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73669E" w:rsidRDefault="00E16811" w:rsidP="00E16811">
      <w:pPr>
        <w:spacing w:after="0" w:line="240" w:lineRule="auto"/>
        <w:jc w:val="center"/>
        <w:rPr>
          <w:rFonts w:ascii="Arial" w:eastAsia="Times New Roman" w:hAnsi="Arial" w:cs="Arial"/>
          <w:b/>
          <w:sz w:val="18"/>
          <w:szCs w:val="18"/>
          <w:lang w:eastAsia="es-MX"/>
        </w:rPr>
      </w:pPr>
    </w:p>
    <w:p w:rsidR="0073669E" w:rsidRPr="0073669E" w:rsidRDefault="0073669E" w:rsidP="0073669E">
      <w:pPr>
        <w:pStyle w:val="Ttulo"/>
        <w:rPr>
          <w:sz w:val="20"/>
          <w:szCs w:val="20"/>
        </w:rPr>
      </w:pPr>
      <w:r w:rsidRPr="0073669E">
        <w:rPr>
          <w:sz w:val="20"/>
          <w:szCs w:val="20"/>
        </w:rPr>
        <w:t>Convocatoria a la Licitación Pública Nacional Número GES</w:t>
      </w:r>
      <w:r w:rsidR="002E2F57">
        <w:rPr>
          <w:sz w:val="20"/>
          <w:szCs w:val="20"/>
        </w:rPr>
        <w:t xml:space="preserve"> 09/2023</w:t>
      </w:r>
    </w:p>
    <w:p w:rsidR="0073669E" w:rsidRPr="0073669E" w:rsidRDefault="0073669E" w:rsidP="0073669E">
      <w:pPr>
        <w:pStyle w:val="Ttulo"/>
        <w:jc w:val="both"/>
        <w:rPr>
          <w:sz w:val="20"/>
          <w:szCs w:val="20"/>
        </w:rPr>
      </w:pPr>
    </w:p>
    <w:p w:rsidR="0073669E" w:rsidRPr="0073669E" w:rsidRDefault="0073669E" w:rsidP="0073669E">
      <w:pPr>
        <w:pStyle w:val="Ttulo"/>
        <w:jc w:val="both"/>
        <w:rPr>
          <w:rFonts w:cs="Arial"/>
          <w:iCs/>
          <w:sz w:val="20"/>
          <w:szCs w:val="20"/>
          <w:lang w:val="es-ES"/>
        </w:rPr>
      </w:pPr>
      <w:r w:rsidRPr="0073669E">
        <w:rPr>
          <w:rFonts w:cs="Arial"/>
          <w:iCs/>
          <w:sz w:val="20"/>
          <w:szCs w:val="20"/>
          <w:lang w:val="es-ES"/>
        </w:rPr>
        <w:t>Contratación de servicios de reproducción de documentos, fotocopiado, impresión y escaneo en diversos edificios y oficinas de Gobierno del Estado de Sinaloa, solicitada por la Coordinación de Desarrollo Tecnológico de la Coordinación General de Desarrollo Tecnológico y Proyectos Especiales.</w:t>
      </w:r>
    </w:p>
    <w:p w:rsidR="00E16811" w:rsidRPr="00E16811" w:rsidRDefault="00E16811" w:rsidP="00E16811">
      <w:pPr>
        <w:tabs>
          <w:tab w:val="left" w:pos="-720"/>
        </w:tabs>
        <w:suppressAutoHyphens/>
        <w:spacing w:after="0" w:line="240" w:lineRule="auto"/>
        <w:jc w:val="center"/>
        <w:rPr>
          <w:rFonts w:ascii="Arial" w:eastAsia="Times New Roman" w:hAnsi="Arial" w:cs="Arial"/>
          <w:b/>
          <w:iCs/>
          <w:sz w:val="20"/>
          <w:szCs w:val="20"/>
          <w:lang w:val="pt-BR" w:eastAsia="es-MX"/>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 N E X O   I</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Especificaciones Técnicas</w:t>
      </w:r>
    </w:p>
    <w:p w:rsidR="00E16811" w:rsidRDefault="00E16811" w:rsidP="00E16811">
      <w:pPr>
        <w:spacing w:after="0" w:line="240" w:lineRule="auto"/>
        <w:jc w:val="center"/>
        <w:rPr>
          <w:rFonts w:ascii="Arial" w:eastAsia="Times New Roman" w:hAnsi="Arial" w:cs="Arial"/>
          <w:b/>
          <w:lang w:eastAsia="es-MX"/>
        </w:rPr>
      </w:pPr>
    </w:p>
    <w:tbl>
      <w:tblPr>
        <w:tblW w:w="9990" w:type="dxa"/>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5"/>
        <w:gridCol w:w="1134"/>
        <w:gridCol w:w="7861"/>
      </w:tblGrid>
      <w:tr w:rsidR="0073669E" w:rsidRPr="0073669E" w:rsidTr="00D45AB0">
        <w:trPr>
          <w:trHeight w:val="443"/>
        </w:trPr>
        <w:tc>
          <w:tcPr>
            <w:tcW w:w="995" w:type="dxa"/>
            <w:shd w:val="clear" w:color="auto" w:fill="D9D9D9" w:themeFill="background1" w:themeFillShade="D9"/>
            <w:vAlign w:val="center"/>
          </w:tcPr>
          <w:p w:rsidR="0073669E" w:rsidRPr="0073669E" w:rsidRDefault="0073669E" w:rsidP="00D45AB0">
            <w:pPr>
              <w:spacing w:after="0" w:line="240" w:lineRule="auto"/>
              <w:jc w:val="center"/>
              <w:rPr>
                <w:rFonts w:eastAsia="Regular" w:cstheme="minorHAnsi"/>
                <w:b/>
                <w:sz w:val="20"/>
                <w:szCs w:val="20"/>
              </w:rPr>
            </w:pPr>
            <w:r w:rsidRPr="0073669E">
              <w:rPr>
                <w:rFonts w:eastAsia="Regular" w:cstheme="minorHAnsi"/>
                <w:b/>
                <w:sz w:val="20"/>
                <w:szCs w:val="20"/>
              </w:rPr>
              <w:t>PARTIDA</w:t>
            </w:r>
          </w:p>
        </w:tc>
        <w:tc>
          <w:tcPr>
            <w:tcW w:w="1134" w:type="dxa"/>
            <w:shd w:val="clear" w:color="auto" w:fill="D9D9D9" w:themeFill="background1" w:themeFillShade="D9"/>
            <w:vAlign w:val="center"/>
          </w:tcPr>
          <w:p w:rsidR="0073669E" w:rsidRPr="0073669E" w:rsidRDefault="0073669E" w:rsidP="00D45AB0">
            <w:pPr>
              <w:spacing w:after="0" w:line="240" w:lineRule="auto"/>
              <w:jc w:val="center"/>
              <w:rPr>
                <w:rFonts w:eastAsia="Regular" w:cstheme="minorHAnsi"/>
                <w:b/>
                <w:sz w:val="20"/>
                <w:szCs w:val="20"/>
              </w:rPr>
            </w:pPr>
            <w:r w:rsidRPr="0073669E">
              <w:rPr>
                <w:rFonts w:eastAsia="Regular" w:cstheme="minorHAnsi"/>
                <w:b/>
                <w:sz w:val="20"/>
                <w:szCs w:val="20"/>
              </w:rPr>
              <w:t>CANTIDAD</w:t>
            </w:r>
          </w:p>
        </w:tc>
        <w:tc>
          <w:tcPr>
            <w:tcW w:w="7861" w:type="dxa"/>
            <w:shd w:val="clear" w:color="auto" w:fill="D9D9D9" w:themeFill="background1" w:themeFillShade="D9"/>
            <w:vAlign w:val="center"/>
          </w:tcPr>
          <w:p w:rsidR="0073669E" w:rsidRPr="0073669E" w:rsidRDefault="0073669E" w:rsidP="00D45AB0">
            <w:pPr>
              <w:spacing w:after="0" w:line="240" w:lineRule="auto"/>
              <w:ind w:right="-260" w:hanging="2"/>
              <w:jc w:val="center"/>
              <w:rPr>
                <w:rFonts w:eastAsia="Regular" w:cstheme="minorHAnsi"/>
                <w:b/>
                <w:sz w:val="20"/>
                <w:szCs w:val="20"/>
                <w:lang w:val="en-US"/>
              </w:rPr>
            </w:pPr>
            <w:r w:rsidRPr="0073669E">
              <w:rPr>
                <w:rFonts w:eastAsia="Regular" w:cstheme="minorHAnsi"/>
                <w:b/>
                <w:sz w:val="20"/>
                <w:szCs w:val="20"/>
                <w:lang w:val="en-US"/>
              </w:rPr>
              <w:t>D E S C R I P C I Ó N</w:t>
            </w:r>
          </w:p>
        </w:tc>
      </w:tr>
      <w:tr w:rsidR="0073669E" w:rsidRPr="0073669E" w:rsidTr="0073669E">
        <w:trPr>
          <w:trHeight w:val="2042"/>
        </w:trPr>
        <w:tc>
          <w:tcPr>
            <w:tcW w:w="995" w:type="dxa"/>
          </w:tcPr>
          <w:p w:rsidR="0073669E" w:rsidRPr="0073669E" w:rsidRDefault="0073669E" w:rsidP="00D45AB0">
            <w:pPr>
              <w:spacing w:after="0" w:line="240" w:lineRule="auto"/>
              <w:ind w:hanging="2"/>
              <w:jc w:val="center"/>
              <w:rPr>
                <w:rFonts w:eastAsia="Mestiza" w:cstheme="minorHAnsi"/>
                <w:sz w:val="20"/>
                <w:szCs w:val="20"/>
              </w:rPr>
            </w:pPr>
            <w:r w:rsidRPr="0073669E">
              <w:rPr>
                <w:rFonts w:eastAsia="Mestiza" w:cstheme="minorHAnsi"/>
                <w:sz w:val="20"/>
                <w:szCs w:val="20"/>
              </w:rPr>
              <w:t>1</w:t>
            </w:r>
          </w:p>
        </w:tc>
        <w:tc>
          <w:tcPr>
            <w:tcW w:w="1134" w:type="dxa"/>
          </w:tcPr>
          <w:p w:rsidR="0073669E" w:rsidRPr="0073669E" w:rsidRDefault="0073669E" w:rsidP="00D45AB0">
            <w:pPr>
              <w:spacing w:after="0" w:line="240" w:lineRule="auto"/>
              <w:ind w:right="-10" w:hanging="2"/>
              <w:jc w:val="center"/>
              <w:rPr>
                <w:rFonts w:eastAsia="Arial" w:cstheme="minorHAnsi"/>
                <w:sz w:val="20"/>
                <w:szCs w:val="20"/>
              </w:rPr>
            </w:pPr>
            <w:r w:rsidRPr="0073669E">
              <w:rPr>
                <w:rFonts w:eastAsia="Arial" w:cstheme="minorHAnsi"/>
                <w:sz w:val="20"/>
                <w:szCs w:val="20"/>
              </w:rPr>
              <w:t>1</w:t>
            </w:r>
          </w:p>
        </w:tc>
        <w:tc>
          <w:tcPr>
            <w:tcW w:w="786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vAlign w:val="center"/>
          </w:tcPr>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Solución integral con impresoras, multifuncionales y servidores de impresión, así como con el software operativo y los recursos necesarios y suficientes para garantizar la disponibilidad del servicio las 24 horas de todos los días de la vigencia de la relación contractual, conforme a los plazos, términos y condiciones que se indican a continuación y la de aquellos que se pacten en el contrato y sus anexos.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8"/>
              </w:numPr>
              <w:suppressAutoHyphens/>
              <w:spacing w:after="0" w:line="240" w:lineRule="auto"/>
              <w:ind w:leftChars="-1" w:left="0" w:hangingChars="1" w:hanging="2"/>
              <w:jc w:val="both"/>
              <w:textDirection w:val="btLr"/>
              <w:textAlignment w:val="top"/>
              <w:outlineLvl w:val="0"/>
              <w:rPr>
                <w:rFonts w:cstheme="minorHAnsi"/>
                <w:sz w:val="20"/>
                <w:szCs w:val="20"/>
              </w:rPr>
            </w:pPr>
            <w:r w:rsidRPr="0073669E">
              <w:rPr>
                <w:rFonts w:eastAsia="Arial" w:cstheme="minorHAnsi"/>
                <w:b/>
                <w:sz w:val="20"/>
                <w:szCs w:val="20"/>
              </w:rPr>
              <w:t xml:space="preserve">Alcance general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5"/>
              </w:numPr>
              <w:suppressAutoHyphens/>
              <w:spacing w:after="0" w:line="240" w:lineRule="auto"/>
              <w:ind w:leftChars="-1" w:left="0" w:right="15" w:hangingChars="1" w:hanging="2"/>
              <w:jc w:val="both"/>
              <w:textDirection w:val="btLr"/>
              <w:textAlignment w:val="top"/>
              <w:outlineLvl w:val="0"/>
              <w:rPr>
                <w:rFonts w:cstheme="minorHAnsi"/>
                <w:sz w:val="20"/>
                <w:szCs w:val="20"/>
              </w:rPr>
            </w:pPr>
            <w:bookmarkStart w:id="0" w:name="_heading=h.gjdgxs" w:colFirst="0" w:colLast="0"/>
            <w:bookmarkEnd w:id="0"/>
            <w:r w:rsidRPr="0073669E">
              <w:rPr>
                <w:rFonts w:eastAsia="Arial" w:cstheme="minorHAnsi"/>
                <w:sz w:val="20"/>
                <w:szCs w:val="20"/>
              </w:rPr>
              <w:t xml:space="preserve">El proveedor debe proporcionar el servicio en las distintas oficinas del GES, que se encuentran en los edificios y ciudades cuyos domicilios se muestran en el apartado “IV. Ubicación de las instalaciones del GES y distribución de impresoras y MFP’S”, de este anexo técnico.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5"/>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asignar al servicio la solución de equipamiento y software con la que resulte adjudicado del procedimiento de licitación.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5"/>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asignar, configurar y poner en marcha las siguientes soluciones de software presentadas en su propuesta técnica con la que resulte adjudicado del procedimiento de licitación: </w:t>
            </w:r>
          </w:p>
          <w:p w:rsidR="0073669E" w:rsidRPr="0073669E" w:rsidRDefault="0073669E" w:rsidP="00D45AB0">
            <w:pPr>
              <w:spacing w:after="0" w:line="240" w:lineRule="auto"/>
              <w:ind w:right="15" w:hanging="2"/>
              <w:jc w:val="both"/>
              <w:rPr>
                <w:rFonts w:eastAsia="Arial" w:cstheme="minorHAnsi"/>
                <w:sz w:val="20"/>
                <w:szCs w:val="20"/>
              </w:rPr>
            </w:pP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3.1 Herramienta para el monitoreo de la disponibilidad y operación de la infraestructura asignada al servicio;</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3.2 Herramienta de contabilidad del servicio;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3.3 El licenciamiento de software necesario y suficiente para la interface entre la infraestructura asignada al servicio – servidores y multifuncionales - que estarán habilitados para 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El proveedor debe proporcionar a todos y cada uno de los usuarios que formen parte del directorio activo del GES la capacidad de impresión, fotocopiado y escaneo bajo demanda, tanto en monocromático como a color, a través de multifuncionales</w:t>
            </w:r>
            <w:r w:rsidRPr="0073669E">
              <w:rPr>
                <w:rFonts w:eastAsia="Arial" w:cstheme="minorHAnsi"/>
                <w:b/>
                <w:sz w:val="20"/>
                <w:szCs w:val="20"/>
              </w:rPr>
              <w:t xml:space="preserve"> (MFP)</w:t>
            </w:r>
            <w:r w:rsidRPr="0073669E">
              <w:rPr>
                <w:rFonts w:eastAsia="Arial" w:cstheme="minorHAnsi"/>
                <w:sz w:val="20"/>
                <w:szCs w:val="20"/>
              </w:rPr>
              <w:t xml:space="preserve"> y sin más restricción que la introducción de su Número de Identificación Personal (NIP).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como parte del servicio y durante la vigencia de la relación contractual, debe asignar, cuando menos, a dos personas en la Unidad Administrativa (UA), Unidad de Servicios Estatales (USE) y Edificio 3 Ríos Humaya (3 </w:t>
            </w:r>
            <w:r w:rsidR="00D45AB0" w:rsidRPr="0073669E">
              <w:rPr>
                <w:rFonts w:eastAsia="Arial" w:cstheme="minorHAnsi"/>
                <w:sz w:val="20"/>
                <w:szCs w:val="20"/>
              </w:rPr>
              <w:t>Ríos</w:t>
            </w:r>
            <w:r w:rsidRPr="0073669E">
              <w:rPr>
                <w:rFonts w:eastAsia="Arial" w:cstheme="minorHAnsi"/>
                <w:sz w:val="20"/>
                <w:szCs w:val="20"/>
              </w:rPr>
              <w:t xml:space="preserve">), conforme a lo establecido en el apartado “II. Características mínimas que debe cumplir el servicio” de este anexo técnico.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lastRenderedPageBreak/>
              <w:t xml:space="preserve">El proveedor debe instalar, configurar y poner en marcha la infraestructura de hardware (Equipamiento) y software (Licenciamiento) asignada para la prestación del servicio e integrarla a la Infraestructura Teleinformática del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durante la vigencia de la relación contractual debe realizar el suministro, instalación y configuración de los consumibles y demás suministros continuos necesarios para la prestación del servicio (Tóner, fusores, fotoconductores, tambores, etc.).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El proveedor, cuando requiera realizar mantenimiento preventivo y/o correctivo a la infraestructura asignada al servicio, como parte del mismo y sin costo adicional para el GES, debe realizar el suministro de las refacciones, partes, componentes, accesorios y la mano de obra necesaria.</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GES proporcionará un espacio acondicionado en los edificios UA, USE y 3 </w:t>
            </w:r>
            <w:proofErr w:type="spellStart"/>
            <w:r w:rsidRPr="0073669E">
              <w:rPr>
                <w:rFonts w:eastAsia="Arial" w:cstheme="minorHAnsi"/>
                <w:sz w:val="20"/>
                <w:szCs w:val="20"/>
              </w:rPr>
              <w:t>Rios</w:t>
            </w:r>
            <w:proofErr w:type="spellEnd"/>
            <w:r w:rsidRPr="0073669E">
              <w:rPr>
                <w:rFonts w:eastAsia="Arial" w:cstheme="minorHAnsi"/>
                <w:sz w:val="20"/>
                <w:szCs w:val="20"/>
              </w:rPr>
              <w:t xml:space="preserve">, para la instalación de máximo dos equipos de cómputo personal, un MFP y una extensión telefónica para que se ubique el personal que asigne el proveedor a la prestación del servicio, así como para la guarda de equipo, herramientas, materiales, consumibles, suministros, refacciones, partes, componentes y/o accesorios.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espacio que se indica en el párrafo anterior queda bajo la exclusiva responsabilidad del proveedor, por lo que el GES no se hace responsable por la pérdida y/o extravío de los objetos que se resguarden en el mismo.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sin costo adicional para el GES, debe sufragar la totalidad de los gastos necesarios para la prestación del servicio tales como: </w:t>
            </w:r>
          </w:p>
          <w:p w:rsidR="0073669E" w:rsidRPr="0073669E" w:rsidRDefault="0073669E" w:rsidP="00D45AB0">
            <w:pPr>
              <w:spacing w:after="0" w:line="240" w:lineRule="auto"/>
              <w:ind w:right="15" w:hanging="2"/>
              <w:jc w:val="both"/>
              <w:rPr>
                <w:rFonts w:eastAsia="Arial" w:cstheme="minorHAnsi"/>
                <w:sz w:val="20"/>
                <w:szCs w:val="20"/>
              </w:rPr>
            </w:pPr>
          </w:p>
          <w:p w:rsidR="0073669E" w:rsidRPr="0073669E" w:rsidRDefault="0073669E" w:rsidP="00D45AB0">
            <w:pPr>
              <w:numPr>
                <w:ilvl w:val="1"/>
                <w:numId w:val="4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Uniformes de trabajo. </w:t>
            </w:r>
          </w:p>
          <w:p w:rsidR="0073669E" w:rsidRPr="0073669E" w:rsidRDefault="0073669E" w:rsidP="00D45AB0">
            <w:pPr>
              <w:numPr>
                <w:ilvl w:val="1"/>
                <w:numId w:val="4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Viáticos y/o pasajes, en su caso; </w:t>
            </w:r>
          </w:p>
          <w:p w:rsidR="0073669E" w:rsidRPr="0073669E" w:rsidRDefault="0073669E" w:rsidP="00D45AB0">
            <w:pPr>
              <w:numPr>
                <w:ilvl w:val="1"/>
                <w:numId w:val="4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Amortización y/o adquisición de equipo, Software, materiales, refacciones, partes, accesorios, consumibles y suministros continuos; </w:t>
            </w:r>
          </w:p>
          <w:p w:rsidR="0073669E" w:rsidRPr="0073669E" w:rsidRDefault="0073669E" w:rsidP="00D45AB0">
            <w:pPr>
              <w:numPr>
                <w:ilvl w:val="1"/>
                <w:numId w:val="4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Primas de seguros, en su caso, para el mantenimiento de la infraestructura de equipo asignada para el cumplimiento de las obligaciones a su cargo y para su traslado entre las instalaciones del propio GES; y/o </w:t>
            </w:r>
          </w:p>
          <w:p w:rsidR="0073669E" w:rsidRPr="0073669E" w:rsidRDefault="0073669E" w:rsidP="00D45AB0">
            <w:pPr>
              <w:numPr>
                <w:ilvl w:val="1"/>
                <w:numId w:val="4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Pago de impuestos, derechos y/o cualquier otra tributación a la que se encuentre afecto el servicio, con excepción del Impuesto al Valor Agregado (IVA) que se genere durante la vigencia de la relación contractual.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sin costo adicional para el GES y bajo su responsabilidad, puede asegurar la infraestructura asignada al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3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es el único patrón del personal que ocupe para la prestación del servicio, así como del cumplimiento de las demás disposiciones legales y ordenamientos existentes en materia de trabajo y de seguridad social que le resulten exigibles en su calidad de patrón, por lo que libera al GES de cualquier responsabilidad Obrero Patronal, Civil, Fiscal y/o Penal; en caso de que el GES llegará a erogar de su peculio cualquier cantidad por alguno de estos conceptos, el proveedor se obliga a reembolsar el importe correspondiente, previa solicitud por escrito que le formule el Administrador del Servicio designado por el propio 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5"/>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GES podrá solicitar la revisión del cumplimiento de las obligaciones Obrero – Patronales y de Seguridad Social a cargo del proveedor, en cualquier momento durante la Vigencia de la Relación Contractual, respecto de su Personal Asignado al Servicio del GES, así como hacer del conocimiento a la autoridad competente, en su caso, el(os) incumplimiento(s) que pudiera llegar a advertir.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5"/>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lastRenderedPageBreak/>
              <w:t xml:space="preserve">El proveedor, para efectos del párrafo anterior, se obliga a proporcionarle al GES la documentación e información que le requiera por escrito a quien éste designe, dentro de los 15 días hábiles siguientes al de aquel en que haya recibido dicho requerimiento.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8"/>
              </w:numPr>
              <w:suppressAutoHyphens/>
              <w:spacing w:after="0" w:line="240" w:lineRule="auto"/>
              <w:ind w:leftChars="-1" w:left="0" w:hangingChars="1" w:hanging="2"/>
              <w:jc w:val="both"/>
              <w:textDirection w:val="btLr"/>
              <w:textAlignment w:val="top"/>
              <w:outlineLvl w:val="0"/>
              <w:rPr>
                <w:rFonts w:cstheme="minorHAnsi"/>
                <w:sz w:val="20"/>
                <w:szCs w:val="20"/>
              </w:rPr>
            </w:pPr>
            <w:r w:rsidRPr="0073669E">
              <w:rPr>
                <w:rFonts w:eastAsia="Arial" w:cstheme="minorHAnsi"/>
                <w:b/>
                <w:sz w:val="20"/>
                <w:szCs w:val="20"/>
              </w:rPr>
              <w:t xml:space="preserve">Características mínimas que debe cumplir 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proveedor sin perjuicio de lo establecido en los demás apartados de este Anexo Técnico, también debe proporcionar el servicio conforme a lo siguiente: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tabs>
                <w:tab w:val="center" w:pos="438"/>
                <w:tab w:val="center" w:pos="5036"/>
              </w:tabs>
              <w:spacing w:after="0" w:line="240" w:lineRule="auto"/>
              <w:ind w:hanging="2"/>
              <w:jc w:val="both"/>
              <w:rPr>
                <w:rFonts w:eastAsia="Arial" w:cstheme="minorHAnsi"/>
                <w:sz w:val="20"/>
                <w:szCs w:val="20"/>
              </w:rPr>
            </w:pPr>
            <w:r w:rsidRPr="0073669E">
              <w:rPr>
                <w:rFonts w:eastAsia="Arial" w:cstheme="minorHAnsi"/>
                <w:sz w:val="20"/>
                <w:szCs w:val="20"/>
              </w:rPr>
              <w:t xml:space="preserve">1. </w:t>
            </w:r>
            <w:r w:rsidRPr="0073669E">
              <w:rPr>
                <w:rFonts w:eastAsia="Arial" w:cstheme="minorHAnsi"/>
                <w:sz w:val="20"/>
                <w:szCs w:val="20"/>
                <w:u w:val="single"/>
              </w:rPr>
              <w:tab/>
              <w:t>Instalación de equipos, la infraestructura y puesta en marcha del servicio:</w:t>
            </w:r>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proveedor, instalará los equipos de manera inmediata a la firma del contrato correspondiente, debe realizar las siguientes actividades: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Entregar la infraestructura asignada al servicio - MFP’S para la reproducción de documentos en monocromático y color, servidores, periféricos, herramientas para el monitoreo de la disponibilidad y operación de la infraestructura y para la contabilidad del servicio, licenciamiento para la interface entre la Infraestructura Asignada al Servicio y la de Cómputo Personal del GES, etc.) en las oficinas que se encuentren en los edificios y ciudades que se indican en el apartado “III. Ubicación de las instalaciones del GES y distribución de impresoras y MFP’S” de este Anexo Técnico.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Instalar, configurar y poner en marcha la Infraestructura Asignada al Servicio a la Red del GES, conforme a las directrices operativas vigentes, salvo aquellos casos en los que el propio GES indique lo contrario, hasta su puesta a punto para el inicio de dicho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El proveedor debe habilitar la conectividad física y lógica de la Infraestructura Asignada, incluyendo cables de red cuando menos categoría 6ª (</w:t>
            </w:r>
            <w:proofErr w:type="spellStart"/>
            <w:r w:rsidRPr="0073669E">
              <w:rPr>
                <w:rFonts w:eastAsia="Arial" w:cstheme="minorHAnsi"/>
                <w:sz w:val="20"/>
                <w:szCs w:val="20"/>
              </w:rPr>
              <w:t>Patch</w:t>
            </w:r>
            <w:proofErr w:type="spellEnd"/>
            <w:r w:rsidRPr="0073669E">
              <w:rPr>
                <w:rFonts w:eastAsia="Arial" w:cstheme="minorHAnsi"/>
                <w:sz w:val="20"/>
                <w:szCs w:val="20"/>
              </w:rPr>
              <w:t xml:space="preserve"> </w:t>
            </w:r>
            <w:proofErr w:type="spellStart"/>
            <w:r w:rsidRPr="0073669E">
              <w:rPr>
                <w:rFonts w:eastAsia="Arial" w:cstheme="minorHAnsi"/>
                <w:sz w:val="20"/>
                <w:szCs w:val="20"/>
              </w:rPr>
              <w:t>Cord</w:t>
            </w:r>
            <w:proofErr w:type="spellEnd"/>
            <w:r w:rsidRPr="0073669E">
              <w:rPr>
                <w:rFonts w:eastAsia="Arial" w:cstheme="minorHAnsi"/>
                <w:sz w:val="20"/>
                <w:szCs w:val="20"/>
              </w:rPr>
              <w:t xml:space="preserve">) así como el de energía eléctrica necesarios para la prestación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software básico con el que el proveedor habilite el o los servidores asignados a la infraestructura para la prestación del servicio debe ser compatible, cuando menos con los siguientes ambientes de red del GES: ms-Windows; </w:t>
            </w:r>
            <w:proofErr w:type="spellStart"/>
            <w:r w:rsidRPr="0073669E">
              <w:rPr>
                <w:rFonts w:eastAsia="Arial" w:cstheme="minorHAnsi"/>
                <w:sz w:val="20"/>
                <w:szCs w:val="20"/>
              </w:rPr>
              <w:t>osx</w:t>
            </w:r>
            <w:proofErr w:type="spellEnd"/>
            <w:r w:rsidRPr="0073669E">
              <w:rPr>
                <w:rFonts w:eastAsia="Arial" w:cstheme="minorHAnsi"/>
                <w:sz w:val="20"/>
                <w:szCs w:val="20"/>
              </w:rPr>
              <w:t xml:space="preserve"> de Apple; </w:t>
            </w:r>
            <w:proofErr w:type="spellStart"/>
            <w:r w:rsidRPr="0073669E">
              <w:rPr>
                <w:rFonts w:eastAsia="Arial" w:cstheme="minorHAnsi"/>
                <w:sz w:val="20"/>
                <w:szCs w:val="20"/>
              </w:rPr>
              <w:t>Gnu</w:t>
            </w:r>
            <w:proofErr w:type="spellEnd"/>
            <w:r w:rsidRPr="0073669E">
              <w:rPr>
                <w:rFonts w:eastAsia="Arial" w:cstheme="minorHAnsi"/>
                <w:sz w:val="20"/>
                <w:szCs w:val="20"/>
              </w:rPr>
              <w:t xml:space="preserve"> Linux; y Unix.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Entregar el inventario de la infraestructura instalada por cada uno de los inmuebles del GES, con la relación detallada del equipamiento instalado y sus características técnicas y de operación (Marca, modelo, serie, capacidades, etc.).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Entregar memoria técnica con la conectividad lógica de la implementación del servicio que contenga cuando menos lo siguiente: Esquema del Directorio Activo; Direccionamiento IP por cada uno de los MFP’S y Servidores; detalles de la instalación por cada impresora, MFP y Servidor.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La memoria técnica también debe tener la información relativa a la configuración detallada de cada una de las impresoras, MFP’S y Servidores; roles por Servidor, características detalladas del servicio; Políticas de Administración; configuración de Software; aplicaciones certificadas; inventario por plataforma.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implementar una solución en la que considere, cuando menos, tres Redes Locales de Datos para la entrega del servicio: una primera para el Edificio de la Unidad Administrativa (UA), la segunda para el Edificio de la USE y la tercera para el Edificio 3 Ríos-Humaya. El proveedor, en cada uno de los edificios, preferentemente, debe entregar el producto del escaneo de documentos en el equipo de cómputo personal de cada uno de los usuarios.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lastRenderedPageBreak/>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El proveedor, previa solicitud de la Coordinación General de Desarrollo Tecnológico y Proyectos Especiales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de quien éste designe, puede entregar el producto del escaneo de documentos a un destino interno del GES (Ej. Correo Electrónico Institucional).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MFP desde donde se haga el escaneo de documentos debe tener la capacidad de segmentar el resultado de dicho escaneo, cuando menos en tamaños de 4 MB;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quien éste designe, harán de conocimiento al proveedor la necesidad de habilitar esta funcionalidad.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La impresión debe ser vía Servidor de Impresión, mientras que, para los Usuarios Especiales, puede ser directa; previa autorización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con quién alguno de éstos designe.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instalar, configurar y poner en marcha el Software para la interface de su Infraestructura Asignada al Servicio con cada uno de equipos de cómputo personal (De escritorio y portátiles) de la infraestructura del GES, y a solicitud por escrito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de quien éste designe, en aquellos dispositivos móviles que le sean requeridos, previa certificación de compatibilidad con las Imágenes de Software Institucional que realice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del GES, en su caso.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Integrar la base de datos con los Usuarios del servicio a partir del directorio activo del GES, a través del cual debe llevarse a cabo la autenticación de dichos Usuarios y otorgar los permisos para la impresión, fotocopiado y escaneo.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proveedor debe otorgar los permisos para las funcionalidades de impresión y fotocopiado, a que se hace mención en el párrafo precedente, para la reproducción en monocromático; y para la de color de aquellos Usuarios que le solicite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quién éste designe.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En caso de que por alguna razón no sea posible realizar la autenticación a través del directorio activo, el proveedor debe coordinarse con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con quién alguno de éstos designe, a fin de establecer el mecanismo que mejor convenga para la prestación del servicio, su administración y contabilidad, así como para el monitoreo de la disponibilidad y operación de la infraestructura asignada al mismo.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Dar a conocer el NIP (Número de Identificación Personal) a cada uno de los usuarios del servicio, a través de su cuenta de Correo Electrónico Institucional, mismo que debe tener, cuando menos, 5 posiciones numéricas, únicas e irrepetibles.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Instalar, configurar y poner en marcha el Software para el monitoreo de la disponibilidad y operación de la Infraestructura Asignada al Servicio, así como el correspondiente a la contabilidad de este último, en el equipo de cómputo del administrador asignado por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asignarle su Cuenta de Usuario y Clave de Acceso, así como proporcionarle la capacitación suficiente para su conocimiento y operación, previa certificación de compatibilidad de dicho Software con las imágenes de identidad institucional por parte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del GES, en su caso.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Formalizar los acuerdos de operación (OLA’S) o bien, los documentos que por razones de la norma afecte a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que el GES requiera, relacionados con la implementación e implantación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Ratificar por escrito los nombres de las dos personas que asignará a las instalaciones de cada uno de los tres edificios para soporte del servicio durante la vigencia del contrato.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lastRenderedPageBreak/>
              <w:t xml:space="preserve">Hacer entrega de la documentación (Memoria Técnica) definitiva correspondiente a la solución implantada para la prestación del servicio (Hardware, Software, Configuraciones, Bases de Datos, etc.)  </w:t>
            </w:r>
          </w:p>
          <w:p w:rsidR="0073669E" w:rsidRPr="00D45AB0" w:rsidRDefault="0073669E" w:rsidP="00D45AB0">
            <w:pPr>
              <w:spacing w:after="0" w:line="240" w:lineRule="auto"/>
              <w:ind w:right="15" w:hanging="2"/>
              <w:jc w:val="both"/>
              <w:rPr>
                <w:rFonts w:eastAsia="Arial" w:cstheme="minorHAnsi"/>
                <w:sz w:val="16"/>
                <w:szCs w:val="16"/>
              </w:rPr>
            </w:pP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hacer entrega al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 la totalidad de la Infraestructura Asignada al Servicio, instalada, configurada, probada y puesta a punto en todos los edificios y oficinas, inclusive, la destinada a la Plataforma de Cómputo Personal del GES (De escritorio, portátiles y móviles) acompañada de los contadores generados de cada de los MFP’S; y, en su caso, de la documentación y acuerdos OLA’S necesarios. </w:t>
            </w:r>
          </w:p>
          <w:p w:rsidR="0073669E" w:rsidRPr="00D45AB0" w:rsidRDefault="0073669E" w:rsidP="00D45AB0">
            <w:pPr>
              <w:spacing w:after="0" w:line="240" w:lineRule="auto"/>
              <w:ind w:hanging="2"/>
              <w:rPr>
                <w:rFonts w:eastAsia="Arial" w:cstheme="minorHAnsi"/>
                <w:sz w:val="16"/>
                <w:szCs w:val="16"/>
              </w:rPr>
            </w:pPr>
          </w:p>
          <w:p w:rsidR="0073669E" w:rsidRPr="0073669E" w:rsidRDefault="0073669E" w:rsidP="00D45AB0">
            <w:pPr>
              <w:numPr>
                <w:ilvl w:val="1"/>
                <w:numId w:val="37"/>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A partir de que el proveedor concluya la actividad que se indica en el inciso previo y los precedentes, se podrá dar inicio a la Contabilidad del Servicio </w:t>
            </w:r>
            <w:proofErr w:type="gramStart"/>
            <w:r w:rsidRPr="0073669E">
              <w:rPr>
                <w:rFonts w:eastAsia="Arial" w:cstheme="minorHAnsi"/>
                <w:sz w:val="20"/>
                <w:szCs w:val="20"/>
              </w:rPr>
              <w:t>y</w:t>
            </w:r>
            <w:proofErr w:type="gramEnd"/>
            <w:r w:rsidRPr="0073669E">
              <w:rPr>
                <w:rFonts w:eastAsia="Arial" w:cstheme="minorHAnsi"/>
                <w:sz w:val="20"/>
                <w:szCs w:val="20"/>
              </w:rPr>
              <w:t xml:space="preserve"> en consecuencia, el pago del mismo. </w:t>
            </w:r>
          </w:p>
          <w:p w:rsidR="0073669E" w:rsidRPr="00D45AB0" w:rsidRDefault="0073669E" w:rsidP="00D45AB0">
            <w:pPr>
              <w:spacing w:after="0" w:line="240" w:lineRule="auto"/>
              <w:ind w:hanging="2"/>
              <w:rPr>
                <w:rFonts w:eastAsia="Arial" w:cstheme="minorHAnsi"/>
                <w:sz w:val="16"/>
                <w:szCs w:val="16"/>
              </w:rPr>
            </w:pPr>
            <w:r w:rsidRPr="0073669E">
              <w:rPr>
                <w:rFonts w:eastAsia="Arial" w:cstheme="minorHAnsi"/>
                <w:sz w:val="20"/>
                <w:szCs w:val="20"/>
              </w:rPr>
              <w:t xml:space="preserve"> </w:t>
            </w:r>
          </w:p>
          <w:p w:rsidR="0073669E" w:rsidRPr="0073669E" w:rsidRDefault="0073669E" w:rsidP="00D45AB0">
            <w:pPr>
              <w:numPr>
                <w:ilvl w:val="0"/>
                <w:numId w:val="42"/>
              </w:numPr>
              <w:suppressAutoHyphens/>
              <w:spacing w:after="0" w:line="240" w:lineRule="auto"/>
              <w:ind w:leftChars="-1" w:left="0" w:hangingChars="1" w:hanging="2"/>
              <w:jc w:val="both"/>
              <w:textDirection w:val="btLr"/>
              <w:textAlignment w:val="top"/>
              <w:outlineLvl w:val="0"/>
              <w:rPr>
                <w:rFonts w:cstheme="minorHAnsi"/>
                <w:sz w:val="20"/>
                <w:szCs w:val="20"/>
              </w:rPr>
            </w:pPr>
            <w:r w:rsidRPr="0073669E">
              <w:rPr>
                <w:rFonts w:eastAsia="Arial" w:cstheme="minorHAnsi"/>
                <w:sz w:val="20"/>
                <w:szCs w:val="20"/>
                <w:u w:val="single"/>
              </w:rPr>
              <w:t xml:space="preserve">Prestación del servicio durante la vigencia del contrato: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b/>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asegurar la disponibilidad del servicio, las 24 horas de cada uno de los días de la Vigencia de la Relación Contractual. </w:t>
            </w:r>
          </w:p>
          <w:p w:rsidR="0073669E" w:rsidRPr="00D45AB0" w:rsidRDefault="0073669E" w:rsidP="00D45AB0">
            <w:pPr>
              <w:spacing w:after="0" w:line="240" w:lineRule="auto"/>
              <w:ind w:hanging="2"/>
              <w:rPr>
                <w:rFonts w:eastAsia="Arial" w:cstheme="minorHAnsi"/>
                <w:sz w:val="16"/>
                <w:szCs w:val="16"/>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asegurar que la liberación de cada uno de los Servicios que demande el Usuario (Impresión, fotocopiado y escaneo) con adscripción en los edificios y oficinas del GES, a través de su NIP, pudiéndose llevar a cabo en cualquiera de los MFP’S asignados al Servicio, conforme al sitio de que se trate. </w:t>
            </w:r>
          </w:p>
          <w:p w:rsidR="0073669E" w:rsidRPr="00D45AB0" w:rsidRDefault="0073669E" w:rsidP="00D45AB0">
            <w:pPr>
              <w:spacing w:after="0" w:line="240" w:lineRule="auto"/>
              <w:ind w:hanging="2"/>
              <w:rPr>
                <w:rFonts w:eastAsia="Arial" w:cstheme="minorHAnsi"/>
                <w:sz w:val="16"/>
                <w:szCs w:val="16"/>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proveedor podrá configurar la liberación de servicios sin la introducción de NIP y/o a través de alguna otra forma, previa autorización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de quién éste designe. </w:t>
            </w:r>
          </w:p>
          <w:p w:rsidR="0073669E" w:rsidRPr="00D45AB0" w:rsidRDefault="0073669E" w:rsidP="00D45AB0">
            <w:pPr>
              <w:spacing w:after="0" w:line="240" w:lineRule="auto"/>
              <w:ind w:hanging="2"/>
              <w:rPr>
                <w:rFonts w:eastAsia="Arial" w:cstheme="minorHAnsi"/>
                <w:sz w:val="16"/>
                <w:szCs w:val="16"/>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asegurar que la o las colas de impresión o </w:t>
            </w:r>
            <w:proofErr w:type="spellStart"/>
            <w:r w:rsidRPr="0073669E">
              <w:rPr>
                <w:rFonts w:eastAsia="Arial" w:cstheme="minorHAnsi"/>
                <w:sz w:val="20"/>
                <w:szCs w:val="20"/>
              </w:rPr>
              <w:t>spoolers</w:t>
            </w:r>
            <w:proofErr w:type="spellEnd"/>
            <w:r w:rsidRPr="0073669E">
              <w:rPr>
                <w:rFonts w:eastAsia="Arial" w:cstheme="minorHAnsi"/>
                <w:sz w:val="20"/>
                <w:szCs w:val="20"/>
              </w:rPr>
              <w:t>, únicamente muestren el o los trabajos (</w:t>
            </w:r>
            <w:proofErr w:type="spellStart"/>
            <w:r w:rsidRPr="0073669E">
              <w:rPr>
                <w:rFonts w:eastAsia="Arial" w:cstheme="minorHAnsi"/>
                <w:sz w:val="20"/>
                <w:szCs w:val="20"/>
              </w:rPr>
              <w:t>Job’s</w:t>
            </w:r>
            <w:proofErr w:type="spellEnd"/>
            <w:r w:rsidRPr="0073669E">
              <w:rPr>
                <w:rFonts w:eastAsia="Arial" w:cstheme="minorHAnsi"/>
                <w:sz w:val="20"/>
                <w:szCs w:val="20"/>
              </w:rPr>
              <w:t xml:space="preserve">) que correspondan al NIP autenticado, por lo tanto, sólo éstos son los que podrá liberar el Usuario que corresponda. </w:t>
            </w:r>
          </w:p>
          <w:p w:rsidR="0073669E" w:rsidRPr="00D45AB0" w:rsidRDefault="0073669E" w:rsidP="00D45AB0">
            <w:pPr>
              <w:spacing w:after="0" w:line="240" w:lineRule="auto"/>
              <w:ind w:hanging="2"/>
              <w:rPr>
                <w:rFonts w:eastAsia="Arial" w:cstheme="minorHAnsi"/>
                <w:sz w:val="16"/>
                <w:szCs w:val="16"/>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asignar, cuando menos, a dos personas en cada uno de los edificios (UA, USE y 3 Ríos) del GES en días hábiles, esto es, de </w:t>
            </w:r>
            <w:proofErr w:type="gramStart"/>
            <w:r w:rsidRPr="0073669E">
              <w:rPr>
                <w:rFonts w:eastAsia="Arial" w:cstheme="minorHAnsi"/>
                <w:sz w:val="20"/>
                <w:szCs w:val="20"/>
              </w:rPr>
              <w:t>Lunes</w:t>
            </w:r>
            <w:proofErr w:type="gramEnd"/>
            <w:r w:rsidRPr="0073669E">
              <w:rPr>
                <w:rFonts w:eastAsia="Arial" w:cstheme="minorHAnsi"/>
                <w:sz w:val="20"/>
                <w:szCs w:val="20"/>
              </w:rPr>
              <w:t xml:space="preserve"> a Viernes de las 8:00 a las 21:00 horas. para que realicen las siguientes actividades: </w:t>
            </w:r>
          </w:p>
          <w:p w:rsidR="0073669E" w:rsidRPr="00D45AB0" w:rsidRDefault="0073669E" w:rsidP="00D45AB0">
            <w:pPr>
              <w:spacing w:after="0" w:line="240" w:lineRule="auto"/>
              <w:ind w:hanging="2"/>
              <w:rPr>
                <w:rFonts w:eastAsia="Arial" w:cstheme="minorHAnsi"/>
                <w:sz w:val="16"/>
                <w:szCs w:val="16"/>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Presentarse a las instalaciones del Edificio de la Unidad que le corresponda y portar, dentro del horario mencionado, el uniforme de la empresa, o bien, una camisa, camisola y/o playera con el nombre de la misma, logotipo o cualquier otro distintivo visual que lo identifique como un prestador de servicios externo a cargo del proveedor. </w:t>
            </w:r>
          </w:p>
          <w:p w:rsidR="0073669E" w:rsidRPr="00D45AB0" w:rsidRDefault="0073669E" w:rsidP="00D45AB0">
            <w:pPr>
              <w:spacing w:after="0" w:line="240" w:lineRule="auto"/>
              <w:ind w:hanging="2"/>
              <w:rPr>
                <w:rFonts w:eastAsia="Arial" w:cstheme="minorHAnsi"/>
                <w:strike/>
                <w:sz w:val="16"/>
                <w:szCs w:val="16"/>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Recibir de la mesa de ayuda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los reportes relacionados con las incidencias que presente el Servicio para su atención y/o con las solicitudes para proporcionar el Soporte Técnico y/o la asesoría a los Usuarios del GES que la requieran. </w:t>
            </w:r>
          </w:p>
          <w:p w:rsidR="0073669E" w:rsidRPr="00D45AB0" w:rsidRDefault="0073669E" w:rsidP="00D45AB0">
            <w:pPr>
              <w:spacing w:after="0" w:line="240" w:lineRule="auto"/>
              <w:ind w:hanging="2"/>
              <w:rPr>
                <w:rFonts w:eastAsia="Arial" w:cstheme="minorHAnsi"/>
                <w:sz w:val="16"/>
                <w:szCs w:val="16"/>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El proveedor debe asegurar el suministro de los consumibles necesarios para mantener la continuidad del Servicio y los niveles del mismo a excepción del papel.</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Realizar y/o coordinar el mantenimiento correctivo y de emergencia de la Infraestructura Asignada a la Prestación del Servicio, para asegurar la continuidad del Servicio y el cumplimiento de los niveles del mismo pactados en el Contrato y sus Anexos, inclusive con el suministro de las partes, refacciones, accesorios y/o componentes. </w:t>
            </w:r>
          </w:p>
          <w:p w:rsidR="0073669E" w:rsidRPr="00D45AB0" w:rsidRDefault="0073669E" w:rsidP="00D45AB0">
            <w:pPr>
              <w:spacing w:after="0" w:line="240" w:lineRule="auto"/>
              <w:ind w:hanging="2"/>
              <w:rPr>
                <w:rFonts w:eastAsia="Arial" w:cstheme="minorHAnsi"/>
                <w:sz w:val="16"/>
                <w:szCs w:val="16"/>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Ser el enlace con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con quien alguno de éstos designe, para determinar la competencia en la atención de fallas y/o interrupciones del Servicio y en general, de aquello que motive la continuidad de éste y los incidentes que afecten el cumplimiento de los Niveles de Servicio Pactados en el Contrato y sus Anexos.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lastRenderedPageBreak/>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Retroalimentar al Titular de la mesa de ayuda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con la documentación soporte que acredite, de forma fehaciente, la solución de los reportes relacionados con las incidencias del Servicio y/o de las solicitudes de Soporte Técnico y/o de la asesoría proporcionada a los Usuarios del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Actualizar la Memoria Técnica, acuerdos y/o la demás documentación relacionada con las incidencias que la afecten (Ej.: incorporación y/o baja de MFP’S, Servidores, Configuración Lógica, movimientos de infraestructura entre instalaciones, etc.) durante la Vigencia de la Relación Contractual.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cuando las necesidades del servicio lo requieran, debe proporcionar Soporte Técnico Extraordinario, sin costo adicional para 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GES podrá solicitar dicho Soporte Técnico Extraordinario – Servicio Extendido - hasta una cantidad equivalente a 10 días al año con horario de 24 horas al día, inclusive en días no hábiles, siempre y cuando el Titular de la mesa de ayuda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lo solicite al proveedor por escrito, cuando menos, con 24 horas hábiles de anticipación.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utilizar tóner recomendado por el fabricante y nuevo en los equipos MFP’S asignados al Servicio; no reciclado, ni pasado por ningún proceso de </w:t>
            </w:r>
            <w:proofErr w:type="spellStart"/>
            <w:r w:rsidRPr="0073669E">
              <w:rPr>
                <w:rFonts w:eastAsia="Arial" w:cstheme="minorHAnsi"/>
                <w:sz w:val="20"/>
                <w:szCs w:val="20"/>
              </w:rPr>
              <w:t>remanufactura</w:t>
            </w:r>
            <w:proofErr w:type="spellEnd"/>
            <w:r w:rsidRPr="0073669E">
              <w:rPr>
                <w:rFonts w:eastAsia="Arial" w:cstheme="minorHAnsi"/>
                <w:sz w:val="20"/>
                <w:szCs w:val="20"/>
              </w:rPr>
              <w:t xml:space="preserve">, relleno o similar.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utilizar refacciones, partes, componentes, accesorios y demás suministros continuos, recomendados por el fabricante para el mantenimiento correctivo y de emergencia de los MFP’S asignados al Servicio, sin costo adicional alguno para 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suministrar los consumibles y los suministros continuos necesarios para la prestación del Servicio, en cada una de las instalaciones del GES que se indican en el apartado “IV. Ubicación de las instalaciones del GES y distribución de MFP’S” sin costo adicional para 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permitir a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a la representación que ésta designe, la práctica de las revisiones de auditoría que estime pertinentes, proporcionar la información relacionada con la prestación del Servicio que le sea requerida y, en su caso, atender las sugerencias, recomendaciones, acciones de mejora y/o áreas de oportunidad que le sean formuladas; previa autorización del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suministrar, instalar, configurar y poner en marcha las impresoras y MFP’S adicionales que le requiera el GES, y las cuales deberán ser nuevos con contador en cero, conforme a lo siguiente: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En los edificios de la UA, USE y 3 Ríos: Dentro de 20 días hábiles siguientes a la solicitud formulada por escrito.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La solicitud que se indica en el inciso previo debe formularla 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durante la Vigencia de la Relación Contractual, en su caso, debe suministrar, instalar, configurar y poner en marcha hasta el 20% del inventario inicial del servicio, sin necesidad de suscribir convenio modificatorio alguno al contrato.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puede solicitar al proveedor y éste se compromete con aquel a asignar al Servicio los MFP’S que corresponden al porcentaje que se indica en el </w:t>
            </w:r>
            <w:r w:rsidRPr="0073669E">
              <w:rPr>
                <w:rFonts w:eastAsia="Arial" w:cstheme="minorHAnsi"/>
                <w:sz w:val="20"/>
                <w:szCs w:val="20"/>
              </w:rPr>
              <w:lastRenderedPageBreak/>
              <w:t xml:space="preserve">párrafo anterior, en su caso, para la reproducción en monocromático; a color o para la de ambos y cuando menos con las Características Técnico – Funcionales con las que resultó adjudicado el proveedor del procedimiento de contratación.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previo a la asignación del(as) impresoras y MFP’S solicitados y cuando sean de modelo distinto al supuesto que se indica en el párrafo anterior, debe presentar al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la Ficha Técnica, Catálogo, Manual y/o Instructivo que corresponda para acreditar, cuando menos, el cumplimiento de dichas Características Técnico – Funcionales y obtener su aprobación.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realizar el retiro del (as) impresoras y MFP’S que le requiera el GES dentro de los plazos establecidos en el inciso 2.10. anterior, dentro del cual también debe obtener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del GES, o bien, de quién ésta designe, una constancia de borrado magnético de los discos de cada uno de los MFP’S objeto del retiro, la que debe hacer entrega al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previa solicitud que le formule 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debe incorporar al Servicio a cada uno de los Usuarios con las funcionalidades que le requiera el GES (Reproducción en monocromático o reproducción en monocromático y en color).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también previa solicitud como se indica en el inciso 2.12., debe dar de baja del Servicio a cada uno de los Usuarios que le requiera el GES, debiendo conservar en la base de datos del Servicio su configuración e historial de consumo, conforme a lo solicitado en los apartados “VI. Herramienta para el monitoreo de la disponibilidad y operación de la Infraestructura Asignada al Servicio” y “VII. Herramienta para la Contabilidad del Servicio” de este Anexo Técnico.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previa solicitud que le formule 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debe proporcionar la funcionalidad de reproducción en color – impresión y fotocopiado -- al Usuario que le requiera 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también previa solicitud como se indica en el inciso 2.14., anterior, también debe retirar la funcionalidad de reproducción en color al Usuario que le requiera 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b/>
                <w:sz w:val="20"/>
                <w:szCs w:val="20"/>
              </w:rPr>
              <w:t xml:space="preserve"> </w:t>
            </w:r>
          </w:p>
          <w:p w:rsidR="0073669E" w:rsidRPr="0073669E" w:rsidRDefault="0073669E" w:rsidP="00D45AB0">
            <w:pPr>
              <w:numPr>
                <w:ilvl w:val="0"/>
                <w:numId w:val="42"/>
              </w:numPr>
              <w:suppressAutoHyphens/>
              <w:spacing w:after="0" w:line="240" w:lineRule="auto"/>
              <w:ind w:leftChars="-1" w:left="0" w:hangingChars="1" w:hanging="2"/>
              <w:jc w:val="both"/>
              <w:textDirection w:val="btLr"/>
              <w:textAlignment w:val="top"/>
              <w:outlineLvl w:val="0"/>
              <w:rPr>
                <w:rFonts w:cstheme="minorHAnsi"/>
                <w:sz w:val="20"/>
                <w:szCs w:val="20"/>
              </w:rPr>
            </w:pPr>
            <w:r w:rsidRPr="0073669E">
              <w:rPr>
                <w:rFonts w:eastAsia="Arial" w:cstheme="minorHAnsi"/>
                <w:sz w:val="20"/>
                <w:szCs w:val="20"/>
                <w:u w:val="single"/>
              </w:rPr>
              <w:t xml:space="preserve">Para finalizar 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Dentro de los 30 días naturales previos a la Conclusión de la Vigencia del Contrato, el proveedor se obliga con el GES a realizar las actividades que a continuación se indican: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Inventario de la infraestructura instalada por cada uno de los inmuebles del GES, con la relación detallada del equipamiento instalado y sus características técnicas y de operación (Marca, modelo, serie, capacidades, etc.).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Base de datos con los reportes de las incidencias del Servicio presentadas durante la Vigencia del Contrato con su documentación soporte respectiva.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2"/>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Obtener constancia por escrito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del GES, en la que manifieste que la Infraestructura de Cómputo y de MFP’S asignada al Servicio, previo a su retiro de las instalaciones del GES, fue objeto de un borrado magnético. El GES reitera que el proveedor también debe obtener la constancia que se indica en el párrafo anterior, para el retiro de alguno de estos equipos por reparación, reemplazo y/o disminución del inventario de la infraestructura en operación.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lastRenderedPageBreak/>
              <w:t xml:space="preserve">El proveedor queda obligado a realizar las actividades que se indican en los incisos previos, en su caso, con motivo de la Rescisión Administrativa, la Terminación Anticipada, o bien, del resultado de cualquier otro recurso que concluya la Relación Contractual de manera distinta a la finalización de la Vigencia del Contrato.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pStyle w:val="Prrafodelista"/>
              <w:numPr>
                <w:ilvl w:val="0"/>
                <w:numId w:val="31"/>
              </w:numPr>
              <w:suppressAutoHyphens/>
              <w:spacing w:after="0" w:line="240" w:lineRule="auto"/>
              <w:contextualSpacing w:val="0"/>
              <w:jc w:val="both"/>
              <w:textDirection w:val="btLr"/>
              <w:textAlignment w:val="top"/>
              <w:outlineLvl w:val="0"/>
              <w:rPr>
                <w:rFonts w:cstheme="minorHAnsi"/>
                <w:sz w:val="20"/>
                <w:szCs w:val="20"/>
              </w:rPr>
            </w:pPr>
            <w:r w:rsidRPr="0073669E">
              <w:rPr>
                <w:rFonts w:eastAsia="Arial" w:cstheme="minorHAnsi"/>
                <w:b/>
                <w:sz w:val="20"/>
                <w:szCs w:val="20"/>
              </w:rPr>
              <w:t xml:space="preserve">Ubicación de las instalaciones del GES y distribución de MFP’S, a nivel Estatal. </w:t>
            </w:r>
          </w:p>
          <w:p w:rsidR="0073669E" w:rsidRPr="0073669E" w:rsidRDefault="0073669E" w:rsidP="00D45AB0">
            <w:pPr>
              <w:spacing w:after="0" w:line="240" w:lineRule="auto"/>
              <w:ind w:hanging="2"/>
              <w:jc w:val="both"/>
              <w:rPr>
                <w:rFonts w:eastAsia="Arial" w:cstheme="minorHAnsi"/>
                <w:sz w:val="20"/>
                <w:szCs w:val="20"/>
              </w:rPr>
            </w:pPr>
          </w:p>
          <w:p w:rsidR="0073669E" w:rsidRPr="0073669E" w:rsidRDefault="0073669E" w:rsidP="00D45AB0">
            <w:pPr>
              <w:numPr>
                <w:ilvl w:val="1"/>
                <w:numId w:val="3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Unidad Administrativa (UA): Insurgentes s/n, Centro Sinaloa, Culiacán, Sinaloa, C.P. 80129. </w:t>
            </w:r>
          </w:p>
          <w:p w:rsidR="0073669E" w:rsidRPr="0073669E" w:rsidRDefault="0073669E" w:rsidP="00D45AB0">
            <w:pPr>
              <w:numPr>
                <w:ilvl w:val="1"/>
                <w:numId w:val="3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Unidad de Servicios Estatales (USE): </w:t>
            </w:r>
            <w:proofErr w:type="spellStart"/>
            <w:r w:rsidRPr="0073669E">
              <w:rPr>
                <w:rFonts w:eastAsia="Arial" w:cstheme="minorHAnsi"/>
                <w:sz w:val="20"/>
                <w:szCs w:val="20"/>
              </w:rPr>
              <w:t>Blvd</w:t>
            </w:r>
            <w:proofErr w:type="spellEnd"/>
            <w:r w:rsidRPr="0073669E">
              <w:rPr>
                <w:rFonts w:eastAsia="Arial" w:cstheme="minorHAnsi"/>
                <w:sz w:val="20"/>
                <w:szCs w:val="20"/>
              </w:rPr>
              <w:t xml:space="preserve">. Pedro Infante y </w:t>
            </w:r>
            <w:proofErr w:type="spellStart"/>
            <w:r w:rsidRPr="0073669E">
              <w:rPr>
                <w:rFonts w:eastAsia="Arial" w:cstheme="minorHAnsi"/>
                <w:sz w:val="20"/>
                <w:szCs w:val="20"/>
              </w:rPr>
              <w:t>Blvd</w:t>
            </w:r>
            <w:proofErr w:type="spellEnd"/>
            <w:r w:rsidRPr="0073669E">
              <w:rPr>
                <w:rFonts w:eastAsia="Arial" w:cstheme="minorHAnsi"/>
                <w:sz w:val="20"/>
                <w:szCs w:val="20"/>
              </w:rPr>
              <w:t xml:space="preserve">. Miguel Tamayo Espinoza N° 2471 Pte., Desarrollo Urbano Tres Ríos, Sección 4, Culiacán, Sin. C.P. 80109. </w:t>
            </w:r>
          </w:p>
          <w:p w:rsidR="0073669E" w:rsidRPr="0073669E" w:rsidRDefault="0073669E" w:rsidP="00D45AB0">
            <w:pPr>
              <w:numPr>
                <w:ilvl w:val="1"/>
                <w:numId w:val="3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Edificio 3 Ríos </w:t>
            </w:r>
            <w:proofErr w:type="spellStart"/>
            <w:r w:rsidR="00E7120D">
              <w:rPr>
                <w:rFonts w:eastAsia="Arial" w:cstheme="minorHAnsi"/>
                <w:sz w:val="20"/>
                <w:szCs w:val="20"/>
              </w:rPr>
              <w:t>H</w:t>
            </w:r>
            <w:r w:rsidRPr="0073669E">
              <w:rPr>
                <w:rFonts w:eastAsia="Arial" w:cstheme="minorHAnsi"/>
                <w:sz w:val="20"/>
                <w:szCs w:val="20"/>
              </w:rPr>
              <w:t>umaya</w:t>
            </w:r>
            <w:proofErr w:type="spellEnd"/>
            <w:r w:rsidRPr="0073669E">
              <w:rPr>
                <w:rFonts w:eastAsia="Arial" w:cstheme="minorHAnsi"/>
                <w:sz w:val="20"/>
                <w:szCs w:val="20"/>
              </w:rPr>
              <w:t xml:space="preserve"> (3 Ríos): </w:t>
            </w:r>
            <w:proofErr w:type="spellStart"/>
            <w:r w:rsidRPr="0073669E">
              <w:rPr>
                <w:rFonts w:eastAsia="Arial" w:cstheme="minorHAnsi"/>
                <w:sz w:val="20"/>
                <w:szCs w:val="20"/>
              </w:rPr>
              <w:t>Blvd</w:t>
            </w:r>
            <w:proofErr w:type="spellEnd"/>
            <w:r w:rsidRPr="0073669E">
              <w:rPr>
                <w:rFonts w:eastAsia="Arial" w:cstheme="minorHAnsi"/>
                <w:sz w:val="20"/>
                <w:szCs w:val="20"/>
              </w:rPr>
              <w:t xml:space="preserve">. Alfonso Zaragoza Maytorena S/N, Esq. con Topacio, </w:t>
            </w:r>
            <w:proofErr w:type="spellStart"/>
            <w:r w:rsidRPr="0073669E">
              <w:rPr>
                <w:rFonts w:eastAsia="Arial" w:cstheme="minorHAnsi"/>
                <w:sz w:val="20"/>
                <w:szCs w:val="20"/>
              </w:rPr>
              <w:t>Fracc</w:t>
            </w:r>
            <w:proofErr w:type="spellEnd"/>
            <w:r w:rsidRPr="0073669E">
              <w:rPr>
                <w:rFonts w:eastAsia="Arial" w:cstheme="minorHAnsi"/>
                <w:sz w:val="20"/>
                <w:szCs w:val="20"/>
              </w:rPr>
              <w:t xml:space="preserve">. Bonanza, Desarrollo Urbano Tres Ríos C.P. 80020. </w:t>
            </w:r>
          </w:p>
          <w:p w:rsidR="0073669E" w:rsidRPr="0073669E" w:rsidRDefault="0073669E" w:rsidP="00D45AB0">
            <w:pPr>
              <w:numPr>
                <w:ilvl w:val="1"/>
                <w:numId w:val="3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Otras oficinas en las ciudades de Angostura, Cruz de </w:t>
            </w:r>
            <w:proofErr w:type="spellStart"/>
            <w:r w:rsidRPr="0073669E">
              <w:rPr>
                <w:rFonts w:eastAsia="Arial" w:cstheme="minorHAnsi"/>
                <w:sz w:val="20"/>
                <w:szCs w:val="20"/>
              </w:rPr>
              <w:t>Elota</w:t>
            </w:r>
            <w:proofErr w:type="spellEnd"/>
            <w:r w:rsidRPr="0073669E">
              <w:rPr>
                <w:rFonts w:eastAsia="Arial" w:cstheme="minorHAnsi"/>
                <w:sz w:val="20"/>
                <w:szCs w:val="20"/>
              </w:rPr>
              <w:t xml:space="preserve">, Culiacán, El Rosario, </w:t>
            </w:r>
            <w:proofErr w:type="spellStart"/>
            <w:r w:rsidRPr="0073669E">
              <w:rPr>
                <w:rFonts w:eastAsia="Arial" w:cstheme="minorHAnsi"/>
                <w:sz w:val="20"/>
                <w:szCs w:val="20"/>
              </w:rPr>
              <w:t>Escuinapa</w:t>
            </w:r>
            <w:proofErr w:type="spellEnd"/>
            <w:r w:rsidRPr="0073669E">
              <w:rPr>
                <w:rFonts w:eastAsia="Arial" w:cstheme="minorHAnsi"/>
                <w:sz w:val="20"/>
                <w:szCs w:val="20"/>
              </w:rPr>
              <w:t xml:space="preserve">, Guamúchil, Guasave, Los Mochis, Mazatlán, </w:t>
            </w:r>
            <w:proofErr w:type="spellStart"/>
            <w:r w:rsidRPr="0073669E">
              <w:rPr>
                <w:rFonts w:eastAsia="Arial" w:cstheme="minorHAnsi"/>
                <w:sz w:val="20"/>
                <w:szCs w:val="20"/>
              </w:rPr>
              <w:t>Navolato</w:t>
            </w:r>
            <w:proofErr w:type="spellEnd"/>
            <w:r w:rsidRPr="0073669E">
              <w:rPr>
                <w:rFonts w:eastAsia="Arial" w:cstheme="minorHAnsi"/>
                <w:sz w:val="20"/>
                <w:szCs w:val="20"/>
              </w:rPr>
              <w:t xml:space="preserve"> y Pericos.</w:t>
            </w:r>
          </w:p>
          <w:p w:rsidR="0073669E" w:rsidRPr="0073669E" w:rsidRDefault="0073669E" w:rsidP="00D45AB0">
            <w:pPr>
              <w:numPr>
                <w:ilvl w:val="1"/>
                <w:numId w:val="3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Los equipos podrán reubicarse de común acuerdo entre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y el proveedor a solicitud del GES. </w:t>
            </w:r>
          </w:p>
          <w:p w:rsidR="0073669E" w:rsidRPr="0073669E" w:rsidRDefault="0073669E" w:rsidP="00D45AB0">
            <w:pPr>
              <w:numPr>
                <w:ilvl w:val="1"/>
                <w:numId w:val="31"/>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La cantidad de equipos y sus categorías que se requieren al inicio del Contrato es el que sigue: </w:t>
            </w:r>
          </w:p>
          <w:p w:rsidR="0073669E" w:rsidRPr="0073669E" w:rsidRDefault="0073669E" w:rsidP="00D45AB0">
            <w:pPr>
              <w:spacing w:after="0" w:line="240" w:lineRule="auto"/>
              <w:ind w:right="15" w:hanging="2"/>
              <w:jc w:val="both"/>
              <w:rPr>
                <w:rFonts w:eastAsia="Arial" w:cstheme="minorHAnsi"/>
                <w:sz w:val="20"/>
                <w:szCs w:val="20"/>
              </w:rPr>
            </w:pPr>
          </w:p>
          <w:p w:rsidR="0073669E" w:rsidRPr="0073669E" w:rsidRDefault="0073669E" w:rsidP="00D45AB0">
            <w:pPr>
              <w:spacing w:after="0" w:line="240" w:lineRule="auto"/>
              <w:ind w:right="15" w:hanging="2"/>
              <w:jc w:val="both"/>
              <w:rPr>
                <w:rFonts w:eastAsia="Arial" w:cstheme="minorHAnsi"/>
                <w:sz w:val="20"/>
                <w:szCs w:val="20"/>
              </w:rPr>
            </w:pPr>
            <w:r w:rsidRPr="0073669E">
              <w:rPr>
                <w:rFonts w:cstheme="minorHAnsi"/>
                <w:noProof/>
                <w:sz w:val="20"/>
                <w:szCs w:val="20"/>
                <w:lang w:eastAsia="es-MX"/>
              </w:rPr>
              <w:drawing>
                <wp:anchor distT="114300" distB="114300" distL="114300" distR="114300" simplePos="0" relativeHeight="251659264" behindDoc="0" locked="0" layoutInCell="1" hidden="0" allowOverlap="1" wp14:anchorId="6C41E7C0" wp14:editId="3764A8DC">
                  <wp:simplePos x="0" y="0"/>
                  <wp:positionH relativeFrom="column">
                    <wp:posOffset>76518</wp:posOffset>
                  </wp:positionH>
                  <wp:positionV relativeFrom="paragraph">
                    <wp:posOffset>114300</wp:posOffset>
                  </wp:positionV>
                  <wp:extent cx="5048568" cy="2381250"/>
                  <wp:effectExtent l="12700" t="12700" r="12700" b="12700"/>
                  <wp:wrapSquare wrapText="bothSides" distT="114300" distB="11430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48568" cy="2381250"/>
                          </a:xfrm>
                          <a:prstGeom prst="rect">
                            <a:avLst/>
                          </a:prstGeom>
                          <a:ln w="12700">
                            <a:solidFill>
                              <a:srgbClr val="000000"/>
                            </a:solidFill>
                            <a:prstDash val="solid"/>
                          </a:ln>
                        </pic:spPr>
                      </pic:pic>
                    </a:graphicData>
                  </a:graphic>
                </wp:anchor>
              </w:drawing>
            </w:r>
          </w:p>
          <w:p w:rsidR="0073669E" w:rsidRPr="0073669E" w:rsidRDefault="0073669E" w:rsidP="00D45AB0">
            <w:pPr>
              <w:numPr>
                <w:ilvl w:val="0"/>
                <w:numId w:val="31"/>
              </w:numPr>
              <w:suppressAutoHyphens/>
              <w:spacing w:after="0" w:line="240" w:lineRule="auto"/>
              <w:ind w:leftChars="-1" w:left="0" w:hangingChars="1" w:hanging="2"/>
              <w:jc w:val="both"/>
              <w:textDirection w:val="btLr"/>
              <w:textAlignment w:val="top"/>
              <w:outlineLvl w:val="0"/>
              <w:rPr>
                <w:rFonts w:cstheme="minorHAnsi"/>
                <w:sz w:val="20"/>
                <w:szCs w:val="20"/>
              </w:rPr>
            </w:pPr>
            <w:r w:rsidRPr="0073669E">
              <w:rPr>
                <w:rFonts w:eastAsia="Arial" w:cstheme="minorHAnsi"/>
                <w:b/>
                <w:sz w:val="20"/>
                <w:szCs w:val="20"/>
              </w:rPr>
              <w:t xml:space="preserve">Características mínimas que debe cumplir cada uno de los equipos de impresión y multifuncionales (MFP’S) asignados al servicio. </w:t>
            </w:r>
          </w:p>
          <w:p w:rsidR="0073669E" w:rsidRPr="0073669E" w:rsidRDefault="0073669E" w:rsidP="00D45AB0">
            <w:pPr>
              <w:spacing w:after="0" w:line="240" w:lineRule="auto"/>
              <w:ind w:hanging="2"/>
              <w:rPr>
                <w:rFonts w:eastAsia="Arial" w:cstheme="minorHAnsi"/>
                <w:sz w:val="20"/>
                <w:szCs w:val="20"/>
                <w:highlight w:val="white"/>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highlight w:val="white"/>
              </w:rPr>
            </w:pPr>
            <w:r w:rsidRPr="0073669E">
              <w:rPr>
                <w:rFonts w:eastAsia="Arial" w:cstheme="minorHAnsi"/>
                <w:sz w:val="20"/>
                <w:szCs w:val="20"/>
                <w:highlight w:val="white"/>
              </w:rPr>
              <w:t xml:space="preserve">El proveedor debe asignar al Servicio impresoras y MFP’S </w:t>
            </w:r>
            <w:r w:rsidRPr="0073669E">
              <w:rPr>
                <w:rFonts w:eastAsia="Arial" w:cstheme="minorHAnsi"/>
                <w:b/>
                <w:sz w:val="20"/>
                <w:szCs w:val="20"/>
                <w:highlight w:val="white"/>
              </w:rPr>
              <w:t xml:space="preserve">con una antigüedad no mayor de 3 años </w:t>
            </w:r>
            <w:r w:rsidRPr="0073669E">
              <w:rPr>
                <w:rFonts w:eastAsia="Arial" w:cstheme="minorHAnsi"/>
                <w:sz w:val="20"/>
                <w:szCs w:val="20"/>
                <w:highlight w:val="white"/>
              </w:rPr>
              <w:t>(Con contadores con un promedio no mayor a las 300 mil impresiones) y</w:t>
            </w:r>
            <w:r w:rsidRPr="0073669E">
              <w:rPr>
                <w:rFonts w:eastAsia="Arial" w:cstheme="minorHAnsi"/>
                <w:b/>
                <w:sz w:val="20"/>
                <w:szCs w:val="20"/>
                <w:highlight w:val="white"/>
              </w:rPr>
              <w:t xml:space="preserve"> </w:t>
            </w:r>
            <w:r w:rsidRPr="0073669E">
              <w:rPr>
                <w:rFonts w:eastAsia="Arial" w:cstheme="minorHAnsi"/>
                <w:sz w:val="20"/>
                <w:szCs w:val="20"/>
                <w:highlight w:val="white"/>
              </w:rPr>
              <w:t xml:space="preserve">de una misma marca. </w:t>
            </w:r>
          </w:p>
          <w:p w:rsidR="0073669E" w:rsidRPr="0073669E" w:rsidRDefault="0073669E" w:rsidP="00D45AB0">
            <w:pPr>
              <w:spacing w:after="0" w:line="240" w:lineRule="auto"/>
              <w:ind w:hanging="2"/>
              <w:rPr>
                <w:rFonts w:eastAsia="Arial" w:cstheme="minorHAnsi"/>
                <w:sz w:val="20"/>
                <w:szCs w:val="20"/>
                <w:highlight w:val="white"/>
              </w:rPr>
            </w:pPr>
            <w:r w:rsidRPr="0073669E">
              <w:rPr>
                <w:rFonts w:eastAsia="Arial" w:cstheme="minorHAnsi"/>
                <w:sz w:val="20"/>
                <w:szCs w:val="20"/>
                <w:highlight w:val="white"/>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asignar al servicio impresoras y MFP’S con el 100% con las Características Técnicas mínimas señaladas en el punto V.8.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proveedor, previo a la entrega, instalación, configuración y puesta en marcha de los equipos MFP’S e impresoras, debe presentar la documentación comprobatoria para que acredite que dicho equipamiento es propio, tales como: facturas, carta – factura, guías de embarque, garantías de funcionamiento del fabricante y carta del fabricante.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lastRenderedPageBreak/>
              <w:t xml:space="preserve">Equipos como impresora y MFP’S, se refiere a impresoras, multifuncionales, servidores de cómputo, y a todos los elementos de Hardware de la solución para proporcionar el Servicio objeto de la contratación.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asignar al servicio impresoras y MFP’S de comercialización en el mercado mexicano no mayor a 2 años.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asignar al servicio impresoras y MFP’S alimentados con un voltaje máximo de 120 VOLTS +/- 10% de Corriente Alterna.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asignar al servicio equipos MFP’S con sistemas instalados y en operación para el ahorro de energía eléctrica - economizador de energía - y habilitar esta funcionalidad.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asignar al servicio impresoras y MFP’S compatibles para la reproducción de documentos, cuando menos, de los siguientes ambientes de red: ms Windows; </w:t>
            </w:r>
            <w:proofErr w:type="spellStart"/>
            <w:r w:rsidRPr="0073669E">
              <w:rPr>
                <w:rFonts w:eastAsia="Arial" w:cstheme="minorHAnsi"/>
                <w:sz w:val="20"/>
                <w:szCs w:val="20"/>
              </w:rPr>
              <w:t>osx</w:t>
            </w:r>
            <w:proofErr w:type="spellEnd"/>
            <w:r w:rsidRPr="0073669E">
              <w:rPr>
                <w:rFonts w:eastAsia="Arial" w:cstheme="minorHAnsi"/>
                <w:sz w:val="20"/>
                <w:szCs w:val="20"/>
              </w:rPr>
              <w:t xml:space="preserve"> de Apple; </w:t>
            </w:r>
            <w:proofErr w:type="spellStart"/>
            <w:r w:rsidRPr="0073669E">
              <w:rPr>
                <w:rFonts w:eastAsia="Arial" w:cstheme="minorHAnsi"/>
                <w:sz w:val="20"/>
                <w:szCs w:val="20"/>
              </w:rPr>
              <w:t>gnu</w:t>
            </w:r>
            <w:proofErr w:type="spellEnd"/>
            <w:r w:rsidRPr="0073669E">
              <w:rPr>
                <w:rFonts w:eastAsia="Arial" w:cstheme="minorHAnsi"/>
                <w:sz w:val="20"/>
                <w:szCs w:val="20"/>
              </w:rPr>
              <w:t xml:space="preserve"> Linux; y Unix; así como proporcionar el Servicio a dispositivos móviles, tales como Smartphone y </w:t>
            </w:r>
            <w:proofErr w:type="spellStart"/>
            <w:r w:rsidRPr="0073669E">
              <w:rPr>
                <w:rFonts w:eastAsia="Arial" w:cstheme="minorHAnsi"/>
                <w:sz w:val="20"/>
                <w:szCs w:val="20"/>
              </w:rPr>
              <w:t>Tablets</w:t>
            </w:r>
            <w:proofErr w:type="spellEnd"/>
            <w:r w:rsidRPr="0073669E">
              <w:rPr>
                <w:rFonts w:eastAsia="Arial" w:cstheme="minorHAnsi"/>
                <w:sz w:val="20"/>
                <w:szCs w:val="20"/>
              </w:rPr>
              <w:t xml:space="preserve"> </w:t>
            </w:r>
            <w:proofErr w:type="spellStart"/>
            <w:r w:rsidRPr="0073669E">
              <w:rPr>
                <w:rFonts w:eastAsia="Arial" w:cstheme="minorHAnsi"/>
                <w:sz w:val="20"/>
                <w:szCs w:val="20"/>
              </w:rPr>
              <w:t>ios</w:t>
            </w:r>
            <w:proofErr w:type="spellEnd"/>
            <w:r w:rsidRPr="0073669E">
              <w:rPr>
                <w:rFonts w:eastAsia="Arial" w:cstheme="minorHAnsi"/>
                <w:sz w:val="20"/>
                <w:szCs w:val="20"/>
              </w:rPr>
              <w:t xml:space="preserve">, Android y Windows Mobile de comercialización en el mercado.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proveedor debe habilitar el Servicio de reproducción de documentos, exclusivamente, a los dispositivos móviles que le indique 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Especificaciones mínimas generales de los MFP’S para la reproducción monocromática y color: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Categoría 1: Velocidad de impresión de las impresoras para la reproducción en monocromático de entre 50 y 60 páginas por minuto.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Categoría 2: Velocidad de impresión de las impresoras para la reproducción en monocromático 45 páginas por minuto.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Categoría 3: Velocidad de copiado e impresión de los MFP’S para la reproducción en monocromático de entre 50 y 60 páginas por minuto.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Categoría 4:  Velocidad de copiado e impresión de los MFP’S para la reproducción en color entre 25 y 35 páginas por minuto.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Categoría 5: Velocidad de copiado e impresión de los MFP’S para la reproducción en color entre 50 y 60 páginas por minuto.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Categoría 6: Velocidad de copiado e impresión de los MFP’S para la reproducción en color entre 55 y 60 páginas por minuto.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Para todas las categorías: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Voltaje de operación 110 – 120 </w:t>
            </w:r>
            <w:proofErr w:type="spellStart"/>
            <w:r w:rsidRPr="0073669E">
              <w:rPr>
                <w:rFonts w:eastAsia="Arial" w:cstheme="minorHAnsi"/>
                <w:sz w:val="20"/>
                <w:szCs w:val="20"/>
              </w:rPr>
              <w:t>Vac</w:t>
            </w:r>
            <w:proofErr w:type="spellEnd"/>
            <w:r w:rsidRPr="0073669E">
              <w:rPr>
                <w:rFonts w:eastAsia="Arial" w:cstheme="minorHAnsi"/>
                <w:sz w:val="20"/>
                <w:szCs w:val="20"/>
              </w:rPr>
              <w:t xml:space="preserve"> ±10%.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Frecuencia de operación 50- 60 Hz ± 5%.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Modo de ahorro de energía.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Certificaciones de consumo eléctrico, cuando menos, </w:t>
            </w:r>
            <w:proofErr w:type="spellStart"/>
            <w:r w:rsidRPr="0073669E">
              <w:rPr>
                <w:rFonts w:eastAsia="Arial" w:cstheme="minorHAnsi"/>
                <w:sz w:val="20"/>
                <w:szCs w:val="20"/>
              </w:rPr>
              <w:t>Energy</w:t>
            </w:r>
            <w:proofErr w:type="spellEnd"/>
            <w:r w:rsidRPr="0073669E">
              <w:rPr>
                <w:rFonts w:eastAsia="Arial" w:cstheme="minorHAnsi"/>
                <w:sz w:val="20"/>
                <w:szCs w:val="20"/>
              </w:rPr>
              <w:t xml:space="preserve"> </w:t>
            </w:r>
            <w:proofErr w:type="spellStart"/>
            <w:r w:rsidRPr="0073669E">
              <w:rPr>
                <w:rFonts w:eastAsia="Arial" w:cstheme="minorHAnsi"/>
                <w:sz w:val="20"/>
                <w:szCs w:val="20"/>
              </w:rPr>
              <w:t>Star</w:t>
            </w:r>
            <w:proofErr w:type="spellEnd"/>
            <w:r w:rsidRPr="0073669E">
              <w:rPr>
                <w:rFonts w:eastAsia="Arial" w:cstheme="minorHAnsi"/>
                <w:sz w:val="20"/>
                <w:szCs w:val="20"/>
              </w:rPr>
              <w:t xml:space="preserve">, favor de indicar otras, en su caso.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lastRenderedPageBreak/>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Indicar, en su caso, las NOM’S y/u otras nacionales de México y/o internacionales relacionadas con la fabricación de los MFP’S.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Memoria, en equipos MFP´S monocromáticos, cuando menos, 1 GB.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Memoria, en equipos MFP´S a color, cuando menos, 2 GB, (Excepto MFP´S tipo I como mínimo 512 MB).</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Disco duro cuando menos de 160 GB. (Excepto MFP´S tipo I).</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Conectividad, cuando menos: Ethernet 10/100/1000 base-t, </w:t>
            </w:r>
            <w:proofErr w:type="spellStart"/>
            <w:r w:rsidRPr="0073669E">
              <w:rPr>
                <w:rFonts w:eastAsia="Arial" w:cstheme="minorHAnsi"/>
                <w:sz w:val="20"/>
                <w:szCs w:val="20"/>
              </w:rPr>
              <w:t>smtp</w:t>
            </w:r>
            <w:proofErr w:type="spellEnd"/>
            <w:r w:rsidRPr="0073669E">
              <w:rPr>
                <w:rFonts w:eastAsia="Arial" w:cstheme="minorHAnsi"/>
                <w:sz w:val="20"/>
                <w:szCs w:val="20"/>
              </w:rPr>
              <w:t xml:space="preserve">, </w:t>
            </w:r>
            <w:proofErr w:type="spellStart"/>
            <w:r w:rsidRPr="0073669E">
              <w:rPr>
                <w:rFonts w:eastAsia="Arial" w:cstheme="minorHAnsi"/>
                <w:sz w:val="20"/>
                <w:szCs w:val="20"/>
              </w:rPr>
              <w:t>tcp</w:t>
            </w:r>
            <w:proofErr w:type="spellEnd"/>
            <w:r w:rsidRPr="0073669E">
              <w:rPr>
                <w:rFonts w:eastAsia="Arial" w:cstheme="minorHAnsi"/>
                <w:sz w:val="20"/>
                <w:szCs w:val="20"/>
              </w:rPr>
              <w:t>/</w:t>
            </w:r>
            <w:proofErr w:type="spellStart"/>
            <w:r w:rsidRPr="0073669E">
              <w:rPr>
                <w:rFonts w:eastAsia="Arial" w:cstheme="minorHAnsi"/>
                <w:sz w:val="20"/>
                <w:szCs w:val="20"/>
              </w:rPr>
              <w:t>ip</w:t>
            </w:r>
            <w:proofErr w:type="spellEnd"/>
            <w:r w:rsidRPr="0073669E">
              <w:rPr>
                <w:rFonts w:eastAsia="Arial" w:cstheme="minorHAnsi"/>
                <w:sz w:val="20"/>
                <w:szCs w:val="20"/>
              </w:rPr>
              <w:t xml:space="preserve">, Conectividad Vía Wifi (Opcional).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Libreta de Direcciones Unificada, cuando menos, para 100 Usuarios.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Panel de Control </w:t>
            </w:r>
            <w:proofErr w:type="spellStart"/>
            <w:r w:rsidRPr="0073669E">
              <w:rPr>
                <w:rFonts w:eastAsia="Arial" w:cstheme="minorHAnsi"/>
                <w:sz w:val="20"/>
                <w:szCs w:val="20"/>
              </w:rPr>
              <w:t>Touch</w:t>
            </w:r>
            <w:proofErr w:type="spellEnd"/>
            <w:r w:rsidRPr="0073669E">
              <w:rPr>
                <w:rFonts w:eastAsia="Arial" w:cstheme="minorHAnsi"/>
                <w:sz w:val="20"/>
                <w:szCs w:val="20"/>
              </w:rPr>
              <w:t xml:space="preserve"> con ayuda español, en los multifuncionales.</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Lenguajes de Descripción de Página: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Compaginado Electrónico.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Tamaños de papel, cuando menos: Carta y oficio, excepto MFP´S color tipo III debe manejar papel tamaño doble carta (A3).</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Tipos de papel, cuando menos: Bond estándar 75 g/m2, sobres y etiquetas, reciclado.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Alimentador Automático de Documentos, a partir de 100 hojas, indicando la capacidad de cada uno de los MFP’S. (Excepto MFP´S tipo I).</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Capacidad de la Bandeja de Entrada Manual, cuando menos, 100 hojas de papel bond de 75g/m2, tamaño carta; indicando si tiene alguna otra capacidad y/o tamaño, (Excepto MFP´S a color tipo I).</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Especificaciones mínimas generales de fotocopiado de los MFP’S para la reproducción en monocromático y color: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Monocromático / color.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Selección automática en modo dúplex / </w:t>
            </w:r>
            <w:proofErr w:type="spellStart"/>
            <w:r w:rsidRPr="0073669E">
              <w:rPr>
                <w:rFonts w:eastAsia="Arial" w:cstheme="minorHAnsi"/>
                <w:sz w:val="20"/>
                <w:szCs w:val="20"/>
              </w:rPr>
              <w:t>símplex</w:t>
            </w:r>
            <w:proofErr w:type="spellEnd"/>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Resolución, cuando menos, 600 x 600 DPI’S. entrada / salida: 1-1, 1-2, 2-2, 2-1.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Selección para copiado de 1 a 999.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Ampliación y reducción, cuando menos, desde 25% a 400% en intervalos de 1%.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Selección automática de papel y de bandeja.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Selección automática en modo dúplex / </w:t>
            </w:r>
            <w:proofErr w:type="spellStart"/>
            <w:r w:rsidRPr="0073669E">
              <w:rPr>
                <w:rFonts w:eastAsia="Arial" w:cstheme="minorHAnsi"/>
                <w:sz w:val="20"/>
                <w:szCs w:val="20"/>
              </w:rPr>
              <w:t>símplex</w:t>
            </w:r>
            <w:proofErr w:type="spellEnd"/>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Creación de juegos de copiado.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Ajuste de imagen.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Especificaciones mínimas generales de impresión para impresoras y MFP’S para la reproducción en monocromático y color: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Monocromático / color.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Impresión desde puerto USB.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Selección automática en modo dúplex/simplex.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Resolución, cuando menos, 1200 x 1200 DPI’S.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Selección automática del tamaño de papel por su origen.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lastRenderedPageBreak/>
              <w:t xml:space="preserve">Selección automática de bandeja y selección por Usuario.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Eliminación programable de trabajos enviados a la impresora por tiempo (solo en MPF´S).</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compatibilidad con clientes en plataforma ms-</w:t>
            </w:r>
            <w:proofErr w:type="spellStart"/>
            <w:r w:rsidRPr="0073669E">
              <w:rPr>
                <w:rFonts w:eastAsia="Arial" w:cstheme="minorHAnsi"/>
                <w:sz w:val="20"/>
                <w:szCs w:val="20"/>
              </w:rPr>
              <w:t>windows</w:t>
            </w:r>
            <w:proofErr w:type="spellEnd"/>
            <w:r w:rsidRPr="0073669E">
              <w:rPr>
                <w:rFonts w:eastAsia="Arial" w:cstheme="minorHAnsi"/>
                <w:sz w:val="20"/>
                <w:szCs w:val="20"/>
              </w:rPr>
              <w:t xml:space="preserve"> y ms-office, con dispositivos móviles (Smartphone y/o Tablet) en ambiente </w:t>
            </w:r>
            <w:proofErr w:type="spellStart"/>
            <w:r w:rsidRPr="0073669E">
              <w:rPr>
                <w:rFonts w:eastAsia="Arial" w:cstheme="minorHAnsi"/>
                <w:sz w:val="20"/>
                <w:szCs w:val="20"/>
              </w:rPr>
              <w:t>ios</w:t>
            </w:r>
            <w:proofErr w:type="spellEnd"/>
            <w:r w:rsidRPr="0073669E">
              <w:rPr>
                <w:rFonts w:eastAsia="Arial" w:cstheme="minorHAnsi"/>
                <w:sz w:val="20"/>
                <w:szCs w:val="20"/>
              </w:rPr>
              <w:t xml:space="preserve"> Yosemite, Android y ms-Windows Mobile, en su caso, otras plataformas.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Compatibilidad con las plataformas ms-Windows, Unix, </w:t>
            </w:r>
            <w:proofErr w:type="spellStart"/>
            <w:r w:rsidRPr="0073669E">
              <w:rPr>
                <w:rFonts w:eastAsia="Arial" w:cstheme="minorHAnsi"/>
                <w:sz w:val="20"/>
                <w:szCs w:val="20"/>
              </w:rPr>
              <w:t>Gnu</w:t>
            </w:r>
            <w:proofErr w:type="spellEnd"/>
            <w:r w:rsidRPr="0073669E">
              <w:rPr>
                <w:rFonts w:eastAsia="Arial" w:cstheme="minorHAnsi"/>
                <w:sz w:val="20"/>
                <w:szCs w:val="20"/>
              </w:rPr>
              <w:t xml:space="preserve"> Linux, base de datos Oracle y SAP.</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Especificaciones mínimas generales de escaneo de documentos de los MFP’S para la reproducción en monocromático y color: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Monocromático y color.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Selección automática en modo dúplex / </w:t>
            </w:r>
            <w:proofErr w:type="spellStart"/>
            <w:r w:rsidRPr="0073669E">
              <w:rPr>
                <w:rFonts w:eastAsia="Arial" w:cstheme="minorHAnsi"/>
                <w:sz w:val="20"/>
                <w:szCs w:val="20"/>
              </w:rPr>
              <w:t>símplex</w:t>
            </w:r>
            <w:proofErr w:type="spellEnd"/>
            <w:r w:rsidRPr="0073669E">
              <w:rPr>
                <w:rFonts w:eastAsia="Arial" w:cstheme="minorHAnsi"/>
                <w:sz w:val="20"/>
                <w:szCs w:val="20"/>
              </w:rPr>
              <w:t xml:space="preserve">.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Compresión de calidad y de tamaño de archivos.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Segmentación del escaneo a diferentes tamaños de salida, cuando menos, 4 MB.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Escaneo de diferentes tamaños de originales, ampliación y reducción de la salida.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Envío a correo del Usuario, a correo desde dirección interna o externa ingresada por panel de control, a disco duro, a carpeta genérica compartida de red, a dispositivo USB. </w:t>
            </w:r>
          </w:p>
          <w:p w:rsidR="0073669E" w:rsidRPr="0073669E" w:rsidRDefault="0073669E" w:rsidP="00D45AB0">
            <w:pPr>
              <w:numPr>
                <w:ilvl w:val="1"/>
                <w:numId w:val="39"/>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Formatos de archivo de salida, cuando menos, PDF, TIFF, JPEG; en su caso, indicando algún otro.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E7120D">
            <w:pPr>
              <w:tabs>
                <w:tab w:val="center" w:pos="1326"/>
                <w:tab w:val="center" w:pos="2452"/>
                <w:tab w:val="center" w:pos="3064"/>
                <w:tab w:val="center" w:pos="3965"/>
                <w:tab w:val="center" w:pos="4877"/>
                <w:tab w:val="center" w:pos="5355"/>
                <w:tab w:val="center" w:pos="6413"/>
                <w:tab w:val="center" w:pos="7413"/>
                <w:tab w:val="center" w:pos="8229"/>
                <w:tab w:val="center" w:pos="9109"/>
                <w:tab w:val="right" w:pos="9716"/>
              </w:tabs>
              <w:spacing w:after="0" w:line="240" w:lineRule="auto"/>
              <w:ind w:hanging="2"/>
              <w:jc w:val="both"/>
              <w:rPr>
                <w:rFonts w:eastAsia="Arial" w:cstheme="minorHAnsi"/>
                <w:sz w:val="20"/>
                <w:szCs w:val="20"/>
              </w:rPr>
            </w:pPr>
            <w:r w:rsidRPr="0073669E">
              <w:rPr>
                <w:rFonts w:eastAsia="Arial" w:cstheme="minorHAnsi"/>
                <w:b/>
                <w:sz w:val="20"/>
                <w:szCs w:val="20"/>
              </w:rPr>
              <w:t xml:space="preserve">V.  Herramienta </w:t>
            </w:r>
            <w:r w:rsidRPr="0073669E">
              <w:rPr>
                <w:rFonts w:eastAsia="Arial" w:cstheme="minorHAnsi"/>
                <w:b/>
                <w:sz w:val="20"/>
                <w:szCs w:val="20"/>
              </w:rPr>
              <w:tab/>
              <w:t xml:space="preserve">para </w:t>
            </w:r>
            <w:r w:rsidRPr="0073669E">
              <w:rPr>
                <w:rFonts w:eastAsia="Arial" w:cstheme="minorHAnsi"/>
                <w:b/>
                <w:sz w:val="20"/>
                <w:szCs w:val="20"/>
              </w:rPr>
              <w:tab/>
              <w:t xml:space="preserve">el </w:t>
            </w:r>
            <w:r w:rsidRPr="0073669E">
              <w:rPr>
                <w:rFonts w:eastAsia="Arial" w:cstheme="minorHAnsi"/>
                <w:b/>
                <w:sz w:val="20"/>
                <w:szCs w:val="20"/>
              </w:rPr>
              <w:tab/>
              <w:t xml:space="preserve">monitoreo </w:t>
            </w:r>
            <w:r w:rsidRPr="0073669E">
              <w:rPr>
                <w:rFonts w:eastAsia="Arial" w:cstheme="minorHAnsi"/>
                <w:b/>
                <w:sz w:val="20"/>
                <w:szCs w:val="20"/>
              </w:rPr>
              <w:tab/>
              <w:t xml:space="preserve">de </w:t>
            </w:r>
            <w:r w:rsidRPr="0073669E">
              <w:rPr>
                <w:rFonts w:eastAsia="Arial" w:cstheme="minorHAnsi"/>
                <w:b/>
                <w:sz w:val="20"/>
                <w:szCs w:val="20"/>
              </w:rPr>
              <w:tab/>
              <w:t xml:space="preserve">la </w:t>
            </w:r>
            <w:r w:rsidRPr="0073669E">
              <w:rPr>
                <w:rFonts w:eastAsia="Arial" w:cstheme="minorHAnsi"/>
                <w:b/>
                <w:sz w:val="20"/>
                <w:szCs w:val="20"/>
              </w:rPr>
              <w:tab/>
              <w:t xml:space="preserve">disponibilidad </w:t>
            </w:r>
            <w:r w:rsidRPr="0073669E">
              <w:rPr>
                <w:rFonts w:eastAsia="Arial" w:cstheme="minorHAnsi"/>
                <w:b/>
                <w:sz w:val="20"/>
                <w:szCs w:val="20"/>
              </w:rPr>
              <w:tab/>
              <w:t xml:space="preserve">y operación </w:t>
            </w:r>
            <w:r w:rsidRPr="0073669E">
              <w:rPr>
                <w:rFonts w:eastAsia="Arial" w:cstheme="minorHAnsi"/>
                <w:b/>
                <w:sz w:val="20"/>
                <w:szCs w:val="20"/>
              </w:rPr>
              <w:tab/>
              <w:t xml:space="preserve">de </w:t>
            </w:r>
            <w:r w:rsidRPr="0073669E">
              <w:rPr>
                <w:rFonts w:eastAsia="Arial" w:cstheme="minorHAnsi"/>
                <w:b/>
                <w:sz w:val="20"/>
                <w:szCs w:val="20"/>
              </w:rPr>
              <w:tab/>
              <w:t xml:space="preserve">la Infraestructura Asignada al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dentro de los 10 días naturales siguientes al de la fecha de la firma del contrato, debe suministrar, instalar, configurar y poner en marcha, tanto en su equipamiento como a disposición del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una aplicación de Software que permita el monitoreo y Administración de la Disponibilidad del Servicio, la de la infraestructura asignada a éste (Servidores, MFP’S, aplicativos de Software, Sistema Operativo, Bases de Datos, etc.) y la de los Suministros Continuos y Consumibles.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Software de esta herramienta debe ser propiedad del fabricante de los equipos propuestos, debe contar con soporte y correr bajo ambiente Web.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también debe proporcionar el catálogo de fallas </w:t>
            </w:r>
            <w:proofErr w:type="spellStart"/>
            <w:r w:rsidRPr="0073669E">
              <w:rPr>
                <w:rFonts w:eastAsia="Arial" w:cstheme="minorHAnsi"/>
                <w:sz w:val="20"/>
                <w:szCs w:val="20"/>
              </w:rPr>
              <w:t>monitoreables</w:t>
            </w:r>
            <w:proofErr w:type="spellEnd"/>
            <w:r w:rsidRPr="0073669E">
              <w:rPr>
                <w:rFonts w:eastAsia="Arial" w:cstheme="minorHAnsi"/>
                <w:sz w:val="20"/>
                <w:szCs w:val="20"/>
              </w:rPr>
              <w:t xml:space="preserve"> en la Infraestructura Asignada al Servicio, a través de la herramienta, mismo que debe encontrarse en idioma español y tanto de forma impresa como en medio electrónico (</w:t>
            </w:r>
            <w:proofErr w:type="spellStart"/>
            <w:r w:rsidRPr="0073669E">
              <w:rPr>
                <w:rFonts w:eastAsia="Arial" w:cstheme="minorHAnsi"/>
                <w:sz w:val="20"/>
                <w:szCs w:val="20"/>
              </w:rPr>
              <w:t>msexcel</w:t>
            </w:r>
            <w:proofErr w:type="spellEnd"/>
            <w:r w:rsidRPr="0073669E">
              <w:rPr>
                <w:rFonts w:eastAsia="Arial" w:cstheme="minorHAnsi"/>
                <w:sz w:val="20"/>
                <w:szCs w:val="20"/>
              </w:rPr>
              <w:t xml:space="preserve">). La versión impresa debe estar firmada por el Representante Legal del Proveedor, para su aprobación por parte del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La herramienta debe permitir cuando menos: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Monitorear y registrar electrónicamente la disponibilidad de los equipos MFP’S asignados al Servicio, en aspectos tales como: Estado general; insumos como papel y tóner; atascos, fusores, partes y refacciones. </w:t>
            </w:r>
          </w:p>
          <w:p w:rsidR="0073669E" w:rsidRPr="0073669E" w:rsidRDefault="0073669E" w:rsidP="00D45AB0">
            <w:pPr>
              <w:spacing w:after="0" w:line="240" w:lineRule="auto"/>
              <w:ind w:hanging="2"/>
              <w:rPr>
                <w:rFonts w:eastAsia="Arial" w:cstheme="minorHAnsi"/>
                <w:sz w:val="20"/>
                <w:szCs w:val="20"/>
              </w:rPr>
            </w:pP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Notificar al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en un plazo no mayor a 15 minutos contados a partir de la ocurrencia de la incidencia, las alarmas de los eventos existentes en la operación de la Infraestructura y Servicios que impacten en el cumplimiento de los Niveles de Servicio, bajo el estándar SNMP (Simple Network Management </w:t>
            </w:r>
            <w:proofErr w:type="spellStart"/>
            <w:r w:rsidRPr="0073669E">
              <w:rPr>
                <w:rFonts w:eastAsia="Arial" w:cstheme="minorHAnsi"/>
                <w:sz w:val="20"/>
                <w:szCs w:val="20"/>
              </w:rPr>
              <w:t>Protocol</w:t>
            </w:r>
            <w:proofErr w:type="spellEnd"/>
            <w:r w:rsidRPr="0073669E">
              <w:rPr>
                <w:rFonts w:eastAsia="Arial" w:cstheme="minorHAnsi"/>
                <w:sz w:val="20"/>
                <w:szCs w:val="20"/>
              </w:rPr>
              <w:t xml:space="preserve">) tales como: </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Equipo Activo y en Red.</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Estatus de los Consumibles (Papel, tóner, fusores, etc.).</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Fallas mecánicas.</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Estado de las aplicaciones o procesos, activos y operativos.</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lastRenderedPageBreak/>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Informar de manera electrónica toda actividad anormal en la operación de la Infraestructura Asignada al Servicio (MFP’S, periféricos, aplicaciones, etc.) que impacte en el cumplimiento de los niveles de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Emitir los reportes detallados de la disponibilidad de cada uno de los componentes asignados a la prestación del Servicio (Infraestructura de Hardware y Software) identificar las fallas y conservar su historial de forma electrónica.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La emisión deberá realizarse de forma parametrizable por cualquiera de los conceptos, que a elección del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estime necesario para acreditar el impacto en el cumplimiento de los niveles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La emisión también deberá poderse llevar a cabo por componente o por la totalidad de la solución implantada.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Las características y personalización de los reportes serán determinadas por el GES con el proveedor durante el plazo que se indica en el numeral 1 anterior.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mantener la información histórica de las incidencias del Servicio sin compactar, cuando menos durante un Ejercicio Fiscal, al término del cual podrá realizar su respaldo en formato compacto o agrupado, haciendo entrega de una copia al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respaldo de dicha información deberá estar en formato para su exportación, cuando menos, a una base de datos MS SQL Server y Oracle, así como al producto </w:t>
            </w:r>
            <w:proofErr w:type="spellStart"/>
            <w:r w:rsidRPr="0073669E">
              <w:rPr>
                <w:rFonts w:eastAsia="Arial" w:cstheme="minorHAnsi"/>
                <w:sz w:val="20"/>
                <w:szCs w:val="20"/>
              </w:rPr>
              <w:t>MSexcel</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previo al inicio del Servicio, debe hacer entrega al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del o los </w:t>
            </w:r>
            <w:proofErr w:type="spellStart"/>
            <w:r w:rsidRPr="0073669E">
              <w:rPr>
                <w:rFonts w:eastAsia="Arial" w:cstheme="minorHAnsi"/>
                <w:sz w:val="20"/>
                <w:szCs w:val="20"/>
              </w:rPr>
              <w:t>passwords</w:t>
            </w:r>
            <w:proofErr w:type="spellEnd"/>
            <w:r w:rsidRPr="0073669E">
              <w:rPr>
                <w:rFonts w:eastAsia="Arial" w:cstheme="minorHAnsi"/>
                <w:sz w:val="20"/>
                <w:szCs w:val="20"/>
              </w:rPr>
              <w:t xml:space="preserve"> de Administración de los Servidores y aplicaciones que formen parte de la solución para el monitoreo de la disponibilidad y operación de la Infraestructura Asignada al Servicio, para la contabilidad de éstos y de la base de datos para estos fines.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únicamente tendrá acceso a estos Servidores para fines de consulta.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o los </w:t>
            </w:r>
            <w:proofErr w:type="spellStart"/>
            <w:r w:rsidRPr="0073669E">
              <w:rPr>
                <w:rFonts w:eastAsia="Arial" w:cstheme="minorHAnsi"/>
                <w:sz w:val="20"/>
                <w:szCs w:val="20"/>
              </w:rPr>
              <w:t>passwords</w:t>
            </w:r>
            <w:proofErr w:type="spellEnd"/>
            <w:r w:rsidRPr="0073669E">
              <w:rPr>
                <w:rFonts w:eastAsia="Arial" w:cstheme="minorHAnsi"/>
                <w:sz w:val="20"/>
                <w:szCs w:val="20"/>
              </w:rPr>
              <w:t xml:space="preserve"> entregados en sobre cerrado, permanecerán en custodia del GES, por lo que, de requerirse, el proveedor debe formular la solicitud por escrito al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con su justificación correspondiente.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Cuando la herramienta de contabilidad presente alguna falla que impida su acceso y/o su correcta operación, se considerará que la totalidad del equipamiento y Servicios que forman parte de la solución están fuera de línea.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tiempo fuera de Servicio para la aplicación de deducciones por cada equipo, se obtendrá de esta herramienta, con excepción de aquellos equipos que no formen parte de la Red del GES, cuya disponibilidad se medirá mediante los reportes de las incidencias levantados por 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Se considera que un equipo MFP está fuera de Servicio cuando ocurra cualquier evento que impida su correcta operación, entre otros: Tóner bajo (Cuando afecte la reproducción del documento); Fallas mecánicas, fallas de configuración, así como cualquier otro evento que afecte los Servicios de impresión, fotocopiado y/o escaneo, tales como: Papel atorado, impresiones ilegibles, con manchas y/o rayas.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lastRenderedPageBreak/>
              <w:t xml:space="preserve">La información que se obtenga de esta herramienta debe consolidarse en una base de datos o repositorio a donde 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tenga acceso para su explotación y generar productos de información que permitan, entre otros: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Cruces de información.</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Generar diagramación y gráficos.</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Soportar el cálculo de penas y deducciones, así como la facturación y pago del servicio. </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Determinar y comparar la disponibilidad del servicio, desempeño y operación de la infraestructura. </w:t>
            </w:r>
          </w:p>
          <w:p w:rsidR="0073669E" w:rsidRPr="0073669E" w:rsidRDefault="0073669E" w:rsidP="00D45AB0">
            <w:pPr>
              <w:numPr>
                <w:ilvl w:val="2"/>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Determinar y comparar las categorías del Servicio (impresión de color, monocromático).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0"/>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Los equipos propuestos deberán tener acceso a Asistencia Técnica a través de vía remota desde la pantalla del multifuncional para cualquier tipo de configuración. </w:t>
            </w:r>
          </w:p>
          <w:p w:rsidR="0073669E" w:rsidRPr="0073669E" w:rsidRDefault="0073669E" w:rsidP="00D45AB0">
            <w:pPr>
              <w:spacing w:after="0" w:line="240" w:lineRule="auto"/>
              <w:ind w:hanging="2"/>
              <w:rPr>
                <w:rFonts w:eastAsia="Arial" w:cstheme="minorHAnsi"/>
                <w:sz w:val="20"/>
                <w:szCs w:val="20"/>
              </w:rPr>
            </w:pPr>
            <w:r w:rsidRPr="0073669E">
              <w:rPr>
                <w:rFonts w:cstheme="minorHAnsi"/>
                <w:sz w:val="20"/>
                <w:szCs w:val="20"/>
              </w:rPr>
              <w:t xml:space="preserve"> </w:t>
            </w:r>
          </w:p>
          <w:p w:rsidR="0073669E" w:rsidRPr="0073669E" w:rsidRDefault="0073669E" w:rsidP="00D45AB0">
            <w:pPr>
              <w:tabs>
                <w:tab w:val="center" w:pos="3110"/>
              </w:tabs>
              <w:spacing w:after="0" w:line="240" w:lineRule="auto"/>
              <w:ind w:hanging="2"/>
              <w:rPr>
                <w:rFonts w:eastAsia="Arial" w:cstheme="minorHAnsi"/>
                <w:sz w:val="20"/>
                <w:szCs w:val="20"/>
              </w:rPr>
            </w:pPr>
            <w:r w:rsidRPr="0073669E">
              <w:rPr>
                <w:rFonts w:eastAsia="Arial" w:cstheme="minorHAnsi"/>
                <w:b/>
                <w:sz w:val="20"/>
                <w:szCs w:val="20"/>
              </w:rPr>
              <w:t xml:space="preserve">VI. </w:t>
            </w:r>
            <w:r w:rsidRPr="0073669E">
              <w:rPr>
                <w:rFonts w:eastAsia="Arial" w:cstheme="minorHAnsi"/>
                <w:b/>
                <w:sz w:val="20"/>
                <w:szCs w:val="20"/>
              </w:rPr>
              <w:tab/>
              <w:t xml:space="preserve">Herramienta para la Contabilidad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suministrar, instalar, configurar y poner en marcha, tanto en su equipamiento como a disposición del representante de la Coordinación de Desarrollo Tecnológico, una aplicación de Software que permita contabilizar los Servicios por Usuario, Inmueble, Unidad Administrativa y por el conjunto del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Software de esta herramienta debe ser propiedad del fabricante de los equipos propuestos, debe contar con soporte y correr bajo ambiente Web.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Esta herramienta debe ser capaz de recuperar la contabilidad del Servicio de los MFP’S cuando se restablezca la disponibilidad del Servidor y realizar la actualización correspondiente en la base de datos de la solución.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Esta herramienta, cuando menos, debe permitir lo siguiente: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Identificar, registrar y contabilizar los consumos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Programar la consolidación centralizada del costo del servicio proporcionado.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La herramienta debe permitir que, a elección del GES, el costo del servicio pueda consolidarse en tiempo real, o bien, de manera programada en fecha y hora determinada o una combinación de ambas opciones.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El proveedor debe mantener la información histórica de los consumos sin compactar, cuando menos durante un ejercicio fiscal, al término del cual podrá:</w:t>
            </w:r>
          </w:p>
          <w:p w:rsidR="0073669E" w:rsidRPr="0073669E" w:rsidRDefault="0073669E" w:rsidP="00D45AB0">
            <w:pPr>
              <w:spacing w:after="0" w:line="240" w:lineRule="auto"/>
              <w:ind w:right="15" w:hanging="2"/>
              <w:jc w:val="both"/>
              <w:rPr>
                <w:rFonts w:eastAsia="Arial" w:cstheme="minorHAnsi"/>
                <w:sz w:val="20"/>
                <w:szCs w:val="20"/>
              </w:rPr>
            </w:pP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Realizar su respaldo en formato compacto o agrupado, haciendo entrega de una copia al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respaldo de dicha información deberá estar en formato para su exportación, cuando menos, a una base de datos MS SQL Server y Oracle, así como al producto </w:t>
            </w:r>
            <w:proofErr w:type="spellStart"/>
            <w:r w:rsidRPr="0073669E">
              <w:rPr>
                <w:rFonts w:eastAsia="Arial" w:cstheme="minorHAnsi"/>
                <w:sz w:val="20"/>
                <w:szCs w:val="20"/>
              </w:rPr>
              <w:t>msexcel</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Emitir reportes detallados de los consumos por Usuario, Unidad Administrativa (Centro de costos), inmueble, por la totalidad del GES, por tipo de servicio de cada uno de los MFP’S, incluso a Nivel de Archivo, Liga Electrónica, Producto, etc. y conservar su histórico electrónico. La emisión deberá realizarse de forma parametrizable por cualquiera de los conceptos que, a elección del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considere necesarios para dicha emisión.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lastRenderedPageBreak/>
              <w:t xml:space="preserve"> </w:t>
            </w:r>
          </w:p>
          <w:p w:rsidR="0073669E" w:rsidRPr="0073669E" w:rsidRDefault="0073669E" w:rsidP="00D45AB0">
            <w:pPr>
              <w:numPr>
                <w:ilvl w:val="1"/>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Los reportes, además de mostrar la contabilidad del Servicio, deben incluir los detalles de la operación, tales como: MFP en el que se proporcionó el Servicio (Fotocopiado, impresión y escaneo), serie del MFP, nomenclatura o identificación unívoca del MFP, dirección IP asignada, inmueble al que se encuentra asignado el MFP, consumo total, costo del Servicio de acuerdo al Precio Unitario adjudicado por hoja reproducida en color y en monocromo, fecha y hora de emisión del reporte.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Las características y personalización de los reportes serán determinadas por el GES con el proveedor durante el plazo que se indica en el numeral 1 de este apartado.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Únicamente se deben generar costos del Servicio, para efectos de pago, cuando el Usuario haya hecho la reproducción física de un documento, esto es, derivado de su impresión o fotocopiado a color o en monocromático.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escaneo de documentos, no debe generar costo alguno para el GES, ya que no efectuará su pago, no obstante, debe estar identificable a través de las herramientas para el monitoreo de la disponibilidad y operación de la Infraestructura Asignada al Servicio y/o para la Contabilidad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6"/>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Cuando la herramienta para la Contabilidad del Servicio presente alguna falla que impida su acceso y/o su correcta operación, se considerará que la totalidad del equipamiento y Servicios que forman parte de la solución están fuera de línea.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tabs>
                <w:tab w:val="center" w:pos="1436"/>
              </w:tabs>
              <w:spacing w:after="0" w:line="240" w:lineRule="auto"/>
              <w:ind w:hanging="2"/>
              <w:rPr>
                <w:rFonts w:eastAsia="Arial" w:cstheme="minorHAnsi"/>
                <w:sz w:val="20"/>
                <w:szCs w:val="20"/>
              </w:rPr>
            </w:pPr>
            <w:r w:rsidRPr="0073669E">
              <w:rPr>
                <w:rFonts w:eastAsia="Arial" w:cstheme="minorHAnsi"/>
                <w:b/>
                <w:sz w:val="20"/>
                <w:szCs w:val="20"/>
              </w:rPr>
              <w:t xml:space="preserve">VII. </w:t>
            </w:r>
            <w:r w:rsidRPr="0073669E">
              <w:rPr>
                <w:rFonts w:eastAsia="Arial" w:cstheme="minorHAnsi"/>
                <w:b/>
                <w:sz w:val="20"/>
                <w:szCs w:val="20"/>
              </w:rPr>
              <w:tab/>
              <w:t xml:space="preserve">Licenciamiento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3"/>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sin costo adicional para el GES y de manera inmediata a la firma del contrato, debe suministrar, instalar, configurar y poner en marcha la totalidad del licenciamiento necesario para la prestación del Servicio, tanto en la Infraestructura Asignada, como en cada uno de los Equipos de Cómputo Personal (de escritorio y portátiles) de los Usuarios, inclusive aquellas que se requieran para la interface con la Infraestructura Teleinformática del propio GES.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El proveedor, en su caso, también debe realizar el suministro, instalación, configuración, puesta en marcha y actualización del licenciamiento necesario para la prestación del servicio en los equipos móviles (</w:t>
            </w:r>
            <w:proofErr w:type="spellStart"/>
            <w:r w:rsidRPr="0073669E">
              <w:rPr>
                <w:rFonts w:eastAsia="Arial" w:cstheme="minorHAnsi"/>
                <w:sz w:val="20"/>
                <w:szCs w:val="20"/>
              </w:rPr>
              <w:t>Ej</w:t>
            </w:r>
            <w:proofErr w:type="spellEnd"/>
            <w:r w:rsidRPr="0073669E">
              <w:rPr>
                <w:rFonts w:eastAsia="Arial" w:cstheme="minorHAnsi"/>
                <w:sz w:val="20"/>
                <w:szCs w:val="20"/>
              </w:rPr>
              <w:t xml:space="preserve">: Smartphone y Tabletas) que le requiera el representante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3"/>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durante la Vigencia del Contrato, debe mantener actualizados todos y cada uno de los productos de Software integrados a la Infraestructura Asignada al Servicio, inclusive con parches y demás programas que permitan mantenerlo vigente y compatible con la Infraestructura Teleinformática del GES y libre de “Virus Informático” y de cualquier otra intrusión que ponga en riesgo su seguridad y la de su información.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proveedor debe sujetarse a las normas, políticas y/o lineamientos que determine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del GES para la actualización de los productos de Software.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3"/>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integrar a la Infraestructura Asignada al Servicio Software y Manejador de Base de Datos con soporte en el mercado y no de distribución gratuita.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3"/>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proveedor debe integrar a la Infraestructura Asignada al Servicio Software compatible para la extracción de información con herramientas tales como </w:t>
            </w:r>
            <w:proofErr w:type="spellStart"/>
            <w:r w:rsidRPr="0073669E">
              <w:rPr>
                <w:rFonts w:eastAsia="Arial" w:cstheme="minorHAnsi"/>
                <w:sz w:val="20"/>
                <w:szCs w:val="20"/>
              </w:rPr>
              <w:t>reporteadores</w:t>
            </w:r>
            <w:proofErr w:type="spellEnd"/>
            <w:r w:rsidRPr="0073669E">
              <w:rPr>
                <w:rFonts w:eastAsia="Arial" w:cstheme="minorHAnsi"/>
                <w:sz w:val="20"/>
                <w:szCs w:val="20"/>
              </w:rPr>
              <w:t xml:space="preserve"> y generadores de consultas.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33"/>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lastRenderedPageBreak/>
              <w:t xml:space="preserve">El proveedor es el único y absoluto responsable en caso de que durante la Vigencia de la Relación Contractual, incurra en alguna violación a disposiciones legales, reglamentarias y/o normativas que protegen la titularidad de marcas, patentes y/o salvaguarden derechos de autor u otros derechos exclusivos, respecto del Software asignado para la prestación del servicio, por lo que se obliga a sacar a salvo y en paz a </w:t>
            </w:r>
            <w:proofErr w:type="spellStart"/>
            <w:r w:rsidRPr="0073669E">
              <w:rPr>
                <w:rFonts w:eastAsia="Arial" w:cstheme="minorHAnsi"/>
                <w:sz w:val="20"/>
                <w:szCs w:val="20"/>
              </w:rPr>
              <w:t>el</w:t>
            </w:r>
            <w:proofErr w:type="spellEnd"/>
            <w:r w:rsidRPr="0073669E">
              <w:rPr>
                <w:rFonts w:eastAsia="Arial" w:cstheme="minorHAnsi"/>
                <w:sz w:val="20"/>
                <w:szCs w:val="20"/>
              </w:rPr>
              <w:t xml:space="preserve"> GES de cualquier recurso hasta obtener resolución firme de la autoridad competente, a reembolsarle cualquier cantidad que llegara a erogar para la defensa de sus intereses y/o para la de sus servidores públicos, sin perjuicio de que el GES lo haga del conocimiento a la autoridad competente por así encontrarse previsto en norma jurídica expresa y/o para la defensa de sus intereses.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b/>
                <w:sz w:val="20"/>
                <w:szCs w:val="20"/>
              </w:rPr>
              <w:t xml:space="preserve"> </w:t>
            </w:r>
          </w:p>
          <w:p w:rsidR="0073669E" w:rsidRPr="0073669E" w:rsidRDefault="0073669E" w:rsidP="00D45AB0">
            <w:pPr>
              <w:pStyle w:val="Prrafodelista"/>
              <w:numPr>
                <w:ilvl w:val="0"/>
                <w:numId w:val="47"/>
              </w:numPr>
              <w:suppressAutoHyphens/>
              <w:spacing w:after="0" w:line="240" w:lineRule="auto"/>
              <w:ind w:hanging="1080"/>
              <w:contextualSpacing w:val="0"/>
              <w:jc w:val="both"/>
              <w:textDirection w:val="btLr"/>
              <w:textAlignment w:val="top"/>
              <w:outlineLvl w:val="0"/>
              <w:rPr>
                <w:rFonts w:cstheme="minorHAnsi"/>
                <w:sz w:val="20"/>
                <w:szCs w:val="20"/>
              </w:rPr>
            </w:pPr>
            <w:r w:rsidRPr="0073669E">
              <w:rPr>
                <w:rFonts w:eastAsia="Arial" w:cstheme="minorHAnsi"/>
                <w:b/>
                <w:sz w:val="20"/>
                <w:szCs w:val="20"/>
              </w:rPr>
              <w:t xml:space="preserve">Modalidad de la contratación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La formalización de la prestación del servicio se llevará a cabo a través de un contrato abierto, mediante renta mensual con los siguientes volúmenes mensuales de impresión: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tbl>
            <w:tblPr>
              <w:tblW w:w="5400" w:type="dxa"/>
              <w:tblInd w:w="1497" w:type="dxa"/>
              <w:tblLayout w:type="fixed"/>
              <w:tblLook w:val="0400" w:firstRow="0" w:lastRow="0" w:firstColumn="0" w:lastColumn="0" w:noHBand="0" w:noVBand="1"/>
            </w:tblPr>
            <w:tblGrid>
              <w:gridCol w:w="2190"/>
              <w:gridCol w:w="1875"/>
              <w:gridCol w:w="1335"/>
            </w:tblGrid>
            <w:tr w:rsidR="0073669E" w:rsidRPr="0073669E" w:rsidTr="00383568">
              <w:trPr>
                <w:trHeight w:val="389"/>
              </w:trPr>
              <w:tc>
                <w:tcPr>
                  <w:tcW w:w="5400" w:type="dxa"/>
                  <w:gridSpan w:val="3"/>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right="49" w:hanging="2"/>
                    <w:jc w:val="center"/>
                    <w:rPr>
                      <w:rFonts w:eastAsia="Arial" w:cstheme="minorHAnsi"/>
                      <w:sz w:val="20"/>
                      <w:szCs w:val="20"/>
                    </w:rPr>
                  </w:pPr>
                  <w:r w:rsidRPr="0073669E">
                    <w:rPr>
                      <w:rFonts w:eastAsia="Arial" w:cstheme="minorHAnsi"/>
                      <w:b/>
                      <w:sz w:val="20"/>
                      <w:szCs w:val="20"/>
                    </w:rPr>
                    <w:t xml:space="preserve">Consumo Promedio del Servicio Mensual </w:t>
                  </w:r>
                </w:p>
              </w:tc>
            </w:tr>
            <w:tr w:rsidR="0073669E" w:rsidRPr="0073669E" w:rsidTr="00383568">
              <w:trPr>
                <w:trHeight w:val="225"/>
              </w:trPr>
              <w:tc>
                <w:tcPr>
                  <w:tcW w:w="2190"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b/>
                      <w:sz w:val="20"/>
                      <w:szCs w:val="20"/>
                    </w:rPr>
                    <w:t xml:space="preserve">Monocromático </w:t>
                  </w:r>
                </w:p>
              </w:tc>
              <w:tc>
                <w:tcPr>
                  <w:tcW w:w="1875"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right="25" w:hanging="2"/>
                    <w:jc w:val="center"/>
                    <w:rPr>
                      <w:rFonts w:eastAsia="Arial" w:cstheme="minorHAnsi"/>
                      <w:sz w:val="20"/>
                      <w:szCs w:val="20"/>
                    </w:rPr>
                  </w:pPr>
                  <w:r w:rsidRPr="0073669E">
                    <w:rPr>
                      <w:rFonts w:eastAsia="Arial" w:cstheme="minorHAnsi"/>
                      <w:b/>
                      <w:sz w:val="20"/>
                      <w:szCs w:val="20"/>
                    </w:rPr>
                    <w:t xml:space="preserve">Color </w:t>
                  </w:r>
                </w:p>
              </w:tc>
              <w:tc>
                <w:tcPr>
                  <w:tcW w:w="1335"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hanging="2"/>
                    <w:jc w:val="center"/>
                    <w:rPr>
                      <w:rFonts w:eastAsia="Arial" w:cstheme="minorHAnsi"/>
                      <w:sz w:val="20"/>
                      <w:szCs w:val="20"/>
                    </w:rPr>
                  </w:pPr>
                  <w:r w:rsidRPr="0073669E">
                    <w:rPr>
                      <w:rFonts w:eastAsia="Arial" w:cstheme="minorHAnsi"/>
                      <w:b/>
                      <w:sz w:val="20"/>
                      <w:szCs w:val="20"/>
                    </w:rPr>
                    <w:t xml:space="preserve">Total </w:t>
                  </w:r>
                </w:p>
              </w:tc>
            </w:tr>
            <w:tr w:rsidR="0073669E" w:rsidRPr="0073669E" w:rsidTr="00383568">
              <w:trPr>
                <w:trHeight w:val="209"/>
              </w:trPr>
              <w:tc>
                <w:tcPr>
                  <w:tcW w:w="2190"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right="43" w:hanging="2"/>
                    <w:jc w:val="center"/>
                    <w:rPr>
                      <w:rFonts w:eastAsia="Arial" w:cstheme="minorHAnsi"/>
                      <w:sz w:val="20"/>
                      <w:szCs w:val="20"/>
                    </w:rPr>
                  </w:pPr>
                  <w:r w:rsidRPr="0073669E">
                    <w:rPr>
                      <w:rFonts w:eastAsia="Arial" w:cstheme="minorHAnsi"/>
                      <w:b/>
                      <w:sz w:val="20"/>
                      <w:szCs w:val="20"/>
                    </w:rPr>
                    <w:t>1,220,000</w:t>
                  </w:r>
                  <w:r w:rsidRPr="0073669E">
                    <w:rPr>
                      <w:rFonts w:eastAsia="Arial" w:cstheme="minorHAnsi"/>
                      <w:sz w:val="20"/>
                      <w:szCs w:val="20"/>
                    </w:rPr>
                    <w:t xml:space="preserve"> </w:t>
                  </w:r>
                </w:p>
              </w:tc>
              <w:tc>
                <w:tcPr>
                  <w:tcW w:w="1875"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right="41" w:hanging="2"/>
                    <w:jc w:val="center"/>
                    <w:rPr>
                      <w:rFonts w:eastAsia="Arial" w:cstheme="minorHAnsi"/>
                      <w:sz w:val="20"/>
                      <w:szCs w:val="20"/>
                    </w:rPr>
                  </w:pPr>
                  <w:r w:rsidRPr="0073669E">
                    <w:rPr>
                      <w:rFonts w:eastAsia="Arial" w:cstheme="minorHAnsi"/>
                      <w:b/>
                      <w:sz w:val="20"/>
                      <w:szCs w:val="20"/>
                    </w:rPr>
                    <w:t>175,000</w:t>
                  </w:r>
                  <w:r w:rsidRPr="0073669E">
                    <w:rPr>
                      <w:rFonts w:eastAsia="Arial" w:cstheme="minorHAnsi"/>
                      <w:sz w:val="20"/>
                      <w:szCs w:val="20"/>
                    </w:rPr>
                    <w:t xml:space="preserve"> </w:t>
                  </w:r>
                </w:p>
              </w:tc>
              <w:tc>
                <w:tcPr>
                  <w:tcW w:w="1335"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right="24" w:hanging="2"/>
                    <w:jc w:val="center"/>
                    <w:rPr>
                      <w:rFonts w:eastAsia="Arial" w:cstheme="minorHAnsi"/>
                      <w:sz w:val="20"/>
                      <w:szCs w:val="20"/>
                    </w:rPr>
                  </w:pPr>
                  <w:r w:rsidRPr="0073669E">
                    <w:rPr>
                      <w:rFonts w:eastAsia="Arial" w:cstheme="minorHAnsi"/>
                      <w:b/>
                      <w:sz w:val="20"/>
                      <w:szCs w:val="20"/>
                    </w:rPr>
                    <w:t>1,395,000</w:t>
                  </w:r>
                  <w:r w:rsidRPr="0073669E">
                    <w:rPr>
                      <w:rFonts w:eastAsia="Arial" w:cstheme="minorHAnsi"/>
                      <w:sz w:val="20"/>
                      <w:szCs w:val="20"/>
                    </w:rPr>
                    <w:t xml:space="preserve"> </w:t>
                  </w:r>
                </w:p>
              </w:tc>
            </w:tr>
          </w:tbl>
          <w:p w:rsidR="0073669E" w:rsidRPr="0073669E" w:rsidRDefault="0073669E" w:rsidP="00D45AB0">
            <w:pPr>
              <w:spacing w:after="0" w:line="240" w:lineRule="auto"/>
              <w:ind w:right="2036"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En caso de sobrepasar la cantidad de impresiones mensuales en cada una de sus modalidades, se realizará un pago adicional por impresiones excedentes tanto en monocromático como en color.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pStyle w:val="Prrafodelista"/>
              <w:numPr>
                <w:ilvl w:val="0"/>
                <w:numId w:val="47"/>
              </w:numPr>
              <w:suppressAutoHyphens/>
              <w:spacing w:after="0" w:line="240" w:lineRule="auto"/>
              <w:ind w:hanging="1080"/>
              <w:contextualSpacing w:val="0"/>
              <w:jc w:val="both"/>
              <w:textDirection w:val="btLr"/>
              <w:textAlignment w:val="top"/>
              <w:outlineLvl w:val="0"/>
              <w:rPr>
                <w:rFonts w:cstheme="minorHAnsi"/>
                <w:sz w:val="20"/>
                <w:szCs w:val="20"/>
              </w:rPr>
            </w:pPr>
            <w:r w:rsidRPr="0073669E">
              <w:rPr>
                <w:rFonts w:eastAsia="Arial" w:cstheme="minorHAnsi"/>
                <w:b/>
                <w:sz w:val="20"/>
                <w:szCs w:val="20"/>
              </w:rPr>
              <w:t xml:space="preserve">Confidencialidad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b/>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Conforme a lo establecido en la norma jurídica aplicable, el </w:t>
            </w:r>
            <w:r w:rsidRPr="0073669E">
              <w:rPr>
                <w:rFonts w:eastAsia="Arial" w:cstheme="minorHAnsi"/>
                <w:b/>
                <w:sz w:val="20"/>
                <w:szCs w:val="20"/>
              </w:rPr>
              <w:t>GES</w:t>
            </w:r>
            <w:r w:rsidRPr="0073669E">
              <w:rPr>
                <w:rFonts w:eastAsia="Arial" w:cstheme="minorHAnsi"/>
                <w:sz w:val="20"/>
                <w:szCs w:val="20"/>
              </w:rPr>
              <w:t xml:space="preserve"> está obligado a la salvaguarda de la información, por lo tanto, como parte de los requisitos para formalizar el contrato, el </w:t>
            </w:r>
            <w:r w:rsidRPr="0073669E">
              <w:rPr>
                <w:rFonts w:eastAsia="Arial" w:cstheme="minorHAnsi"/>
                <w:b/>
                <w:sz w:val="20"/>
                <w:szCs w:val="20"/>
              </w:rPr>
              <w:t xml:space="preserve">Proveedor </w:t>
            </w:r>
            <w:r w:rsidRPr="0073669E">
              <w:rPr>
                <w:rFonts w:eastAsia="Arial" w:cstheme="minorHAnsi"/>
                <w:sz w:val="20"/>
                <w:szCs w:val="20"/>
              </w:rPr>
              <w:t xml:space="preserve">debe presentar una carta en formato libre y con firma autógrafa de su Representante Legal, dirigida al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del </w:t>
            </w:r>
            <w:r w:rsidRPr="0073669E">
              <w:rPr>
                <w:rFonts w:eastAsia="Arial" w:cstheme="minorHAnsi"/>
                <w:b/>
                <w:sz w:val="20"/>
                <w:szCs w:val="20"/>
              </w:rPr>
              <w:t>GES,</w:t>
            </w:r>
            <w:r w:rsidRPr="0073669E">
              <w:rPr>
                <w:rFonts w:eastAsia="Arial" w:cstheme="minorHAnsi"/>
                <w:sz w:val="20"/>
                <w:szCs w:val="20"/>
              </w:rPr>
              <w:t xml:space="preserve"> en la que indique expresamente que su Representada se obliga a </w:t>
            </w:r>
            <w:r w:rsidRPr="0073669E">
              <w:rPr>
                <w:rFonts w:eastAsia="Arial" w:cstheme="minorHAnsi"/>
                <w:i/>
                <w:sz w:val="20"/>
                <w:szCs w:val="20"/>
                <w:u w:val="single"/>
              </w:rPr>
              <w:t>mantener en forma</w:t>
            </w:r>
            <w:r w:rsidRPr="0073669E">
              <w:rPr>
                <w:rFonts w:eastAsia="Arial" w:cstheme="minorHAnsi"/>
                <w:i/>
                <w:sz w:val="20"/>
                <w:szCs w:val="20"/>
              </w:rPr>
              <w:t xml:space="preserve"> </w:t>
            </w:r>
            <w:r w:rsidRPr="0073669E">
              <w:rPr>
                <w:rFonts w:eastAsia="Arial" w:cstheme="minorHAnsi"/>
                <w:i/>
                <w:sz w:val="20"/>
                <w:szCs w:val="20"/>
                <w:u w:val="single"/>
              </w:rPr>
              <w:t>confidencial los datos e información que se encuentren en los medios magnéticos de los</w:t>
            </w:r>
            <w:r w:rsidRPr="0073669E">
              <w:rPr>
                <w:rFonts w:eastAsia="Arial" w:cstheme="minorHAnsi"/>
                <w:i/>
                <w:sz w:val="20"/>
                <w:szCs w:val="20"/>
              </w:rPr>
              <w:t xml:space="preserve"> </w:t>
            </w:r>
            <w:r w:rsidRPr="0073669E">
              <w:rPr>
                <w:rFonts w:eastAsia="Arial" w:cstheme="minorHAnsi"/>
                <w:i/>
                <w:sz w:val="20"/>
                <w:szCs w:val="20"/>
                <w:u w:val="single"/>
              </w:rPr>
              <w:t>servidores y equipos multifuncionales asignados a la prestación del servicio objeto de la</w:t>
            </w:r>
            <w:r w:rsidRPr="0073669E">
              <w:rPr>
                <w:rFonts w:eastAsia="Arial" w:cstheme="minorHAnsi"/>
                <w:i/>
                <w:sz w:val="20"/>
                <w:szCs w:val="20"/>
              </w:rPr>
              <w:t xml:space="preserve"> </w:t>
            </w:r>
            <w:r w:rsidRPr="0073669E">
              <w:rPr>
                <w:rFonts w:eastAsia="Arial" w:cstheme="minorHAnsi"/>
                <w:i/>
                <w:sz w:val="20"/>
                <w:szCs w:val="20"/>
                <w:u w:val="single"/>
              </w:rPr>
              <w:t>contratación, por lo que no serán difundidos por ningún medio (Oral, escrito, magnético,</w:t>
            </w:r>
            <w:r w:rsidRPr="0073669E">
              <w:rPr>
                <w:rFonts w:eastAsia="Arial" w:cstheme="minorHAnsi"/>
                <w:i/>
                <w:sz w:val="20"/>
                <w:szCs w:val="20"/>
              </w:rPr>
              <w:t xml:space="preserve"> </w:t>
            </w:r>
            <w:r w:rsidRPr="0073669E">
              <w:rPr>
                <w:rFonts w:eastAsia="Arial" w:cstheme="minorHAnsi"/>
                <w:i/>
                <w:sz w:val="20"/>
                <w:szCs w:val="20"/>
                <w:u w:val="single"/>
              </w:rPr>
              <w:t>óptico, electrónico, microficha, etc.) por sí o a través de interpósita persona, por lo que</w:t>
            </w:r>
            <w:r w:rsidRPr="0073669E">
              <w:rPr>
                <w:rFonts w:eastAsia="Arial" w:cstheme="minorHAnsi"/>
                <w:i/>
                <w:sz w:val="20"/>
                <w:szCs w:val="20"/>
              </w:rPr>
              <w:t xml:space="preserve"> </w:t>
            </w:r>
            <w:r w:rsidRPr="0073669E">
              <w:rPr>
                <w:rFonts w:eastAsia="Arial" w:cstheme="minorHAnsi"/>
                <w:i/>
                <w:sz w:val="20"/>
                <w:szCs w:val="20"/>
                <w:u w:val="single"/>
              </w:rPr>
              <w:t>en situación en contrario, hará la reparación de los daños y/o perjuicios que pudiera</w:t>
            </w:r>
            <w:r w:rsidRPr="0073669E">
              <w:rPr>
                <w:rFonts w:eastAsia="Arial" w:cstheme="minorHAnsi"/>
                <w:i/>
                <w:sz w:val="20"/>
                <w:szCs w:val="20"/>
              </w:rPr>
              <w:t xml:space="preserve"> </w:t>
            </w:r>
            <w:r w:rsidRPr="0073669E">
              <w:rPr>
                <w:rFonts w:eastAsia="Arial" w:cstheme="minorHAnsi"/>
                <w:i/>
                <w:sz w:val="20"/>
                <w:szCs w:val="20"/>
                <w:u w:val="single"/>
              </w:rPr>
              <w:t xml:space="preserve">ocasionar </w:t>
            </w:r>
            <w:proofErr w:type="spellStart"/>
            <w:r w:rsidRPr="0073669E">
              <w:rPr>
                <w:rFonts w:eastAsia="Arial" w:cstheme="minorHAnsi"/>
                <w:i/>
                <w:sz w:val="20"/>
                <w:szCs w:val="20"/>
                <w:u w:val="single"/>
              </w:rPr>
              <w:t xml:space="preserve">a </w:t>
            </w:r>
            <w:r w:rsidRPr="0073669E">
              <w:rPr>
                <w:rFonts w:eastAsia="Arial" w:cstheme="minorHAnsi"/>
                <w:b/>
                <w:i/>
                <w:sz w:val="20"/>
                <w:szCs w:val="20"/>
                <w:u w:val="single"/>
              </w:rPr>
              <w:t>el</w:t>
            </w:r>
            <w:proofErr w:type="spellEnd"/>
            <w:r w:rsidRPr="0073669E">
              <w:rPr>
                <w:rFonts w:eastAsia="Arial" w:cstheme="minorHAnsi"/>
                <w:b/>
                <w:i/>
                <w:sz w:val="20"/>
                <w:szCs w:val="20"/>
                <w:u w:val="single"/>
              </w:rPr>
              <w:t xml:space="preserve"> GES</w:t>
            </w:r>
            <w:r w:rsidRPr="0073669E">
              <w:rPr>
                <w:rFonts w:eastAsia="Arial" w:cstheme="minorHAnsi"/>
                <w:i/>
                <w:sz w:val="20"/>
                <w:szCs w:val="20"/>
                <w:u w:val="single"/>
              </w:rPr>
              <w:t xml:space="preserve"> y/o a los Servidores Públicos de éste, así como a sacarlos a salvo y</w:t>
            </w:r>
            <w:r w:rsidRPr="0073669E">
              <w:rPr>
                <w:rFonts w:eastAsia="Arial" w:cstheme="minorHAnsi"/>
                <w:i/>
                <w:sz w:val="20"/>
                <w:szCs w:val="20"/>
              </w:rPr>
              <w:t xml:space="preserve"> </w:t>
            </w:r>
            <w:r w:rsidRPr="0073669E">
              <w:rPr>
                <w:rFonts w:eastAsia="Arial" w:cstheme="minorHAnsi"/>
                <w:i/>
                <w:sz w:val="20"/>
                <w:szCs w:val="20"/>
                <w:u w:val="single"/>
              </w:rPr>
              <w:t>en paz de cualquier recurso que por este motivo persiga la autoridad competente</w:t>
            </w:r>
            <w:r w:rsidRPr="0073669E">
              <w:rPr>
                <w:rFonts w:eastAsia="Arial" w:cstheme="minorHAnsi"/>
                <w:sz w:val="20"/>
                <w:szCs w:val="20"/>
              </w:rPr>
              <w:t>.</w:t>
            </w:r>
            <w:r w:rsidRPr="0073669E">
              <w:rPr>
                <w:rFonts w:eastAsia="Arial" w:cstheme="minorHAnsi"/>
                <w:b/>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b/>
                <w:sz w:val="20"/>
                <w:szCs w:val="20"/>
              </w:rPr>
              <w:t>el GES</w:t>
            </w:r>
            <w:r w:rsidRPr="0073669E">
              <w:rPr>
                <w:rFonts w:eastAsia="Arial" w:cstheme="minorHAnsi"/>
                <w:sz w:val="20"/>
                <w:szCs w:val="20"/>
              </w:rPr>
              <w:t xml:space="preserve"> informa que, sin perjuicio de lo establecido en el párrafo anterior, podrá dar parte a la autoridad competente para la defensa de sus intereses y/o por encontrarse previsto en norma jurídica expresa la violación de dicha secrecía y/o la de algún otro derecho protegido por la misma.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pStyle w:val="Prrafodelista"/>
              <w:numPr>
                <w:ilvl w:val="0"/>
                <w:numId w:val="47"/>
              </w:numPr>
              <w:suppressAutoHyphens/>
              <w:spacing w:after="0" w:line="240" w:lineRule="auto"/>
              <w:ind w:hanging="1101"/>
              <w:contextualSpacing w:val="0"/>
              <w:jc w:val="both"/>
              <w:textDirection w:val="btLr"/>
              <w:textAlignment w:val="top"/>
              <w:outlineLvl w:val="0"/>
              <w:rPr>
                <w:rFonts w:cstheme="minorHAnsi"/>
                <w:sz w:val="20"/>
                <w:szCs w:val="20"/>
              </w:rPr>
            </w:pPr>
            <w:r w:rsidRPr="0073669E">
              <w:rPr>
                <w:rFonts w:eastAsia="Arial" w:cstheme="minorHAnsi"/>
                <w:b/>
                <w:sz w:val="20"/>
                <w:szCs w:val="20"/>
              </w:rPr>
              <w:t xml:space="preserve">Vigencia del contrato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La vigencia del contrato será de 12 meses contados a partir de su firma. El proveedor adjudicado tendrá un plazo de 10 días para la instalación de los equipos que se utilizarán para este servicio. </w:t>
            </w:r>
          </w:p>
          <w:p w:rsid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383568" w:rsidRDefault="00383568" w:rsidP="00D45AB0">
            <w:pPr>
              <w:spacing w:after="0" w:line="240" w:lineRule="auto"/>
              <w:ind w:hanging="2"/>
              <w:rPr>
                <w:rFonts w:eastAsia="Arial" w:cstheme="minorHAnsi"/>
                <w:sz w:val="20"/>
                <w:szCs w:val="20"/>
              </w:rPr>
            </w:pPr>
          </w:p>
          <w:p w:rsidR="00383568" w:rsidRDefault="00383568" w:rsidP="00D45AB0">
            <w:pPr>
              <w:spacing w:after="0" w:line="240" w:lineRule="auto"/>
              <w:ind w:hanging="2"/>
              <w:rPr>
                <w:rFonts w:eastAsia="Arial" w:cstheme="minorHAnsi"/>
                <w:sz w:val="20"/>
                <w:szCs w:val="20"/>
              </w:rPr>
            </w:pPr>
          </w:p>
          <w:p w:rsidR="00383568" w:rsidRPr="0073669E" w:rsidRDefault="00383568" w:rsidP="00D45AB0">
            <w:pPr>
              <w:spacing w:after="0" w:line="240" w:lineRule="auto"/>
              <w:ind w:hanging="2"/>
              <w:rPr>
                <w:rFonts w:eastAsia="Arial" w:cstheme="minorHAnsi"/>
                <w:sz w:val="20"/>
                <w:szCs w:val="20"/>
              </w:rPr>
            </w:pP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pStyle w:val="Prrafodelista"/>
              <w:numPr>
                <w:ilvl w:val="0"/>
                <w:numId w:val="47"/>
              </w:numPr>
              <w:suppressAutoHyphens/>
              <w:spacing w:after="0" w:line="240" w:lineRule="auto"/>
              <w:ind w:hanging="1101"/>
              <w:contextualSpacing w:val="0"/>
              <w:jc w:val="both"/>
              <w:textDirection w:val="btLr"/>
              <w:textAlignment w:val="top"/>
              <w:outlineLvl w:val="0"/>
              <w:rPr>
                <w:rFonts w:cstheme="minorHAnsi"/>
                <w:sz w:val="20"/>
                <w:szCs w:val="20"/>
              </w:rPr>
            </w:pPr>
            <w:r w:rsidRPr="0073669E">
              <w:rPr>
                <w:rFonts w:eastAsia="Arial" w:cstheme="minorHAnsi"/>
                <w:b/>
                <w:sz w:val="20"/>
                <w:szCs w:val="20"/>
              </w:rPr>
              <w:lastRenderedPageBreak/>
              <w:t xml:space="preserve">Deductivas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Se aplicará las siguientes deductivas con motivo del incumplimiento parcial o deficiente en que pueda incurrir el </w:t>
            </w:r>
            <w:r w:rsidRPr="0073669E">
              <w:rPr>
                <w:rFonts w:eastAsia="Arial" w:cstheme="minorHAnsi"/>
                <w:b/>
                <w:sz w:val="20"/>
                <w:szCs w:val="20"/>
              </w:rPr>
              <w:t>proveedor</w:t>
            </w:r>
            <w:r w:rsidRPr="0073669E">
              <w:rPr>
                <w:rFonts w:eastAsia="Arial" w:cstheme="minorHAnsi"/>
                <w:sz w:val="20"/>
                <w:szCs w:val="20"/>
              </w:rPr>
              <w:t xml:space="preserve"> en la prestación del </w:t>
            </w:r>
            <w:r w:rsidRPr="0073669E">
              <w:rPr>
                <w:rFonts w:eastAsia="Arial" w:cstheme="minorHAnsi"/>
                <w:b/>
                <w:sz w:val="20"/>
                <w:szCs w:val="20"/>
              </w:rPr>
              <w:t>servicio</w:t>
            </w:r>
            <w:r w:rsidRPr="0073669E">
              <w:rPr>
                <w:rFonts w:eastAsia="Arial" w:cstheme="minorHAnsi"/>
                <w:sz w:val="20"/>
                <w:szCs w:val="20"/>
              </w:rPr>
              <w:t xml:space="preserve">, por causas imputables al mismo: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tbl>
            <w:tblPr>
              <w:tblW w:w="8445" w:type="dxa"/>
              <w:tblLayout w:type="fixed"/>
              <w:tblLook w:val="0400" w:firstRow="0" w:lastRow="0" w:firstColumn="0" w:lastColumn="0" w:noHBand="0" w:noVBand="1"/>
            </w:tblPr>
            <w:tblGrid>
              <w:gridCol w:w="2610"/>
              <w:gridCol w:w="1350"/>
              <w:gridCol w:w="1380"/>
              <w:gridCol w:w="1515"/>
              <w:gridCol w:w="1590"/>
            </w:tblGrid>
            <w:tr w:rsidR="0073669E" w:rsidRPr="0073669E" w:rsidTr="00383568">
              <w:trPr>
                <w:trHeight w:val="750"/>
              </w:trPr>
              <w:tc>
                <w:tcPr>
                  <w:tcW w:w="2610"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73669E" w:rsidRPr="0073669E" w:rsidRDefault="0073669E" w:rsidP="00D45AB0">
                  <w:pPr>
                    <w:spacing w:after="0" w:line="240" w:lineRule="auto"/>
                    <w:ind w:right="43" w:hanging="2"/>
                    <w:jc w:val="center"/>
                    <w:rPr>
                      <w:rFonts w:eastAsia="Arial" w:cstheme="minorHAnsi"/>
                      <w:sz w:val="20"/>
                      <w:szCs w:val="20"/>
                    </w:rPr>
                  </w:pPr>
                  <w:r w:rsidRPr="0073669E">
                    <w:rPr>
                      <w:rFonts w:eastAsia="Arial" w:cstheme="minorHAnsi"/>
                      <w:b/>
                      <w:sz w:val="20"/>
                      <w:szCs w:val="20"/>
                    </w:rPr>
                    <w:t xml:space="preserve">(3) Concepto </w:t>
                  </w:r>
                </w:p>
              </w:tc>
              <w:tc>
                <w:tcPr>
                  <w:tcW w:w="1350"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hanging="2"/>
                    <w:jc w:val="center"/>
                    <w:rPr>
                      <w:rFonts w:eastAsia="Arial" w:cstheme="minorHAnsi"/>
                      <w:sz w:val="20"/>
                      <w:szCs w:val="20"/>
                    </w:rPr>
                  </w:pPr>
                  <w:r w:rsidRPr="0073669E">
                    <w:rPr>
                      <w:rFonts w:eastAsia="Arial" w:cstheme="minorHAnsi"/>
                      <w:b/>
                      <w:sz w:val="20"/>
                      <w:szCs w:val="20"/>
                    </w:rPr>
                    <w:t xml:space="preserve">(1) Niveles de </w:t>
                  </w:r>
                </w:p>
                <w:p w:rsidR="0073669E" w:rsidRPr="0073669E" w:rsidRDefault="0073669E" w:rsidP="00D45AB0">
                  <w:pPr>
                    <w:spacing w:after="0" w:line="240" w:lineRule="auto"/>
                    <w:ind w:hanging="2"/>
                    <w:jc w:val="center"/>
                    <w:rPr>
                      <w:rFonts w:eastAsia="Arial" w:cstheme="minorHAnsi"/>
                      <w:sz w:val="20"/>
                      <w:szCs w:val="20"/>
                    </w:rPr>
                  </w:pPr>
                  <w:r w:rsidRPr="0073669E">
                    <w:rPr>
                      <w:rFonts w:eastAsia="Arial" w:cstheme="minorHAnsi"/>
                      <w:b/>
                      <w:sz w:val="20"/>
                      <w:szCs w:val="20"/>
                    </w:rPr>
                    <w:t xml:space="preserve">servicio hábil y extendido </w:t>
                  </w:r>
                </w:p>
              </w:tc>
              <w:tc>
                <w:tcPr>
                  <w:tcW w:w="1380"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73669E" w:rsidRPr="0073669E" w:rsidRDefault="0073669E" w:rsidP="00D45AB0">
                  <w:pPr>
                    <w:spacing w:after="0" w:line="240" w:lineRule="auto"/>
                    <w:ind w:hanging="2"/>
                    <w:jc w:val="center"/>
                    <w:rPr>
                      <w:rFonts w:eastAsia="Arial" w:cstheme="minorHAnsi"/>
                      <w:sz w:val="20"/>
                      <w:szCs w:val="20"/>
                    </w:rPr>
                  </w:pPr>
                  <w:r w:rsidRPr="0073669E">
                    <w:rPr>
                      <w:rFonts w:eastAsia="Arial" w:cstheme="minorHAnsi"/>
                      <w:b/>
                      <w:sz w:val="20"/>
                      <w:szCs w:val="20"/>
                    </w:rPr>
                    <w:t xml:space="preserve">Unidad de medida para deducción </w:t>
                  </w:r>
                </w:p>
              </w:tc>
              <w:tc>
                <w:tcPr>
                  <w:tcW w:w="1515"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73669E" w:rsidRPr="0073669E" w:rsidRDefault="0073669E" w:rsidP="00D45AB0">
                  <w:pPr>
                    <w:spacing w:after="0" w:line="240" w:lineRule="auto"/>
                    <w:ind w:hanging="2"/>
                    <w:jc w:val="center"/>
                    <w:rPr>
                      <w:rFonts w:eastAsia="Arial" w:cstheme="minorHAnsi"/>
                      <w:sz w:val="20"/>
                      <w:szCs w:val="20"/>
                    </w:rPr>
                  </w:pPr>
                  <w:r w:rsidRPr="0073669E">
                    <w:rPr>
                      <w:rFonts w:eastAsia="Arial" w:cstheme="minorHAnsi"/>
                      <w:b/>
                      <w:sz w:val="20"/>
                      <w:szCs w:val="20"/>
                    </w:rPr>
                    <w:t xml:space="preserve">(2) Deducción </w:t>
                  </w:r>
                </w:p>
              </w:tc>
              <w:tc>
                <w:tcPr>
                  <w:tcW w:w="1590"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right="231"/>
                    <w:jc w:val="center"/>
                    <w:rPr>
                      <w:rFonts w:eastAsia="Arial" w:cstheme="minorHAnsi"/>
                      <w:sz w:val="20"/>
                      <w:szCs w:val="20"/>
                    </w:rPr>
                  </w:pPr>
                  <w:r w:rsidRPr="0073669E">
                    <w:rPr>
                      <w:rFonts w:eastAsia="Arial" w:cstheme="minorHAnsi"/>
                      <w:b/>
                      <w:sz w:val="20"/>
                      <w:szCs w:val="20"/>
                    </w:rPr>
                    <w:t xml:space="preserve">Límite de </w:t>
                  </w:r>
                </w:p>
                <w:p w:rsidR="0073669E" w:rsidRPr="0073669E" w:rsidRDefault="0073669E" w:rsidP="00D45AB0">
                  <w:pPr>
                    <w:spacing w:after="0" w:line="240" w:lineRule="auto"/>
                    <w:ind w:right="231"/>
                    <w:jc w:val="center"/>
                    <w:rPr>
                      <w:rFonts w:eastAsia="Arial" w:cstheme="minorHAnsi"/>
                      <w:sz w:val="20"/>
                      <w:szCs w:val="20"/>
                    </w:rPr>
                  </w:pPr>
                  <w:r w:rsidRPr="0073669E">
                    <w:rPr>
                      <w:rFonts w:eastAsia="Arial" w:cstheme="minorHAnsi"/>
                      <w:b/>
                      <w:sz w:val="20"/>
                      <w:szCs w:val="20"/>
                    </w:rPr>
                    <w:t xml:space="preserve">incumplimiento </w:t>
                  </w:r>
                </w:p>
                <w:p w:rsidR="0073669E" w:rsidRPr="0073669E" w:rsidRDefault="0073669E" w:rsidP="00D45AB0">
                  <w:pPr>
                    <w:spacing w:after="0" w:line="240" w:lineRule="auto"/>
                    <w:ind w:right="231"/>
                    <w:jc w:val="center"/>
                    <w:rPr>
                      <w:rFonts w:eastAsia="Arial" w:cstheme="minorHAnsi"/>
                      <w:sz w:val="20"/>
                      <w:szCs w:val="20"/>
                    </w:rPr>
                  </w:pPr>
                  <w:r w:rsidRPr="0073669E">
                    <w:rPr>
                      <w:rFonts w:eastAsia="Arial" w:cstheme="minorHAnsi"/>
                      <w:b/>
                      <w:sz w:val="20"/>
                      <w:szCs w:val="20"/>
                    </w:rPr>
                    <w:t xml:space="preserve">para rescisión </w:t>
                  </w:r>
                </w:p>
                <w:p w:rsidR="0073669E" w:rsidRPr="0073669E" w:rsidRDefault="0073669E" w:rsidP="00D45AB0">
                  <w:pPr>
                    <w:spacing w:after="0" w:line="240" w:lineRule="auto"/>
                    <w:ind w:right="231"/>
                    <w:jc w:val="center"/>
                    <w:rPr>
                      <w:rFonts w:eastAsia="Arial" w:cstheme="minorHAnsi"/>
                      <w:sz w:val="20"/>
                      <w:szCs w:val="20"/>
                    </w:rPr>
                  </w:pPr>
                  <w:r w:rsidRPr="0073669E">
                    <w:rPr>
                      <w:rFonts w:eastAsia="Arial" w:cstheme="minorHAnsi"/>
                      <w:b/>
                      <w:sz w:val="20"/>
                      <w:szCs w:val="20"/>
                    </w:rPr>
                    <w:t xml:space="preserve">del contrato </w:t>
                  </w:r>
                </w:p>
              </w:tc>
            </w:tr>
            <w:tr w:rsidR="0073669E" w:rsidRPr="0073669E" w:rsidTr="00383568">
              <w:trPr>
                <w:trHeight w:val="1365"/>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Disponibilidad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equipo servidor de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cómputo por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inmueble 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aplicación </w:t>
                  </w:r>
                </w:p>
                <w:p w:rsidR="0073669E" w:rsidRPr="0073669E" w:rsidRDefault="0073669E" w:rsidP="00D45AB0">
                  <w:pPr>
                    <w:spacing w:after="0" w:line="240" w:lineRule="auto"/>
                    <w:ind w:right="620" w:hanging="2"/>
                    <w:rPr>
                      <w:rFonts w:eastAsia="Arial" w:cstheme="minorHAnsi"/>
                      <w:sz w:val="20"/>
                      <w:szCs w:val="20"/>
                    </w:rPr>
                  </w:pPr>
                  <w:r w:rsidRPr="0073669E">
                    <w:rPr>
                      <w:rFonts w:eastAsia="Arial" w:cstheme="minorHAnsi"/>
                      <w:sz w:val="20"/>
                      <w:szCs w:val="20"/>
                    </w:rPr>
                    <w:t xml:space="preserve">dentro del servidor de cómputo.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una hora hábil acumulada fuera de servicio al mes por equipo.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hora o </w:t>
                  </w:r>
                </w:p>
                <w:p w:rsidR="0073669E" w:rsidRPr="0073669E" w:rsidRDefault="0073669E" w:rsidP="00D45AB0">
                  <w:pPr>
                    <w:spacing w:after="0" w:line="240" w:lineRule="auto"/>
                    <w:ind w:right="50" w:hanging="2"/>
                    <w:rPr>
                      <w:rFonts w:eastAsia="Arial" w:cstheme="minorHAnsi"/>
                      <w:sz w:val="20"/>
                      <w:szCs w:val="20"/>
                    </w:rPr>
                  </w:pPr>
                  <w:r w:rsidRPr="0073669E">
                    <w:rPr>
                      <w:rFonts w:eastAsia="Arial" w:cstheme="minorHAnsi"/>
                      <w:sz w:val="20"/>
                      <w:szCs w:val="20"/>
                    </w:rPr>
                    <w:t xml:space="preserve">fracción natural que 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Hasta 24 horas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acumuladas al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mes que excedan el nivel de servicio. </w:t>
                  </w:r>
                </w:p>
              </w:tc>
            </w:tr>
            <w:tr w:rsidR="0073669E" w:rsidRPr="0073669E" w:rsidTr="00383568">
              <w:trPr>
                <w:trHeight w:val="930"/>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Disponibilidad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equipo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multifuncional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monocromático.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ocho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horas 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acumuladas </w:t>
                  </w:r>
                </w:p>
                <w:p w:rsidR="0073669E" w:rsidRPr="0073669E" w:rsidRDefault="0073669E" w:rsidP="00D45AB0">
                  <w:pPr>
                    <w:spacing w:after="0" w:line="240" w:lineRule="auto"/>
                    <w:ind w:right="45" w:hanging="2"/>
                    <w:jc w:val="both"/>
                    <w:rPr>
                      <w:rFonts w:eastAsia="Arial" w:cstheme="minorHAnsi"/>
                      <w:sz w:val="20"/>
                      <w:szCs w:val="20"/>
                    </w:rPr>
                  </w:pPr>
                  <w:r w:rsidRPr="0073669E">
                    <w:rPr>
                      <w:rFonts w:eastAsia="Arial" w:cstheme="minorHAnsi"/>
                      <w:sz w:val="20"/>
                      <w:szCs w:val="20"/>
                    </w:rPr>
                    <w:t xml:space="preserve">fuera de servicio al mes por equipo.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hora o </w:t>
                  </w:r>
                </w:p>
                <w:p w:rsidR="0073669E" w:rsidRPr="0073669E" w:rsidRDefault="0073669E" w:rsidP="00D45AB0">
                  <w:pPr>
                    <w:spacing w:after="0" w:line="240" w:lineRule="auto"/>
                    <w:ind w:right="50" w:hanging="2"/>
                    <w:rPr>
                      <w:rFonts w:eastAsia="Arial" w:cstheme="minorHAnsi"/>
                      <w:sz w:val="20"/>
                      <w:szCs w:val="20"/>
                    </w:rPr>
                  </w:pPr>
                  <w:r w:rsidRPr="0073669E">
                    <w:rPr>
                      <w:rFonts w:eastAsia="Arial" w:cstheme="minorHAnsi"/>
                      <w:sz w:val="20"/>
                      <w:szCs w:val="20"/>
                    </w:rPr>
                    <w:t xml:space="preserve">fracción natural que 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valor de 5,000 impresiones 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Hasta 50 horas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acumuladas al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mes que excedan el nivel de servicio. </w:t>
                  </w:r>
                </w:p>
              </w:tc>
            </w:tr>
            <w:tr w:rsidR="0073669E" w:rsidRPr="0073669E" w:rsidTr="00383568">
              <w:trPr>
                <w:trHeight w:val="953"/>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Disponibilidad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equipo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multifuncional de color.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ocho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horas hábiles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acumulada fuera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de servicio al mes por equipo.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hora o </w:t>
                  </w:r>
                </w:p>
                <w:p w:rsidR="0073669E" w:rsidRPr="0073669E" w:rsidRDefault="0073669E" w:rsidP="00D45AB0">
                  <w:pPr>
                    <w:spacing w:after="0" w:line="240" w:lineRule="auto"/>
                    <w:ind w:right="279" w:hanging="2"/>
                    <w:jc w:val="both"/>
                    <w:rPr>
                      <w:rFonts w:eastAsia="Arial" w:cstheme="minorHAnsi"/>
                      <w:sz w:val="20"/>
                      <w:szCs w:val="20"/>
                    </w:rPr>
                  </w:pPr>
                  <w:r w:rsidRPr="0073669E">
                    <w:rPr>
                      <w:rFonts w:eastAsia="Arial" w:cstheme="minorHAnsi"/>
                      <w:sz w:val="20"/>
                      <w:szCs w:val="20"/>
                    </w:rPr>
                    <w:t xml:space="preserve">fracción que 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valor de 3,000 </w:t>
                  </w:r>
                </w:p>
                <w:p w:rsidR="0073669E" w:rsidRPr="0073669E" w:rsidRDefault="0073669E" w:rsidP="00D45AB0">
                  <w:pPr>
                    <w:spacing w:after="0" w:line="240" w:lineRule="auto"/>
                    <w:ind w:right="225" w:hanging="2"/>
                    <w:jc w:val="both"/>
                    <w:rPr>
                      <w:rFonts w:eastAsia="Arial" w:cstheme="minorHAnsi"/>
                      <w:sz w:val="20"/>
                      <w:szCs w:val="20"/>
                    </w:rPr>
                  </w:pPr>
                  <w:r w:rsidRPr="0073669E">
                    <w:rPr>
                      <w:rFonts w:eastAsia="Arial" w:cstheme="minorHAnsi"/>
                      <w:sz w:val="20"/>
                      <w:szCs w:val="20"/>
                    </w:rPr>
                    <w:t xml:space="preserve">impresiones blanco y negro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Hasta 50 horas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acumuladas al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mes que excedan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el nivel de servicio. </w:t>
                  </w:r>
                </w:p>
              </w:tc>
            </w:tr>
            <w:tr w:rsidR="0073669E" w:rsidRPr="0073669E" w:rsidTr="00383568">
              <w:trPr>
                <w:trHeight w:val="855"/>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Atraso en la </w:t>
                  </w:r>
                </w:p>
                <w:p w:rsidR="0073669E" w:rsidRPr="0073669E" w:rsidRDefault="0073669E" w:rsidP="00D45AB0">
                  <w:pPr>
                    <w:spacing w:after="0" w:line="240" w:lineRule="auto"/>
                    <w:ind w:right="30" w:hanging="2"/>
                    <w:rPr>
                      <w:rFonts w:eastAsia="Arial" w:cstheme="minorHAnsi"/>
                      <w:sz w:val="20"/>
                      <w:szCs w:val="20"/>
                    </w:rPr>
                  </w:pPr>
                  <w:r w:rsidRPr="0073669E">
                    <w:rPr>
                      <w:rFonts w:eastAsia="Arial" w:cstheme="minorHAnsi"/>
                      <w:sz w:val="20"/>
                      <w:szCs w:val="20"/>
                    </w:rPr>
                    <w:t xml:space="preserve">incorporación de un usuario al servicio.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dos horas 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acumuladas </w:t>
                  </w:r>
                </w:p>
                <w:p w:rsidR="0073669E" w:rsidRPr="0073669E" w:rsidRDefault="0073669E" w:rsidP="00D45AB0">
                  <w:pPr>
                    <w:spacing w:after="0" w:line="240" w:lineRule="auto"/>
                    <w:ind w:right="45" w:hanging="2"/>
                    <w:jc w:val="both"/>
                    <w:rPr>
                      <w:rFonts w:eastAsia="Arial" w:cstheme="minorHAnsi"/>
                      <w:sz w:val="20"/>
                      <w:szCs w:val="20"/>
                    </w:rPr>
                  </w:pPr>
                  <w:r w:rsidRPr="0073669E">
                    <w:rPr>
                      <w:rFonts w:eastAsia="Arial" w:cstheme="minorHAnsi"/>
                      <w:sz w:val="20"/>
                      <w:szCs w:val="20"/>
                    </w:rPr>
                    <w:t xml:space="preserve">fuera de servicio al mes por usuario.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hora o fracción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natural que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Hasta 50 horas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acumuladas al </w:t>
                  </w:r>
                </w:p>
                <w:p w:rsidR="0073669E" w:rsidRPr="0073669E" w:rsidRDefault="0073669E" w:rsidP="00D45AB0">
                  <w:pPr>
                    <w:spacing w:after="0" w:line="240" w:lineRule="auto"/>
                    <w:ind w:right="231" w:hanging="2"/>
                    <w:rPr>
                      <w:rFonts w:eastAsia="Arial" w:cstheme="minorHAnsi"/>
                      <w:sz w:val="20"/>
                      <w:szCs w:val="20"/>
                    </w:rPr>
                  </w:pPr>
                  <w:r w:rsidRPr="0073669E">
                    <w:rPr>
                      <w:rFonts w:eastAsia="Arial" w:cstheme="minorHAnsi"/>
                      <w:sz w:val="20"/>
                      <w:szCs w:val="20"/>
                    </w:rPr>
                    <w:t xml:space="preserve">mes que excedan el nivel de servicio. </w:t>
                  </w:r>
                </w:p>
              </w:tc>
            </w:tr>
            <w:tr w:rsidR="0073669E" w:rsidRPr="0073669E" w:rsidTr="00383568">
              <w:trPr>
                <w:trHeight w:val="1110"/>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Atraso en el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suministro, instalación,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configuración y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puesta en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marcha por cada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equipo adicional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solicitado por el GES.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dos días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acumulados al mes por equipo.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día o </w:t>
                  </w:r>
                </w:p>
                <w:p w:rsidR="0073669E" w:rsidRPr="0073669E" w:rsidRDefault="0073669E" w:rsidP="00D45AB0">
                  <w:pPr>
                    <w:spacing w:after="0" w:line="240" w:lineRule="auto"/>
                    <w:ind w:right="50" w:hanging="2"/>
                    <w:rPr>
                      <w:rFonts w:eastAsia="Arial" w:cstheme="minorHAnsi"/>
                      <w:sz w:val="20"/>
                      <w:szCs w:val="20"/>
                    </w:rPr>
                  </w:pPr>
                  <w:r w:rsidRPr="0073669E">
                    <w:rPr>
                      <w:rFonts w:eastAsia="Arial" w:cstheme="minorHAnsi"/>
                      <w:sz w:val="20"/>
                      <w:szCs w:val="20"/>
                    </w:rPr>
                    <w:t xml:space="preserve">fracción natural que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Hasta 20 días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acumulados al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mes que excedan el nivel de servicio. </w:t>
                  </w:r>
                </w:p>
              </w:tc>
            </w:tr>
            <w:tr w:rsidR="0073669E" w:rsidRPr="0073669E" w:rsidTr="00383568">
              <w:trPr>
                <w:trHeight w:val="1051"/>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lastRenderedPageBreak/>
                    <w:t xml:space="preserve">Atraso en el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retiro por cada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equipo solicitado por el GES.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dos días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acumulados 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mes por equipo.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día o </w:t>
                  </w:r>
                </w:p>
                <w:p w:rsidR="0073669E" w:rsidRPr="0073669E" w:rsidRDefault="0073669E" w:rsidP="00D45AB0">
                  <w:pPr>
                    <w:spacing w:after="0" w:line="240" w:lineRule="auto"/>
                    <w:ind w:right="50" w:hanging="2"/>
                    <w:rPr>
                      <w:rFonts w:eastAsia="Arial" w:cstheme="minorHAnsi"/>
                      <w:sz w:val="20"/>
                      <w:szCs w:val="20"/>
                    </w:rPr>
                  </w:pPr>
                  <w:r w:rsidRPr="0073669E">
                    <w:rPr>
                      <w:rFonts w:eastAsia="Arial" w:cstheme="minorHAnsi"/>
                      <w:sz w:val="20"/>
                      <w:szCs w:val="20"/>
                    </w:rPr>
                    <w:t xml:space="preserve">fracción natural que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Equivalente al 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Hasta 20 días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acumulados al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mes que excedan el nivel de servicio. </w:t>
                  </w:r>
                </w:p>
              </w:tc>
            </w:tr>
            <w:tr w:rsidR="0073669E" w:rsidRPr="0073669E" w:rsidTr="00383568">
              <w:trPr>
                <w:trHeight w:val="1185"/>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Atraso en el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reemplazo,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instalación,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configuración y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puesta por cada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equipo solicitado por el GES.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dos días 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acumulados al mes por equipo.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día 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fracción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natural que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Hasta 20 días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acumulados al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mes que excedan el nivel de servicio. </w:t>
                  </w:r>
                </w:p>
              </w:tc>
            </w:tr>
            <w:tr w:rsidR="0073669E" w:rsidRPr="0073669E" w:rsidTr="00383568">
              <w:trPr>
                <w:trHeight w:val="825"/>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Atraso en la baja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de un usuario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solicitada por el GES.</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dos horas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fuera de servicio al mes por equipo.</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hora o fracción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natural que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exceda el nivel del servicio.</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monocromáticas por equipo.</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Hasta 50 horas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acumuladas al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mes que excedan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el nivel de servicio.</w:t>
                  </w:r>
                </w:p>
              </w:tc>
            </w:tr>
            <w:tr w:rsidR="0073669E" w:rsidRPr="0073669E" w:rsidTr="00383568">
              <w:trPr>
                <w:trHeight w:val="1020"/>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Atraso en la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actualización de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la ubicación de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un usuario en el </w:t>
                  </w:r>
                </w:p>
                <w:p w:rsidR="0073669E" w:rsidRPr="0073669E" w:rsidRDefault="0073669E" w:rsidP="00D45AB0">
                  <w:pPr>
                    <w:spacing w:after="0" w:line="240" w:lineRule="auto"/>
                    <w:ind w:hanging="2"/>
                    <w:rPr>
                      <w:rFonts w:eastAsia="Arial" w:cstheme="minorHAnsi"/>
                      <w:sz w:val="20"/>
                      <w:szCs w:val="20"/>
                    </w:rPr>
                  </w:pPr>
                  <w:proofErr w:type="gramStart"/>
                  <w:r w:rsidRPr="0073669E">
                    <w:rPr>
                      <w:rFonts w:eastAsia="Arial" w:cstheme="minorHAnsi"/>
                      <w:sz w:val="20"/>
                      <w:szCs w:val="20"/>
                    </w:rPr>
                    <w:t>servicio solicitada</w:t>
                  </w:r>
                  <w:proofErr w:type="gramEnd"/>
                  <w:r w:rsidRPr="0073669E">
                    <w:rPr>
                      <w:rFonts w:eastAsia="Arial" w:cstheme="minorHAnsi"/>
                      <w:sz w:val="20"/>
                      <w:szCs w:val="20"/>
                    </w:rPr>
                    <w:t xml:space="preserve"> por el GES.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ocho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horas 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acumuladas </w:t>
                  </w:r>
                </w:p>
                <w:p w:rsidR="0073669E" w:rsidRPr="0073669E" w:rsidRDefault="0073669E" w:rsidP="00D45AB0">
                  <w:pPr>
                    <w:spacing w:after="0" w:line="240" w:lineRule="auto"/>
                    <w:ind w:right="45" w:hanging="2"/>
                    <w:jc w:val="both"/>
                    <w:rPr>
                      <w:rFonts w:eastAsia="Arial" w:cstheme="minorHAnsi"/>
                      <w:sz w:val="20"/>
                      <w:szCs w:val="20"/>
                    </w:rPr>
                  </w:pPr>
                  <w:r w:rsidRPr="0073669E">
                    <w:rPr>
                      <w:rFonts w:eastAsia="Arial" w:cstheme="minorHAnsi"/>
                      <w:sz w:val="20"/>
                      <w:szCs w:val="20"/>
                    </w:rPr>
                    <w:t xml:space="preserve">fuera de servicio al mes por equipo.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hora o fracción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natural que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Hasta 50 horas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acumuladas al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mes que excedan el nivel de servicio. </w:t>
                  </w:r>
                </w:p>
              </w:tc>
            </w:tr>
            <w:tr w:rsidR="0073669E" w:rsidRPr="0073669E" w:rsidTr="00383568">
              <w:trPr>
                <w:trHeight w:val="1080"/>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Atraso en la asignación de la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funcionalidad de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reproducción en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color a un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usuario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solicitada por el GES.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ocho horas 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acumuladas </w:t>
                  </w:r>
                </w:p>
                <w:p w:rsidR="0073669E" w:rsidRPr="0073669E" w:rsidRDefault="0073669E" w:rsidP="00D45AB0">
                  <w:pPr>
                    <w:spacing w:after="0" w:line="240" w:lineRule="auto"/>
                    <w:ind w:right="45" w:hanging="2"/>
                    <w:jc w:val="both"/>
                    <w:rPr>
                      <w:rFonts w:eastAsia="Arial" w:cstheme="minorHAnsi"/>
                      <w:sz w:val="20"/>
                      <w:szCs w:val="20"/>
                    </w:rPr>
                  </w:pPr>
                  <w:r w:rsidRPr="0073669E">
                    <w:rPr>
                      <w:rFonts w:eastAsia="Arial" w:cstheme="minorHAnsi"/>
                      <w:sz w:val="20"/>
                      <w:szCs w:val="20"/>
                    </w:rPr>
                    <w:t xml:space="preserve">fuera de servicio al mes por equipo.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hora o fracción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natural que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Hasta 50 horas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acumuladas al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mes que excedan el nivel de servicio. </w:t>
                  </w:r>
                </w:p>
              </w:tc>
            </w:tr>
            <w:tr w:rsidR="0073669E" w:rsidRPr="0073669E" w:rsidTr="00383568">
              <w:trPr>
                <w:trHeight w:val="1275"/>
              </w:trPr>
              <w:tc>
                <w:tcPr>
                  <w:tcW w:w="261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Atraso en retiro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de la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funcionalidad de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reproducción en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color a un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usuario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solicitada por el GES. </w:t>
                  </w:r>
                </w:p>
              </w:tc>
              <w:tc>
                <w:tcPr>
                  <w:tcW w:w="135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Hasta ocho horas 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acumuladas </w:t>
                  </w:r>
                </w:p>
                <w:p w:rsidR="0073669E" w:rsidRPr="0073669E" w:rsidRDefault="0073669E" w:rsidP="00D45AB0">
                  <w:pPr>
                    <w:spacing w:after="0" w:line="240" w:lineRule="auto"/>
                    <w:ind w:right="45" w:hanging="2"/>
                    <w:jc w:val="both"/>
                    <w:rPr>
                      <w:rFonts w:eastAsia="Arial" w:cstheme="minorHAnsi"/>
                      <w:sz w:val="20"/>
                      <w:szCs w:val="20"/>
                    </w:rPr>
                  </w:pPr>
                  <w:r w:rsidRPr="0073669E">
                    <w:rPr>
                      <w:rFonts w:eastAsia="Arial" w:cstheme="minorHAnsi"/>
                      <w:sz w:val="20"/>
                      <w:szCs w:val="20"/>
                    </w:rPr>
                    <w:t xml:space="preserve">fuera de servicio al mes por equipo. </w:t>
                  </w:r>
                </w:p>
              </w:tc>
              <w:tc>
                <w:tcPr>
                  <w:tcW w:w="138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Por cada hora o fracción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natural que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exceda el nivel de servicio. </w:t>
                  </w:r>
                </w:p>
              </w:tc>
              <w:tc>
                <w:tcPr>
                  <w:tcW w:w="151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Equivalente al valor de 5,000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impresiones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monocromáticas por equipo. </w:t>
                  </w:r>
                </w:p>
              </w:tc>
              <w:tc>
                <w:tcPr>
                  <w:tcW w:w="1590"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Hasta 50 horas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acumuladas al </w:t>
                  </w:r>
                </w:p>
                <w:p w:rsidR="0073669E" w:rsidRPr="0073669E" w:rsidRDefault="0073669E" w:rsidP="00D45AB0">
                  <w:pPr>
                    <w:spacing w:after="0" w:line="240" w:lineRule="auto"/>
                    <w:ind w:right="89" w:hanging="2"/>
                    <w:rPr>
                      <w:rFonts w:eastAsia="Arial" w:cstheme="minorHAnsi"/>
                      <w:sz w:val="20"/>
                      <w:szCs w:val="20"/>
                    </w:rPr>
                  </w:pPr>
                  <w:r w:rsidRPr="0073669E">
                    <w:rPr>
                      <w:rFonts w:eastAsia="Arial" w:cstheme="minorHAnsi"/>
                      <w:sz w:val="20"/>
                      <w:szCs w:val="20"/>
                    </w:rPr>
                    <w:t xml:space="preserve">mes que excedan el nivel de servicio. </w:t>
                  </w:r>
                </w:p>
              </w:tc>
            </w:tr>
          </w:tbl>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p>
          <w:p w:rsidR="0073669E" w:rsidRPr="0073669E" w:rsidRDefault="0073669E" w:rsidP="00D45AB0">
            <w:pPr>
              <w:tabs>
                <w:tab w:val="center" w:pos="841"/>
                <w:tab w:val="center" w:pos="1540"/>
                <w:tab w:val="center" w:pos="4715"/>
              </w:tabs>
              <w:spacing w:after="0" w:line="240" w:lineRule="auto"/>
              <w:ind w:hanging="2"/>
              <w:rPr>
                <w:rFonts w:eastAsia="Arial" w:cstheme="minorHAnsi"/>
                <w:sz w:val="20"/>
                <w:szCs w:val="20"/>
              </w:rPr>
            </w:pPr>
            <w:r w:rsidRPr="0073669E">
              <w:rPr>
                <w:rFonts w:eastAsia="Arial" w:cstheme="minorHAnsi"/>
                <w:b/>
                <w:sz w:val="20"/>
                <w:szCs w:val="20"/>
              </w:rPr>
              <w:t xml:space="preserve">Nota: </w:t>
            </w:r>
            <w:r w:rsidRPr="0073669E">
              <w:rPr>
                <w:rFonts w:eastAsia="Arial" w:cstheme="minorHAnsi"/>
                <w:b/>
                <w:sz w:val="20"/>
                <w:szCs w:val="20"/>
              </w:rPr>
              <w:tab/>
              <w:t xml:space="preserve"> </w:t>
            </w:r>
            <w:proofErr w:type="gramStart"/>
            <w:r w:rsidRPr="0073669E">
              <w:rPr>
                <w:rFonts w:eastAsia="Arial" w:cstheme="minorHAnsi"/>
                <w:b/>
                <w:sz w:val="20"/>
                <w:szCs w:val="20"/>
              </w:rPr>
              <w:t xml:space="preserve">   (</w:t>
            </w:r>
            <w:proofErr w:type="gramEnd"/>
            <w:r w:rsidRPr="0073669E">
              <w:rPr>
                <w:rFonts w:eastAsia="Arial" w:cstheme="minorHAnsi"/>
                <w:b/>
                <w:sz w:val="20"/>
                <w:szCs w:val="20"/>
              </w:rPr>
              <w:t xml:space="preserve">1)  </w:t>
            </w:r>
            <w:r w:rsidRPr="0073669E">
              <w:rPr>
                <w:rFonts w:eastAsia="Arial" w:cstheme="minorHAnsi"/>
                <w:b/>
                <w:sz w:val="20"/>
                <w:szCs w:val="20"/>
              </w:rPr>
              <w:tab/>
              <w:t xml:space="preserve"> Horario hábil de 8:00 a 21:00 horas en días hábiles.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b/>
                <w:sz w:val="20"/>
                <w:szCs w:val="20"/>
              </w:rPr>
              <w:t xml:space="preserve"> </w:t>
            </w:r>
          </w:p>
          <w:p w:rsidR="0073669E" w:rsidRPr="0073669E" w:rsidRDefault="0073669E" w:rsidP="00D45AB0">
            <w:pPr>
              <w:numPr>
                <w:ilvl w:val="1"/>
                <w:numId w:val="47"/>
              </w:numPr>
              <w:suppressAutoHyphens/>
              <w:spacing w:after="0" w:line="240" w:lineRule="auto"/>
              <w:ind w:leftChars="-1" w:left="0" w:hangingChars="1" w:hanging="2"/>
              <w:jc w:val="both"/>
              <w:textDirection w:val="btLr"/>
              <w:textAlignment w:val="top"/>
              <w:outlineLvl w:val="0"/>
              <w:rPr>
                <w:rFonts w:cstheme="minorHAnsi"/>
                <w:sz w:val="20"/>
                <w:szCs w:val="20"/>
              </w:rPr>
            </w:pPr>
            <w:r w:rsidRPr="0073669E">
              <w:rPr>
                <w:rFonts w:eastAsia="Arial" w:cstheme="minorHAnsi"/>
                <w:b/>
                <w:sz w:val="20"/>
                <w:szCs w:val="20"/>
              </w:rPr>
              <w:t xml:space="preserve">  Deducción: El valor de la impresión monocromático será el ofertado en la propuesta económica del licitante ganador.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b/>
                <w:sz w:val="20"/>
                <w:szCs w:val="20"/>
              </w:rPr>
              <w:t xml:space="preserve"> </w:t>
            </w:r>
          </w:p>
          <w:p w:rsidR="0073669E" w:rsidRPr="0073669E" w:rsidRDefault="0073669E" w:rsidP="00D45AB0">
            <w:pPr>
              <w:numPr>
                <w:ilvl w:val="1"/>
                <w:numId w:val="47"/>
              </w:numPr>
              <w:suppressAutoHyphens/>
              <w:spacing w:after="0" w:line="240" w:lineRule="auto"/>
              <w:ind w:leftChars="-1" w:left="0" w:hangingChars="1" w:hanging="2"/>
              <w:jc w:val="both"/>
              <w:textDirection w:val="btLr"/>
              <w:textAlignment w:val="top"/>
              <w:outlineLvl w:val="0"/>
              <w:rPr>
                <w:rFonts w:cstheme="minorHAnsi"/>
                <w:sz w:val="20"/>
                <w:szCs w:val="20"/>
              </w:rPr>
            </w:pPr>
            <w:r w:rsidRPr="0073669E">
              <w:rPr>
                <w:rFonts w:eastAsia="Arial" w:cstheme="minorHAnsi"/>
                <w:b/>
                <w:sz w:val="20"/>
                <w:szCs w:val="20"/>
              </w:rPr>
              <w:t xml:space="preserve"> También se aplicará la deducción cuando el proveedor no realice el retiro y/o reemplazo de un equipo de la instalación dentro del nivel de servicio hábil, extendido y mensual que corresponda, así como los límites de incumplimiento para la rescisión del contrato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lastRenderedPageBreak/>
              <w:t xml:space="preserve">Cuando para habilitar la disponibilidad del MFP se requiera sustituir una pieza distinta al tóner, fusor y/o fotoconductor; el </w:t>
            </w:r>
            <w:r w:rsidRPr="0073669E">
              <w:rPr>
                <w:rFonts w:eastAsia="Arial" w:cstheme="minorHAnsi"/>
                <w:b/>
                <w:sz w:val="20"/>
                <w:szCs w:val="20"/>
              </w:rPr>
              <w:t>Proveedor</w:t>
            </w:r>
            <w:r w:rsidRPr="0073669E">
              <w:rPr>
                <w:rFonts w:eastAsia="Arial" w:cstheme="minorHAnsi"/>
                <w:sz w:val="20"/>
                <w:szCs w:val="20"/>
              </w:rPr>
              <w:t xml:space="preserve"> podrá realizar dicha sustitución dentro de las 48 (Cuarenta y ocho) horas siguientes sin deducción alguna, después de lo cual, </w:t>
            </w:r>
            <w:r w:rsidRPr="0073669E">
              <w:rPr>
                <w:rFonts w:eastAsia="Arial" w:cstheme="minorHAnsi"/>
                <w:b/>
                <w:sz w:val="20"/>
                <w:szCs w:val="20"/>
              </w:rPr>
              <w:t>el GES</w:t>
            </w:r>
            <w:r w:rsidRPr="0073669E">
              <w:rPr>
                <w:rFonts w:eastAsia="Arial" w:cstheme="minorHAnsi"/>
                <w:sz w:val="20"/>
                <w:szCs w:val="20"/>
              </w:rPr>
              <w:t xml:space="preserve"> aplicará la deductiva por “disponibilidad por equipo multifuncional” monocromático y/o color.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7"/>
              </w:numPr>
              <w:suppressAutoHyphens/>
              <w:spacing w:after="0" w:line="240" w:lineRule="auto"/>
              <w:ind w:leftChars="-1" w:left="0" w:hangingChars="1" w:hanging="2"/>
              <w:jc w:val="both"/>
              <w:textDirection w:val="btLr"/>
              <w:textAlignment w:val="top"/>
              <w:outlineLvl w:val="0"/>
              <w:rPr>
                <w:rFonts w:cstheme="minorHAnsi"/>
                <w:sz w:val="20"/>
                <w:szCs w:val="20"/>
              </w:rPr>
            </w:pPr>
            <w:r w:rsidRPr="0073669E">
              <w:rPr>
                <w:rFonts w:eastAsia="Arial" w:cstheme="minorHAnsi"/>
                <w:b/>
                <w:sz w:val="20"/>
                <w:szCs w:val="20"/>
              </w:rPr>
              <w:t xml:space="preserve">Niveles de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El proveedor del servicio, se deberá comprometer a conservar los siguientes niveles de Calidad en los Servicios.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tbl>
            <w:tblPr>
              <w:tblW w:w="8100" w:type="dxa"/>
              <w:tblInd w:w="40" w:type="dxa"/>
              <w:tblLayout w:type="fixed"/>
              <w:tblLook w:val="0400" w:firstRow="0" w:lastRow="0" w:firstColumn="0" w:lastColumn="0" w:noHBand="0" w:noVBand="1"/>
            </w:tblPr>
            <w:tblGrid>
              <w:gridCol w:w="4425"/>
              <w:gridCol w:w="3675"/>
            </w:tblGrid>
            <w:tr w:rsidR="0073669E" w:rsidRPr="0073669E" w:rsidTr="00383568">
              <w:trPr>
                <w:trHeight w:val="390"/>
              </w:trPr>
              <w:tc>
                <w:tcPr>
                  <w:tcW w:w="4425"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right="70" w:hanging="2"/>
                    <w:jc w:val="center"/>
                    <w:rPr>
                      <w:rFonts w:eastAsia="Arial" w:cstheme="minorHAnsi"/>
                      <w:sz w:val="20"/>
                      <w:szCs w:val="20"/>
                    </w:rPr>
                  </w:pPr>
                  <w:r w:rsidRPr="0073669E">
                    <w:rPr>
                      <w:rFonts w:eastAsia="Arial" w:cstheme="minorHAnsi"/>
                      <w:b/>
                      <w:sz w:val="20"/>
                      <w:szCs w:val="20"/>
                    </w:rPr>
                    <w:t xml:space="preserve">C O N C E P T O </w:t>
                  </w:r>
                </w:p>
              </w:tc>
              <w:tc>
                <w:tcPr>
                  <w:tcW w:w="3675" w:type="dxa"/>
                  <w:tcBorders>
                    <w:top w:val="single" w:sz="6" w:space="0" w:color="000000"/>
                    <w:left w:val="single" w:sz="6" w:space="0" w:color="000000"/>
                    <w:bottom w:val="single" w:sz="6" w:space="0" w:color="000000"/>
                    <w:right w:val="single" w:sz="6" w:space="0" w:color="000000"/>
                  </w:tcBorders>
                  <w:shd w:val="clear" w:color="auto" w:fill="D0CECE"/>
                </w:tcPr>
                <w:p w:rsidR="0073669E" w:rsidRPr="0073669E" w:rsidRDefault="0073669E" w:rsidP="00D45AB0">
                  <w:pPr>
                    <w:spacing w:after="0" w:line="240" w:lineRule="auto"/>
                    <w:ind w:right="514" w:hanging="2"/>
                    <w:jc w:val="center"/>
                    <w:rPr>
                      <w:rFonts w:eastAsia="Arial" w:cstheme="minorHAnsi"/>
                      <w:sz w:val="20"/>
                      <w:szCs w:val="20"/>
                    </w:rPr>
                  </w:pPr>
                  <w:r w:rsidRPr="0073669E">
                    <w:rPr>
                      <w:rFonts w:eastAsia="Arial" w:cstheme="minorHAnsi"/>
                      <w:b/>
                      <w:sz w:val="20"/>
                      <w:szCs w:val="20"/>
                    </w:rPr>
                    <w:t xml:space="preserve">NIVEL DE SERVICIO MENSUAL </w:t>
                  </w:r>
                </w:p>
              </w:tc>
            </w:tr>
            <w:tr w:rsidR="0073669E" w:rsidRPr="0073669E" w:rsidTr="00383568">
              <w:trPr>
                <w:trHeight w:val="843"/>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9" w:hanging="2"/>
                    <w:jc w:val="both"/>
                    <w:rPr>
                      <w:rFonts w:eastAsia="Arial" w:cstheme="minorHAnsi"/>
                      <w:sz w:val="20"/>
                      <w:szCs w:val="20"/>
                    </w:rPr>
                  </w:pPr>
                  <w:r w:rsidRPr="0073669E">
                    <w:rPr>
                      <w:rFonts w:eastAsia="Arial" w:cstheme="minorHAnsi"/>
                      <w:sz w:val="20"/>
                      <w:szCs w:val="20"/>
                    </w:rPr>
                    <w:t xml:space="preserve">Disponibilidad de equipo y servicio del servidor de cómputo suministrado por el </w:t>
                  </w:r>
                  <w:r w:rsidRPr="0073669E">
                    <w:rPr>
                      <w:rFonts w:eastAsia="Arial" w:cstheme="minorHAnsi"/>
                      <w:b/>
                      <w:sz w:val="20"/>
                      <w:szCs w:val="20"/>
                    </w:rPr>
                    <w:t>Proveedor</w:t>
                  </w:r>
                  <w:r w:rsidRPr="0073669E">
                    <w:rPr>
                      <w:rFonts w:eastAsia="Arial" w:cstheme="minorHAnsi"/>
                      <w:sz w:val="20"/>
                      <w:szCs w:val="20"/>
                    </w:rPr>
                    <w:t xml:space="preserve"> para el control del servicio por inmueble.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Hasta 24 horas acumuladas fuera de </w:t>
                  </w:r>
                </w:p>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servicio al mes por equipo. </w:t>
                  </w:r>
                </w:p>
              </w:tc>
            </w:tr>
            <w:tr w:rsidR="0073669E" w:rsidRPr="0073669E" w:rsidTr="00383568">
              <w:trPr>
                <w:trHeight w:val="841"/>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tabs>
                      <w:tab w:val="center" w:pos="2107"/>
                      <w:tab w:val="center" w:pos="3037"/>
                      <w:tab w:val="right" w:pos="4570"/>
                    </w:tabs>
                    <w:spacing w:after="0" w:line="240" w:lineRule="auto"/>
                    <w:ind w:hanging="2"/>
                    <w:rPr>
                      <w:rFonts w:eastAsia="Arial" w:cstheme="minorHAnsi"/>
                      <w:sz w:val="20"/>
                      <w:szCs w:val="20"/>
                    </w:rPr>
                  </w:pPr>
                  <w:r w:rsidRPr="0073669E">
                    <w:rPr>
                      <w:rFonts w:eastAsia="Arial" w:cstheme="minorHAnsi"/>
                      <w:sz w:val="20"/>
                      <w:szCs w:val="20"/>
                    </w:rPr>
                    <w:t xml:space="preserve">Disponibilidad </w:t>
                  </w:r>
                  <w:r w:rsidRPr="0073669E">
                    <w:rPr>
                      <w:rFonts w:eastAsia="Arial" w:cstheme="minorHAnsi"/>
                      <w:sz w:val="20"/>
                      <w:szCs w:val="20"/>
                    </w:rPr>
                    <w:tab/>
                    <w:t xml:space="preserve">de </w:t>
                  </w:r>
                  <w:r w:rsidRPr="0073669E">
                    <w:rPr>
                      <w:rFonts w:eastAsia="Arial" w:cstheme="minorHAnsi"/>
                      <w:sz w:val="20"/>
                      <w:szCs w:val="20"/>
                    </w:rPr>
                    <w:tab/>
                    <w:t xml:space="preserve">cada equipo multifuncional para la reproducción de documentos – impresión y fotocopiado - en monocromo.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Hasta 50 horas acumuladas fuera de </w:t>
                  </w:r>
                </w:p>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servicio al mes por equipo. </w:t>
                  </w:r>
                </w:p>
              </w:tc>
            </w:tr>
            <w:tr w:rsidR="0073669E" w:rsidRPr="0073669E" w:rsidTr="00383568">
              <w:trPr>
                <w:trHeight w:val="825"/>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tabs>
                      <w:tab w:val="center" w:pos="2107"/>
                      <w:tab w:val="center" w:pos="3037"/>
                      <w:tab w:val="right" w:pos="4570"/>
                    </w:tabs>
                    <w:spacing w:after="0" w:line="240" w:lineRule="auto"/>
                    <w:ind w:hanging="2"/>
                    <w:rPr>
                      <w:rFonts w:eastAsia="Arial" w:cstheme="minorHAnsi"/>
                      <w:sz w:val="20"/>
                      <w:szCs w:val="20"/>
                    </w:rPr>
                  </w:pPr>
                  <w:r w:rsidRPr="0073669E">
                    <w:rPr>
                      <w:rFonts w:eastAsia="Arial" w:cstheme="minorHAnsi"/>
                      <w:sz w:val="20"/>
                      <w:szCs w:val="20"/>
                    </w:rPr>
                    <w:t xml:space="preserve">Disponibilidad </w:t>
                  </w:r>
                  <w:r w:rsidRPr="0073669E">
                    <w:rPr>
                      <w:rFonts w:eastAsia="Arial" w:cstheme="minorHAnsi"/>
                      <w:sz w:val="20"/>
                      <w:szCs w:val="20"/>
                    </w:rPr>
                    <w:tab/>
                    <w:t xml:space="preserve">de </w:t>
                  </w:r>
                  <w:r w:rsidRPr="0073669E">
                    <w:rPr>
                      <w:rFonts w:eastAsia="Arial" w:cstheme="minorHAnsi"/>
                      <w:sz w:val="20"/>
                      <w:szCs w:val="20"/>
                    </w:rPr>
                    <w:tab/>
                    <w:t xml:space="preserve">cada equipo multifuncional para la reproducción de documentos – impresión y fotocopiado - en color.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Hasta 50 horas acumuladas fuera de </w:t>
                  </w:r>
                </w:p>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servicio al mes por equipo. </w:t>
                  </w:r>
                </w:p>
              </w:tc>
            </w:tr>
            <w:tr w:rsidR="0073669E" w:rsidRPr="0073669E" w:rsidTr="00383568">
              <w:trPr>
                <w:trHeight w:val="422"/>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Atraso en la incorporación de un usuario al servicio.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jc w:val="both"/>
                    <w:rPr>
                      <w:rFonts w:eastAsia="Arial" w:cstheme="minorHAnsi"/>
                      <w:sz w:val="20"/>
                      <w:szCs w:val="20"/>
                    </w:rPr>
                  </w:pPr>
                  <w:r w:rsidRPr="0073669E">
                    <w:rPr>
                      <w:rFonts w:eastAsia="Arial" w:cstheme="minorHAnsi"/>
                      <w:sz w:val="20"/>
                      <w:szCs w:val="20"/>
                    </w:rPr>
                    <w:t xml:space="preserve">Hasta 50 horas acumuladas al mes que excedan el nivel de servicio. </w:t>
                  </w:r>
                </w:p>
              </w:tc>
            </w:tr>
            <w:tr w:rsidR="0073669E" w:rsidRPr="0073669E" w:rsidTr="00383568">
              <w:trPr>
                <w:trHeight w:val="841"/>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66" w:hanging="2"/>
                    <w:jc w:val="both"/>
                    <w:rPr>
                      <w:rFonts w:eastAsia="Arial" w:cstheme="minorHAnsi"/>
                      <w:sz w:val="20"/>
                      <w:szCs w:val="20"/>
                    </w:rPr>
                  </w:pPr>
                  <w:r w:rsidRPr="0073669E">
                    <w:rPr>
                      <w:rFonts w:eastAsia="Arial" w:cstheme="minorHAnsi"/>
                      <w:sz w:val="20"/>
                      <w:szCs w:val="20"/>
                    </w:rPr>
                    <w:t xml:space="preserve">atraso en el suministro, instalación, configuración y puesta en marcha por cada equipo multifuncional adicional solicitado por el GES.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Hasta 10 días acumulados al mes que excedan el nivel de servicio. </w:t>
                  </w:r>
                </w:p>
              </w:tc>
            </w:tr>
            <w:tr w:rsidR="0073669E" w:rsidRPr="0073669E" w:rsidTr="00383568">
              <w:trPr>
                <w:trHeight w:val="435"/>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sz w:val="20"/>
                      <w:szCs w:val="20"/>
                    </w:rPr>
                    <w:t xml:space="preserve">Atraso en el retiro por cada equipo multifuncional solicitado por el GES.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Hasta 20 días acumulados al mes que excedan el nivel de servicio. </w:t>
                  </w:r>
                </w:p>
              </w:tc>
            </w:tr>
            <w:tr w:rsidR="0073669E" w:rsidRPr="0073669E" w:rsidTr="00383568">
              <w:trPr>
                <w:trHeight w:val="631"/>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66" w:hanging="2"/>
                    <w:jc w:val="both"/>
                    <w:rPr>
                      <w:rFonts w:eastAsia="Arial" w:cstheme="minorHAnsi"/>
                      <w:sz w:val="20"/>
                      <w:szCs w:val="20"/>
                    </w:rPr>
                  </w:pPr>
                  <w:r w:rsidRPr="0073669E">
                    <w:rPr>
                      <w:rFonts w:eastAsia="Arial" w:cstheme="minorHAnsi"/>
                      <w:sz w:val="20"/>
                      <w:szCs w:val="20"/>
                    </w:rPr>
                    <w:t xml:space="preserve">Atraso en el reemplazo, instalación, configuración y puesta por cada equipo multifuncional solicitado por el GES.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rPr>
                      <w:rFonts w:eastAsia="Arial" w:cstheme="minorHAnsi"/>
                      <w:sz w:val="20"/>
                      <w:szCs w:val="20"/>
                    </w:rPr>
                  </w:pPr>
                  <w:r w:rsidRPr="0073669E">
                    <w:rPr>
                      <w:rFonts w:eastAsia="Arial" w:cstheme="minorHAnsi"/>
                      <w:sz w:val="20"/>
                      <w:szCs w:val="20"/>
                    </w:rPr>
                    <w:t xml:space="preserve">Hasta 20 días acumulados al mes que excedan el nivel de servicio. </w:t>
                  </w:r>
                </w:p>
              </w:tc>
            </w:tr>
            <w:tr w:rsidR="0073669E" w:rsidRPr="0073669E" w:rsidTr="00383568">
              <w:trPr>
                <w:trHeight w:val="420"/>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Atraso en la baja de un Usuario del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Servicio solicitado por el GES.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jc w:val="both"/>
                    <w:rPr>
                      <w:rFonts w:eastAsia="Arial" w:cstheme="minorHAnsi"/>
                      <w:sz w:val="20"/>
                      <w:szCs w:val="20"/>
                    </w:rPr>
                  </w:pPr>
                  <w:r w:rsidRPr="0073669E">
                    <w:rPr>
                      <w:rFonts w:eastAsia="Arial" w:cstheme="minorHAnsi"/>
                      <w:sz w:val="20"/>
                      <w:szCs w:val="20"/>
                    </w:rPr>
                    <w:t xml:space="preserve">hasta 50 horas acumuladas al mes que excedan el nivel de servicio. </w:t>
                  </w:r>
                </w:p>
              </w:tc>
            </w:tr>
            <w:tr w:rsidR="0073669E" w:rsidRPr="0073669E" w:rsidTr="00383568">
              <w:trPr>
                <w:trHeight w:val="631"/>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79" w:hanging="2"/>
                    <w:jc w:val="both"/>
                    <w:rPr>
                      <w:rFonts w:eastAsia="Arial" w:cstheme="minorHAnsi"/>
                      <w:sz w:val="20"/>
                      <w:szCs w:val="20"/>
                    </w:rPr>
                  </w:pPr>
                  <w:r w:rsidRPr="0073669E">
                    <w:rPr>
                      <w:rFonts w:eastAsia="Arial" w:cstheme="minorHAnsi"/>
                      <w:sz w:val="20"/>
                      <w:szCs w:val="20"/>
                    </w:rPr>
                    <w:t xml:space="preserve">Atraso en la actualización de la ubicación de un usuario en el servicio solicitada por el GES.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jc w:val="both"/>
                    <w:rPr>
                      <w:rFonts w:eastAsia="Arial" w:cstheme="minorHAnsi"/>
                      <w:sz w:val="20"/>
                      <w:szCs w:val="20"/>
                    </w:rPr>
                  </w:pPr>
                  <w:r w:rsidRPr="0073669E">
                    <w:rPr>
                      <w:rFonts w:eastAsia="Arial" w:cstheme="minorHAnsi"/>
                      <w:sz w:val="20"/>
                      <w:szCs w:val="20"/>
                    </w:rPr>
                    <w:t xml:space="preserve">Hasta 50 horas acumuladas al mes que excedan el nivel de servicio. </w:t>
                  </w:r>
                </w:p>
              </w:tc>
            </w:tr>
            <w:tr w:rsidR="0073669E" w:rsidRPr="0073669E" w:rsidTr="00383568">
              <w:trPr>
                <w:trHeight w:val="631"/>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5" w:hanging="2"/>
                    <w:jc w:val="both"/>
                    <w:rPr>
                      <w:rFonts w:eastAsia="Arial" w:cstheme="minorHAnsi"/>
                      <w:sz w:val="20"/>
                      <w:szCs w:val="20"/>
                    </w:rPr>
                  </w:pPr>
                  <w:r w:rsidRPr="0073669E">
                    <w:rPr>
                      <w:rFonts w:eastAsia="Arial" w:cstheme="minorHAnsi"/>
                      <w:sz w:val="20"/>
                      <w:szCs w:val="20"/>
                    </w:rPr>
                    <w:t xml:space="preserve">Atraso en la asignación de la funcionalidad de reproducción en color a un usuario solicitada por el GES.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jc w:val="both"/>
                    <w:rPr>
                      <w:rFonts w:eastAsia="Arial" w:cstheme="minorHAnsi"/>
                      <w:sz w:val="20"/>
                      <w:szCs w:val="20"/>
                    </w:rPr>
                  </w:pPr>
                  <w:r w:rsidRPr="0073669E">
                    <w:rPr>
                      <w:rFonts w:eastAsia="Arial" w:cstheme="minorHAnsi"/>
                      <w:sz w:val="20"/>
                      <w:szCs w:val="20"/>
                    </w:rPr>
                    <w:t xml:space="preserve">Hasta 50 horas acumuladas al mes que excedan el nivel de servicio. </w:t>
                  </w:r>
                </w:p>
              </w:tc>
            </w:tr>
            <w:tr w:rsidR="0073669E" w:rsidRPr="0073669E" w:rsidTr="00383568">
              <w:trPr>
                <w:trHeight w:val="630"/>
              </w:trPr>
              <w:tc>
                <w:tcPr>
                  <w:tcW w:w="442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Atraso en retiro de la funcionalidad de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reproducción en color a un usuario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solicitada por el GES. </w:t>
                  </w:r>
                </w:p>
              </w:tc>
              <w:tc>
                <w:tcPr>
                  <w:tcW w:w="3675" w:type="dxa"/>
                  <w:tcBorders>
                    <w:top w:val="single" w:sz="6" w:space="0" w:color="000000"/>
                    <w:left w:val="single" w:sz="6" w:space="0" w:color="000000"/>
                    <w:bottom w:val="single" w:sz="6" w:space="0" w:color="000000"/>
                    <w:right w:val="single" w:sz="6" w:space="0" w:color="000000"/>
                  </w:tcBorders>
                </w:tcPr>
                <w:p w:rsidR="0073669E" w:rsidRPr="0073669E" w:rsidRDefault="0073669E" w:rsidP="00D45AB0">
                  <w:pPr>
                    <w:spacing w:after="0" w:line="240" w:lineRule="auto"/>
                    <w:ind w:right="514" w:hanging="2"/>
                    <w:jc w:val="both"/>
                    <w:rPr>
                      <w:rFonts w:eastAsia="Arial" w:cstheme="minorHAnsi"/>
                      <w:sz w:val="20"/>
                      <w:szCs w:val="20"/>
                    </w:rPr>
                  </w:pPr>
                  <w:r w:rsidRPr="0073669E">
                    <w:rPr>
                      <w:rFonts w:eastAsia="Arial" w:cstheme="minorHAnsi"/>
                      <w:sz w:val="20"/>
                      <w:szCs w:val="20"/>
                    </w:rPr>
                    <w:t xml:space="preserve">Hasta 50 horas acumuladas al mes que excedan el nivel de servicio. </w:t>
                  </w:r>
                </w:p>
              </w:tc>
            </w:tr>
          </w:tbl>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hanging="2"/>
              <w:jc w:val="both"/>
              <w:rPr>
                <w:rFonts w:eastAsia="Arial" w:cstheme="minorHAnsi"/>
                <w:sz w:val="20"/>
                <w:szCs w:val="20"/>
              </w:rPr>
            </w:pPr>
            <w:r w:rsidRPr="0073669E">
              <w:rPr>
                <w:rFonts w:eastAsia="Arial" w:cstheme="minorHAnsi"/>
                <w:b/>
                <w:sz w:val="20"/>
                <w:szCs w:val="20"/>
              </w:rPr>
              <w:t xml:space="preserve">Se considerará fuera de servicio para equipos multifuncionales y por lo tanto no disponibles, cualquier evento que impida su correcta operación, entre otros: Tóner Bajo (Siempre y cuando afecte la impresión y el fotocopiado correspondiente); fallas mecánicas, fallas en la configuración, así como cualquier otro evento que afecte los servicios de impresión, fotocopiado y/o de escaneo, tales como papel atorado o incluso impresiones ilegibles o con manchas de tinta. </w:t>
            </w:r>
          </w:p>
          <w:p w:rsid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455E5B" w:rsidRDefault="00455E5B" w:rsidP="00D45AB0">
            <w:pPr>
              <w:spacing w:after="0" w:line="240" w:lineRule="auto"/>
              <w:ind w:hanging="2"/>
              <w:rPr>
                <w:rFonts w:eastAsia="Arial" w:cstheme="minorHAnsi"/>
                <w:sz w:val="20"/>
                <w:szCs w:val="20"/>
              </w:rPr>
            </w:pPr>
          </w:p>
          <w:p w:rsidR="00455E5B" w:rsidRDefault="00455E5B" w:rsidP="00D45AB0">
            <w:pPr>
              <w:spacing w:after="0" w:line="240" w:lineRule="auto"/>
              <w:ind w:hanging="2"/>
              <w:rPr>
                <w:rFonts w:eastAsia="Arial" w:cstheme="minorHAnsi"/>
                <w:sz w:val="20"/>
                <w:szCs w:val="20"/>
              </w:rPr>
            </w:pPr>
          </w:p>
          <w:p w:rsidR="00455E5B" w:rsidRPr="0073669E" w:rsidRDefault="00455E5B" w:rsidP="00D45AB0">
            <w:pPr>
              <w:spacing w:after="0" w:line="240" w:lineRule="auto"/>
              <w:ind w:hanging="2"/>
              <w:rPr>
                <w:rFonts w:eastAsia="Arial" w:cstheme="minorHAnsi"/>
                <w:sz w:val="20"/>
                <w:szCs w:val="20"/>
              </w:rPr>
            </w:pPr>
          </w:p>
          <w:p w:rsidR="0073669E" w:rsidRPr="00383568" w:rsidRDefault="00383568" w:rsidP="00383568">
            <w:pPr>
              <w:pStyle w:val="Prrafodelista"/>
              <w:numPr>
                <w:ilvl w:val="0"/>
                <w:numId w:val="47"/>
              </w:numPr>
              <w:suppressAutoHyphens/>
              <w:spacing w:after="0" w:line="240" w:lineRule="auto"/>
              <w:ind w:left="461" w:hanging="425"/>
              <w:jc w:val="both"/>
              <w:textDirection w:val="btLr"/>
              <w:textAlignment w:val="top"/>
              <w:outlineLvl w:val="0"/>
              <w:rPr>
                <w:rFonts w:cstheme="minorHAnsi"/>
                <w:sz w:val="20"/>
                <w:szCs w:val="20"/>
              </w:rPr>
            </w:pPr>
            <w:r>
              <w:rPr>
                <w:rFonts w:eastAsia="Arial" w:cstheme="minorHAnsi"/>
                <w:b/>
                <w:sz w:val="20"/>
                <w:szCs w:val="20"/>
              </w:rPr>
              <w:t>V</w:t>
            </w:r>
            <w:r w:rsidR="0073669E" w:rsidRPr="00383568">
              <w:rPr>
                <w:rFonts w:eastAsia="Arial" w:cstheme="minorHAnsi"/>
                <w:b/>
                <w:sz w:val="20"/>
                <w:szCs w:val="20"/>
              </w:rPr>
              <w:t xml:space="preserve">erificación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0"/>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Para su aceptación a entera satisfacción por parte del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el </w:t>
            </w:r>
            <w:r w:rsidRPr="0073669E">
              <w:rPr>
                <w:rFonts w:eastAsia="Arial" w:cstheme="minorHAnsi"/>
                <w:b/>
                <w:sz w:val="20"/>
                <w:szCs w:val="20"/>
              </w:rPr>
              <w:t>Proveedor</w:t>
            </w:r>
            <w:r w:rsidRPr="0073669E">
              <w:rPr>
                <w:rFonts w:eastAsia="Arial" w:cstheme="minorHAnsi"/>
                <w:sz w:val="20"/>
                <w:szCs w:val="20"/>
              </w:rPr>
              <w:t xml:space="preserve"> debe cumplir con lo siguiente: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Acreditar que la implementación de la solución se realizó en términos de lo establecido en el numeral “</w:t>
            </w:r>
            <w:r w:rsidRPr="0073669E">
              <w:rPr>
                <w:rFonts w:eastAsia="Arial" w:cstheme="minorHAnsi"/>
                <w:b/>
                <w:sz w:val="20"/>
                <w:szCs w:val="20"/>
              </w:rPr>
              <w:t>1. Entrega de la infraestructura y puesta en marcha del servicio</w:t>
            </w:r>
            <w:r w:rsidRPr="0073669E">
              <w:rPr>
                <w:rFonts w:eastAsia="Arial" w:cstheme="minorHAnsi"/>
                <w:sz w:val="20"/>
                <w:szCs w:val="20"/>
              </w:rPr>
              <w:t>” del apartado “</w:t>
            </w:r>
            <w:r w:rsidRPr="0073669E">
              <w:rPr>
                <w:rFonts w:eastAsia="Arial" w:cstheme="minorHAnsi"/>
                <w:b/>
                <w:sz w:val="20"/>
                <w:szCs w:val="20"/>
              </w:rPr>
              <w:t>II. Características mínimas que debe cumplir el servicio de</w:t>
            </w:r>
            <w:r w:rsidRPr="0073669E">
              <w:rPr>
                <w:rFonts w:eastAsia="Arial" w:cstheme="minorHAnsi"/>
                <w:sz w:val="20"/>
                <w:szCs w:val="20"/>
              </w:rPr>
              <w:t xml:space="preserve"> este </w:t>
            </w:r>
            <w:r w:rsidRPr="0073669E">
              <w:rPr>
                <w:rFonts w:eastAsia="Arial" w:cstheme="minorHAnsi"/>
                <w:b/>
                <w:sz w:val="20"/>
                <w:szCs w:val="20"/>
              </w:rPr>
              <w:t>Anexo Técnico.</w:t>
            </w:r>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w:t>
            </w:r>
            <w:r w:rsidRPr="0073669E">
              <w:rPr>
                <w:rFonts w:eastAsia="Arial" w:cstheme="minorHAnsi"/>
                <w:b/>
                <w:sz w:val="20"/>
                <w:szCs w:val="20"/>
              </w:rPr>
              <w:t>Proveedor</w:t>
            </w:r>
            <w:r w:rsidRPr="0073669E">
              <w:rPr>
                <w:rFonts w:eastAsia="Arial" w:cstheme="minorHAnsi"/>
                <w:sz w:val="20"/>
                <w:szCs w:val="20"/>
              </w:rPr>
              <w:t xml:space="preserve"> debe hacer entrega al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a quién éste designe de lo siguiente, impreso y en archivo electrónico: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Reporte de la disponibilidad y operación de la Infraestructura Asignada al </w:t>
            </w:r>
            <w:r w:rsidRPr="0073669E">
              <w:rPr>
                <w:rFonts w:eastAsia="Arial" w:cstheme="minorHAnsi"/>
                <w:b/>
                <w:sz w:val="20"/>
                <w:szCs w:val="20"/>
              </w:rPr>
              <w:t>Servicio,</w:t>
            </w:r>
            <w:r w:rsidRPr="0073669E">
              <w:rPr>
                <w:rFonts w:eastAsia="Arial" w:cstheme="minorHAnsi"/>
                <w:sz w:val="20"/>
                <w:szCs w:val="20"/>
              </w:rPr>
              <w:t xml:space="preserve"> obtenido de la herramienta para el monitoreo de disponibilidad y operación de la Infraestructura Asignada al Servicio y, en su caso, con el soporte documental de la totalidad de las incidencias del período facturado atendidas y resueltas.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Cuando alguna de las incidencias no haya tenido su origen en la Infraestructura Asignada por el Proveedor al Servicio del GES, éste debe obtener del Responsable de la mesa de ayuda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del GES, la evidencia documental correspondiente, con el nombre, cargo, fecha y firma de dicho responsable.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Debiendo entender como incidencias todas aquellas fallas y/o aspectos que contravengan el cumplimiento de las características de los servicios pactados en el Contrato y sus Anexos. </w:t>
            </w:r>
          </w:p>
          <w:p w:rsidR="0073669E" w:rsidRPr="0073669E" w:rsidRDefault="0073669E" w:rsidP="00D45AB0">
            <w:pPr>
              <w:spacing w:after="0" w:line="240" w:lineRule="auto"/>
              <w:ind w:right="15" w:hanging="2"/>
              <w:jc w:val="both"/>
              <w:rPr>
                <w:rFonts w:eastAsia="Arial" w:cstheme="minorHAnsi"/>
                <w:sz w:val="20"/>
                <w:szCs w:val="20"/>
              </w:rPr>
            </w:pPr>
          </w:p>
          <w:p w:rsidR="0073669E" w:rsidRPr="0073669E" w:rsidRDefault="0073669E" w:rsidP="00D45AB0">
            <w:pPr>
              <w:numPr>
                <w:ilvl w:val="2"/>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Reporte de la contabilidad del Servicio, obtenido de la herramienta para la contabilidad del Servicio, en el que se indiquen los consumos por Usuario, por equipo, por centro de costos y por la solución integral.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reporte debe identificar, además, la reproducción de documentos en monocromático y en color.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2"/>
                <w:numId w:val="44"/>
              </w:numPr>
              <w:suppressAutoHyphens/>
              <w:spacing w:after="0" w:line="240" w:lineRule="auto"/>
              <w:ind w:leftChars="-1" w:left="0" w:right="36"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GES reitera que no efectuará pago alguno de consumos distintos a los mencionados, esto es, la reproducción física de papel mediante las funcionalidades de impresión y fotocopiado en monocromático y en color; la digitalización o escaneo de documentos no debe generar ningún costo en la facturación.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Los reportes impresos que se indican en las dos viñetas precedentes, deberán estar firmados por el Representante Legal del Proveedor, o bien, por quien éste designe.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Con base en estos reportes, dentro de los 10 días hábiles siguientes a la presentación de los mismos, el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o bien, quien éste designe, podrá verificar la información presentada por el Proveedor contra la obtenida de la totalidad, o bien, de una muestra de los contadores internos de los MFP’S asignados al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podrá apoyarse del personal asignado a las representaciones de cada unidad del GES donde se presta el Servicio, para obtener la información de los contadores internos de las impresoras y </w:t>
            </w:r>
            <w:r w:rsidRPr="0073669E">
              <w:rPr>
                <w:rFonts w:eastAsia="Arial" w:cstheme="minorHAnsi"/>
                <w:b/>
                <w:sz w:val="20"/>
                <w:szCs w:val="20"/>
              </w:rPr>
              <w:t>MFP’S</w:t>
            </w:r>
            <w:r w:rsidRPr="0073669E">
              <w:rPr>
                <w:rFonts w:eastAsia="Arial" w:cstheme="minorHAnsi"/>
                <w:sz w:val="20"/>
                <w:szCs w:val="20"/>
              </w:rPr>
              <w:t xml:space="preserve"> asignados a dichas unidades estatales, por lo que esta información tendrá la misma fuerza y alcance legal que la obtenida por el propio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lastRenderedPageBreak/>
              <w:t xml:space="preserve">Dentro del plazo mencionado en el inciso anterior, el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dará a conocer al </w:t>
            </w:r>
            <w:r w:rsidRPr="0073669E">
              <w:rPr>
                <w:rFonts w:eastAsia="Arial" w:cstheme="minorHAnsi"/>
                <w:b/>
                <w:sz w:val="20"/>
                <w:szCs w:val="20"/>
              </w:rPr>
              <w:t>Proveedor</w:t>
            </w:r>
            <w:r w:rsidRPr="0073669E">
              <w:rPr>
                <w:rFonts w:eastAsia="Arial" w:cstheme="minorHAnsi"/>
                <w:sz w:val="20"/>
                <w:szCs w:val="20"/>
              </w:rPr>
              <w:t xml:space="preserve"> el resultado de la verificación realizada para que, en su caso, este último realice las aclaraciones pertinentes, o bien, se proceda a su formalización a fin de poder continuar con la integración de los requisitos para efectos del trámite de pago.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El incumplimiento a los plazos, términos y condiciones para la implementación de la solución, la asignación o retiro de equipos a la infraestructura, así como a los niveles de Servicio pactados en el Contrato y sus Anexos, dará lugar a que se apliquen las penas convencionales y/o deductivas que se establecerán en el contrato.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numPr>
                <w:ilvl w:val="1"/>
                <w:numId w:val="44"/>
              </w:numPr>
              <w:suppressAutoHyphens/>
              <w:spacing w:after="0" w:line="240" w:lineRule="auto"/>
              <w:ind w:leftChars="-1" w:left="0" w:right="15" w:hangingChars="1" w:hanging="2"/>
              <w:jc w:val="both"/>
              <w:textDirection w:val="btLr"/>
              <w:textAlignment w:val="top"/>
              <w:outlineLvl w:val="0"/>
              <w:rPr>
                <w:rFonts w:cstheme="minorHAnsi"/>
                <w:sz w:val="20"/>
                <w:szCs w:val="20"/>
              </w:rPr>
            </w:pPr>
            <w:r w:rsidRPr="0073669E">
              <w:rPr>
                <w:rFonts w:eastAsia="Arial" w:cstheme="minorHAnsi"/>
                <w:sz w:val="20"/>
                <w:szCs w:val="20"/>
              </w:rPr>
              <w:t xml:space="preserve">Una vez concluidas las aclaraciones y/o correcciones, producto de la verificación del </w:t>
            </w:r>
            <w:r w:rsidRPr="0073669E">
              <w:rPr>
                <w:rFonts w:eastAsia="Arial" w:cstheme="minorHAnsi"/>
                <w:b/>
                <w:sz w:val="20"/>
                <w:szCs w:val="20"/>
              </w:rPr>
              <w:t>Servicio</w:t>
            </w:r>
            <w:r w:rsidRPr="0073669E">
              <w:rPr>
                <w:rFonts w:eastAsia="Arial" w:cstheme="minorHAnsi"/>
                <w:sz w:val="20"/>
                <w:szCs w:val="20"/>
              </w:rPr>
              <w:t xml:space="preserve"> que se indican en los incisos precedentes, el Titular de la </w:t>
            </w:r>
            <w:proofErr w:type="spellStart"/>
            <w:r w:rsidRPr="0073669E">
              <w:rPr>
                <w:rFonts w:eastAsia="Arial" w:cstheme="minorHAnsi"/>
                <w:sz w:val="20"/>
                <w:szCs w:val="20"/>
              </w:rPr>
              <w:t>CGDTyPE</w:t>
            </w:r>
            <w:proofErr w:type="spellEnd"/>
            <w:r w:rsidRPr="0073669E">
              <w:rPr>
                <w:rFonts w:eastAsia="Arial" w:cstheme="minorHAnsi"/>
                <w:sz w:val="20"/>
                <w:szCs w:val="20"/>
              </w:rPr>
              <w:t xml:space="preserve"> y el representante legal del </w:t>
            </w:r>
            <w:r w:rsidRPr="0073669E">
              <w:rPr>
                <w:rFonts w:eastAsia="Arial" w:cstheme="minorHAnsi"/>
                <w:b/>
                <w:sz w:val="20"/>
                <w:szCs w:val="20"/>
              </w:rPr>
              <w:t>Proveedor</w:t>
            </w:r>
            <w:r w:rsidRPr="0073669E">
              <w:rPr>
                <w:rFonts w:eastAsia="Arial" w:cstheme="minorHAnsi"/>
                <w:sz w:val="20"/>
                <w:szCs w:val="20"/>
              </w:rPr>
              <w:t xml:space="preserve"> procederán a formalizar los reportes que se indican en los numerales previos, así como la entrega de la documentación que se indica en el numeral “</w:t>
            </w:r>
            <w:r w:rsidRPr="0073669E">
              <w:rPr>
                <w:rFonts w:eastAsia="Arial" w:cstheme="minorHAnsi"/>
                <w:b/>
                <w:sz w:val="20"/>
                <w:szCs w:val="20"/>
              </w:rPr>
              <w:t>1. Entrega de la infraestructura y puesta en marcha del Servicio</w:t>
            </w:r>
            <w:r w:rsidRPr="0073669E">
              <w:rPr>
                <w:rFonts w:eastAsia="Arial" w:cstheme="minorHAnsi"/>
                <w:sz w:val="20"/>
                <w:szCs w:val="20"/>
              </w:rPr>
              <w:t xml:space="preserve">”, apartado </w:t>
            </w:r>
            <w:r w:rsidRPr="0073669E">
              <w:rPr>
                <w:rFonts w:eastAsia="Arial" w:cstheme="minorHAnsi"/>
                <w:b/>
                <w:sz w:val="20"/>
                <w:szCs w:val="20"/>
              </w:rPr>
              <w:t>II. Características mínimas que debe cumplir el Servicio</w:t>
            </w:r>
            <w:r w:rsidRPr="0073669E">
              <w:rPr>
                <w:rFonts w:eastAsia="Arial" w:cstheme="minorHAnsi"/>
                <w:sz w:val="20"/>
                <w:szCs w:val="20"/>
              </w:rPr>
              <w:t xml:space="preserve">” de este </w:t>
            </w:r>
            <w:r w:rsidRPr="0073669E">
              <w:rPr>
                <w:rFonts w:eastAsia="Arial" w:cstheme="minorHAnsi"/>
                <w:b/>
                <w:sz w:val="20"/>
                <w:szCs w:val="20"/>
              </w:rPr>
              <w:t>Anexo Técnico,</w:t>
            </w:r>
            <w:r w:rsidRPr="0073669E">
              <w:rPr>
                <w:rFonts w:eastAsia="Arial" w:cstheme="minorHAnsi"/>
                <w:sz w:val="20"/>
                <w:szCs w:val="20"/>
              </w:rPr>
              <w:t xml:space="preserve"> para que el </w:t>
            </w:r>
            <w:r w:rsidRPr="0073669E">
              <w:rPr>
                <w:rFonts w:eastAsia="Arial" w:cstheme="minorHAnsi"/>
                <w:b/>
                <w:sz w:val="20"/>
                <w:szCs w:val="20"/>
              </w:rPr>
              <w:t>Proveedor</w:t>
            </w:r>
            <w:r w:rsidRPr="0073669E">
              <w:rPr>
                <w:rFonts w:eastAsia="Arial" w:cstheme="minorHAnsi"/>
                <w:sz w:val="20"/>
                <w:szCs w:val="20"/>
              </w:rPr>
              <w:t xml:space="preserve"> pueda presentar la facturación del </w:t>
            </w:r>
            <w:r w:rsidRPr="0073669E">
              <w:rPr>
                <w:rFonts w:eastAsia="Arial" w:cstheme="minorHAnsi"/>
                <w:b/>
                <w:sz w:val="20"/>
                <w:szCs w:val="20"/>
              </w:rPr>
              <w:t>Servicio</w:t>
            </w:r>
            <w:r w:rsidRPr="0073669E">
              <w:rPr>
                <w:rFonts w:eastAsia="Arial" w:cstheme="minorHAnsi"/>
                <w:sz w:val="20"/>
                <w:szCs w:val="20"/>
              </w:rPr>
              <w:t xml:space="preserve"> y, en su caso, la nota de crédito que corresponda para exigir la obligación de pago a </w:t>
            </w:r>
            <w:proofErr w:type="spellStart"/>
            <w:r w:rsidRPr="0073669E">
              <w:rPr>
                <w:rFonts w:eastAsia="Arial" w:cstheme="minorHAnsi"/>
                <w:b/>
                <w:sz w:val="20"/>
                <w:szCs w:val="20"/>
              </w:rPr>
              <w:t>el</w:t>
            </w:r>
            <w:proofErr w:type="spellEnd"/>
            <w:r w:rsidRPr="0073669E">
              <w:rPr>
                <w:rFonts w:eastAsia="Arial" w:cstheme="minorHAnsi"/>
                <w:b/>
                <w:sz w:val="20"/>
                <w:szCs w:val="20"/>
              </w:rPr>
              <w:t xml:space="preserve"> GES.</w:t>
            </w:r>
            <w:r w:rsidRPr="0073669E">
              <w:rPr>
                <w:rFonts w:eastAsia="Arial" w:cstheme="minorHAnsi"/>
                <w:sz w:val="20"/>
                <w:szCs w:val="20"/>
              </w:rPr>
              <w:t xml:space="preserve">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spacing w:after="0" w:line="240" w:lineRule="auto"/>
              <w:ind w:right="15" w:hanging="2"/>
              <w:jc w:val="both"/>
              <w:rPr>
                <w:rFonts w:eastAsia="Arial" w:cstheme="minorHAnsi"/>
                <w:sz w:val="20"/>
                <w:szCs w:val="20"/>
              </w:rPr>
            </w:pPr>
            <w:r w:rsidRPr="0073669E">
              <w:rPr>
                <w:rFonts w:eastAsia="Arial" w:cstheme="minorHAnsi"/>
                <w:sz w:val="20"/>
                <w:szCs w:val="20"/>
              </w:rPr>
              <w:t xml:space="preserve">La falta de alguno de los requisitos mencionados anteriormente, motivará la suspensión de la verificación de la entrega del servicio </w:t>
            </w:r>
            <w:proofErr w:type="gramStart"/>
            <w:r w:rsidRPr="0073669E">
              <w:rPr>
                <w:rFonts w:eastAsia="Arial" w:cstheme="minorHAnsi"/>
                <w:sz w:val="20"/>
                <w:szCs w:val="20"/>
              </w:rPr>
              <w:t>y</w:t>
            </w:r>
            <w:proofErr w:type="gramEnd"/>
            <w:r w:rsidRPr="0073669E">
              <w:rPr>
                <w:rFonts w:eastAsia="Arial" w:cstheme="minorHAnsi"/>
                <w:sz w:val="20"/>
                <w:szCs w:val="20"/>
              </w:rPr>
              <w:t xml:space="preserve"> por consiguiente, el trámite de pago, reanudándose una vez que se atiendan la totalidad de las formalidades requeridas en este apartado “XIII. Verificación del Servicio”. </w:t>
            </w:r>
          </w:p>
          <w:p w:rsidR="0073669E" w:rsidRPr="0073669E" w:rsidRDefault="0073669E" w:rsidP="00D45AB0">
            <w:pPr>
              <w:spacing w:after="0" w:line="240" w:lineRule="auto"/>
              <w:ind w:hanging="2"/>
              <w:rPr>
                <w:rFonts w:eastAsia="Arial" w:cstheme="minorHAnsi"/>
                <w:sz w:val="20"/>
                <w:szCs w:val="20"/>
              </w:rPr>
            </w:pPr>
            <w:r w:rsidRPr="0073669E">
              <w:rPr>
                <w:rFonts w:eastAsia="Arial" w:cstheme="minorHAnsi"/>
                <w:sz w:val="20"/>
                <w:szCs w:val="20"/>
              </w:rPr>
              <w:t xml:space="preserve"> </w:t>
            </w:r>
          </w:p>
          <w:p w:rsidR="0073669E" w:rsidRPr="0073669E" w:rsidRDefault="0073669E" w:rsidP="00D45AB0">
            <w:pPr>
              <w:pBdr>
                <w:top w:val="nil"/>
                <w:left w:val="nil"/>
                <w:bottom w:val="nil"/>
                <w:right w:val="nil"/>
                <w:between w:val="nil"/>
              </w:pBdr>
              <w:spacing w:after="0" w:line="240" w:lineRule="auto"/>
              <w:ind w:hanging="2"/>
              <w:jc w:val="both"/>
              <w:rPr>
                <w:rFonts w:eastAsia="Arial" w:cstheme="minorHAnsi"/>
                <w:sz w:val="20"/>
                <w:szCs w:val="20"/>
              </w:rPr>
            </w:pPr>
          </w:p>
        </w:tc>
      </w:tr>
    </w:tbl>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072802" w:rsidRDefault="00072802" w:rsidP="00072802">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072802" w:rsidRPr="00E16811" w:rsidRDefault="00072802" w:rsidP="00072802">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072802" w:rsidRPr="00E16811" w:rsidRDefault="00072802" w:rsidP="00072802">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072802" w:rsidRPr="00465FA4" w:rsidRDefault="00072802" w:rsidP="00072802">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Subsecretaría de </w:t>
      </w:r>
      <w:r w:rsidRPr="00465FA4">
        <w:rPr>
          <w:rFonts w:ascii="Arial" w:eastAsia="Times New Roman" w:hAnsi="Arial" w:cs="Arial"/>
          <w:b/>
          <w:sz w:val="20"/>
          <w:szCs w:val="20"/>
          <w:lang w:eastAsia="es-MX"/>
        </w:rPr>
        <w:t>Administración</w:t>
      </w:r>
    </w:p>
    <w:p w:rsidR="00072802" w:rsidRPr="00465FA4" w:rsidRDefault="00072802" w:rsidP="00072802">
      <w:pPr>
        <w:spacing w:after="0" w:line="240" w:lineRule="auto"/>
        <w:jc w:val="center"/>
        <w:rPr>
          <w:rFonts w:ascii="Arial" w:eastAsia="Times New Roman" w:hAnsi="Arial" w:cs="Arial"/>
          <w:b/>
          <w:sz w:val="18"/>
          <w:szCs w:val="18"/>
          <w:lang w:eastAsia="es-MX"/>
        </w:rPr>
      </w:pPr>
    </w:p>
    <w:p w:rsidR="00072802" w:rsidRPr="00465FA4" w:rsidRDefault="00072802" w:rsidP="00072802">
      <w:pPr>
        <w:pStyle w:val="Ttulo"/>
        <w:rPr>
          <w:sz w:val="20"/>
          <w:szCs w:val="20"/>
        </w:rPr>
      </w:pPr>
      <w:r w:rsidRPr="00465FA4">
        <w:rPr>
          <w:sz w:val="20"/>
          <w:szCs w:val="20"/>
        </w:rPr>
        <w:t>Convocatoria a la Licitación Pública Nacional Número GES 09/2023</w:t>
      </w:r>
    </w:p>
    <w:p w:rsidR="00072802" w:rsidRPr="00465FA4" w:rsidRDefault="00072802" w:rsidP="00072802">
      <w:pPr>
        <w:pStyle w:val="Ttulo"/>
        <w:jc w:val="both"/>
        <w:rPr>
          <w:sz w:val="20"/>
          <w:szCs w:val="20"/>
        </w:rPr>
      </w:pPr>
    </w:p>
    <w:p w:rsidR="00072802" w:rsidRPr="00465FA4" w:rsidRDefault="00072802" w:rsidP="00072802">
      <w:pPr>
        <w:pStyle w:val="Ttulo"/>
        <w:jc w:val="both"/>
        <w:rPr>
          <w:rFonts w:cs="Arial"/>
          <w:iCs/>
          <w:sz w:val="20"/>
          <w:szCs w:val="20"/>
          <w:lang w:val="es-ES"/>
        </w:rPr>
      </w:pPr>
      <w:r w:rsidRPr="00465FA4">
        <w:rPr>
          <w:rFonts w:cs="Arial"/>
          <w:iCs/>
          <w:sz w:val="20"/>
          <w:szCs w:val="20"/>
          <w:lang w:val="es-ES"/>
        </w:rPr>
        <w:t>Contratación de servicios de reproducción de documentos, fotocopiado, impresión y escaneo en diversos edificios y oficinas de Gobierno del Estado de Sinaloa, solicitada por la Coordinación de Desarrollo Tecnológico de la Coordinación General de Desarrollo Tecnológico y Proyectos Especiales.</w:t>
      </w:r>
    </w:p>
    <w:p w:rsidR="00E16811" w:rsidRPr="00465FA4" w:rsidRDefault="00E16811" w:rsidP="00E16811">
      <w:pPr>
        <w:tabs>
          <w:tab w:val="left" w:pos="-720"/>
        </w:tabs>
        <w:suppressAutoHyphens/>
        <w:spacing w:after="0" w:line="240" w:lineRule="auto"/>
        <w:jc w:val="center"/>
        <w:rPr>
          <w:rFonts w:ascii="Arial" w:eastAsia="Times New Roman" w:hAnsi="Arial" w:cs="Arial"/>
          <w:b/>
          <w:iCs/>
          <w:lang w:eastAsia="es-MX"/>
        </w:rPr>
      </w:pPr>
    </w:p>
    <w:p w:rsidR="00C61828" w:rsidRPr="00465FA4" w:rsidRDefault="00C61828" w:rsidP="00C61828">
      <w:pPr>
        <w:jc w:val="center"/>
        <w:rPr>
          <w:rFonts w:ascii="Arial" w:hAnsi="Arial" w:cs="Arial"/>
          <w:b/>
          <w:sz w:val="18"/>
          <w:szCs w:val="18"/>
        </w:rPr>
      </w:pPr>
      <w:r w:rsidRPr="00465FA4">
        <w:rPr>
          <w:rFonts w:ascii="Arial" w:hAnsi="Arial" w:cs="Arial"/>
          <w:b/>
          <w:sz w:val="18"/>
          <w:szCs w:val="18"/>
        </w:rPr>
        <w:t>Anexo II</w:t>
      </w:r>
    </w:p>
    <w:p w:rsidR="00C61828" w:rsidRPr="00465FA4" w:rsidRDefault="00C61828" w:rsidP="00C61828">
      <w:pPr>
        <w:jc w:val="center"/>
        <w:rPr>
          <w:rFonts w:ascii="Arial" w:hAnsi="Arial" w:cs="Arial"/>
          <w:b/>
          <w:sz w:val="18"/>
          <w:szCs w:val="18"/>
        </w:rPr>
      </w:pPr>
      <w:r w:rsidRPr="00465FA4">
        <w:rPr>
          <w:rFonts w:ascii="Arial" w:hAnsi="Arial" w:cs="Arial"/>
          <w:b/>
          <w:sz w:val="18"/>
          <w:szCs w:val="18"/>
        </w:rPr>
        <w:t>Propuesta Económica</w:t>
      </w:r>
    </w:p>
    <w:p w:rsidR="004B5C43" w:rsidRPr="00465FA4" w:rsidRDefault="004B5C43" w:rsidP="004B5C43">
      <w:pPr>
        <w:spacing w:after="0" w:line="240" w:lineRule="auto"/>
        <w:ind w:hanging="2"/>
        <w:rPr>
          <w:rFonts w:eastAsia="Arial" w:cstheme="minorHAnsi"/>
          <w:sz w:val="20"/>
          <w:szCs w:val="20"/>
        </w:rPr>
      </w:pPr>
    </w:p>
    <w:tbl>
      <w:tblPr>
        <w:tblW w:w="5400" w:type="dxa"/>
        <w:tblInd w:w="1497" w:type="dxa"/>
        <w:tblLayout w:type="fixed"/>
        <w:tblLook w:val="0400" w:firstRow="0" w:lastRow="0" w:firstColumn="0" w:lastColumn="0" w:noHBand="0" w:noVBand="1"/>
      </w:tblPr>
      <w:tblGrid>
        <w:gridCol w:w="2190"/>
        <w:gridCol w:w="1875"/>
        <w:gridCol w:w="1335"/>
      </w:tblGrid>
      <w:tr w:rsidR="004B5C43" w:rsidRPr="00465FA4" w:rsidTr="005B4F72">
        <w:trPr>
          <w:trHeight w:val="389"/>
        </w:trPr>
        <w:tc>
          <w:tcPr>
            <w:tcW w:w="5400" w:type="dxa"/>
            <w:gridSpan w:val="3"/>
            <w:tcBorders>
              <w:top w:val="single" w:sz="6" w:space="0" w:color="000000"/>
              <w:left w:val="single" w:sz="6" w:space="0" w:color="000000"/>
              <w:bottom w:val="single" w:sz="6" w:space="0" w:color="000000"/>
              <w:right w:val="single" w:sz="6" w:space="0" w:color="000000"/>
            </w:tcBorders>
            <w:shd w:val="clear" w:color="auto" w:fill="D0CECE"/>
            <w:vAlign w:val="center"/>
          </w:tcPr>
          <w:p w:rsidR="004B5C43" w:rsidRPr="00465FA4" w:rsidRDefault="004B5C43" w:rsidP="004E6B4A">
            <w:pPr>
              <w:spacing w:after="0" w:line="240" w:lineRule="auto"/>
              <w:ind w:right="49" w:hanging="2"/>
              <w:jc w:val="center"/>
              <w:rPr>
                <w:rFonts w:eastAsia="Arial" w:cstheme="minorHAnsi"/>
                <w:sz w:val="20"/>
                <w:szCs w:val="20"/>
              </w:rPr>
            </w:pPr>
            <w:r w:rsidRPr="00465FA4">
              <w:rPr>
                <w:rFonts w:eastAsia="Arial" w:cstheme="minorHAnsi"/>
                <w:b/>
                <w:sz w:val="20"/>
                <w:szCs w:val="20"/>
              </w:rPr>
              <w:t xml:space="preserve">Consumo Promedio del Servicio Mensual </w:t>
            </w:r>
          </w:p>
        </w:tc>
      </w:tr>
      <w:tr w:rsidR="004B5C43" w:rsidRPr="00465FA4" w:rsidTr="005B4F72">
        <w:trPr>
          <w:trHeight w:val="225"/>
        </w:trPr>
        <w:tc>
          <w:tcPr>
            <w:tcW w:w="2190"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4B5C43" w:rsidRPr="00465FA4" w:rsidRDefault="004B5C43" w:rsidP="004E6B4A">
            <w:pPr>
              <w:spacing w:after="0" w:line="240" w:lineRule="auto"/>
              <w:ind w:hanging="2"/>
              <w:rPr>
                <w:rFonts w:eastAsia="Arial" w:cstheme="minorHAnsi"/>
                <w:sz w:val="20"/>
                <w:szCs w:val="20"/>
              </w:rPr>
            </w:pPr>
            <w:r w:rsidRPr="00465FA4">
              <w:rPr>
                <w:rFonts w:eastAsia="Arial" w:cstheme="minorHAnsi"/>
                <w:b/>
                <w:sz w:val="20"/>
                <w:szCs w:val="20"/>
              </w:rPr>
              <w:t xml:space="preserve">Monocromático </w:t>
            </w:r>
          </w:p>
        </w:tc>
        <w:tc>
          <w:tcPr>
            <w:tcW w:w="1875"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4B5C43" w:rsidRPr="00465FA4" w:rsidRDefault="004B5C43" w:rsidP="004E6B4A">
            <w:pPr>
              <w:spacing w:after="0" w:line="240" w:lineRule="auto"/>
              <w:ind w:right="25" w:hanging="2"/>
              <w:jc w:val="center"/>
              <w:rPr>
                <w:rFonts w:eastAsia="Arial" w:cstheme="minorHAnsi"/>
                <w:sz w:val="20"/>
                <w:szCs w:val="20"/>
              </w:rPr>
            </w:pPr>
            <w:r w:rsidRPr="00465FA4">
              <w:rPr>
                <w:rFonts w:eastAsia="Arial" w:cstheme="minorHAnsi"/>
                <w:b/>
                <w:sz w:val="20"/>
                <w:szCs w:val="20"/>
              </w:rPr>
              <w:t xml:space="preserve">Color </w:t>
            </w:r>
          </w:p>
        </w:tc>
        <w:tc>
          <w:tcPr>
            <w:tcW w:w="1335" w:type="dxa"/>
            <w:tcBorders>
              <w:top w:val="single" w:sz="6" w:space="0" w:color="000000"/>
              <w:left w:val="single" w:sz="6" w:space="0" w:color="000000"/>
              <w:bottom w:val="single" w:sz="6" w:space="0" w:color="000000"/>
              <w:right w:val="single" w:sz="6" w:space="0" w:color="000000"/>
            </w:tcBorders>
            <w:shd w:val="clear" w:color="auto" w:fill="D0CECE"/>
            <w:vAlign w:val="center"/>
          </w:tcPr>
          <w:p w:rsidR="004B5C43" w:rsidRPr="00465FA4" w:rsidRDefault="004B5C43" w:rsidP="004E6B4A">
            <w:pPr>
              <w:spacing w:after="0" w:line="240" w:lineRule="auto"/>
              <w:ind w:hanging="2"/>
              <w:jc w:val="center"/>
              <w:rPr>
                <w:rFonts w:eastAsia="Arial" w:cstheme="minorHAnsi"/>
                <w:sz w:val="20"/>
                <w:szCs w:val="20"/>
              </w:rPr>
            </w:pPr>
            <w:r w:rsidRPr="00465FA4">
              <w:rPr>
                <w:rFonts w:eastAsia="Arial" w:cstheme="minorHAnsi"/>
                <w:b/>
                <w:sz w:val="20"/>
                <w:szCs w:val="20"/>
              </w:rPr>
              <w:t xml:space="preserve">Total </w:t>
            </w:r>
          </w:p>
        </w:tc>
      </w:tr>
      <w:tr w:rsidR="004B5C43" w:rsidRPr="00465FA4" w:rsidTr="005B4F72">
        <w:trPr>
          <w:trHeight w:val="349"/>
        </w:trPr>
        <w:tc>
          <w:tcPr>
            <w:tcW w:w="2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5C43" w:rsidRPr="00465FA4" w:rsidRDefault="004B5C43" w:rsidP="004E6B4A">
            <w:pPr>
              <w:spacing w:after="0" w:line="240" w:lineRule="auto"/>
              <w:ind w:right="43" w:hanging="2"/>
              <w:jc w:val="center"/>
              <w:rPr>
                <w:rFonts w:eastAsia="Arial" w:cstheme="minorHAnsi"/>
                <w:sz w:val="20"/>
                <w:szCs w:val="20"/>
              </w:rPr>
            </w:pPr>
            <w:r w:rsidRPr="00465FA4">
              <w:rPr>
                <w:rFonts w:eastAsia="Arial" w:cstheme="minorHAnsi"/>
                <w:b/>
                <w:sz w:val="20"/>
                <w:szCs w:val="20"/>
              </w:rPr>
              <w:t>1,220,000</w:t>
            </w:r>
            <w:r w:rsidRPr="00465FA4">
              <w:rPr>
                <w:rFonts w:eastAsia="Arial" w:cstheme="minorHAnsi"/>
                <w:sz w:val="20"/>
                <w:szCs w:val="20"/>
              </w:rPr>
              <w:t xml:space="preserve">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5C43" w:rsidRPr="00465FA4" w:rsidRDefault="004B5C43" w:rsidP="004E6B4A">
            <w:pPr>
              <w:spacing w:after="0" w:line="240" w:lineRule="auto"/>
              <w:ind w:right="41" w:hanging="2"/>
              <w:jc w:val="center"/>
              <w:rPr>
                <w:rFonts w:eastAsia="Arial" w:cstheme="minorHAnsi"/>
                <w:sz w:val="20"/>
                <w:szCs w:val="20"/>
              </w:rPr>
            </w:pPr>
            <w:r w:rsidRPr="00465FA4">
              <w:rPr>
                <w:rFonts w:eastAsia="Arial" w:cstheme="minorHAnsi"/>
                <w:b/>
                <w:sz w:val="20"/>
                <w:szCs w:val="20"/>
              </w:rPr>
              <w:t>175,000</w:t>
            </w:r>
            <w:r w:rsidRPr="00465FA4">
              <w:rPr>
                <w:rFonts w:eastAsia="Arial" w:cstheme="minorHAnsi"/>
                <w:sz w:val="20"/>
                <w:szCs w:val="20"/>
              </w:rPr>
              <w:t xml:space="preserve"> </w:t>
            </w:r>
          </w:p>
        </w:tc>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B5C43" w:rsidRPr="00465FA4" w:rsidRDefault="004B5C43" w:rsidP="004E6B4A">
            <w:pPr>
              <w:spacing w:after="0" w:line="240" w:lineRule="auto"/>
              <w:ind w:right="24" w:hanging="2"/>
              <w:jc w:val="center"/>
              <w:rPr>
                <w:rFonts w:eastAsia="Arial" w:cstheme="minorHAnsi"/>
                <w:sz w:val="20"/>
                <w:szCs w:val="20"/>
              </w:rPr>
            </w:pPr>
            <w:r w:rsidRPr="00465FA4">
              <w:rPr>
                <w:rFonts w:eastAsia="Arial" w:cstheme="minorHAnsi"/>
                <w:b/>
                <w:sz w:val="20"/>
                <w:szCs w:val="20"/>
              </w:rPr>
              <w:t>1,395,000</w:t>
            </w:r>
            <w:r w:rsidRPr="00465FA4">
              <w:rPr>
                <w:rFonts w:eastAsia="Arial" w:cstheme="minorHAnsi"/>
                <w:sz w:val="20"/>
                <w:szCs w:val="20"/>
              </w:rPr>
              <w:t xml:space="preserve"> </w:t>
            </w:r>
          </w:p>
        </w:tc>
      </w:tr>
    </w:tbl>
    <w:p w:rsidR="004B5C43" w:rsidRPr="00465FA4" w:rsidRDefault="004B5C43" w:rsidP="004B5C43">
      <w:pPr>
        <w:spacing w:after="0" w:line="240" w:lineRule="auto"/>
        <w:ind w:right="2036" w:hanging="2"/>
        <w:rPr>
          <w:rFonts w:eastAsia="Arial" w:cstheme="minorHAnsi"/>
          <w:sz w:val="20"/>
          <w:szCs w:val="20"/>
        </w:rPr>
      </w:pPr>
      <w:r w:rsidRPr="00465FA4">
        <w:rPr>
          <w:rFonts w:eastAsia="Arial" w:cstheme="minorHAnsi"/>
          <w:sz w:val="20"/>
          <w:szCs w:val="20"/>
        </w:rPr>
        <w:t xml:space="preserve"> </w:t>
      </w:r>
    </w:p>
    <w:p w:rsidR="00C61828" w:rsidRPr="00465FA4" w:rsidRDefault="00C61828" w:rsidP="00C61828">
      <w:pPr>
        <w:jc w:val="both"/>
        <w:rPr>
          <w:rFonts w:ascii="Arial" w:hAnsi="Arial" w:cs="Arial"/>
          <w:sz w:val="20"/>
          <w:szCs w:val="20"/>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42"/>
        <w:gridCol w:w="1079"/>
        <w:gridCol w:w="3781"/>
        <w:gridCol w:w="1393"/>
        <w:gridCol w:w="1652"/>
      </w:tblGrid>
      <w:tr w:rsidR="00C61828" w:rsidRPr="00465FA4" w:rsidTr="004E6B4A">
        <w:tc>
          <w:tcPr>
            <w:tcW w:w="642" w:type="dxa"/>
            <w:shd w:val="clear" w:color="auto" w:fill="A6A6A6"/>
            <w:vAlign w:val="center"/>
          </w:tcPr>
          <w:p w:rsidR="00C61828" w:rsidRPr="00465FA4" w:rsidRDefault="00C61828" w:rsidP="004E6B4A">
            <w:pPr>
              <w:jc w:val="center"/>
              <w:rPr>
                <w:rFonts w:ascii="Arial" w:hAnsi="Arial" w:cs="Arial"/>
                <w:b/>
                <w:bCs/>
                <w:sz w:val="20"/>
                <w:szCs w:val="20"/>
                <w:lang w:eastAsia="es-MX"/>
              </w:rPr>
            </w:pPr>
            <w:proofErr w:type="spellStart"/>
            <w:r w:rsidRPr="00465FA4">
              <w:rPr>
                <w:rFonts w:ascii="Arial" w:hAnsi="Arial" w:cs="Arial"/>
                <w:b/>
                <w:bCs/>
                <w:sz w:val="20"/>
                <w:szCs w:val="20"/>
                <w:lang w:eastAsia="es-MX"/>
              </w:rPr>
              <w:t>Part</w:t>
            </w:r>
            <w:proofErr w:type="spellEnd"/>
            <w:r w:rsidRPr="00465FA4">
              <w:rPr>
                <w:rFonts w:ascii="Arial" w:hAnsi="Arial" w:cs="Arial"/>
                <w:b/>
                <w:bCs/>
                <w:sz w:val="20"/>
                <w:szCs w:val="20"/>
                <w:lang w:eastAsia="es-MX"/>
              </w:rPr>
              <w:t>.</w:t>
            </w:r>
          </w:p>
        </w:tc>
        <w:tc>
          <w:tcPr>
            <w:tcW w:w="1243" w:type="dxa"/>
            <w:shd w:val="clear" w:color="auto" w:fill="A6A6A6"/>
            <w:vAlign w:val="center"/>
          </w:tcPr>
          <w:p w:rsidR="00C61828" w:rsidRPr="00465FA4" w:rsidRDefault="00C61828" w:rsidP="004E6B4A">
            <w:pPr>
              <w:jc w:val="center"/>
              <w:rPr>
                <w:rFonts w:ascii="Arial" w:hAnsi="Arial" w:cs="Arial"/>
                <w:b/>
                <w:bCs/>
                <w:sz w:val="20"/>
                <w:szCs w:val="20"/>
                <w:lang w:eastAsia="es-MX"/>
              </w:rPr>
            </w:pPr>
            <w:r w:rsidRPr="00465FA4">
              <w:rPr>
                <w:rFonts w:ascii="Arial" w:hAnsi="Arial" w:cs="Arial"/>
                <w:b/>
                <w:bCs/>
                <w:sz w:val="20"/>
                <w:szCs w:val="20"/>
                <w:lang w:eastAsia="es-MX"/>
              </w:rPr>
              <w:t>Cantidad (Meses)</w:t>
            </w:r>
          </w:p>
        </w:tc>
        <w:tc>
          <w:tcPr>
            <w:tcW w:w="1080" w:type="dxa"/>
            <w:shd w:val="clear" w:color="auto" w:fill="A6A6A6"/>
            <w:vAlign w:val="center"/>
          </w:tcPr>
          <w:p w:rsidR="00C61828" w:rsidRPr="00465FA4" w:rsidRDefault="00C61828" w:rsidP="004E6B4A">
            <w:pPr>
              <w:jc w:val="center"/>
              <w:rPr>
                <w:rFonts w:ascii="Arial" w:hAnsi="Arial" w:cs="Arial"/>
                <w:b/>
                <w:bCs/>
                <w:sz w:val="20"/>
                <w:szCs w:val="20"/>
                <w:lang w:eastAsia="es-MX"/>
              </w:rPr>
            </w:pPr>
            <w:r w:rsidRPr="00465FA4">
              <w:rPr>
                <w:rFonts w:ascii="Arial" w:hAnsi="Arial" w:cs="Arial"/>
                <w:b/>
                <w:bCs/>
                <w:sz w:val="20"/>
                <w:szCs w:val="20"/>
                <w:lang w:eastAsia="es-MX"/>
              </w:rPr>
              <w:t>Unidad de Medida</w:t>
            </w:r>
          </w:p>
        </w:tc>
        <w:tc>
          <w:tcPr>
            <w:tcW w:w="3793" w:type="dxa"/>
            <w:shd w:val="clear" w:color="auto" w:fill="A6A6A6"/>
            <w:vAlign w:val="center"/>
          </w:tcPr>
          <w:p w:rsidR="00C61828" w:rsidRPr="00465FA4" w:rsidRDefault="00C61828" w:rsidP="004E6B4A">
            <w:pPr>
              <w:jc w:val="center"/>
              <w:rPr>
                <w:rFonts w:ascii="Arial" w:hAnsi="Arial" w:cs="Arial"/>
                <w:b/>
                <w:bCs/>
                <w:sz w:val="20"/>
                <w:szCs w:val="20"/>
                <w:lang w:eastAsia="es-MX"/>
              </w:rPr>
            </w:pPr>
            <w:r w:rsidRPr="00465FA4">
              <w:rPr>
                <w:rFonts w:ascii="Arial" w:hAnsi="Arial" w:cs="Arial"/>
                <w:b/>
                <w:bCs/>
                <w:sz w:val="20"/>
                <w:szCs w:val="20"/>
                <w:lang w:eastAsia="es-MX"/>
              </w:rPr>
              <w:t>Descripción</w:t>
            </w:r>
          </w:p>
        </w:tc>
        <w:tc>
          <w:tcPr>
            <w:tcW w:w="1395" w:type="dxa"/>
            <w:shd w:val="clear" w:color="auto" w:fill="A6A6A6"/>
            <w:vAlign w:val="center"/>
          </w:tcPr>
          <w:p w:rsidR="00C61828" w:rsidRPr="00465FA4" w:rsidRDefault="00C61828" w:rsidP="004E6B4A">
            <w:pPr>
              <w:jc w:val="center"/>
              <w:rPr>
                <w:rFonts w:ascii="Arial" w:hAnsi="Arial" w:cs="Arial"/>
                <w:b/>
                <w:bCs/>
                <w:sz w:val="20"/>
                <w:szCs w:val="20"/>
                <w:lang w:eastAsia="es-MX"/>
              </w:rPr>
            </w:pPr>
            <w:r w:rsidRPr="00465FA4">
              <w:rPr>
                <w:rFonts w:ascii="Arial" w:hAnsi="Arial" w:cs="Arial"/>
                <w:b/>
                <w:bCs/>
                <w:sz w:val="20"/>
                <w:szCs w:val="20"/>
                <w:lang w:eastAsia="es-MX"/>
              </w:rPr>
              <w:t>Precio Unitario</w:t>
            </w:r>
          </w:p>
        </w:tc>
        <w:tc>
          <w:tcPr>
            <w:tcW w:w="1656" w:type="dxa"/>
            <w:shd w:val="clear" w:color="auto" w:fill="A6A6A6"/>
            <w:vAlign w:val="center"/>
          </w:tcPr>
          <w:p w:rsidR="00C61828" w:rsidRPr="00465FA4" w:rsidRDefault="00C61828" w:rsidP="004E6B4A">
            <w:pPr>
              <w:jc w:val="center"/>
              <w:rPr>
                <w:rFonts w:ascii="Arial" w:hAnsi="Arial" w:cs="Arial"/>
                <w:b/>
                <w:bCs/>
                <w:sz w:val="20"/>
                <w:szCs w:val="20"/>
                <w:lang w:eastAsia="es-MX"/>
              </w:rPr>
            </w:pPr>
            <w:r w:rsidRPr="00465FA4">
              <w:rPr>
                <w:rFonts w:ascii="Arial" w:hAnsi="Arial" w:cs="Arial"/>
                <w:b/>
                <w:bCs/>
                <w:sz w:val="20"/>
                <w:szCs w:val="20"/>
                <w:lang w:eastAsia="es-MX"/>
              </w:rPr>
              <w:t>Importe</w:t>
            </w:r>
          </w:p>
        </w:tc>
      </w:tr>
      <w:tr w:rsidR="00C61828" w:rsidRPr="00465FA4" w:rsidTr="004E6B4A">
        <w:tc>
          <w:tcPr>
            <w:tcW w:w="642" w:type="dxa"/>
            <w:shd w:val="clear" w:color="auto" w:fill="auto"/>
            <w:vAlign w:val="center"/>
          </w:tcPr>
          <w:p w:rsidR="00C61828" w:rsidRPr="00465FA4" w:rsidRDefault="00C61828" w:rsidP="004E6B4A">
            <w:pPr>
              <w:pStyle w:val="Frotiregular"/>
              <w:jc w:val="center"/>
              <w:rPr>
                <w:rFonts w:ascii="Arial" w:hAnsi="Arial" w:cs="Arial"/>
                <w:noProof/>
              </w:rPr>
            </w:pPr>
            <w:r w:rsidRPr="00465FA4">
              <w:rPr>
                <w:rFonts w:ascii="Arial" w:hAnsi="Arial" w:cs="Arial"/>
                <w:noProof/>
              </w:rPr>
              <w:t>1</w:t>
            </w:r>
          </w:p>
        </w:tc>
        <w:tc>
          <w:tcPr>
            <w:tcW w:w="1243" w:type="dxa"/>
            <w:shd w:val="clear" w:color="auto" w:fill="auto"/>
            <w:vAlign w:val="center"/>
          </w:tcPr>
          <w:p w:rsidR="00C61828" w:rsidRPr="00465FA4" w:rsidRDefault="00C61828" w:rsidP="004E6B4A">
            <w:pPr>
              <w:pStyle w:val="Frotiregular"/>
              <w:jc w:val="center"/>
              <w:rPr>
                <w:rFonts w:ascii="Arial" w:hAnsi="Arial" w:cs="Arial"/>
                <w:noProof/>
              </w:rPr>
            </w:pPr>
            <w:r w:rsidRPr="00465FA4">
              <w:rPr>
                <w:rFonts w:ascii="Arial" w:hAnsi="Arial" w:cs="Arial"/>
                <w:noProof/>
              </w:rPr>
              <w:t>12</w:t>
            </w:r>
          </w:p>
        </w:tc>
        <w:tc>
          <w:tcPr>
            <w:tcW w:w="1080" w:type="dxa"/>
            <w:shd w:val="clear" w:color="auto" w:fill="auto"/>
            <w:vAlign w:val="center"/>
          </w:tcPr>
          <w:p w:rsidR="00C61828" w:rsidRPr="00465FA4" w:rsidRDefault="00C61828" w:rsidP="004E6B4A">
            <w:pPr>
              <w:pStyle w:val="Frotiregular"/>
              <w:jc w:val="center"/>
              <w:rPr>
                <w:rFonts w:ascii="Arial" w:hAnsi="Arial" w:cs="Arial"/>
                <w:noProof/>
              </w:rPr>
            </w:pPr>
            <w:r w:rsidRPr="00465FA4">
              <w:rPr>
                <w:rFonts w:ascii="Arial" w:hAnsi="Arial" w:cs="Arial"/>
                <w:noProof/>
              </w:rPr>
              <w:t>Mensual</w:t>
            </w:r>
          </w:p>
        </w:tc>
        <w:tc>
          <w:tcPr>
            <w:tcW w:w="3793" w:type="dxa"/>
            <w:shd w:val="clear" w:color="auto" w:fill="auto"/>
          </w:tcPr>
          <w:p w:rsidR="00C61828" w:rsidRPr="00465FA4" w:rsidRDefault="00C61828" w:rsidP="004B5C43">
            <w:pPr>
              <w:pStyle w:val="Frotiregular"/>
              <w:jc w:val="both"/>
              <w:rPr>
                <w:rFonts w:ascii="Arial" w:hAnsi="Arial" w:cs="Arial"/>
                <w:noProof/>
              </w:rPr>
            </w:pPr>
            <w:r w:rsidRPr="00465FA4">
              <w:rPr>
                <w:rFonts w:ascii="Arial" w:hAnsi="Arial" w:cs="Arial"/>
                <w:noProof/>
              </w:rPr>
              <w:t>Contratación del Servicio de reproducción de documentos</w:t>
            </w:r>
            <w:r w:rsidR="004B5C43" w:rsidRPr="00465FA4">
              <w:rPr>
                <w:rFonts w:ascii="Arial" w:hAnsi="Arial" w:cs="Arial"/>
                <w:noProof/>
              </w:rPr>
              <w:t>,</w:t>
            </w:r>
            <w:r w:rsidRPr="00465FA4">
              <w:rPr>
                <w:rFonts w:ascii="Arial" w:hAnsi="Arial" w:cs="Arial"/>
                <w:noProof/>
              </w:rPr>
              <w:t xml:space="preserve"> fotocopiado, impresión y escaneo en diversos edificios y oficinas de Gobierno del Estado de Sinaloa</w:t>
            </w:r>
          </w:p>
        </w:tc>
        <w:tc>
          <w:tcPr>
            <w:tcW w:w="1395" w:type="dxa"/>
            <w:shd w:val="clear" w:color="auto" w:fill="auto"/>
            <w:vAlign w:val="center"/>
          </w:tcPr>
          <w:p w:rsidR="00C61828" w:rsidRPr="00465FA4" w:rsidRDefault="00C61828" w:rsidP="004E6B4A">
            <w:pPr>
              <w:pStyle w:val="Frotiregular"/>
              <w:jc w:val="center"/>
              <w:rPr>
                <w:rFonts w:ascii="Arial" w:hAnsi="Arial" w:cs="Arial"/>
                <w:noProof/>
              </w:rPr>
            </w:pPr>
          </w:p>
        </w:tc>
        <w:tc>
          <w:tcPr>
            <w:tcW w:w="1656" w:type="dxa"/>
            <w:shd w:val="clear" w:color="auto" w:fill="auto"/>
            <w:vAlign w:val="center"/>
          </w:tcPr>
          <w:p w:rsidR="00C61828" w:rsidRPr="00465FA4" w:rsidRDefault="00C61828" w:rsidP="004E6B4A">
            <w:pPr>
              <w:pStyle w:val="Frotiregular"/>
              <w:jc w:val="center"/>
              <w:rPr>
                <w:rFonts w:ascii="Arial" w:hAnsi="Arial" w:cs="Arial"/>
                <w:noProof/>
              </w:rPr>
            </w:pPr>
          </w:p>
        </w:tc>
      </w:tr>
      <w:tr w:rsidR="00C61828" w:rsidRPr="00465FA4" w:rsidTr="004E6B4A">
        <w:tc>
          <w:tcPr>
            <w:tcW w:w="6758" w:type="dxa"/>
            <w:gridSpan w:val="4"/>
            <w:vMerge w:val="restart"/>
            <w:shd w:val="clear" w:color="auto" w:fill="auto"/>
            <w:vAlign w:val="center"/>
          </w:tcPr>
          <w:p w:rsidR="00C61828" w:rsidRPr="00465FA4" w:rsidRDefault="00C61828" w:rsidP="004E6B4A">
            <w:pPr>
              <w:pStyle w:val="Frotiregular"/>
              <w:jc w:val="center"/>
              <w:rPr>
                <w:rFonts w:ascii="Arial" w:hAnsi="Arial" w:cs="Arial"/>
                <w:noProof/>
              </w:rPr>
            </w:pPr>
          </w:p>
        </w:tc>
        <w:tc>
          <w:tcPr>
            <w:tcW w:w="1395" w:type="dxa"/>
            <w:shd w:val="clear" w:color="auto" w:fill="auto"/>
          </w:tcPr>
          <w:p w:rsidR="00C61828" w:rsidRPr="00465FA4" w:rsidRDefault="00C61828" w:rsidP="004E6B4A">
            <w:pPr>
              <w:pStyle w:val="Frotiregular"/>
              <w:jc w:val="right"/>
              <w:rPr>
                <w:rFonts w:ascii="Arial" w:hAnsi="Arial" w:cs="Arial"/>
                <w:b/>
                <w:noProof/>
              </w:rPr>
            </w:pPr>
            <w:r w:rsidRPr="00465FA4">
              <w:rPr>
                <w:rFonts w:ascii="Arial" w:hAnsi="Arial" w:cs="Arial"/>
                <w:b/>
                <w:noProof/>
              </w:rPr>
              <w:t>SubTotal</w:t>
            </w:r>
          </w:p>
        </w:tc>
        <w:tc>
          <w:tcPr>
            <w:tcW w:w="1656" w:type="dxa"/>
            <w:shd w:val="clear" w:color="auto" w:fill="auto"/>
            <w:vAlign w:val="center"/>
          </w:tcPr>
          <w:p w:rsidR="00C61828" w:rsidRPr="00465FA4" w:rsidRDefault="00C61828" w:rsidP="004E6B4A">
            <w:pPr>
              <w:pStyle w:val="Frotiregular"/>
              <w:jc w:val="center"/>
              <w:rPr>
                <w:rFonts w:ascii="Arial" w:hAnsi="Arial" w:cs="Arial"/>
                <w:b/>
                <w:noProof/>
              </w:rPr>
            </w:pPr>
          </w:p>
        </w:tc>
      </w:tr>
      <w:tr w:rsidR="00C61828" w:rsidRPr="00465FA4" w:rsidTr="004E6B4A">
        <w:tc>
          <w:tcPr>
            <w:tcW w:w="6758" w:type="dxa"/>
            <w:gridSpan w:val="4"/>
            <w:vMerge/>
            <w:shd w:val="clear" w:color="auto" w:fill="auto"/>
          </w:tcPr>
          <w:p w:rsidR="00C61828" w:rsidRPr="00465FA4" w:rsidRDefault="00C61828" w:rsidP="004E6B4A">
            <w:pPr>
              <w:pStyle w:val="Frotiregular"/>
              <w:jc w:val="both"/>
              <w:rPr>
                <w:rFonts w:ascii="Arial" w:hAnsi="Arial" w:cs="Arial"/>
                <w:noProof/>
              </w:rPr>
            </w:pPr>
          </w:p>
        </w:tc>
        <w:tc>
          <w:tcPr>
            <w:tcW w:w="1395" w:type="dxa"/>
            <w:shd w:val="clear" w:color="auto" w:fill="auto"/>
          </w:tcPr>
          <w:p w:rsidR="00C61828" w:rsidRPr="00465FA4" w:rsidRDefault="00C61828" w:rsidP="004E6B4A">
            <w:pPr>
              <w:pStyle w:val="Frotiregular"/>
              <w:jc w:val="right"/>
              <w:rPr>
                <w:rFonts w:ascii="Arial" w:hAnsi="Arial" w:cs="Arial"/>
                <w:b/>
                <w:noProof/>
              </w:rPr>
            </w:pPr>
            <w:r w:rsidRPr="00465FA4">
              <w:rPr>
                <w:rFonts w:ascii="Arial" w:hAnsi="Arial" w:cs="Arial"/>
                <w:b/>
                <w:noProof/>
              </w:rPr>
              <w:t>I.V.A.</w:t>
            </w:r>
          </w:p>
        </w:tc>
        <w:tc>
          <w:tcPr>
            <w:tcW w:w="1656" w:type="dxa"/>
            <w:shd w:val="clear" w:color="auto" w:fill="auto"/>
            <w:vAlign w:val="center"/>
          </w:tcPr>
          <w:p w:rsidR="00C61828" w:rsidRPr="00465FA4" w:rsidRDefault="00C61828" w:rsidP="004E6B4A">
            <w:pPr>
              <w:pStyle w:val="Frotiregular"/>
              <w:jc w:val="center"/>
              <w:rPr>
                <w:rFonts w:ascii="Arial" w:hAnsi="Arial" w:cs="Arial"/>
                <w:b/>
                <w:noProof/>
              </w:rPr>
            </w:pPr>
          </w:p>
        </w:tc>
      </w:tr>
      <w:tr w:rsidR="00C61828" w:rsidRPr="00465FA4" w:rsidTr="004E6B4A">
        <w:tc>
          <w:tcPr>
            <w:tcW w:w="6758" w:type="dxa"/>
            <w:gridSpan w:val="4"/>
            <w:vMerge/>
            <w:shd w:val="clear" w:color="auto" w:fill="auto"/>
          </w:tcPr>
          <w:p w:rsidR="00C61828" w:rsidRPr="00465FA4" w:rsidRDefault="00C61828" w:rsidP="004E6B4A">
            <w:pPr>
              <w:pStyle w:val="Frotiregular"/>
              <w:jc w:val="both"/>
              <w:rPr>
                <w:rFonts w:ascii="Arial" w:hAnsi="Arial" w:cs="Arial"/>
                <w:noProof/>
              </w:rPr>
            </w:pPr>
          </w:p>
        </w:tc>
        <w:tc>
          <w:tcPr>
            <w:tcW w:w="1395" w:type="dxa"/>
            <w:shd w:val="clear" w:color="auto" w:fill="auto"/>
          </w:tcPr>
          <w:p w:rsidR="00C61828" w:rsidRPr="00465FA4" w:rsidRDefault="00C61828" w:rsidP="004E6B4A">
            <w:pPr>
              <w:pStyle w:val="Frotiregular"/>
              <w:jc w:val="right"/>
              <w:rPr>
                <w:rFonts w:ascii="Arial" w:hAnsi="Arial" w:cs="Arial"/>
                <w:b/>
                <w:noProof/>
              </w:rPr>
            </w:pPr>
            <w:r w:rsidRPr="00465FA4">
              <w:rPr>
                <w:rFonts w:ascii="Arial" w:hAnsi="Arial" w:cs="Arial"/>
                <w:b/>
                <w:noProof/>
              </w:rPr>
              <w:t>TOTAL</w:t>
            </w:r>
          </w:p>
        </w:tc>
        <w:tc>
          <w:tcPr>
            <w:tcW w:w="1656" w:type="dxa"/>
            <w:shd w:val="clear" w:color="auto" w:fill="auto"/>
            <w:vAlign w:val="center"/>
          </w:tcPr>
          <w:p w:rsidR="00C61828" w:rsidRPr="00465FA4" w:rsidRDefault="00C61828" w:rsidP="004E6B4A">
            <w:pPr>
              <w:pStyle w:val="Frotiregular"/>
              <w:jc w:val="center"/>
              <w:rPr>
                <w:rFonts w:ascii="Arial" w:hAnsi="Arial" w:cs="Arial"/>
                <w:b/>
                <w:noProof/>
              </w:rPr>
            </w:pPr>
          </w:p>
        </w:tc>
      </w:tr>
    </w:tbl>
    <w:p w:rsidR="00C61828" w:rsidRPr="00465FA4" w:rsidRDefault="00C61828" w:rsidP="00C61828">
      <w:pPr>
        <w:jc w:val="both"/>
        <w:rPr>
          <w:rFonts w:ascii="Arial" w:hAnsi="Arial" w:cs="Arial"/>
          <w:sz w:val="20"/>
          <w:szCs w:val="20"/>
        </w:rPr>
      </w:pPr>
    </w:p>
    <w:p w:rsidR="004B5C43" w:rsidRPr="00465FA4" w:rsidRDefault="004B5C43" w:rsidP="004B5C43">
      <w:pPr>
        <w:spacing w:after="0" w:line="240" w:lineRule="auto"/>
        <w:ind w:right="15" w:hanging="2"/>
        <w:jc w:val="both"/>
        <w:rPr>
          <w:rFonts w:ascii="Arial" w:eastAsia="Arial" w:hAnsi="Arial" w:cs="Arial"/>
          <w:sz w:val="20"/>
          <w:szCs w:val="20"/>
        </w:rPr>
      </w:pPr>
      <w:r w:rsidRPr="00465FA4">
        <w:rPr>
          <w:rFonts w:ascii="Arial" w:eastAsia="Arial" w:hAnsi="Arial" w:cs="Arial"/>
          <w:sz w:val="20"/>
          <w:szCs w:val="20"/>
        </w:rPr>
        <w:t xml:space="preserve">En caso de sobrepasar la cantidad de impresiones mensuales en cada una de sus modalidades, se realizará un pago adicional por impresiones excedentes tanto en monocromático como en color. </w:t>
      </w:r>
    </w:p>
    <w:p w:rsidR="004B5C43" w:rsidRPr="00465FA4" w:rsidRDefault="004B5C43" w:rsidP="00C61828">
      <w:pPr>
        <w:pStyle w:val="Frotiregular"/>
        <w:jc w:val="both"/>
        <w:rPr>
          <w:rFonts w:ascii="Arial" w:hAnsi="Arial" w:cs="Arial"/>
          <w:noProof/>
        </w:rPr>
      </w:pPr>
    </w:p>
    <w:p w:rsidR="00C61828" w:rsidRPr="00465FA4" w:rsidRDefault="00C61828" w:rsidP="00C61828">
      <w:pPr>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2325"/>
        <w:gridCol w:w="1814"/>
        <w:gridCol w:w="1559"/>
      </w:tblGrid>
      <w:tr w:rsidR="00C61828" w:rsidRPr="00465FA4" w:rsidTr="004B5C43">
        <w:tc>
          <w:tcPr>
            <w:tcW w:w="3941" w:type="dxa"/>
            <w:shd w:val="clear" w:color="auto" w:fill="A6A6A6"/>
            <w:vAlign w:val="center"/>
          </w:tcPr>
          <w:p w:rsidR="00C61828" w:rsidRPr="00465FA4" w:rsidRDefault="00C61828" w:rsidP="004E6B4A">
            <w:pPr>
              <w:jc w:val="center"/>
              <w:rPr>
                <w:rFonts w:ascii="Arial" w:hAnsi="Arial" w:cs="Arial"/>
                <w:b/>
                <w:bCs/>
                <w:sz w:val="20"/>
                <w:szCs w:val="20"/>
                <w:lang w:eastAsia="es-MX"/>
              </w:rPr>
            </w:pPr>
            <w:r w:rsidRPr="00465FA4">
              <w:rPr>
                <w:rFonts w:ascii="Arial" w:hAnsi="Arial" w:cs="Arial"/>
                <w:b/>
                <w:bCs/>
                <w:sz w:val="20"/>
                <w:szCs w:val="20"/>
                <w:lang w:eastAsia="es-MX"/>
              </w:rPr>
              <w:t>Tipo de impresión</w:t>
            </w:r>
          </w:p>
        </w:tc>
        <w:tc>
          <w:tcPr>
            <w:tcW w:w="2325" w:type="dxa"/>
            <w:shd w:val="clear" w:color="auto" w:fill="A6A6A6"/>
          </w:tcPr>
          <w:p w:rsidR="00C61828" w:rsidRPr="00465FA4" w:rsidRDefault="00C61828" w:rsidP="004E6B4A">
            <w:pPr>
              <w:jc w:val="center"/>
              <w:rPr>
                <w:rFonts w:ascii="Arial" w:hAnsi="Arial" w:cs="Arial"/>
                <w:b/>
                <w:bCs/>
                <w:sz w:val="20"/>
                <w:szCs w:val="20"/>
                <w:lang w:eastAsia="es-MX"/>
              </w:rPr>
            </w:pPr>
            <w:r w:rsidRPr="00465FA4">
              <w:rPr>
                <w:rFonts w:ascii="Arial" w:hAnsi="Arial" w:cs="Arial"/>
                <w:b/>
                <w:bCs/>
                <w:sz w:val="20"/>
                <w:szCs w:val="20"/>
                <w:lang w:eastAsia="es-MX"/>
              </w:rPr>
              <w:t>Costo por Pagina Excedente</w:t>
            </w:r>
          </w:p>
        </w:tc>
        <w:tc>
          <w:tcPr>
            <w:tcW w:w="1814" w:type="dxa"/>
            <w:shd w:val="clear" w:color="auto" w:fill="A6A6A6"/>
          </w:tcPr>
          <w:p w:rsidR="00C61828" w:rsidRPr="00465FA4" w:rsidRDefault="00C61828" w:rsidP="004E6B4A">
            <w:pPr>
              <w:jc w:val="center"/>
              <w:rPr>
                <w:rFonts w:ascii="Arial" w:hAnsi="Arial" w:cs="Arial"/>
                <w:b/>
                <w:bCs/>
                <w:sz w:val="20"/>
                <w:szCs w:val="20"/>
                <w:lang w:eastAsia="es-MX"/>
              </w:rPr>
            </w:pPr>
            <w:r w:rsidRPr="00465FA4">
              <w:rPr>
                <w:rFonts w:ascii="Arial" w:hAnsi="Arial" w:cs="Arial"/>
                <w:b/>
                <w:bCs/>
                <w:sz w:val="20"/>
                <w:szCs w:val="20"/>
                <w:lang w:eastAsia="es-MX"/>
              </w:rPr>
              <w:t>I.V.A</w:t>
            </w:r>
          </w:p>
        </w:tc>
        <w:tc>
          <w:tcPr>
            <w:tcW w:w="1559" w:type="dxa"/>
            <w:shd w:val="clear" w:color="auto" w:fill="A6A6A6"/>
          </w:tcPr>
          <w:p w:rsidR="00C61828" w:rsidRPr="00465FA4" w:rsidRDefault="00C61828" w:rsidP="004E6B4A">
            <w:pPr>
              <w:rPr>
                <w:rFonts w:ascii="Arial" w:hAnsi="Arial" w:cs="Arial"/>
                <w:b/>
                <w:bCs/>
                <w:sz w:val="20"/>
                <w:szCs w:val="20"/>
                <w:lang w:eastAsia="es-MX"/>
              </w:rPr>
            </w:pPr>
            <w:r w:rsidRPr="00465FA4">
              <w:rPr>
                <w:rFonts w:ascii="Arial" w:hAnsi="Arial" w:cs="Arial"/>
                <w:b/>
                <w:bCs/>
                <w:sz w:val="20"/>
                <w:szCs w:val="20"/>
                <w:lang w:eastAsia="es-MX"/>
              </w:rPr>
              <w:t>Costo total</w:t>
            </w:r>
          </w:p>
          <w:p w:rsidR="00C61828" w:rsidRPr="00465FA4" w:rsidRDefault="00C61828" w:rsidP="004E6B4A">
            <w:pPr>
              <w:jc w:val="center"/>
              <w:rPr>
                <w:rFonts w:ascii="Arial" w:hAnsi="Arial" w:cs="Arial"/>
                <w:b/>
                <w:bCs/>
                <w:sz w:val="20"/>
                <w:szCs w:val="20"/>
                <w:lang w:eastAsia="es-MX"/>
              </w:rPr>
            </w:pPr>
          </w:p>
        </w:tc>
      </w:tr>
      <w:tr w:rsidR="00C61828" w:rsidRPr="00465FA4" w:rsidTr="004B5C43">
        <w:tc>
          <w:tcPr>
            <w:tcW w:w="3941" w:type="dxa"/>
            <w:shd w:val="clear" w:color="auto" w:fill="auto"/>
          </w:tcPr>
          <w:p w:rsidR="00C61828" w:rsidRPr="00465FA4" w:rsidRDefault="00C61828" w:rsidP="004E6B4A">
            <w:pPr>
              <w:pStyle w:val="Frotiregular"/>
              <w:jc w:val="both"/>
              <w:rPr>
                <w:rFonts w:ascii="Arial" w:hAnsi="Arial" w:cs="Arial"/>
                <w:noProof/>
              </w:rPr>
            </w:pPr>
            <w:r w:rsidRPr="00465FA4">
              <w:rPr>
                <w:rFonts w:ascii="Arial" w:hAnsi="Arial" w:cs="Arial"/>
                <w:noProof/>
              </w:rPr>
              <w:t>Monocromático</w:t>
            </w:r>
          </w:p>
        </w:tc>
        <w:tc>
          <w:tcPr>
            <w:tcW w:w="2325" w:type="dxa"/>
            <w:shd w:val="clear" w:color="auto" w:fill="auto"/>
            <w:vAlign w:val="center"/>
          </w:tcPr>
          <w:p w:rsidR="00C61828" w:rsidRPr="00465FA4" w:rsidRDefault="00C61828" w:rsidP="004B5C43">
            <w:pPr>
              <w:pStyle w:val="Frotiregular"/>
              <w:jc w:val="right"/>
              <w:rPr>
                <w:rFonts w:ascii="Arial" w:hAnsi="Arial" w:cs="Arial"/>
                <w:noProof/>
              </w:rPr>
            </w:pPr>
          </w:p>
        </w:tc>
        <w:tc>
          <w:tcPr>
            <w:tcW w:w="1814" w:type="dxa"/>
            <w:shd w:val="clear" w:color="auto" w:fill="auto"/>
            <w:vAlign w:val="center"/>
          </w:tcPr>
          <w:p w:rsidR="00C61828" w:rsidRPr="00465FA4" w:rsidRDefault="00C61828" w:rsidP="004B5C43">
            <w:pPr>
              <w:pStyle w:val="Frotiregular"/>
              <w:jc w:val="right"/>
              <w:rPr>
                <w:rFonts w:ascii="Arial" w:hAnsi="Arial" w:cs="Arial"/>
                <w:noProof/>
              </w:rPr>
            </w:pPr>
          </w:p>
        </w:tc>
        <w:tc>
          <w:tcPr>
            <w:tcW w:w="1559" w:type="dxa"/>
            <w:shd w:val="clear" w:color="auto" w:fill="auto"/>
            <w:vAlign w:val="center"/>
          </w:tcPr>
          <w:p w:rsidR="00C61828" w:rsidRPr="00465FA4" w:rsidRDefault="00C61828" w:rsidP="004B5C43">
            <w:pPr>
              <w:pStyle w:val="Frotiregular"/>
              <w:jc w:val="right"/>
              <w:rPr>
                <w:rFonts w:ascii="Arial" w:hAnsi="Arial" w:cs="Arial"/>
                <w:noProof/>
              </w:rPr>
            </w:pPr>
          </w:p>
        </w:tc>
      </w:tr>
      <w:tr w:rsidR="00C61828" w:rsidRPr="00465FA4" w:rsidTr="004B5C43">
        <w:tc>
          <w:tcPr>
            <w:tcW w:w="3941" w:type="dxa"/>
            <w:shd w:val="clear" w:color="auto" w:fill="auto"/>
          </w:tcPr>
          <w:p w:rsidR="00C61828" w:rsidRPr="00465FA4" w:rsidRDefault="00C61828" w:rsidP="004E6B4A">
            <w:pPr>
              <w:pStyle w:val="Frotiregular"/>
              <w:jc w:val="both"/>
              <w:rPr>
                <w:rFonts w:ascii="Arial" w:hAnsi="Arial" w:cs="Arial"/>
                <w:noProof/>
              </w:rPr>
            </w:pPr>
            <w:r w:rsidRPr="00465FA4">
              <w:rPr>
                <w:rFonts w:ascii="Arial" w:hAnsi="Arial" w:cs="Arial"/>
                <w:noProof/>
              </w:rPr>
              <w:t>Color</w:t>
            </w:r>
          </w:p>
        </w:tc>
        <w:tc>
          <w:tcPr>
            <w:tcW w:w="2325" w:type="dxa"/>
            <w:shd w:val="clear" w:color="auto" w:fill="auto"/>
            <w:vAlign w:val="center"/>
          </w:tcPr>
          <w:p w:rsidR="00C61828" w:rsidRPr="00465FA4" w:rsidRDefault="00C61828" w:rsidP="004B5C43">
            <w:pPr>
              <w:pStyle w:val="Frotiregular"/>
              <w:jc w:val="right"/>
              <w:rPr>
                <w:rFonts w:ascii="Arial" w:hAnsi="Arial" w:cs="Arial"/>
                <w:noProof/>
              </w:rPr>
            </w:pPr>
          </w:p>
        </w:tc>
        <w:tc>
          <w:tcPr>
            <w:tcW w:w="1814" w:type="dxa"/>
            <w:shd w:val="clear" w:color="auto" w:fill="auto"/>
            <w:vAlign w:val="center"/>
          </w:tcPr>
          <w:p w:rsidR="00C61828" w:rsidRPr="00465FA4" w:rsidRDefault="00C61828" w:rsidP="004B5C43">
            <w:pPr>
              <w:pStyle w:val="Frotiregular"/>
              <w:jc w:val="right"/>
              <w:rPr>
                <w:rFonts w:ascii="Arial" w:hAnsi="Arial" w:cs="Arial"/>
                <w:noProof/>
              </w:rPr>
            </w:pPr>
          </w:p>
        </w:tc>
        <w:tc>
          <w:tcPr>
            <w:tcW w:w="1559" w:type="dxa"/>
            <w:shd w:val="clear" w:color="auto" w:fill="auto"/>
            <w:vAlign w:val="center"/>
          </w:tcPr>
          <w:p w:rsidR="00C61828" w:rsidRPr="00465FA4" w:rsidRDefault="00C61828" w:rsidP="004B5C43">
            <w:pPr>
              <w:pStyle w:val="Frotiregular"/>
              <w:jc w:val="right"/>
              <w:rPr>
                <w:rFonts w:ascii="Arial" w:hAnsi="Arial" w:cs="Arial"/>
                <w:noProof/>
              </w:rPr>
            </w:pPr>
          </w:p>
        </w:tc>
      </w:tr>
    </w:tbl>
    <w:p w:rsidR="00C61828" w:rsidRPr="00465FA4" w:rsidRDefault="00C61828" w:rsidP="00C61828">
      <w:pPr>
        <w:jc w:val="both"/>
        <w:rPr>
          <w:rFonts w:ascii="Arial" w:hAnsi="Arial" w:cs="Arial"/>
          <w:b/>
        </w:rPr>
      </w:pPr>
    </w:p>
    <w:p w:rsidR="00E16811" w:rsidRPr="00465FA4" w:rsidRDefault="00E16811" w:rsidP="00E16811">
      <w:pPr>
        <w:spacing w:after="0" w:line="240" w:lineRule="auto"/>
        <w:jc w:val="center"/>
        <w:rPr>
          <w:rFonts w:ascii="Arial" w:eastAsia="Times New Roman" w:hAnsi="Arial" w:cs="Arial"/>
          <w:b/>
          <w:sz w:val="18"/>
          <w:szCs w:val="18"/>
          <w:lang w:eastAsia="es-MX"/>
        </w:rPr>
      </w:pPr>
    </w:p>
    <w:p w:rsidR="002E2F57" w:rsidRPr="00465FA4" w:rsidRDefault="002E2F57" w:rsidP="00E16811">
      <w:pPr>
        <w:spacing w:after="0" w:line="240" w:lineRule="auto"/>
        <w:jc w:val="center"/>
        <w:rPr>
          <w:rFonts w:ascii="Arial" w:eastAsia="Times New Roman" w:hAnsi="Arial" w:cs="Arial"/>
          <w:b/>
          <w:sz w:val="18"/>
          <w:szCs w:val="18"/>
          <w:lang w:eastAsia="es-MX"/>
        </w:rPr>
      </w:pPr>
    </w:p>
    <w:p w:rsidR="002E2F57" w:rsidRPr="00465FA4" w:rsidRDefault="002E2F57" w:rsidP="00E16811">
      <w:pPr>
        <w:spacing w:after="0" w:line="240" w:lineRule="auto"/>
        <w:jc w:val="center"/>
        <w:rPr>
          <w:rFonts w:ascii="Arial" w:eastAsia="Times New Roman" w:hAnsi="Arial" w:cs="Arial"/>
          <w:b/>
          <w:sz w:val="18"/>
          <w:szCs w:val="18"/>
          <w:lang w:eastAsia="es-MX"/>
        </w:rPr>
      </w:pPr>
    </w:p>
    <w:p w:rsidR="002E2F57" w:rsidRPr="00465FA4" w:rsidRDefault="002E2F57" w:rsidP="00E16811">
      <w:pPr>
        <w:spacing w:after="0" w:line="240" w:lineRule="auto"/>
        <w:jc w:val="center"/>
        <w:rPr>
          <w:rFonts w:ascii="Arial" w:eastAsia="Times New Roman" w:hAnsi="Arial" w:cs="Arial"/>
          <w:b/>
          <w:sz w:val="18"/>
          <w:szCs w:val="18"/>
          <w:lang w:eastAsia="es-MX"/>
        </w:rPr>
      </w:pPr>
    </w:p>
    <w:p w:rsidR="002E2F57" w:rsidRPr="00465FA4" w:rsidRDefault="002E2F57" w:rsidP="00E16811">
      <w:pPr>
        <w:spacing w:after="0" w:line="240" w:lineRule="auto"/>
        <w:jc w:val="center"/>
        <w:rPr>
          <w:rFonts w:ascii="Arial" w:eastAsia="Times New Roman" w:hAnsi="Arial" w:cs="Arial"/>
          <w:b/>
          <w:sz w:val="18"/>
          <w:szCs w:val="18"/>
          <w:lang w:eastAsia="es-MX"/>
        </w:rPr>
      </w:pPr>
    </w:p>
    <w:p w:rsidR="002E2F57" w:rsidRPr="00465FA4" w:rsidRDefault="002E2F57" w:rsidP="00E16811">
      <w:pPr>
        <w:spacing w:after="0" w:line="240" w:lineRule="auto"/>
        <w:jc w:val="center"/>
        <w:rPr>
          <w:rFonts w:ascii="Arial" w:eastAsia="Times New Roman" w:hAnsi="Arial" w:cs="Arial"/>
          <w:b/>
          <w:sz w:val="18"/>
          <w:szCs w:val="18"/>
          <w:lang w:eastAsia="es-MX"/>
        </w:rPr>
      </w:pPr>
    </w:p>
    <w:p w:rsidR="00E16811" w:rsidRPr="00465FA4" w:rsidRDefault="00E16811" w:rsidP="00E16811">
      <w:pPr>
        <w:spacing w:after="0" w:line="240" w:lineRule="auto"/>
        <w:jc w:val="center"/>
        <w:rPr>
          <w:rFonts w:ascii="Arial" w:eastAsia="Times New Roman" w:hAnsi="Arial" w:cs="Arial"/>
          <w:b/>
          <w:sz w:val="18"/>
          <w:szCs w:val="18"/>
          <w:lang w:eastAsia="es-MX"/>
        </w:rPr>
      </w:pPr>
    </w:p>
    <w:p w:rsidR="00E16811" w:rsidRPr="00465FA4" w:rsidRDefault="00E16811" w:rsidP="00E16811">
      <w:pPr>
        <w:spacing w:after="0" w:line="240" w:lineRule="auto"/>
        <w:jc w:val="center"/>
        <w:rPr>
          <w:rFonts w:ascii="Arial" w:eastAsia="Times New Roman" w:hAnsi="Arial" w:cs="Arial"/>
          <w:b/>
          <w:sz w:val="18"/>
          <w:szCs w:val="18"/>
          <w:lang w:eastAsia="es-MX"/>
        </w:rPr>
      </w:pPr>
    </w:p>
    <w:p w:rsidR="00D40355" w:rsidRPr="00465FA4" w:rsidRDefault="00D40355" w:rsidP="00D40355">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465FA4">
        <w:rPr>
          <w:rFonts w:ascii="Arial" w:eastAsia="Times New Roman" w:hAnsi="Arial" w:cs="Times New Roman"/>
          <w:b/>
          <w:bCs/>
          <w:spacing w:val="-3"/>
          <w:sz w:val="20"/>
          <w:szCs w:val="20"/>
          <w:lang w:val="es-ES_tradnl" w:eastAsia="x-none"/>
        </w:rPr>
        <w:t>Gobierno del Estado de Sinaloa</w:t>
      </w:r>
    </w:p>
    <w:p w:rsidR="00D40355" w:rsidRPr="00465FA4" w:rsidRDefault="00D40355" w:rsidP="00D40355">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Secretaría de Administración y Finanzas</w:t>
      </w:r>
    </w:p>
    <w:p w:rsidR="00D40355" w:rsidRPr="00465FA4" w:rsidRDefault="00D40355" w:rsidP="00D40355">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Subsecretaría de Administración</w:t>
      </w:r>
    </w:p>
    <w:p w:rsidR="00D40355" w:rsidRPr="00465FA4" w:rsidRDefault="00D40355" w:rsidP="00D40355">
      <w:pPr>
        <w:spacing w:after="0" w:line="240" w:lineRule="auto"/>
        <w:jc w:val="center"/>
        <w:rPr>
          <w:rFonts w:ascii="Arial" w:eastAsia="Times New Roman" w:hAnsi="Arial" w:cs="Arial"/>
          <w:b/>
          <w:sz w:val="18"/>
          <w:szCs w:val="18"/>
          <w:lang w:eastAsia="es-MX"/>
        </w:rPr>
      </w:pPr>
    </w:p>
    <w:p w:rsidR="00D40355" w:rsidRPr="00465FA4" w:rsidRDefault="00D40355" w:rsidP="00D40355">
      <w:pPr>
        <w:pStyle w:val="Ttulo"/>
        <w:rPr>
          <w:sz w:val="20"/>
          <w:szCs w:val="20"/>
        </w:rPr>
      </w:pPr>
      <w:r w:rsidRPr="00465FA4">
        <w:rPr>
          <w:sz w:val="20"/>
          <w:szCs w:val="20"/>
        </w:rPr>
        <w:t>Convocatoria a la Licitación Pública Nacional Número GES 09/2023</w:t>
      </w:r>
    </w:p>
    <w:p w:rsidR="00D40355" w:rsidRPr="00465FA4" w:rsidRDefault="00D40355" w:rsidP="00D40355">
      <w:pPr>
        <w:pStyle w:val="Ttulo"/>
        <w:jc w:val="both"/>
        <w:rPr>
          <w:sz w:val="20"/>
          <w:szCs w:val="20"/>
        </w:rPr>
      </w:pPr>
    </w:p>
    <w:p w:rsidR="00D40355" w:rsidRPr="00465FA4" w:rsidRDefault="00D40355" w:rsidP="00D40355">
      <w:pPr>
        <w:pStyle w:val="Ttulo"/>
        <w:jc w:val="both"/>
        <w:rPr>
          <w:rFonts w:cs="Arial"/>
          <w:iCs/>
          <w:sz w:val="20"/>
          <w:szCs w:val="20"/>
          <w:lang w:val="es-ES"/>
        </w:rPr>
      </w:pPr>
      <w:r w:rsidRPr="00465FA4">
        <w:rPr>
          <w:rFonts w:cs="Arial"/>
          <w:iCs/>
          <w:sz w:val="20"/>
          <w:szCs w:val="20"/>
          <w:lang w:val="es-ES"/>
        </w:rPr>
        <w:t>Contratación de servicios de reproducción de documentos, fotocopiado, impresión y escaneo en diversos edificios y oficinas de Gobierno del Estado de Sinaloa, solicitada por la Coordinación de Desarrollo Tecnológico de la Coordinación General de Desarrollo Tecnológico y Proyectos Especiales.</w:t>
      </w:r>
    </w:p>
    <w:p w:rsidR="00E16811" w:rsidRPr="00465FA4" w:rsidRDefault="00E16811" w:rsidP="00E16811">
      <w:pPr>
        <w:tabs>
          <w:tab w:val="left" w:pos="-720"/>
        </w:tabs>
        <w:suppressAutoHyphens/>
        <w:spacing w:after="0" w:line="240" w:lineRule="auto"/>
        <w:jc w:val="center"/>
        <w:rPr>
          <w:rFonts w:ascii="Arial" w:eastAsia="Times New Roman" w:hAnsi="Arial" w:cs="Arial"/>
          <w:b/>
          <w:iCs/>
          <w:sz w:val="20"/>
          <w:szCs w:val="20"/>
          <w:lang w:eastAsia="es-MX"/>
        </w:rPr>
      </w:pPr>
    </w:p>
    <w:p w:rsidR="00E16811" w:rsidRPr="00465FA4" w:rsidRDefault="00E16811" w:rsidP="00E16811">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Anexo III</w:t>
      </w:r>
    </w:p>
    <w:p w:rsidR="00E16811" w:rsidRPr="00465FA4" w:rsidRDefault="00E16811" w:rsidP="00E16811">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Escrito de Participación para la Junta de Aclaraciones</w:t>
      </w:r>
    </w:p>
    <w:p w:rsidR="00E16811" w:rsidRPr="00465FA4" w:rsidRDefault="00E16811" w:rsidP="00E16811">
      <w:pPr>
        <w:spacing w:after="0" w:line="240" w:lineRule="auto"/>
        <w:ind w:left="6372" w:firstLine="708"/>
        <w:jc w:val="both"/>
        <w:rPr>
          <w:rFonts w:ascii="Arial" w:eastAsia="Times New Roman" w:hAnsi="Arial" w:cs="Arial"/>
          <w:sz w:val="18"/>
          <w:szCs w:val="18"/>
          <w:lang w:eastAsia="es-MX"/>
        </w:rPr>
      </w:pPr>
      <w:r w:rsidRPr="00465FA4">
        <w:rPr>
          <w:rFonts w:ascii="Arial" w:eastAsia="Times New Roman" w:hAnsi="Arial" w:cs="Arial"/>
          <w:sz w:val="18"/>
          <w:szCs w:val="18"/>
          <w:lang w:eastAsia="es-MX"/>
        </w:rPr>
        <w:t>Lugar y Fecha:</w:t>
      </w:r>
    </w:p>
    <w:p w:rsidR="00E16811" w:rsidRPr="00465FA4" w:rsidRDefault="00E16811" w:rsidP="00E16811">
      <w:pPr>
        <w:spacing w:after="0" w:line="240" w:lineRule="auto"/>
        <w:jc w:val="both"/>
        <w:rPr>
          <w:rFonts w:ascii="Arial" w:eastAsia="Times New Roman" w:hAnsi="Arial" w:cs="Arial"/>
          <w:b/>
          <w:sz w:val="18"/>
          <w:szCs w:val="18"/>
          <w:lang w:eastAsia="es-MX"/>
        </w:rPr>
      </w:pPr>
      <w:r w:rsidRPr="00465FA4">
        <w:rPr>
          <w:rFonts w:ascii="Arial" w:eastAsia="Times New Roman" w:hAnsi="Arial" w:cs="Arial"/>
          <w:b/>
          <w:sz w:val="18"/>
          <w:szCs w:val="18"/>
          <w:lang w:eastAsia="es-MX"/>
        </w:rPr>
        <w:t>Secretaría de Administración y Finanzas</w:t>
      </w:r>
    </w:p>
    <w:p w:rsidR="00E16811" w:rsidRPr="00465FA4" w:rsidRDefault="00E16811" w:rsidP="00E16811">
      <w:pPr>
        <w:spacing w:after="0" w:line="240" w:lineRule="auto"/>
        <w:jc w:val="both"/>
        <w:rPr>
          <w:rFonts w:ascii="Arial" w:eastAsia="Times New Roman" w:hAnsi="Arial" w:cs="Arial"/>
          <w:b/>
          <w:sz w:val="18"/>
          <w:szCs w:val="18"/>
          <w:lang w:eastAsia="es-MX"/>
        </w:rPr>
      </w:pPr>
      <w:r w:rsidRPr="00465FA4">
        <w:rPr>
          <w:rFonts w:ascii="Arial" w:eastAsia="Times New Roman" w:hAnsi="Arial" w:cs="Arial"/>
          <w:b/>
          <w:sz w:val="18"/>
          <w:szCs w:val="18"/>
          <w:lang w:eastAsia="es-MX"/>
        </w:rPr>
        <w:t>del Gobierno del Estado de Sinaloa</w:t>
      </w:r>
    </w:p>
    <w:p w:rsidR="00E16811" w:rsidRPr="00465FA4"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465FA4">
        <w:rPr>
          <w:rFonts w:ascii="Arial" w:eastAsia="Times New Roman" w:hAnsi="Arial" w:cs="Arial"/>
          <w:sz w:val="18"/>
          <w:szCs w:val="18"/>
          <w:lang w:eastAsia="es-MX"/>
        </w:rPr>
        <w:t>At´n</w:t>
      </w:r>
      <w:proofErr w:type="spellEnd"/>
      <w:r w:rsidRPr="00465FA4">
        <w:rPr>
          <w:rFonts w:ascii="Arial" w:eastAsia="Times New Roman" w:hAnsi="Arial" w:cs="Arial"/>
          <w:sz w:val="18"/>
          <w:szCs w:val="18"/>
          <w:lang w:eastAsia="es-MX"/>
        </w:rPr>
        <w:t>.-</w:t>
      </w:r>
      <w:r w:rsidRPr="00465FA4">
        <w:rPr>
          <w:rFonts w:ascii="Arial" w:eastAsia="Times New Roman" w:hAnsi="Arial" w:cs="Arial"/>
          <w:sz w:val="18"/>
          <w:szCs w:val="18"/>
          <w:lang w:eastAsia="es-MX"/>
        </w:rPr>
        <w:tab/>
      </w:r>
      <w:r w:rsidRPr="00465FA4">
        <w:rPr>
          <w:rFonts w:ascii="Arial" w:eastAsia="Times New Roman" w:hAnsi="Arial" w:cs="Arial"/>
          <w:b/>
          <w:sz w:val="18"/>
          <w:szCs w:val="18"/>
          <w:lang w:eastAsia="es-MX"/>
        </w:rPr>
        <w:t>Ing. Juan Carlos Vizcarra Estrada</w:t>
      </w:r>
    </w:p>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ab/>
      </w:r>
      <w:r w:rsidRPr="00465FA4">
        <w:rPr>
          <w:rFonts w:ascii="Arial" w:eastAsia="Times New Roman" w:hAnsi="Arial" w:cs="Arial"/>
          <w:sz w:val="18"/>
          <w:szCs w:val="18"/>
          <w:lang w:eastAsia="es-MX"/>
        </w:rPr>
        <w:tab/>
      </w:r>
      <w:r w:rsidRPr="00465FA4">
        <w:rPr>
          <w:rFonts w:ascii="Arial" w:eastAsia="Times New Roman" w:hAnsi="Arial" w:cs="Arial"/>
          <w:sz w:val="18"/>
          <w:szCs w:val="18"/>
          <w:lang w:eastAsia="es-MX"/>
        </w:rPr>
        <w:tab/>
      </w:r>
      <w:r w:rsidRPr="00465FA4">
        <w:rPr>
          <w:rFonts w:ascii="Arial" w:eastAsia="Times New Roman" w:hAnsi="Arial" w:cs="Arial"/>
          <w:sz w:val="18"/>
          <w:szCs w:val="18"/>
          <w:lang w:eastAsia="es-MX"/>
        </w:rPr>
        <w:tab/>
      </w:r>
      <w:r w:rsidRPr="00465FA4">
        <w:rPr>
          <w:rFonts w:ascii="Arial" w:eastAsia="Times New Roman" w:hAnsi="Arial" w:cs="Arial"/>
          <w:sz w:val="18"/>
          <w:szCs w:val="18"/>
          <w:lang w:eastAsia="es-MX"/>
        </w:rPr>
        <w:tab/>
      </w:r>
      <w:r w:rsidRPr="00465FA4">
        <w:rPr>
          <w:rFonts w:ascii="Arial" w:eastAsia="Times New Roman" w:hAnsi="Arial" w:cs="Arial"/>
          <w:sz w:val="18"/>
          <w:szCs w:val="18"/>
          <w:lang w:eastAsia="es-MX"/>
        </w:rPr>
        <w:tab/>
      </w:r>
      <w:r w:rsidRPr="00465FA4">
        <w:rPr>
          <w:rFonts w:ascii="Arial" w:eastAsia="Times New Roman" w:hAnsi="Arial" w:cs="Arial"/>
          <w:sz w:val="18"/>
          <w:szCs w:val="18"/>
          <w:lang w:eastAsia="es-MX"/>
        </w:rPr>
        <w:tab/>
      </w:r>
      <w:r w:rsidRPr="00465FA4">
        <w:rPr>
          <w:rFonts w:ascii="Arial" w:eastAsia="Times New Roman" w:hAnsi="Arial" w:cs="Arial"/>
          <w:sz w:val="18"/>
          <w:szCs w:val="18"/>
          <w:lang w:eastAsia="es-MX"/>
        </w:rPr>
        <w:tab/>
      </w:r>
      <w:r w:rsidRPr="00465FA4">
        <w:rPr>
          <w:rFonts w:ascii="Arial" w:eastAsia="Times New Roman" w:hAnsi="Arial" w:cs="Arial"/>
          <w:sz w:val="18"/>
          <w:szCs w:val="18"/>
          <w:lang w:eastAsia="es-MX"/>
        </w:rPr>
        <w:tab/>
        <w:t>Subsecretario de Administración</w:t>
      </w:r>
    </w:p>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b/>
          <w:sz w:val="18"/>
          <w:szCs w:val="18"/>
          <w:lang w:eastAsia="es-MX"/>
        </w:rPr>
        <w:t>Ref.</w:t>
      </w:r>
      <w:r w:rsidRPr="00465FA4">
        <w:rPr>
          <w:rFonts w:ascii="Arial" w:eastAsia="Times New Roman" w:hAnsi="Arial" w:cs="Arial"/>
          <w:sz w:val="18"/>
          <w:szCs w:val="18"/>
          <w:lang w:eastAsia="es-MX"/>
        </w:rPr>
        <w:t xml:space="preserve"> Licitación Pública Nacional No. GES </w:t>
      </w:r>
      <w:r w:rsidR="00D40355" w:rsidRPr="00465FA4">
        <w:rPr>
          <w:rFonts w:ascii="Arial" w:eastAsia="Times New Roman" w:hAnsi="Arial" w:cs="Arial"/>
          <w:sz w:val="18"/>
          <w:szCs w:val="18"/>
          <w:lang w:eastAsia="es-MX"/>
        </w:rPr>
        <w:t>09</w:t>
      </w:r>
      <w:r w:rsidRPr="00465FA4">
        <w:rPr>
          <w:rFonts w:ascii="Arial" w:eastAsia="Times New Roman" w:hAnsi="Arial" w:cs="Arial"/>
          <w:sz w:val="18"/>
          <w:szCs w:val="18"/>
          <w:lang w:eastAsia="es-MX"/>
        </w:rPr>
        <w:t>/2023</w:t>
      </w:r>
    </w:p>
    <w:p w:rsidR="00E16811" w:rsidRPr="00465FA4" w:rsidRDefault="00E16811" w:rsidP="00E16811">
      <w:pPr>
        <w:spacing w:after="0" w:line="240" w:lineRule="auto"/>
        <w:rPr>
          <w:rFonts w:ascii="Arial" w:eastAsia="Times New Roman" w:hAnsi="Arial" w:cs="Arial"/>
          <w:sz w:val="10"/>
          <w:szCs w:val="18"/>
          <w:lang w:eastAsia="es-MX"/>
        </w:rPr>
      </w:pPr>
    </w:p>
    <w:p w:rsidR="00E16811" w:rsidRPr="00465FA4" w:rsidRDefault="00E16811" w:rsidP="00E16811">
      <w:pPr>
        <w:spacing w:after="0" w:line="240" w:lineRule="auto"/>
        <w:jc w:val="both"/>
        <w:rPr>
          <w:rFonts w:ascii="Arial" w:eastAsia="Times New Roman" w:hAnsi="Arial" w:cs="Arial"/>
          <w:sz w:val="18"/>
          <w:szCs w:val="18"/>
          <w:lang w:eastAsia="es-MX"/>
        </w:rPr>
      </w:pPr>
      <w:r w:rsidRPr="00465FA4">
        <w:rPr>
          <w:rFonts w:ascii="Arial" w:eastAsia="Times New Roman" w:hAnsi="Arial" w:cs="Arial"/>
          <w:sz w:val="18"/>
          <w:szCs w:val="18"/>
          <w:lang w:eastAsia="es-MX"/>
        </w:rPr>
        <w:t xml:space="preserve">Por medio del presente, me permito manifestar el interés de la empresa </w:t>
      </w:r>
      <w:r w:rsidRPr="00465FA4">
        <w:rPr>
          <w:rFonts w:ascii="Arial" w:eastAsia="Times New Roman" w:hAnsi="Arial" w:cs="Arial"/>
          <w:sz w:val="18"/>
          <w:szCs w:val="18"/>
          <w:u w:val="single"/>
          <w:lang w:eastAsia="es-MX"/>
        </w:rPr>
        <w:t>(nombre de la empresa),</w:t>
      </w:r>
      <w:r w:rsidRPr="00465FA4">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465FA4">
          <w:rPr>
            <w:rFonts w:ascii="Arial" w:eastAsia="Times New Roman" w:hAnsi="Arial" w:cs="Arial"/>
            <w:sz w:val="18"/>
            <w:szCs w:val="18"/>
            <w:lang w:eastAsia="es-MX"/>
          </w:rPr>
          <w:t>la LICITACIÓN PUBLICA</w:t>
        </w:r>
      </w:smartTag>
      <w:r w:rsidRPr="00465FA4">
        <w:rPr>
          <w:rFonts w:ascii="Arial" w:eastAsia="Times New Roman" w:hAnsi="Arial" w:cs="Arial"/>
          <w:sz w:val="18"/>
          <w:szCs w:val="18"/>
          <w:lang w:eastAsia="es-MX"/>
        </w:rPr>
        <w:t xml:space="preserve"> NACIONAL NÚMERO </w:t>
      </w:r>
      <w:r w:rsidRPr="00465FA4">
        <w:rPr>
          <w:rFonts w:ascii="Arial" w:eastAsia="Times New Roman" w:hAnsi="Arial" w:cs="Arial"/>
          <w:sz w:val="18"/>
          <w:szCs w:val="18"/>
          <w:u w:val="single"/>
          <w:lang w:eastAsia="es-MX"/>
        </w:rPr>
        <w:t xml:space="preserve">(NÚMERO), </w:t>
      </w:r>
      <w:r w:rsidRPr="00465FA4">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465FA4" w:rsidRDefault="00E16811" w:rsidP="00E16811">
      <w:pPr>
        <w:spacing w:after="0" w:line="240" w:lineRule="auto"/>
        <w:rPr>
          <w:rFonts w:ascii="Arial" w:eastAsia="Times New Roman" w:hAnsi="Arial" w:cs="Arial"/>
          <w:sz w:val="12"/>
          <w:szCs w:val="18"/>
          <w:lang w:eastAsia="es-MX"/>
        </w:rPr>
      </w:pPr>
    </w:p>
    <w:tbl>
      <w:tblPr>
        <w:tblW w:w="10314" w:type="dxa"/>
        <w:tblLook w:val="04A0" w:firstRow="1" w:lastRow="0" w:firstColumn="1" w:lastColumn="0" w:noHBand="0" w:noVBand="1"/>
      </w:tblPr>
      <w:tblGrid>
        <w:gridCol w:w="5157"/>
        <w:gridCol w:w="5157"/>
      </w:tblGrid>
      <w:tr w:rsidR="00E16811" w:rsidRPr="00465FA4" w:rsidTr="00383568">
        <w:trPr>
          <w:trHeight w:val="266"/>
        </w:trPr>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Registro Federal de Contribuyentes:</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rPr>
          <w:trHeight w:val="286"/>
        </w:trPr>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Domicilio Fiscal (calle, numero, colonia):</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Delegación o Municipio:</w:t>
            </w:r>
          </w:p>
        </w:tc>
      </w:tr>
      <w:tr w:rsidR="00E16811" w:rsidRPr="00465FA4" w:rsidTr="00383568">
        <w:trPr>
          <w:trHeight w:val="275"/>
        </w:trPr>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Código Postal:</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Entidad Federativa:</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Teléfono:</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Fax:</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Correo Electrónico</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rPr>
          <w:trHeight w:val="371"/>
        </w:trPr>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Representante Legal:</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Correo Electrónico:</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No. Escritura Pública en la que consta su acta constitutiva:</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rPr>
          <w:trHeight w:val="507"/>
        </w:trPr>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Datos de inscripción ante el Registro Público de la Propiedad y del Comercio:</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 xml:space="preserve">Nombre, número y lugar del Notario Público ante el cual se dio </w:t>
            </w:r>
            <w:proofErr w:type="spellStart"/>
            <w:r w:rsidRPr="00465FA4">
              <w:rPr>
                <w:rFonts w:ascii="Arial" w:eastAsia="Times New Roman" w:hAnsi="Arial" w:cs="Arial"/>
                <w:sz w:val="18"/>
                <w:szCs w:val="18"/>
                <w:lang w:eastAsia="es-MX"/>
              </w:rPr>
              <w:t>fé</w:t>
            </w:r>
            <w:proofErr w:type="spellEnd"/>
            <w:r w:rsidRPr="00465FA4">
              <w:rPr>
                <w:rFonts w:ascii="Arial" w:eastAsia="Times New Roman" w:hAnsi="Arial" w:cs="Arial"/>
                <w:sz w:val="18"/>
                <w:szCs w:val="18"/>
                <w:lang w:eastAsia="es-MX"/>
              </w:rPr>
              <w:t xml:space="preserve"> de la misma:</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Relación de Accionistas:</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Apellido Paterno, Apellido Materno, Nombre (s)</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Descripción del Objeto Social:</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Reformas al Acta Constitutiva:</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Si existen (en su caso manifestarlas, junto con datos registrales)</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Nombre del apoderado o representante legal:</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Apellido Paterno, Apellido Materno, Nombre (s)</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2"/>
                <w:szCs w:val="12"/>
                <w:lang w:eastAsia="es-MX"/>
              </w:rPr>
            </w:pP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Datos del documento mediante el cual acredita su personalidad y facultades</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No. Escritura Pública en la que consta su Acta Constitutiva:</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Fecha:</w:t>
            </w: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2"/>
                <w:szCs w:val="12"/>
                <w:lang w:eastAsia="es-MX"/>
              </w:rPr>
            </w:pP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r w:rsidR="00E16811" w:rsidRPr="00465FA4" w:rsidTr="00383568">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465FA4" w:rsidRDefault="00E16811" w:rsidP="00E16811">
            <w:pPr>
              <w:spacing w:after="0" w:line="240" w:lineRule="auto"/>
              <w:rPr>
                <w:rFonts w:ascii="Arial" w:eastAsia="Times New Roman" w:hAnsi="Arial" w:cs="Arial"/>
                <w:sz w:val="18"/>
                <w:szCs w:val="18"/>
                <w:lang w:eastAsia="es-MX"/>
              </w:rPr>
            </w:pPr>
          </w:p>
        </w:tc>
      </w:tr>
    </w:tbl>
    <w:p w:rsidR="00E16811" w:rsidRPr="00465FA4" w:rsidRDefault="00E16811" w:rsidP="00E16811">
      <w:pPr>
        <w:spacing w:after="0" w:line="240" w:lineRule="auto"/>
        <w:rPr>
          <w:rFonts w:ascii="Arial" w:eastAsia="Times New Roman" w:hAnsi="Arial" w:cs="Arial"/>
          <w:sz w:val="12"/>
          <w:szCs w:val="12"/>
          <w:lang w:eastAsia="es-MX"/>
        </w:rPr>
      </w:pPr>
    </w:p>
    <w:p w:rsidR="00E16811" w:rsidRPr="00465FA4" w:rsidRDefault="00E16811" w:rsidP="00E16811">
      <w:pPr>
        <w:spacing w:after="0" w:line="240" w:lineRule="auto"/>
        <w:rPr>
          <w:rFonts w:ascii="Arial" w:eastAsia="Times New Roman" w:hAnsi="Arial" w:cs="Arial"/>
          <w:sz w:val="18"/>
          <w:szCs w:val="18"/>
          <w:lang w:eastAsia="es-MX"/>
        </w:rPr>
      </w:pPr>
      <w:r w:rsidRPr="00465FA4">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GES </w:t>
      </w:r>
      <w:r w:rsidR="00054A86" w:rsidRPr="00465FA4">
        <w:rPr>
          <w:rFonts w:ascii="Arial" w:eastAsia="Times New Roman" w:hAnsi="Arial" w:cs="Arial"/>
          <w:sz w:val="18"/>
          <w:szCs w:val="18"/>
          <w:lang w:eastAsia="es-MX"/>
        </w:rPr>
        <w:t>09</w:t>
      </w:r>
      <w:r w:rsidRPr="00465FA4">
        <w:rPr>
          <w:rFonts w:ascii="Arial" w:eastAsia="Times New Roman" w:hAnsi="Arial" w:cs="Arial"/>
          <w:sz w:val="18"/>
          <w:szCs w:val="18"/>
          <w:lang w:eastAsia="es-MX"/>
        </w:rPr>
        <w:t>/2023.</w:t>
      </w:r>
    </w:p>
    <w:p w:rsidR="00E16811" w:rsidRPr="00465FA4" w:rsidRDefault="00E16811" w:rsidP="00E16811">
      <w:pPr>
        <w:spacing w:after="0" w:line="240" w:lineRule="auto"/>
        <w:jc w:val="center"/>
        <w:rPr>
          <w:rFonts w:ascii="Arial" w:eastAsia="Times New Roman" w:hAnsi="Arial" w:cs="Arial"/>
          <w:sz w:val="18"/>
          <w:szCs w:val="18"/>
          <w:lang w:eastAsia="es-MX"/>
        </w:rPr>
      </w:pPr>
      <w:r w:rsidRPr="00465FA4">
        <w:rPr>
          <w:rFonts w:ascii="Arial" w:eastAsia="Times New Roman" w:hAnsi="Arial" w:cs="Arial"/>
          <w:sz w:val="18"/>
          <w:szCs w:val="18"/>
          <w:lang w:eastAsia="es-MX"/>
        </w:rPr>
        <w:t>Protesto lo necesario</w:t>
      </w:r>
    </w:p>
    <w:p w:rsidR="00E16811" w:rsidRPr="00465FA4" w:rsidRDefault="00E16811" w:rsidP="00E16811">
      <w:pPr>
        <w:spacing w:after="0" w:line="240" w:lineRule="auto"/>
        <w:jc w:val="center"/>
        <w:rPr>
          <w:rFonts w:ascii="Arial" w:eastAsia="Times New Roman" w:hAnsi="Arial" w:cs="Arial"/>
          <w:sz w:val="18"/>
          <w:szCs w:val="18"/>
          <w:lang w:eastAsia="es-MX"/>
        </w:rPr>
      </w:pPr>
      <w:r w:rsidRPr="00465FA4">
        <w:rPr>
          <w:rFonts w:ascii="Arial" w:eastAsia="Times New Roman" w:hAnsi="Arial" w:cs="Arial"/>
          <w:sz w:val="18"/>
          <w:szCs w:val="18"/>
          <w:lang w:eastAsia="es-MX"/>
        </w:rPr>
        <w:t>(Firma autógrafa original)</w:t>
      </w:r>
    </w:p>
    <w:p w:rsidR="00E16811" w:rsidRPr="00465FA4" w:rsidRDefault="00E16811" w:rsidP="00E16811">
      <w:pPr>
        <w:spacing w:after="0" w:line="240" w:lineRule="auto"/>
        <w:jc w:val="both"/>
        <w:rPr>
          <w:rFonts w:ascii="Arial" w:eastAsia="Times New Roman" w:hAnsi="Arial" w:cs="Arial"/>
          <w:sz w:val="17"/>
          <w:szCs w:val="17"/>
          <w:lang w:eastAsia="es-MX"/>
        </w:rPr>
      </w:pPr>
      <w:r w:rsidRPr="00465FA4">
        <w:rPr>
          <w:rFonts w:ascii="Arial" w:eastAsia="Times New Roman" w:hAnsi="Arial" w:cs="Arial"/>
          <w:b/>
          <w:sz w:val="17"/>
          <w:szCs w:val="17"/>
          <w:lang w:eastAsia="es-MX"/>
        </w:rPr>
        <w:t>Nota:</w:t>
      </w:r>
      <w:r w:rsidRPr="00465FA4">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465FA4" w:rsidRDefault="00E16811" w:rsidP="00E16811">
      <w:pPr>
        <w:spacing w:after="0" w:line="240" w:lineRule="auto"/>
        <w:jc w:val="center"/>
        <w:rPr>
          <w:rFonts w:ascii="Arial" w:eastAsia="Times New Roman" w:hAnsi="Arial" w:cs="Arial"/>
          <w:sz w:val="18"/>
          <w:szCs w:val="18"/>
          <w:lang w:eastAsia="es-MX"/>
        </w:rPr>
      </w:pPr>
    </w:p>
    <w:p w:rsidR="00E16811" w:rsidRPr="00465FA4" w:rsidRDefault="00E16811" w:rsidP="00E16811">
      <w:pPr>
        <w:spacing w:after="0" w:line="240" w:lineRule="auto"/>
        <w:jc w:val="center"/>
        <w:rPr>
          <w:rFonts w:ascii="Arial" w:eastAsia="Times New Roman" w:hAnsi="Arial" w:cs="Arial"/>
          <w:sz w:val="8"/>
          <w:szCs w:val="20"/>
          <w:lang w:eastAsia="es-MX"/>
        </w:rPr>
      </w:pPr>
    </w:p>
    <w:p w:rsidR="0070223D" w:rsidRPr="00465FA4" w:rsidRDefault="00E16811" w:rsidP="0070223D">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465FA4">
        <w:rPr>
          <w:rFonts w:ascii="Arial" w:eastAsia="Times New Roman" w:hAnsi="Arial" w:cs="Arial"/>
          <w:sz w:val="20"/>
          <w:szCs w:val="20"/>
          <w:lang w:eastAsia="es-MX"/>
        </w:rPr>
        <w:t xml:space="preserve"> </w:t>
      </w:r>
      <w:r w:rsidR="0070223D" w:rsidRPr="00465FA4">
        <w:rPr>
          <w:rFonts w:ascii="Arial" w:eastAsia="Times New Roman" w:hAnsi="Arial" w:cs="Times New Roman"/>
          <w:b/>
          <w:bCs/>
          <w:spacing w:val="-3"/>
          <w:sz w:val="20"/>
          <w:szCs w:val="20"/>
          <w:lang w:val="es-ES_tradnl" w:eastAsia="x-none"/>
        </w:rPr>
        <w:t>Gobierno del Estado de Sinaloa</w:t>
      </w:r>
    </w:p>
    <w:p w:rsidR="0070223D" w:rsidRPr="00465FA4" w:rsidRDefault="0070223D" w:rsidP="0070223D">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Secretaría de Administración y Finanzas</w:t>
      </w:r>
    </w:p>
    <w:p w:rsidR="0070223D" w:rsidRPr="00465FA4" w:rsidRDefault="0070223D" w:rsidP="0070223D">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Subsecretaría de Administración</w:t>
      </w:r>
    </w:p>
    <w:p w:rsidR="0070223D" w:rsidRPr="00465FA4" w:rsidRDefault="0070223D" w:rsidP="0070223D">
      <w:pPr>
        <w:spacing w:after="0" w:line="240" w:lineRule="auto"/>
        <w:jc w:val="center"/>
        <w:rPr>
          <w:rFonts w:ascii="Arial" w:eastAsia="Times New Roman" w:hAnsi="Arial" w:cs="Arial"/>
          <w:b/>
          <w:sz w:val="18"/>
          <w:szCs w:val="18"/>
          <w:lang w:eastAsia="es-MX"/>
        </w:rPr>
      </w:pPr>
    </w:p>
    <w:p w:rsidR="0070223D" w:rsidRPr="00465FA4" w:rsidRDefault="0070223D" w:rsidP="0070223D">
      <w:pPr>
        <w:pStyle w:val="Ttulo"/>
        <w:rPr>
          <w:sz w:val="20"/>
          <w:szCs w:val="20"/>
        </w:rPr>
      </w:pPr>
      <w:r w:rsidRPr="00465FA4">
        <w:rPr>
          <w:sz w:val="20"/>
          <w:szCs w:val="20"/>
        </w:rPr>
        <w:t>Convocatoria a la Licitación Pública Nacional Número GES 09/2023</w:t>
      </w:r>
    </w:p>
    <w:p w:rsidR="0070223D" w:rsidRPr="00465FA4" w:rsidRDefault="0070223D" w:rsidP="0070223D">
      <w:pPr>
        <w:pStyle w:val="Ttulo"/>
        <w:jc w:val="both"/>
        <w:rPr>
          <w:sz w:val="20"/>
          <w:szCs w:val="20"/>
        </w:rPr>
      </w:pPr>
    </w:p>
    <w:p w:rsidR="0070223D" w:rsidRPr="00465FA4" w:rsidRDefault="0070223D" w:rsidP="0070223D">
      <w:pPr>
        <w:pStyle w:val="Ttulo"/>
        <w:jc w:val="both"/>
        <w:rPr>
          <w:rFonts w:cs="Arial"/>
          <w:iCs/>
          <w:sz w:val="20"/>
          <w:szCs w:val="20"/>
          <w:lang w:val="es-ES"/>
        </w:rPr>
      </w:pPr>
      <w:r w:rsidRPr="00465FA4">
        <w:rPr>
          <w:rFonts w:cs="Arial"/>
          <w:iCs/>
          <w:sz w:val="20"/>
          <w:szCs w:val="20"/>
          <w:lang w:val="es-ES"/>
        </w:rPr>
        <w:t>Contratación de servicios de reproducción de documentos, fotocopiado, impresión y escaneo en diversos edificios y oficinas de Gobierno del Estado de Sinaloa, solicitada por la Coordinación de Desarrollo Tecnológico de la Coordinación General de Desarrollo Tecnológico y Proyectos Especiales.</w:t>
      </w:r>
    </w:p>
    <w:p w:rsidR="00E16811" w:rsidRPr="00465FA4" w:rsidRDefault="00E16811" w:rsidP="0070223D">
      <w:pPr>
        <w:spacing w:after="0" w:line="240" w:lineRule="auto"/>
        <w:jc w:val="center"/>
        <w:rPr>
          <w:rFonts w:ascii="Arial" w:eastAsia="Times New Roman" w:hAnsi="Arial" w:cs="Arial"/>
          <w:b/>
          <w:sz w:val="20"/>
          <w:szCs w:val="20"/>
          <w:lang w:eastAsia="es-MX"/>
        </w:rPr>
      </w:pPr>
    </w:p>
    <w:p w:rsidR="00E16811" w:rsidRPr="00465FA4" w:rsidRDefault="00E16811" w:rsidP="00E16811">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Anexo III bis</w:t>
      </w:r>
    </w:p>
    <w:p w:rsidR="00E16811" w:rsidRPr="00465FA4" w:rsidRDefault="00E16811" w:rsidP="00E16811">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Formato para la presentación de preguntas para la Junta de Aclaraciones.</w:t>
      </w:r>
    </w:p>
    <w:p w:rsidR="00E16811" w:rsidRPr="00465FA4"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465FA4"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465FA4">
        <w:rPr>
          <w:rFonts w:ascii="Arial" w:eastAsia="Times New Roman" w:hAnsi="Arial" w:cs="Arial"/>
          <w:b/>
          <w:sz w:val="20"/>
          <w:szCs w:val="20"/>
          <w:lang w:eastAsia="es-MX"/>
        </w:rPr>
        <w:t>Solicitudes de aclaración efectuadas por:</w:t>
      </w:r>
    </w:p>
    <w:p w:rsidR="00E16811" w:rsidRPr="00465FA4" w:rsidRDefault="00E16811" w:rsidP="00E16811">
      <w:pPr>
        <w:spacing w:after="0"/>
        <w:jc w:val="both"/>
        <w:rPr>
          <w:rFonts w:ascii="Arial" w:eastAsia="Times New Roman" w:hAnsi="Arial" w:cs="Arial"/>
          <w:b/>
          <w:sz w:val="20"/>
          <w:szCs w:val="20"/>
          <w:u w:val="single"/>
          <w:lang w:eastAsia="es-MX"/>
        </w:rPr>
      </w:pPr>
    </w:p>
    <w:p w:rsidR="00E16811" w:rsidRPr="00465FA4" w:rsidRDefault="00E16811" w:rsidP="00E16811">
      <w:pPr>
        <w:spacing w:after="0"/>
        <w:jc w:val="both"/>
        <w:rPr>
          <w:rFonts w:ascii="Arial" w:eastAsia="Times New Roman" w:hAnsi="Arial" w:cs="Arial"/>
          <w:b/>
          <w:sz w:val="20"/>
          <w:szCs w:val="20"/>
          <w:u w:val="single"/>
          <w:lang w:eastAsia="es-MX"/>
        </w:rPr>
      </w:pPr>
      <w:r w:rsidRPr="00465FA4">
        <w:rPr>
          <w:rFonts w:ascii="Arial" w:eastAsia="Times New Roman" w:hAnsi="Arial" w:cs="Arial"/>
          <w:b/>
          <w:sz w:val="20"/>
          <w:szCs w:val="20"/>
          <w:u w:val="single"/>
          <w:lang w:eastAsia="es-MX"/>
        </w:rPr>
        <w:t>Nombre de la empresa:</w:t>
      </w:r>
    </w:p>
    <w:p w:rsidR="00E16811" w:rsidRPr="00465FA4" w:rsidRDefault="00E16811" w:rsidP="00E16811">
      <w:pPr>
        <w:spacing w:after="0"/>
        <w:jc w:val="both"/>
        <w:rPr>
          <w:rFonts w:ascii="Arial" w:eastAsia="Times New Roman" w:hAnsi="Arial" w:cs="Arial"/>
          <w:b/>
          <w:sz w:val="20"/>
          <w:szCs w:val="20"/>
          <w:u w:val="single"/>
          <w:lang w:eastAsia="es-MX"/>
        </w:rPr>
      </w:pPr>
    </w:p>
    <w:p w:rsidR="00E16811" w:rsidRPr="00465FA4"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465FA4">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465FA4" w:rsidRDefault="00E16811" w:rsidP="00E16811">
      <w:pPr>
        <w:spacing w:after="0"/>
        <w:jc w:val="both"/>
        <w:rPr>
          <w:rFonts w:ascii="Arial" w:eastAsia="Times New Roman" w:hAnsi="Arial" w:cs="Arial"/>
          <w:b/>
          <w:sz w:val="20"/>
          <w:szCs w:val="20"/>
          <w:u w:val="single"/>
          <w:lang w:eastAsia="es-MX"/>
        </w:rPr>
      </w:pPr>
    </w:p>
    <w:p w:rsidR="00E16811" w:rsidRPr="00465FA4" w:rsidRDefault="00E16811" w:rsidP="00E16811">
      <w:pPr>
        <w:spacing w:after="0"/>
        <w:jc w:val="both"/>
        <w:rPr>
          <w:rFonts w:ascii="Arial" w:eastAsia="Times New Roman" w:hAnsi="Arial" w:cs="Arial"/>
          <w:b/>
          <w:sz w:val="20"/>
          <w:szCs w:val="20"/>
          <w:u w:val="single"/>
          <w:lang w:eastAsia="es-MX"/>
        </w:rPr>
      </w:pPr>
      <w:r w:rsidRPr="00465FA4">
        <w:rPr>
          <w:rFonts w:ascii="Arial" w:eastAsia="Times New Roman" w:hAnsi="Arial" w:cs="Arial"/>
          <w:b/>
          <w:sz w:val="20"/>
          <w:szCs w:val="20"/>
          <w:u w:val="single"/>
          <w:lang w:eastAsia="es-MX"/>
        </w:rPr>
        <w:t>Ejemplo:</w:t>
      </w:r>
    </w:p>
    <w:p w:rsidR="00E16811" w:rsidRPr="00465FA4" w:rsidRDefault="00E16811" w:rsidP="00E16811">
      <w:pPr>
        <w:spacing w:after="0"/>
        <w:jc w:val="both"/>
        <w:rPr>
          <w:rFonts w:ascii="Arial" w:eastAsia="Times New Roman" w:hAnsi="Arial" w:cs="Arial"/>
          <w:b/>
          <w:sz w:val="20"/>
          <w:szCs w:val="20"/>
          <w:u w:val="single"/>
          <w:lang w:eastAsia="es-MX"/>
        </w:rPr>
      </w:pPr>
    </w:p>
    <w:p w:rsidR="00E16811" w:rsidRPr="00465FA4" w:rsidRDefault="00E16811" w:rsidP="00E16811">
      <w:pPr>
        <w:numPr>
          <w:ilvl w:val="0"/>
          <w:numId w:val="30"/>
        </w:numPr>
        <w:spacing w:after="0" w:line="240" w:lineRule="auto"/>
        <w:jc w:val="both"/>
        <w:rPr>
          <w:rFonts w:ascii="Arial" w:eastAsia="Times New Roman" w:hAnsi="Arial" w:cs="Arial"/>
          <w:b/>
          <w:sz w:val="20"/>
          <w:szCs w:val="20"/>
          <w:lang w:eastAsia="es-MX"/>
        </w:rPr>
      </w:pPr>
      <w:r w:rsidRPr="00465FA4">
        <w:rPr>
          <w:rFonts w:ascii="Arial" w:eastAsia="Times New Roman" w:hAnsi="Arial" w:cs="Arial"/>
          <w:b/>
          <w:sz w:val="20"/>
          <w:szCs w:val="20"/>
          <w:lang w:eastAsia="es-MX"/>
        </w:rPr>
        <w:t>Preguntas administrativas:</w:t>
      </w:r>
    </w:p>
    <w:p w:rsidR="00E16811" w:rsidRPr="00465FA4" w:rsidRDefault="00E16811" w:rsidP="00E16811">
      <w:pPr>
        <w:spacing w:after="0"/>
        <w:jc w:val="both"/>
        <w:rPr>
          <w:rFonts w:ascii="Arial" w:eastAsia="Times New Roman" w:hAnsi="Arial" w:cs="Arial"/>
          <w:b/>
          <w:sz w:val="20"/>
          <w:szCs w:val="20"/>
          <w:lang w:eastAsia="es-MX"/>
        </w:rPr>
      </w:pPr>
    </w:p>
    <w:p w:rsidR="00E16811" w:rsidRPr="00465FA4" w:rsidRDefault="00E16811" w:rsidP="00E16811">
      <w:pPr>
        <w:spacing w:after="0"/>
        <w:jc w:val="both"/>
        <w:rPr>
          <w:rFonts w:ascii="Arial" w:eastAsia="Times New Roman" w:hAnsi="Arial" w:cs="Arial"/>
          <w:b/>
          <w:color w:val="FF0000"/>
          <w:sz w:val="20"/>
          <w:szCs w:val="20"/>
          <w:lang w:eastAsia="es-MX"/>
        </w:rPr>
      </w:pPr>
      <w:r w:rsidRPr="00465FA4">
        <w:rPr>
          <w:rFonts w:ascii="Arial" w:eastAsia="Times New Roman" w:hAnsi="Arial" w:cs="Arial"/>
          <w:b/>
          <w:sz w:val="20"/>
          <w:szCs w:val="20"/>
          <w:lang w:eastAsia="es-MX"/>
        </w:rPr>
        <w:t xml:space="preserve">1.- Pregunta ----------------? </w:t>
      </w:r>
      <w:r w:rsidRPr="00465FA4">
        <w:rPr>
          <w:rFonts w:ascii="Arial" w:eastAsia="Times New Roman" w:hAnsi="Arial" w:cs="Arial"/>
          <w:b/>
          <w:color w:val="FF0000"/>
          <w:sz w:val="20"/>
          <w:szCs w:val="20"/>
          <w:lang w:eastAsia="es-MX"/>
        </w:rPr>
        <w:t>(Licitante)</w:t>
      </w:r>
    </w:p>
    <w:p w:rsidR="00E16811" w:rsidRPr="00465FA4" w:rsidRDefault="00E16811" w:rsidP="00E16811">
      <w:pPr>
        <w:spacing w:after="0"/>
        <w:jc w:val="both"/>
        <w:rPr>
          <w:rFonts w:ascii="Arial" w:eastAsia="Times New Roman" w:hAnsi="Arial" w:cs="Arial"/>
          <w:b/>
          <w:sz w:val="20"/>
          <w:szCs w:val="20"/>
          <w:lang w:eastAsia="es-MX"/>
        </w:rPr>
      </w:pPr>
    </w:p>
    <w:p w:rsidR="00E16811" w:rsidRPr="00465FA4" w:rsidRDefault="00E16811" w:rsidP="00E16811">
      <w:pPr>
        <w:spacing w:after="0" w:line="240" w:lineRule="auto"/>
        <w:rPr>
          <w:rFonts w:ascii="Arial" w:eastAsia="Times New Roman" w:hAnsi="Arial" w:cs="Arial"/>
          <w:b/>
          <w:caps/>
          <w:color w:val="FF0000"/>
          <w:sz w:val="20"/>
          <w:szCs w:val="20"/>
          <w:lang w:eastAsia="es-ES"/>
        </w:rPr>
      </w:pPr>
      <w:r w:rsidRPr="00465FA4">
        <w:rPr>
          <w:rFonts w:ascii="Arial" w:eastAsia="Times New Roman" w:hAnsi="Arial" w:cs="Arial"/>
          <w:b/>
          <w:caps/>
          <w:sz w:val="20"/>
          <w:szCs w:val="20"/>
          <w:lang w:eastAsia="es-ES"/>
        </w:rPr>
        <w:t>R</w:t>
      </w:r>
      <w:r w:rsidRPr="00465FA4">
        <w:rPr>
          <w:rFonts w:ascii="Arial" w:eastAsia="Times New Roman" w:hAnsi="Arial" w:cs="Arial"/>
          <w:b/>
          <w:sz w:val="20"/>
          <w:szCs w:val="20"/>
          <w:lang w:eastAsia="es-ES"/>
        </w:rPr>
        <w:t>espuesta</w:t>
      </w:r>
      <w:r w:rsidRPr="00465FA4">
        <w:rPr>
          <w:rFonts w:ascii="Arial" w:eastAsia="Times New Roman" w:hAnsi="Arial" w:cs="Arial"/>
          <w:b/>
          <w:caps/>
          <w:sz w:val="20"/>
          <w:szCs w:val="20"/>
          <w:lang w:eastAsia="es-ES"/>
        </w:rPr>
        <w:t xml:space="preserve">: </w:t>
      </w:r>
      <w:proofErr w:type="gramStart"/>
      <w:r w:rsidRPr="00465FA4">
        <w:rPr>
          <w:rFonts w:ascii="Arial" w:eastAsia="Times New Roman" w:hAnsi="Arial" w:cs="Arial"/>
          <w:b/>
          <w:caps/>
          <w:sz w:val="20"/>
          <w:szCs w:val="20"/>
          <w:lang w:eastAsia="es-ES"/>
        </w:rPr>
        <w:t xml:space="preserve">--------------  </w:t>
      </w:r>
      <w:r w:rsidRPr="00465FA4">
        <w:rPr>
          <w:rFonts w:ascii="Arial" w:eastAsia="Times New Roman" w:hAnsi="Arial" w:cs="Arial"/>
          <w:b/>
          <w:caps/>
          <w:color w:val="FF0000"/>
          <w:sz w:val="20"/>
          <w:szCs w:val="20"/>
          <w:lang w:eastAsia="es-ES"/>
        </w:rPr>
        <w:t>(</w:t>
      </w:r>
      <w:proofErr w:type="gramEnd"/>
      <w:r w:rsidRPr="00465FA4">
        <w:rPr>
          <w:rFonts w:ascii="Arial" w:eastAsia="Times New Roman" w:hAnsi="Arial" w:cs="Arial"/>
          <w:b/>
          <w:color w:val="FF0000"/>
          <w:sz w:val="20"/>
          <w:szCs w:val="20"/>
          <w:lang w:eastAsia="es-ES"/>
        </w:rPr>
        <w:t>Convocante)</w:t>
      </w:r>
    </w:p>
    <w:p w:rsidR="00E16811" w:rsidRPr="00465FA4" w:rsidRDefault="00E16811" w:rsidP="00E16811">
      <w:pPr>
        <w:spacing w:after="0" w:line="240" w:lineRule="auto"/>
        <w:rPr>
          <w:rFonts w:ascii="Arial" w:eastAsia="Times New Roman" w:hAnsi="Arial" w:cs="Arial"/>
          <w:b/>
          <w:caps/>
          <w:sz w:val="20"/>
          <w:szCs w:val="20"/>
          <w:lang w:eastAsia="es-ES"/>
        </w:rPr>
      </w:pPr>
    </w:p>
    <w:p w:rsidR="00E16811" w:rsidRPr="00465FA4" w:rsidRDefault="00E16811" w:rsidP="00E16811">
      <w:pPr>
        <w:spacing w:after="0" w:line="240" w:lineRule="auto"/>
        <w:rPr>
          <w:rFonts w:ascii="Arial" w:eastAsia="Times New Roman" w:hAnsi="Arial" w:cs="Arial"/>
          <w:b/>
          <w:caps/>
          <w:sz w:val="20"/>
          <w:szCs w:val="20"/>
          <w:lang w:eastAsia="es-ES"/>
        </w:rPr>
      </w:pPr>
      <w:r w:rsidRPr="00465FA4">
        <w:rPr>
          <w:rFonts w:ascii="Arial" w:eastAsia="Times New Roman" w:hAnsi="Arial" w:cs="Arial"/>
          <w:b/>
          <w:caps/>
          <w:sz w:val="20"/>
          <w:szCs w:val="20"/>
          <w:lang w:eastAsia="es-ES"/>
        </w:rPr>
        <w:t>2.- -------------</w:t>
      </w:r>
    </w:p>
    <w:p w:rsidR="00E16811" w:rsidRPr="00465FA4" w:rsidRDefault="00E16811" w:rsidP="00E16811">
      <w:pPr>
        <w:spacing w:after="0"/>
        <w:ind w:left="360"/>
        <w:jc w:val="both"/>
        <w:rPr>
          <w:rFonts w:ascii="Arial" w:eastAsia="Times New Roman" w:hAnsi="Arial" w:cs="Arial"/>
          <w:b/>
          <w:sz w:val="20"/>
          <w:szCs w:val="20"/>
          <w:lang w:eastAsia="es-MX"/>
        </w:rPr>
      </w:pPr>
    </w:p>
    <w:p w:rsidR="00E16811" w:rsidRPr="00465FA4" w:rsidRDefault="00E16811" w:rsidP="00E16811">
      <w:pPr>
        <w:spacing w:after="0"/>
        <w:ind w:left="360"/>
        <w:jc w:val="both"/>
        <w:rPr>
          <w:rFonts w:ascii="Arial" w:eastAsia="Times New Roman" w:hAnsi="Arial" w:cs="Arial"/>
          <w:b/>
          <w:sz w:val="20"/>
          <w:szCs w:val="20"/>
          <w:lang w:eastAsia="es-MX"/>
        </w:rPr>
      </w:pPr>
    </w:p>
    <w:p w:rsidR="00E16811" w:rsidRPr="00465FA4" w:rsidRDefault="00E16811" w:rsidP="00E16811">
      <w:pPr>
        <w:spacing w:after="0"/>
        <w:ind w:left="360"/>
        <w:jc w:val="both"/>
        <w:rPr>
          <w:rFonts w:ascii="Arial" w:eastAsia="Times New Roman" w:hAnsi="Arial" w:cs="Arial"/>
          <w:b/>
          <w:sz w:val="20"/>
          <w:szCs w:val="20"/>
          <w:lang w:eastAsia="es-MX"/>
        </w:rPr>
      </w:pPr>
    </w:p>
    <w:p w:rsidR="00E16811" w:rsidRPr="00465FA4" w:rsidRDefault="00E16811" w:rsidP="00E16811">
      <w:pPr>
        <w:numPr>
          <w:ilvl w:val="0"/>
          <w:numId w:val="30"/>
        </w:numPr>
        <w:spacing w:after="0" w:line="240" w:lineRule="auto"/>
        <w:jc w:val="both"/>
        <w:rPr>
          <w:rFonts w:ascii="Arial" w:eastAsia="Times New Roman" w:hAnsi="Arial" w:cs="Arial"/>
          <w:b/>
          <w:sz w:val="20"/>
          <w:szCs w:val="20"/>
          <w:lang w:eastAsia="es-MX"/>
        </w:rPr>
      </w:pPr>
      <w:r w:rsidRPr="00465FA4">
        <w:rPr>
          <w:rFonts w:ascii="Arial" w:eastAsia="Times New Roman" w:hAnsi="Arial" w:cs="Arial"/>
          <w:b/>
          <w:sz w:val="20"/>
          <w:szCs w:val="20"/>
          <w:lang w:eastAsia="es-MX"/>
        </w:rPr>
        <w:t>Preguntas Técnicas:</w:t>
      </w:r>
    </w:p>
    <w:p w:rsidR="00E16811" w:rsidRPr="00465FA4" w:rsidRDefault="00E16811" w:rsidP="00E16811">
      <w:pPr>
        <w:spacing w:after="0" w:line="240" w:lineRule="auto"/>
        <w:rPr>
          <w:rFonts w:ascii="Arial" w:eastAsia="Times New Roman" w:hAnsi="Arial" w:cs="Arial"/>
          <w:b/>
          <w:caps/>
          <w:sz w:val="20"/>
          <w:szCs w:val="20"/>
          <w:lang w:eastAsia="es-ES"/>
        </w:rPr>
      </w:pPr>
    </w:p>
    <w:p w:rsidR="00E16811" w:rsidRPr="00465FA4" w:rsidRDefault="00E16811" w:rsidP="00E16811">
      <w:pPr>
        <w:spacing w:after="0"/>
        <w:jc w:val="both"/>
        <w:rPr>
          <w:rFonts w:ascii="Arial" w:eastAsia="Times New Roman" w:hAnsi="Arial" w:cs="Arial"/>
          <w:b/>
          <w:color w:val="FF0000"/>
          <w:sz w:val="20"/>
          <w:szCs w:val="20"/>
          <w:lang w:eastAsia="es-MX"/>
        </w:rPr>
      </w:pPr>
      <w:r w:rsidRPr="00465FA4">
        <w:rPr>
          <w:rFonts w:ascii="Arial" w:eastAsia="Times New Roman" w:hAnsi="Arial" w:cs="Arial"/>
          <w:b/>
          <w:sz w:val="20"/>
          <w:szCs w:val="20"/>
          <w:lang w:eastAsia="es-MX"/>
        </w:rPr>
        <w:t xml:space="preserve">1.- Pregunta ----------------? </w:t>
      </w:r>
      <w:r w:rsidRPr="00465FA4">
        <w:rPr>
          <w:rFonts w:ascii="Arial" w:eastAsia="Times New Roman" w:hAnsi="Arial" w:cs="Arial"/>
          <w:b/>
          <w:color w:val="FF0000"/>
          <w:sz w:val="20"/>
          <w:szCs w:val="20"/>
          <w:lang w:eastAsia="es-MX"/>
        </w:rPr>
        <w:t>(Licitante)</w:t>
      </w:r>
    </w:p>
    <w:p w:rsidR="00E16811" w:rsidRPr="00465FA4" w:rsidRDefault="00E16811" w:rsidP="00E16811">
      <w:pPr>
        <w:spacing w:after="0"/>
        <w:jc w:val="both"/>
        <w:rPr>
          <w:rFonts w:ascii="Arial" w:eastAsia="Times New Roman" w:hAnsi="Arial" w:cs="Arial"/>
          <w:b/>
          <w:sz w:val="20"/>
          <w:szCs w:val="20"/>
          <w:lang w:eastAsia="es-MX"/>
        </w:rPr>
      </w:pPr>
    </w:p>
    <w:p w:rsidR="00E16811" w:rsidRPr="00465FA4" w:rsidRDefault="00E16811" w:rsidP="00E16811">
      <w:pPr>
        <w:spacing w:after="0" w:line="240" w:lineRule="auto"/>
        <w:rPr>
          <w:rFonts w:ascii="Arial" w:eastAsia="Times New Roman" w:hAnsi="Arial" w:cs="Arial"/>
          <w:b/>
          <w:caps/>
          <w:color w:val="FF0000"/>
          <w:sz w:val="20"/>
          <w:szCs w:val="20"/>
          <w:lang w:eastAsia="es-ES"/>
        </w:rPr>
      </w:pPr>
      <w:r w:rsidRPr="00465FA4">
        <w:rPr>
          <w:rFonts w:ascii="Arial" w:eastAsia="Times New Roman" w:hAnsi="Arial" w:cs="Arial"/>
          <w:b/>
          <w:caps/>
          <w:sz w:val="20"/>
          <w:szCs w:val="20"/>
          <w:lang w:eastAsia="es-ES"/>
        </w:rPr>
        <w:t>R</w:t>
      </w:r>
      <w:r w:rsidRPr="00465FA4">
        <w:rPr>
          <w:rFonts w:ascii="Arial" w:eastAsia="Times New Roman" w:hAnsi="Arial" w:cs="Arial"/>
          <w:b/>
          <w:sz w:val="20"/>
          <w:szCs w:val="20"/>
          <w:lang w:eastAsia="es-ES"/>
        </w:rPr>
        <w:t>espuesta</w:t>
      </w:r>
      <w:r w:rsidRPr="00465FA4">
        <w:rPr>
          <w:rFonts w:ascii="Arial" w:eastAsia="Times New Roman" w:hAnsi="Arial" w:cs="Arial"/>
          <w:b/>
          <w:caps/>
          <w:sz w:val="20"/>
          <w:szCs w:val="20"/>
          <w:lang w:eastAsia="es-ES"/>
        </w:rPr>
        <w:t xml:space="preserve">: </w:t>
      </w:r>
      <w:proofErr w:type="gramStart"/>
      <w:r w:rsidRPr="00465FA4">
        <w:rPr>
          <w:rFonts w:ascii="Arial" w:eastAsia="Times New Roman" w:hAnsi="Arial" w:cs="Arial"/>
          <w:b/>
          <w:caps/>
          <w:sz w:val="20"/>
          <w:szCs w:val="20"/>
          <w:lang w:eastAsia="es-ES"/>
        </w:rPr>
        <w:t xml:space="preserve">--------------  </w:t>
      </w:r>
      <w:r w:rsidRPr="00465FA4">
        <w:rPr>
          <w:rFonts w:ascii="Arial" w:eastAsia="Times New Roman" w:hAnsi="Arial" w:cs="Arial"/>
          <w:b/>
          <w:caps/>
          <w:color w:val="FF0000"/>
          <w:sz w:val="20"/>
          <w:szCs w:val="20"/>
          <w:lang w:eastAsia="es-ES"/>
        </w:rPr>
        <w:t>(</w:t>
      </w:r>
      <w:proofErr w:type="gramEnd"/>
      <w:r w:rsidRPr="00465FA4">
        <w:rPr>
          <w:rFonts w:ascii="Arial" w:eastAsia="Times New Roman" w:hAnsi="Arial" w:cs="Arial"/>
          <w:b/>
          <w:color w:val="FF0000"/>
          <w:sz w:val="20"/>
          <w:szCs w:val="20"/>
          <w:lang w:eastAsia="es-ES"/>
        </w:rPr>
        <w:t>Área Técnica</w:t>
      </w:r>
      <w:r w:rsidRPr="00465FA4">
        <w:rPr>
          <w:rFonts w:ascii="Arial" w:eastAsia="Times New Roman" w:hAnsi="Arial" w:cs="Arial"/>
          <w:b/>
          <w:caps/>
          <w:color w:val="FF0000"/>
          <w:sz w:val="20"/>
          <w:szCs w:val="20"/>
          <w:lang w:eastAsia="es-ES"/>
        </w:rPr>
        <w:t>)</w:t>
      </w:r>
    </w:p>
    <w:p w:rsidR="00E16811" w:rsidRPr="00465FA4" w:rsidRDefault="00E16811" w:rsidP="00E16811">
      <w:pPr>
        <w:spacing w:after="0" w:line="240" w:lineRule="auto"/>
        <w:rPr>
          <w:rFonts w:ascii="Arial" w:eastAsia="Times New Roman" w:hAnsi="Arial" w:cs="Arial"/>
          <w:b/>
          <w:caps/>
          <w:sz w:val="20"/>
          <w:szCs w:val="20"/>
          <w:lang w:eastAsia="es-ES"/>
        </w:rPr>
      </w:pPr>
    </w:p>
    <w:p w:rsidR="00E16811" w:rsidRPr="00465FA4" w:rsidRDefault="00E16811" w:rsidP="00E16811">
      <w:pPr>
        <w:spacing w:after="0" w:line="240" w:lineRule="auto"/>
        <w:rPr>
          <w:rFonts w:ascii="Arial" w:eastAsia="Times New Roman" w:hAnsi="Arial" w:cs="Arial"/>
          <w:b/>
          <w:caps/>
          <w:sz w:val="20"/>
          <w:szCs w:val="20"/>
          <w:lang w:eastAsia="es-ES"/>
        </w:rPr>
      </w:pPr>
    </w:p>
    <w:p w:rsidR="00E16811" w:rsidRPr="00465FA4" w:rsidRDefault="00E16811" w:rsidP="00E16811">
      <w:pPr>
        <w:spacing w:after="0" w:line="240" w:lineRule="auto"/>
        <w:rPr>
          <w:rFonts w:ascii="Arial" w:eastAsia="Times New Roman" w:hAnsi="Arial" w:cs="Arial"/>
          <w:b/>
          <w:caps/>
          <w:sz w:val="20"/>
          <w:szCs w:val="20"/>
          <w:lang w:eastAsia="es-ES"/>
        </w:rPr>
      </w:pPr>
      <w:r w:rsidRPr="00465FA4">
        <w:rPr>
          <w:rFonts w:ascii="Arial" w:eastAsia="Times New Roman" w:hAnsi="Arial" w:cs="Arial"/>
          <w:b/>
          <w:caps/>
          <w:sz w:val="20"/>
          <w:szCs w:val="20"/>
          <w:lang w:eastAsia="es-ES"/>
        </w:rPr>
        <w:t>2.- -------------</w:t>
      </w:r>
    </w:p>
    <w:p w:rsidR="00E16811" w:rsidRPr="00465FA4" w:rsidRDefault="00E16811" w:rsidP="00E16811">
      <w:pPr>
        <w:spacing w:after="0" w:line="240" w:lineRule="auto"/>
        <w:jc w:val="both"/>
        <w:rPr>
          <w:rFonts w:ascii="Arial" w:eastAsia="Times New Roman" w:hAnsi="Arial" w:cs="Arial"/>
          <w:b/>
          <w:color w:val="FF0000"/>
          <w:sz w:val="20"/>
          <w:szCs w:val="20"/>
          <w:lang w:eastAsia="es-ES"/>
        </w:rPr>
      </w:pPr>
    </w:p>
    <w:p w:rsidR="00E16811" w:rsidRPr="00465FA4" w:rsidRDefault="00E16811" w:rsidP="00E16811">
      <w:pPr>
        <w:spacing w:after="0" w:line="240" w:lineRule="auto"/>
        <w:jc w:val="both"/>
        <w:rPr>
          <w:rFonts w:ascii="Arial" w:eastAsia="Times New Roman" w:hAnsi="Arial" w:cs="Arial"/>
          <w:b/>
          <w:color w:val="FF0000"/>
          <w:sz w:val="20"/>
          <w:szCs w:val="20"/>
          <w:lang w:eastAsia="es-ES"/>
        </w:rPr>
      </w:pPr>
    </w:p>
    <w:p w:rsidR="00E16811" w:rsidRPr="00465FA4" w:rsidRDefault="00E16811" w:rsidP="00E16811">
      <w:pPr>
        <w:spacing w:after="0" w:line="240" w:lineRule="auto"/>
        <w:jc w:val="both"/>
        <w:rPr>
          <w:rFonts w:ascii="Arial" w:eastAsia="Times New Roman" w:hAnsi="Arial" w:cs="Arial"/>
          <w:b/>
          <w:caps/>
          <w:color w:val="FF0000"/>
          <w:sz w:val="20"/>
          <w:szCs w:val="20"/>
          <w:lang w:eastAsia="es-ES"/>
        </w:rPr>
      </w:pPr>
      <w:r w:rsidRPr="00465FA4">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465FA4" w:rsidRDefault="00E16811" w:rsidP="00E16811">
      <w:pPr>
        <w:spacing w:after="0" w:line="240" w:lineRule="auto"/>
        <w:jc w:val="both"/>
        <w:rPr>
          <w:rFonts w:ascii="Arial" w:eastAsia="Times New Roman" w:hAnsi="Arial" w:cs="Arial"/>
          <w:sz w:val="20"/>
          <w:szCs w:val="20"/>
          <w:lang w:eastAsia="es-MX"/>
        </w:rPr>
      </w:pPr>
    </w:p>
    <w:p w:rsidR="00E16811" w:rsidRPr="00465FA4" w:rsidRDefault="00E16811" w:rsidP="00E16811">
      <w:pPr>
        <w:spacing w:after="0" w:line="240" w:lineRule="auto"/>
        <w:jc w:val="both"/>
        <w:rPr>
          <w:rFonts w:ascii="Arial" w:eastAsia="Times New Roman" w:hAnsi="Arial" w:cs="Arial"/>
          <w:sz w:val="20"/>
          <w:szCs w:val="20"/>
          <w:lang w:eastAsia="es-MX"/>
        </w:rPr>
      </w:pPr>
    </w:p>
    <w:p w:rsidR="00E16811" w:rsidRPr="00465FA4" w:rsidRDefault="00E16811" w:rsidP="00E16811">
      <w:pPr>
        <w:spacing w:after="0" w:line="240" w:lineRule="auto"/>
        <w:jc w:val="both"/>
        <w:rPr>
          <w:rFonts w:ascii="Arial" w:eastAsia="Times New Roman" w:hAnsi="Arial" w:cs="Arial"/>
          <w:sz w:val="20"/>
          <w:szCs w:val="20"/>
          <w:lang w:eastAsia="es-MX"/>
        </w:rPr>
      </w:pPr>
    </w:p>
    <w:p w:rsidR="00E16811" w:rsidRPr="00465FA4" w:rsidRDefault="00E16811" w:rsidP="00E16811">
      <w:pPr>
        <w:spacing w:after="0" w:line="240" w:lineRule="auto"/>
        <w:jc w:val="both"/>
        <w:rPr>
          <w:rFonts w:ascii="Arial" w:eastAsia="Times New Roman" w:hAnsi="Arial" w:cs="Arial"/>
          <w:sz w:val="20"/>
          <w:szCs w:val="20"/>
          <w:lang w:eastAsia="es-MX"/>
        </w:rPr>
      </w:pPr>
    </w:p>
    <w:p w:rsidR="00E16811" w:rsidRPr="00465FA4" w:rsidRDefault="00E16811" w:rsidP="00E16811">
      <w:pPr>
        <w:spacing w:after="0" w:line="240" w:lineRule="auto"/>
        <w:jc w:val="both"/>
        <w:rPr>
          <w:rFonts w:ascii="Arial" w:eastAsia="Times New Roman" w:hAnsi="Arial" w:cs="Arial"/>
          <w:sz w:val="20"/>
          <w:szCs w:val="20"/>
          <w:lang w:eastAsia="es-MX"/>
        </w:rPr>
      </w:pPr>
    </w:p>
    <w:p w:rsidR="00E16811" w:rsidRPr="00465FA4" w:rsidRDefault="00E16811" w:rsidP="00E16811">
      <w:pPr>
        <w:spacing w:after="0" w:line="240" w:lineRule="auto"/>
        <w:jc w:val="both"/>
        <w:rPr>
          <w:rFonts w:ascii="Arial" w:eastAsia="Times New Roman" w:hAnsi="Arial" w:cs="Arial"/>
          <w:sz w:val="20"/>
          <w:szCs w:val="20"/>
          <w:lang w:eastAsia="es-MX"/>
        </w:rPr>
      </w:pPr>
    </w:p>
    <w:p w:rsidR="00E16811" w:rsidRPr="00465FA4" w:rsidRDefault="00E16811" w:rsidP="00E16811">
      <w:pPr>
        <w:spacing w:after="0" w:line="240" w:lineRule="auto"/>
        <w:jc w:val="both"/>
        <w:rPr>
          <w:rFonts w:ascii="Arial" w:eastAsia="Times New Roman" w:hAnsi="Arial" w:cs="Arial"/>
          <w:sz w:val="12"/>
          <w:szCs w:val="12"/>
          <w:lang w:eastAsia="es-MX"/>
        </w:rPr>
        <w:sectPr w:rsidR="00E16811" w:rsidRPr="00465FA4" w:rsidSect="00E16811">
          <w:headerReference w:type="default" r:id="rId9"/>
          <w:pgSz w:w="12240" w:h="15840"/>
          <w:pgMar w:top="1518" w:right="1134" w:bottom="851" w:left="1418" w:header="709" w:footer="709" w:gutter="0"/>
          <w:cols w:space="708"/>
          <w:docGrid w:linePitch="360"/>
        </w:sectPr>
      </w:pPr>
    </w:p>
    <w:p w:rsidR="0070223D" w:rsidRPr="00465FA4" w:rsidRDefault="0070223D" w:rsidP="0070223D">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465FA4">
        <w:rPr>
          <w:rFonts w:ascii="Arial" w:eastAsia="Times New Roman" w:hAnsi="Arial" w:cs="Times New Roman"/>
          <w:b/>
          <w:bCs/>
          <w:spacing w:val="-3"/>
          <w:sz w:val="20"/>
          <w:szCs w:val="20"/>
          <w:lang w:val="es-ES_tradnl" w:eastAsia="x-none"/>
        </w:rPr>
        <w:lastRenderedPageBreak/>
        <w:t>Gobierno del Estado de Sinaloa</w:t>
      </w:r>
    </w:p>
    <w:p w:rsidR="0070223D" w:rsidRPr="00465FA4" w:rsidRDefault="0070223D" w:rsidP="0070223D">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Secretaría de Administración y Finanzas</w:t>
      </w:r>
    </w:p>
    <w:p w:rsidR="0070223D" w:rsidRPr="00465FA4" w:rsidRDefault="0070223D" w:rsidP="0070223D">
      <w:pPr>
        <w:spacing w:after="0" w:line="240" w:lineRule="auto"/>
        <w:jc w:val="center"/>
        <w:rPr>
          <w:rFonts w:ascii="Arial" w:eastAsia="Times New Roman" w:hAnsi="Arial" w:cs="Arial"/>
          <w:b/>
          <w:sz w:val="20"/>
          <w:szCs w:val="20"/>
          <w:lang w:eastAsia="es-MX"/>
        </w:rPr>
      </w:pPr>
      <w:r w:rsidRPr="00465FA4">
        <w:rPr>
          <w:rFonts w:ascii="Arial" w:eastAsia="Times New Roman" w:hAnsi="Arial" w:cs="Arial"/>
          <w:b/>
          <w:sz w:val="20"/>
          <w:szCs w:val="20"/>
          <w:lang w:eastAsia="es-MX"/>
        </w:rPr>
        <w:t>Subsecretaría de Administración</w:t>
      </w:r>
    </w:p>
    <w:p w:rsidR="0070223D" w:rsidRPr="00465FA4" w:rsidRDefault="0070223D" w:rsidP="0070223D">
      <w:pPr>
        <w:spacing w:after="0" w:line="240" w:lineRule="auto"/>
        <w:jc w:val="center"/>
        <w:rPr>
          <w:rFonts w:ascii="Arial" w:eastAsia="Times New Roman" w:hAnsi="Arial" w:cs="Arial"/>
          <w:b/>
          <w:sz w:val="18"/>
          <w:szCs w:val="18"/>
          <w:lang w:eastAsia="es-MX"/>
        </w:rPr>
      </w:pPr>
    </w:p>
    <w:p w:rsidR="0070223D" w:rsidRPr="00465FA4" w:rsidRDefault="0070223D" w:rsidP="0070223D">
      <w:pPr>
        <w:pStyle w:val="Ttulo"/>
        <w:rPr>
          <w:sz w:val="20"/>
          <w:szCs w:val="20"/>
        </w:rPr>
      </w:pPr>
      <w:r w:rsidRPr="00465FA4">
        <w:rPr>
          <w:sz w:val="20"/>
          <w:szCs w:val="20"/>
        </w:rPr>
        <w:t>Convocatoria a la Licitación Pública Nacional Número GES 09/2023</w:t>
      </w:r>
    </w:p>
    <w:p w:rsidR="0070223D" w:rsidRPr="00465FA4" w:rsidRDefault="0070223D" w:rsidP="0070223D">
      <w:pPr>
        <w:pStyle w:val="Ttulo"/>
        <w:jc w:val="both"/>
        <w:rPr>
          <w:sz w:val="20"/>
          <w:szCs w:val="20"/>
        </w:rPr>
      </w:pPr>
    </w:p>
    <w:p w:rsidR="0070223D" w:rsidRPr="00465FA4" w:rsidRDefault="0070223D" w:rsidP="0070223D">
      <w:pPr>
        <w:pStyle w:val="Ttulo"/>
        <w:jc w:val="both"/>
        <w:rPr>
          <w:rFonts w:cs="Arial"/>
          <w:iCs/>
          <w:sz w:val="20"/>
          <w:szCs w:val="20"/>
          <w:lang w:val="es-ES"/>
        </w:rPr>
      </w:pPr>
      <w:r w:rsidRPr="00465FA4">
        <w:rPr>
          <w:rFonts w:cs="Arial"/>
          <w:iCs/>
          <w:sz w:val="20"/>
          <w:szCs w:val="20"/>
          <w:lang w:val="es-ES"/>
        </w:rPr>
        <w:t>Contratación de servicios de reproducción de documentos, fotocopiado, impresión y escaneo en diversos edificios y oficinas de Gobierno del Estado de Sinaloa, solicitada por la Coordinación de Desarrollo Tecnológico de la Coordinación General de Desarrollo Tecnológico y Proyectos Especiales.</w:t>
      </w:r>
    </w:p>
    <w:p w:rsidR="00E16811" w:rsidRPr="00465FA4" w:rsidRDefault="00E16811" w:rsidP="00E16811">
      <w:pPr>
        <w:spacing w:after="0" w:line="240" w:lineRule="auto"/>
        <w:jc w:val="center"/>
        <w:rPr>
          <w:rFonts w:ascii="Arial" w:eastAsia="Times New Roman" w:hAnsi="Arial" w:cs="Arial"/>
          <w:b/>
          <w:sz w:val="20"/>
          <w:szCs w:val="20"/>
          <w:lang w:val="pt-BR" w:eastAsia="es-MX"/>
        </w:rPr>
      </w:pPr>
      <w:r w:rsidRPr="00465FA4">
        <w:rPr>
          <w:rFonts w:ascii="Arial" w:eastAsia="Times New Roman" w:hAnsi="Arial" w:cs="Arial"/>
          <w:b/>
          <w:sz w:val="20"/>
          <w:szCs w:val="20"/>
          <w:lang w:val="pt-BR" w:eastAsia="es-MX"/>
        </w:rPr>
        <w:t>Anexo IV</w:t>
      </w:r>
    </w:p>
    <w:p w:rsidR="00E16811" w:rsidRPr="00465FA4" w:rsidRDefault="00E16811" w:rsidP="00E16811">
      <w:pPr>
        <w:spacing w:after="0" w:line="240" w:lineRule="auto"/>
        <w:jc w:val="center"/>
        <w:rPr>
          <w:rFonts w:ascii="Arial" w:eastAsia="Times New Roman" w:hAnsi="Arial" w:cs="Arial"/>
          <w:b/>
          <w:sz w:val="20"/>
          <w:szCs w:val="20"/>
          <w:lang w:val="pt-BR" w:eastAsia="es-MX"/>
        </w:rPr>
      </w:pPr>
      <w:r w:rsidRPr="00465FA4">
        <w:rPr>
          <w:rFonts w:ascii="Arial" w:eastAsia="Times New Roman" w:hAnsi="Arial" w:cs="Arial"/>
          <w:b/>
          <w:sz w:val="20"/>
          <w:szCs w:val="20"/>
          <w:lang w:val="pt-BR" w:eastAsia="es-MX"/>
        </w:rPr>
        <w:t>(Modelo de Contrato)</w:t>
      </w:r>
    </w:p>
    <w:p w:rsidR="00E16811" w:rsidRPr="00465FA4"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 xml:space="preserve">Contrato para la adquisición de -----, que celebran por una parte </w:t>
      </w:r>
      <w:r w:rsidRPr="00465FA4">
        <w:rPr>
          <w:rFonts w:ascii="Arial" w:eastAsia="Times New Roman" w:hAnsi="Arial" w:cs="Arial"/>
          <w:b/>
          <w:sz w:val="19"/>
          <w:szCs w:val="19"/>
          <w:lang w:val="es-ES_tradnl" w:eastAsia="es-MX"/>
        </w:rPr>
        <w:t>Gobierno del Estado de Sinaloa</w:t>
      </w:r>
      <w:r w:rsidRPr="00465FA4">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465FA4">
        <w:rPr>
          <w:rFonts w:ascii="Arial" w:eastAsia="Times New Roman" w:hAnsi="Arial" w:cs="Arial"/>
          <w:b/>
          <w:sz w:val="19"/>
          <w:szCs w:val="19"/>
          <w:lang w:val="es-ES_tradnl" w:eastAsia="es-MX"/>
        </w:rPr>
        <w:t>“El Estado”</w:t>
      </w:r>
      <w:r w:rsidRPr="00465FA4">
        <w:rPr>
          <w:rFonts w:ascii="Arial" w:eastAsia="Times New Roman" w:hAnsi="Arial" w:cs="Arial"/>
          <w:sz w:val="19"/>
          <w:szCs w:val="19"/>
          <w:lang w:val="es-ES_tradnl" w:eastAsia="es-MX"/>
        </w:rPr>
        <w:t xml:space="preserve"> y por la otra parte la empresa: -------, representada por el C. ------, a la que en lo sucesivo se le denominará </w:t>
      </w:r>
      <w:r w:rsidRPr="00465FA4">
        <w:rPr>
          <w:rFonts w:ascii="Arial" w:eastAsia="Times New Roman" w:hAnsi="Arial" w:cs="Arial"/>
          <w:b/>
          <w:sz w:val="19"/>
          <w:szCs w:val="19"/>
          <w:lang w:val="es-ES_tradnl" w:eastAsia="es-MX"/>
        </w:rPr>
        <w:t>“La Empresa”</w:t>
      </w:r>
      <w:r w:rsidRPr="00465FA4">
        <w:rPr>
          <w:rFonts w:ascii="Arial" w:eastAsia="Times New Roman" w:hAnsi="Arial" w:cs="Arial"/>
          <w:sz w:val="19"/>
          <w:szCs w:val="19"/>
          <w:lang w:val="es-ES_tradnl" w:eastAsia="es-MX"/>
        </w:rPr>
        <w:t>, al tenor de las siguientes declaraciones y cláusulas:</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center"/>
        <w:rPr>
          <w:rFonts w:ascii="Arial" w:eastAsia="Times New Roman" w:hAnsi="Arial" w:cs="Arial"/>
          <w:sz w:val="19"/>
          <w:szCs w:val="19"/>
          <w:lang w:val="pt-BR" w:eastAsia="es-MX"/>
        </w:rPr>
      </w:pPr>
      <w:r w:rsidRPr="00465FA4">
        <w:rPr>
          <w:rFonts w:ascii="Arial" w:eastAsia="Times New Roman" w:hAnsi="Arial" w:cs="Arial"/>
          <w:b/>
          <w:sz w:val="19"/>
          <w:szCs w:val="19"/>
          <w:lang w:val="pt-BR" w:eastAsia="es-MX"/>
        </w:rPr>
        <w:t>D e c l a r a c i o n e s</w:t>
      </w:r>
    </w:p>
    <w:p w:rsidR="00E16811" w:rsidRPr="00465FA4" w:rsidRDefault="00E16811" w:rsidP="00E16811">
      <w:pPr>
        <w:spacing w:after="0" w:line="240" w:lineRule="auto"/>
        <w:jc w:val="both"/>
        <w:rPr>
          <w:rFonts w:ascii="Arial" w:eastAsia="Times New Roman" w:hAnsi="Arial" w:cs="Arial"/>
          <w:sz w:val="19"/>
          <w:szCs w:val="19"/>
          <w:lang w:val="pt-BR" w:eastAsia="es-MX"/>
        </w:rPr>
      </w:pPr>
    </w:p>
    <w:p w:rsidR="00E16811" w:rsidRPr="00465FA4"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465FA4">
        <w:rPr>
          <w:rFonts w:ascii="Arial" w:eastAsia="Times New Roman" w:hAnsi="Arial" w:cs="Arial"/>
          <w:b/>
          <w:sz w:val="19"/>
          <w:szCs w:val="19"/>
          <w:lang w:val="es-ES_tradnl" w:eastAsia="es-MX"/>
        </w:rPr>
        <w:t>“El Estado”</w:t>
      </w:r>
      <w:r w:rsidRPr="00465FA4">
        <w:rPr>
          <w:rFonts w:ascii="Arial" w:eastAsia="Times New Roman" w:hAnsi="Arial" w:cs="Arial"/>
          <w:sz w:val="19"/>
          <w:szCs w:val="19"/>
          <w:lang w:val="es-ES_tradnl" w:eastAsia="es-MX"/>
        </w:rPr>
        <w:t xml:space="preserve"> , a través de su representante, declara:</w:t>
      </w:r>
    </w:p>
    <w:p w:rsidR="00E16811" w:rsidRPr="00465FA4" w:rsidRDefault="00E16811" w:rsidP="00E16811">
      <w:pPr>
        <w:spacing w:after="0" w:line="240" w:lineRule="auto"/>
        <w:jc w:val="both"/>
        <w:rPr>
          <w:rFonts w:ascii="Arial" w:eastAsia="Times New Roman" w:hAnsi="Arial" w:cs="Arial"/>
          <w:sz w:val="10"/>
          <w:szCs w:val="10"/>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/2023, habiéndose emitido el dictamen correspondiente mediante el cual se adjudicó el presente contrato a favor de </w:t>
      </w:r>
      <w:r w:rsidRPr="00465FA4">
        <w:rPr>
          <w:rFonts w:ascii="Arial" w:eastAsia="Times New Roman" w:hAnsi="Arial" w:cs="Arial"/>
          <w:b/>
          <w:sz w:val="19"/>
          <w:szCs w:val="19"/>
          <w:lang w:val="es-ES_tradnl" w:eastAsia="es-MX"/>
        </w:rPr>
        <w:t>“La Empresa”</w:t>
      </w:r>
      <w:r w:rsidRPr="00465FA4">
        <w:rPr>
          <w:rFonts w:ascii="Arial" w:eastAsia="Times New Roman" w:hAnsi="Arial" w:cs="Arial"/>
          <w:sz w:val="19"/>
          <w:szCs w:val="19"/>
          <w:lang w:val="es-ES_tradnl" w:eastAsia="es-MX"/>
        </w:rPr>
        <w:t xml:space="preserve"> </w:t>
      </w:r>
      <w:proofErr w:type="spellStart"/>
      <w:r w:rsidRPr="00465FA4">
        <w:rPr>
          <w:rFonts w:ascii="Arial" w:eastAsia="Times New Roman" w:hAnsi="Arial" w:cs="Arial"/>
          <w:sz w:val="19"/>
          <w:szCs w:val="19"/>
          <w:lang w:val="es-ES_tradnl" w:eastAsia="es-MX"/>
        </w:rPr>
        <w:t>signante</w:t>
      </w:r>
      <w:proofErr w:type="spellEnd"/>
      <w:r w:rsidRPr="00465FA4">
        <w:rPr>
          <w:rFonts w:ascii="Arial" w:eastAsia="Times New Roman" w:hAnsi="Arial" w:cs="Arial"/>
          <w:sz w:val="19"/>
          <w:szCs w:val="19"/>
          <w:lang w:val="es-ES_tradnl" w:eastAsia="es-MX"/>
        </w:rPr>
        <w:t>.</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465FA4" w:rsidRDefault="00E16811" w:rsidP="00E16811">
      <w:pPr>
        <w:spacing w:after="0" w:line="240" w:lineRule="auto"/>
        <w:jc w:val="both"/>
        <w:rPr>
          <w:rFonts w:ascii="Arial" w:eastAsia="Times New Roman" w:hAnsi="Arial" w:cs="Arial"/>
          <w:b/>
          <w:sz w:val="19"/>
          <w:szCs w:val="19"/>
          <w:lang w:val="es-ES_tradnl" w:eastAsia="es-MX"/>
        </w:rPr>
      </w:pPr>
    </w:p>
    <w:p w:rsidR="00E16811" w:rsidRPr="00465FA4"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465FA4">
        <w:rPr>
          <w:rFonts w:ascii="Arial" w:eastAsia="Times New Roman" w:hAnsi="Arial" w:cs="Arial"/>
          <w:b/>
          <w:sz w:val="19"/>
          <w:szCs w:val="19"/>
          <w:lang w:val="es-ES_tradnl" w:eastAsia="es-MX"/>
        </w:rPr>
        <w:t>“La Empresa”</w:t>
      </w:r>
      <w:r w:rsidRPr="00465FA4">
        <w:rPr>
          <w:rFonts w:ascii="Arial" w:eastAsia="Times New Roman" w:hAnsi="Arial" w:cs="Arial"/>
          <w:sz w:val="19"/>
          <w:szCs w:val="19"/>
          <w:lang w:val="es-ES_tradnl" w:eastAsia="es-MX"/>
        </w:rPr>
        <w:t>, a través de su representante, declara:</w:t>
      </w:r>
    </w:p>
    <w:p w:rsidR="00E16811" w:rsidRPr="00465FA4" w:rsidRDefault="00E16811" w:rsidP="00E16811">
      <w:pPr>
        <w:spacing w:after="0" w:line="240" w:lineRule="auto"/>
        <w:jc w:val="both"/>
        <w:rPr>
          <w:rFonts w:ascii="Arial" w:eastAsia="Times New Roman" w:hAnsi="Arial" w:cs="Arial"/>
          <w:sz w:val="10"/>
          <w:szCs w:val="10"/>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II.1</w:t>
      </w:r>
      <w:r w:rsidRPr="00465FA4">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II.2</w:t>
      </w:r>
      <w:r w:rsidRPr="00465FA4">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II.3</w:t>
      </w:r>
      <w:r w:rsidRPr="00465FA4">
        <w:rPr>
          <w:rFonts w:ascii="Arial" w:eastAsia="Times New Roman" w:hAnsi="Arial" w:cs="Arial"/>
          <w:sz w:val="19"/>
          <w:szCs w:val="19"/>
          <w:lang w:val="es-ES_tradnl" w:eastAsia="es-MX"/>
        </w:rPr>
        <w:tab/>
        <w:t>Que su objeto social entre otros es la (se menciona la actividad de la empresa)</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 xml:space="preserve"> </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II.4</w:t>
      </w:r>
      <w:r w:rsidRPr="00465FA4">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II.5</w:t>
      </w:r>
      <w:r w:rsidRPr="00465FA4">
        <w:rPr>
          <w:rFonts w:ascii="Arial" w:eastAsia="Times New Roman" w:hAnsi="Arial" w:cs="Arial"/>
          <w:sz w:val="19"/>
          <w:szCs w:val="19"/>
          <w:lang w:val="es-ES_tradnl" w:eastAsia="es-MX"/>
        </w:rPr>
        <w:tab/>
        <w:t xml:space="preserve">Que señala como domicilio de </w:t>
      </w:r>
      <w:r w:rsidRPr="00465FA4">
        <w:rPr>
          <w:rFonts w:ascii="Arial" w:eastAsia="Times New Roman" w:hAnsi="Arial" w:cs="Arial"/>
          <w:b/>
          <w:sz w:val="19"/>
          <w:szCs w:val="19"/>
          <w:lang w:val="es-ES_tradnl" w:eastAsia="es-MX"/>
        </w:rPr>
        <w:t>“La Empresa”</w:t>
      </w:r>
      <w:r w:rsidRPr="00465FA4">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465FA4" w:rsidRDefault="00E16811" w:rsidP="00E16811">
      <w:pPr>
        <w:spacing w:after="0" w:line="240" w:lineRule="auto"/>
        <w:jc w:val="both"/>
        <w:rPr>
          <w:rFonts w:ascii="Arial" w:eastAsia="Times New Roman" w:hAnsi="Arial" w:cs="Arial"/>
          <w:sz w:val="19"/>
          <w:szCs w:val="19"/>
          <w:lang w:val="es-ES_tradnl" w:eastAsia="es-MX"/>
        </w:rPr>
      </w:pPr>
    </w:p>
    <w:p w:rsidR="00E16811" w:rsidRPr="00465FA4"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De las partes.</w:t>
      </w:r>
    </w:p>
    <w:p w:rsidR="00E16811" w:rsidRPr="00465FA4"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465FA4"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465FA4"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465FA4">
        <w:rPr>
          <w:rFonts w:ascii="Arial" w:eastAsia="Times New Roman" w:hAnsi="Arial" w:cs="Arial"/>
          <w:b/>
          <w:spacing w:val="-2"/>
          <w:sz w:val="19"/>
          <w:szCs w:val="19"/>
          <w:lang w:val="es-ES_tradnl" w:eastAsia="es-MX"/>
        </w:rPr>
        <w:t xml:space="preserve">C </w:t>
      </w:r>
      <w:proofErr w:type="spellStart"/>
      <w:r w:rsidRPr="00465FA4">
        <w:rPr>
          <w:rFonts w:ascii="Arial" w:eastAsia="Times New Roman" w:hAnsi="Arial" w:cs="Arial"/>
          <w:b/>
          <w:spacing w:val="-2"/>
          <w:sz w:val="19"/>
          <w:szCs w:val="19"/>
          <w:lang w:val="es-ES_tradnl" w:eastAsia="es-MX"/>
        </w:rPr>
        <w:t>l a</w:t>
      </w:r>
      <w:proofErr w:type="spellEnd"/>
      <w:r w:rsidRPr="00465FA4">
        <w:rPr>
          <w:rFonts w:ascii="Arial" w:eastAsia="Times New Roman" w:hAnsi="Arial" w:cs="Arial"/>
          <w:b/>
          <w:spacing w:val="-2"/>
          <w:sz w:val="19"/>
          <w:szCs w:val="19"/>
          <w:lang w:val="es-ES_tradnl" w:eastAsia="es-MX"/>
        </w:rPr>
        <w:t xml:space="preserve"> u s u </w:t>
      </w:r>
      <w:proofErr w:type="spellStart"/>
      <w:r w:rsidRPr="00465FA4">
        <w:rPr>
          <w:rFonts w:ascii="Arial" w:eastAsia="Times New Roman" w:hAnsi="Arial" w:cs="Arial"/>
          <w:b/>
          <w:spacing w:val="-2"/>
          <w:sz w:val="19"/>
          <w:szCs w:val="19"/>
          <w:lang w:val="es-ES_tradnl" w:eastAsia="es-MX"/>
        </w:rPr>
        <w:t>l a</w:t>
      </w:r>
      <w:proofErr w:type="spellEnd"/>
      <w:r w:rsidRPr="00465FA4">
        <w:rPr>
          <w:rFonts w:ascii="Arial" w:eastAsia="Times New Roman" w:hAnsi="Arial" w:cs="Arial"/>
          <w:b/>
          <w:spacing w:val="-2"/>
          <w:sz w:val="19"/>
          <w:szCs w:val="19"/>
          <w:lang w:val="es-ES_tradnl" w:eastAsia="es-MX"/>
        </w:rPr>
        <w:t xml:space="preserve"> s</w:t>
      </w:r>
    </w:p>
    <w:p w:rsidR="00E16811" w:rsidRPr="00465FA4"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b/>
          <w:spacing w:val="-2"/>
          <w:sz w:val="19"/>
          <w:szCs w:val="19"/>
          <w:lang w:val="es-ES_tradnl" w:eastAsia="es-MX"/>
        </w:rPr>
        <w:t>Primera.- Objeto:</w:t>
      </w:r>
    </w:p>
    <w:p w:rsidR="00E16811" w:rsidRPr="00465FA4"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 xml:space="preserve">Por medio del presente contrato, </w:t>
      </w:r>
      <w:r w:rsidRPr="00465FA4">
        <w:rPr>
          <w:rFonts w:ascii="Arial" w:eastAsia="Times New Roman" w:hAnsi="Arial" w:cs="Arial"/>
          <w:b/>
          <w:spacing w:val="-2"/>
          <w:sz w:val="19"/>
          <w:szCs w:val="19"/>
          <w:lang w:val="es-ES_tradnl" w:eastAsia="es-MX"/>
        </w:rPr>
        <w:t>“La Empresa”</w:t>
      </w:r>
      <w:r w:rsidRPr="00465FA4">
        <w:rPr>
          <w:rFonts w:ascii="Arial" w:eastAsia="Times New Roman" w:hAnsi="Arial" w:cs="Arial"/>
          <w:spacing w:val="-2"/>
          <w:sz w:val="19"/>
          <w:szCs w:val="19"/>
          <w:lang w:val="es-ES_tradnl" w:eastAsia="es-MX"/>
        </w:rPr>
        <w:t xml:space="preserve"> vende y </w:t>
      </w:r>
      <w:r w:rsidRPr="00465FA4">
        <w:rPr>
          <w:rFonts w:ascii="Arial" w:eastAsia="Times New Roman" w:hAnsi="Arial" w:cs="Arial"/>
          <w:b/>
          <w:spacing w:val="-2"/>
          <w:sz w:val="19"/>
          <w:szCs w:val="19"/>
          <w:lang w:val="es-ES_tradnl" w:eastAsia="es-MX"/>
        </w:rPr>
        <w:t>“El Estado”</w:t>
      </w:r>
      <w:r w:rsidRPr="00465FA4">
        <w:rPr>
          <w:rFonts w:ascii="Arial" w:eastAsia="Times New Roman" w:hAnsi="Arial" w:cs="Arial"/>
          <w:spacing w:val="-2"/>
          <w:sz w:val="19"/>
          <w:szCs w:val="19"/>
          <w:lang w:val="es-ES_tradnl" w:eastAsia="es-MX"/>
        </w:rPr>
        <w:t xml:space="preserve"> compra, en precio fijo, lo siguiente:</w:t>
      </w:r>
    </w:p>
    <w:p w:rsidR="00E16811" w:rsidRPr="00465FA4"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465FA4" w:rsidTr="0038356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465FA4" w:rsidRDefault="00E16811" w:rsidP="00E16811">
            <w:pPr>
              <w:spacing w:after="0" w:line="240" w:lineRule="auto"/>
              <w:jc w:val="center"/>
              <w:rPr>
                <w:rFonts w:ascii="Arial" w:eastAsia="Times New Roman" w:hAnsi="Arial" w:cs="Arial"/>
                <w:b/>
                <w:bCs/>
                <w:sz w:val="19"/>
                <w:szCs w:val="19"/>
                <w:lang w:eastAsia="es-MX"/>
              </w:rPr>
            </w:pPr>
            <w:r w:rsidRPr="00465FA4">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465FA4" w:rsidRDefault="00E16811" w:rsidP="00E16811">
            <w:pPr>
              <w:spacing w:after="0" w:line="240" w:lineRule="auto"/>
              <w:jc w:val="center"/>
              <w:rPr>
                <w:rFonts w:ascii="Arial" w:eastAsia="Times New Roman" w:hAnsi="Arial" w:cs="Arial"/>
                <w:b/>
                <w:bCs/>
                <w:sz w:val="19"/>
                <w:szCs w:val="19"/>
                <w:lang w:eastAsia="es-MX"/>
              </w:rPr>
            </w:pPr>
            <w:r w:rsidRPr="00465FA4">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465FA4" w:rsidRDefault="00E16811" w:rsidP="00E16811">
            <w:pPr>
              <w:spacing w:after="0" w:line="240" w:lineRule="auto"/>
              <w:jc w:val="center"/>
              <w:rPr>
                <w:rFonts w:ascii="Arial" w:eastAsia="Times New Roman" w:hAnsi="Arial" w:cs="Arial"/>
                <w:b/>
                <w:bCs/>
                <w:sz w:val="19"/>
                <w:szCs w:val="19"/>
                <w:lang w:eastAsia="es-MX"/>
              </w:rPr>
            </w:pPr>
            <w:r w:rsidRPr="00465FA4">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465FA4" w:rsidRDefault="00E16811" w:rsidP="00E16811">
            <w:pPr>
              <w:spacing w:after="0" w:line="240" w:lineRule="auto"/>
              <w:jc w:val="center"/>
              <w:rPr>
                <w:rFonts w:ascii="Arial" w:eastAsia="Times New Roman" w:hAnsi="Arial" w:cs="Arial"/>
                <w:b/>
                <w:bCs/>
                <w:sz w:val="19"/>
                <w:szCs w:val="19"/>
                <w:lang w:eastAsia="es-MX"/>
              </w:rPr>
            </w:pPr>
            <w:r w:rsidRPr="00465FA4">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465FA4" w:rsidRDefault="00E16811" w:rsidP="00E16811">
            <w:pPr>
              <w:spacing w:after="0" w:line="240" w:lineRule="auto"/>
              <w:jc w:val="center"/>
              <w:rPr>
                <w:rFonts w:ascii="Arial" w:eastAsia="Times New Roman" w:hAnsi="Arial" w:cs="Arial"/>
                <w:b/>
                <w:bCs/>
                <w:sz w:val="19"/>
                <w:szCs w:val="19"/>
                <w:lang w:eastAsia="es-MX"/>
              </w:rPr>
            </w:pPr>
            <w:r w:rsidRPr="00465FA4">
              <w:rPr>
                <w:rFonts w:ascii="Arial" w:eastAsia="Times New Roman" w:hAnsi="Arial" w:cs="Arial"/>
                <w:b/>
                <w:bCs/>
                <w:sz w:val="19"/>
                <w:szCs w:val="19"/>
                <w:lang w:eastAsia="es-MX"/>
              </w:rPr>
              <w:t>IMPORTE</w:t>
            </w:r>
          </w:p>
        </w:tc>
      </w:tr>
      <w:tr w:rsidR="00E16811" w:rsidRPr="00465FA4" w:rsidTr="0038356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465FA4" w:rsidRDefault="00E16811" w:rsidP="00E16811">
            <w:pPr>
              <w:spacing w:after="0" w:line="240" w:lineRule="auto"/>
              <w:jc w:val="center"/>
              <w:rPr>
                <w:rFonts w:ascii="Arial" w:eastAsia="Times New Roman" w:hAnsi="Arial" w:cs="Arial"/>
                <w:sz w:val="19"/>
                <w:szCs w:val="19"/>
                <w:lang w:eastAsia="es-MX"/>
              </w:rPr>
            </w:pPr>
            <w:r w:rsidRPr="00465FA4">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465FA4" w:rsidRDefault="00E16811" w:rsidP="00E16811">
            <w:pPr>
              <w:spacing w:after="0" w:line="240" w:lineRule="auto"/>
              <w:jc w:val="center"/>
              <w:rPr>
                <w:rFonts w:ascii="Arial" w:eastAsia="Times New Roman" w:hAnsi="Arial" w:cs="Arial"/>
                <w:sz w:val="19"/>
                <w:szCs w:val="19"/>
                <w:lang w:eastAsia="es-MX"/>
              </w:rPr>
            </w:pPr>
            <w:r w:rsidRPr="00465FA4">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465FA4" w:rsidRDefault="00E16811" w:rsidP="00E16811">
            <w:pPr>
              <w:spacing w:after="0" w:line="240" w:lineRule="auto"/>
              <w:jc w:val="center"/>
              <w:rPr>
                <w:rFonts w:ascii="Arial" w:eastAsia="Times New Roman" w:hAnsi="Arial" w:cs="Arial"/>
                <w:sz w:val="19"/>
                <w:szCs w:val="19"/>
                <w:lang w:eastAsia="es-MX"/>
              </w:rPr>
            </w:pPr>
            <w:r w:rsidRPr="00465FA4">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465FA4" w:rsidRDefault="00E16811" w:rsidP="00E16811">
            <w:pPr>
              <w:spacing w:after="0" w:line="240" w:lineRule="auto"/>
              <w:jc w:val="right"/>
              <w:rPr>
                <w:rFonts w:ascii="Arial" w:eastAsia="Times New Roman" w:hAnsi="Arial" w:cs="Arial"/>
                <w:sz w:val="19"/>
                <w:szCs w:val="19"/>
                <w:lang w:eastAsia="es-MX"/>
              </w:rPr>
            </w:pPr>
            <w:r w:rsidRPr="00465FA4">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465FA4" w:rsidRDefault="00E16811" w:rsidP="00E16811">
            <w:pPr>
              <w:spacing w:after="0" w:line="240" w:lineRule="auto"/>
              <w:jc w:val="right"/>
              <w:rPr>
                <w:rFonts w:ascii="Arial" w:eastAsia="Times New Roman" w:hAnsi="Arial" w:cs="Arial"/>
                <w:sz w:val="19"/>
                <w:szCs w:val="19"/>
                <w:lang w:eastAsia="es-MX"/>
              </w:rPr>
            </w:pPr>
            <w:r w:rsidRPr="00465FA4">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465FA4" w:rsidRDefault="00E16811" w:rsidP="00E16811">
            <w:pPr>
              <w:spacing w:after="0" w:line="240" w:lineRule="auto"/>
              <w:jc w:val="right"/>
              <w:rPr>
                <w:rFonts w:ascii="Arial" w:eastAsia="Times New Roman" w:hAnsi="Arial" w:cs="Arial"/>
                <w:sz w:val="19"/>
                <w:szCs w:val="19"/>
                <w:lang w:eastAsia="es-MX"/>
              </w:rPr>
            </w:pPr>
            <w:r w:rsidRPr="00465FA4">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465FA4" w:rsidRDefault="00E16811" w:rsidP="00E16811">
            <w:pPr>
              <w:spacing w:after="0" w:line="240" w:lineRule="auto"/>
              <w:jc w:val="both"/>
              <w:rPr>
                <w:rFonts w:ascii="Arial" w:eastAsia="Times New Roman" w:hAnsi="Arial" w:cs="Arial"/>
                <w:sz w:val="19"/>
                <w:szCs w:val="19"/>
                <w:lang w:eastAsia="es-MX"/>
              </w:rPr>
            </w:pPr>
          </w:p>
        </w:tc>
      </w:tr>
    </w:tbl>
    <w:p w:rsidR="00E16811" w:rsidRPr="00465FA4"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465FA4"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465FA4">
        <w:rPr>
          <w:rFonts w:ascii="Arial" w:eastAsia="Times New Roman" w:hAnsi="Arial" w:cs="Arial"/>
          <w:sz w:val="19"/>
          <w:szCs w:val="19"/>
          <w:lang w:eastAsia="es-MX"/>
        </w:rPr>
        <w:t>etc</w:t>
      </w:r>
      <w:proofErr w:type="spellEnd"/>
      <w:r w:rsidRPr="00465FA4">
        <w:rPr>
          <w:rFonts w:ascii="Arial" w:eastAsia="Times New Roman" w:hAnsi="Arial" w:cs="Arial"/>
          <w:sz w:val="19"/>
          <w:szCs w:val="19"/>
          <w:lang w:eastAsia="es-MX"/>
        </w:rPr>
        <w:t>) el cual forma parte del presente contrato.</w:t>
      </w:r>
    </w:p>
    <w:p w:rsidR="00E16811" w:rsidRPr="00465FA4"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b/>
          <w:spacing w:val="-2"/>
          <w:sz w:val="19"/>
          <w:szCs w:val="19"/>
          <w:lang w:val="es-ES_tradnl" w:eastAsia="es-MX"/>
        </w:rPr>
        <w:t>Segunda.- Monto del Contrato.</w:t>
      </w: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b/>
          <w:spacing w:val="-2"/>
          <w:sz w:val="19"/>
          <w:szCs w:val="19"/>
          <w:lang w:val="es-ES_tradnl" w:eastAsia="es-MX"/>
        </w:rPr>
        <w:t>“El Estado”</w:t>
      </w:r>
      <w:r w:rsidRPr="00465FA4">
        <w:rPr>
          <w:rFonts w:ascii="Arial" w:eastAsia="Times New Roman" w:hAnsi="Arial" w:cs="Arial"/>
          <w:spacing w:val="-2"/>
          <w:sz w:val="19"/>
          <w:szCs w:val="19"/>
          <w:lang w:val="es-ES_tradnl" w:eastAsia="es-MX"/>
        </w:rPr>
        <w:t xml:space="preserve"> pagará a </w:t>
      </w:r>
      <w:r w:rsidRPr="00465FA4">
        <w:rPr>
          <w:rFonts w:ascii="Arial" w:eastAsia="Times New Roman" w:hAnsi="Arial" w:cs="Arial"/>
          <w:b/>
          <w:spacing w:val="-2"/>
          <w:sz w:val="19"/>
          <w:szCs w:val="19"/>
          <w:lang w:val="es-ES_tradnl" w:eastAsia="es-MX"/>
        </w:rPr>
        <w:t>“La Empresa”</w:t>
      </w:r>
      <w:r w:rsidRPr="00465FA4">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465FA4">
        <w:rPr>
          <w:rFonts w:ascii="Arial" w:eastAsia="Times New Roman" w:hAnsi="Arial" w:cs="Arial"/>
          <w:b/>
          <w:spacing w:val="-2"/>
          <w:sz w:val="19"/>
          <w:szCs w:val="19"/>
          <w:lang w:val="es-ES_tradnl" w:eastAsia="es-MX"/>
        </w:rPr>
        <w:t>Tercera.- Forma de Pago.</w:t>
      </w:r>
    </w:p>
    <w:p w:rsidR="00E16811" w:rsidRPr="00465FA4"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b/>
          <w:spacing w:val="-2"/>
          <w:sz w:val="19"/>
          <w:szCs w:val="19"/>
          <w:lang w:val="es-ES_tradnl" w:eastAsia="es-MX"/>
        </w:rPr>
        <w:t>“El Estado”</w:t>
      </w:r>
      <w:r w:rsidRPr="00465FA4">
        <w:rPr>
          <w:rFonts w:ascii="Arial" w:eastAsia="Times New Roman" w:hAnsi="Arial" w:cs="Arial"/>
          <w:spacing w:val="-2"/>
          <w:sz w:val="19"/>
          <w:szCs w:val="19"/>
          <w:lang w:val="es-ES_tradnl" w:eastAsia="es-MX"/>
        </w:rPr>
        <w:t xml:space="preserve">  pagará a </w:t>
      </w:r>
      <w:r w:rsidRPr="00465FA4">
        <w:rPr>
          <w:rFonts w:ascii="Arial" w:eastAsia="Times New Roman" w:hAnsi="Arial" w:cs="Arial"/>
          <w:b/>
          <w:spacing w:val="-2"/>
          <w:sz w:val="19"/>
          <w:szCs w:val="19"/>
          <w:lang w:val="es-ES_tradnl" w:eastAsia="es-MX"/>
        </w:rPr>
        <w:t>“La Empresa”</w:t>
      </w:r>
      <w:r w:rsidRPr="00465FA4">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70223D" w:rsidRPr="00465FA4" w:rsidRDefault="0070223D"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70223D" w:rsidRPr="00465FA4" w:rsidRDefault="0070223D"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roofErr w:type="gramStart"/>
      <w:r w:rsidRPr="00465FA4">
        <w:rPr>
          <w:rFonts w:ascii="Arial" w:eastAsia="Times New Roman" w:hAnsi="Arial" w:cs="Arial"/>
          <w:b/>
          <w:bCs/>
          <w:spacing w:val="-2"/>
          <w:sz w:val="19"/>
          <w:szCs w:val="19"/>
          <w:lang w:val="es-ES_tradnl" w:eastAsia="es-MX"/>
        </w:rPr>
        <w:lastRenderedPageBreak/>
        <w:t>Cuarta.-</w:t>
      </w:r>
      <w:proofErr w:type="gramEnd"/>
      <w:r w:rsidRPr="00465FA4">
        <w:rPr>
          <w:rFonts w:ascii="Arial" w:eastAsia="Times New Roman" w:hAnsi="Arial" w:cs="Arial"/>
          <w:b/>
          <w:bCs/>
          <w:spacing w:val="-2"/>
          <w:sz w:val="19"/>
          <w:szCs w:val="19"/>
          <w:lang w:val="es-ES_tradnl" w:eastAsia="es-MX"/>
        </w:rPr>
        <w:t xml:space="preserve"> Lugar y Plazo de entrega:</w:t>
      </w:r>
    </w:p>
    <w:p w:rsidR="00E16811" w:rsidRPr="00465FA4"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65FA4">
        <w:rPr>
          <w:rFonts w:ascii="Arial" w:eastAsia="Times New Roman" w:hAnsi="Arial" w:cs="Arial"/>
          <w:b/>
          <w:bCs/>
          <w:spacing w:val="-2"/>
          <w:sz w:val="19"/>
          <w:szCs w:val="19"/>
          <w:lang w:val="es-ES_tradnl" w:eastAsia="es-MX"/>
        </w:rPr>
        <w:t>“La Empresa”</w:t>
      </w:r>
      <w:r w:rsidRPr="00465FA4">
        <w:rPr>
          <w:rFonts w:ascii="Arial" w:eastAsia="Times New Roman" w:hAnsi="Arial" w:cs="Arial"/>
          <w:bCs/>
          <w:spacing w:val="-2"/>
          <w:sz w:val="19"/>
          <w:szCs w:val="19"/>
          <w:lang w:val="es-ES_tradnl" w:eastAsia="es-MX"/>
        </w:rPr>
        <w:t xml:space="preserve"> se compromete a entregar a </w:t>
      </w:r>
      <w:r w:rsidRPr="00465FA4">
        <w:rPr>
          <w:rFonts w:ascii="Arial" w:eastAsia="Times New Roman" w:hAnsi="Arial" w:cs="Arial"/>
          <w:b/>
          <w:bCs/>
          <w:spacing w:val="-2"/>
          <w:sz w:val="19"/>
          <w:szCs w:val="19"/>
          <w:lang w:val="es-ES_tradnl" w:eastAsia="es-MX"/>
        </w:rPr>
        <w:t>“El Estado”</w:t>
      </w:r>
      <w:r w:rsidRPr="00465FA4">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465FA4">
        <w:rPr>
          <w:rFonts w:ascii="Arial" w:eastAsia="Times New Roman" w:hAnsi="Arial" w:cs="Arial"/>
          <w:b/>
          <w:bCs/>
          <w:spacing w:val="-2"/>
          <w:sz w:val="19"/>
          <w:szCs w:val="19"/>
          <w:lang w:val="es-ES_tradnl" w:eastAsia="es-MX"/>
        </w:rPr>
        <w:t>“La Empresa”</w:t>
      </w:r>
      <w:r w:rsidRPr="00465FA4">
        <w:rPr>
          <w:rFonts w:ascii="Arial" w:eastAsia="Times New Roman" w:hAnsi="Arial" w:cs="Arial"/>
          <w:bCs/>
          <w:spacing w:val="-2"/>
          <w:sz w:val="19"/>
          <w:szCs w:val="19"/>
          <w:lang w:val="es-ES_tradnl" w:eastAsia="es-MX"/>
        </w:rPr>
        <w:t>.</w:t>
      </w: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465FA4">
        <w:rPr>
          <w:rFonts w:ascii="Arial" w:eastAsia="Times New Roman" w:hAnsi="Arial" w:cs="Arial"/>
          <w:b/>
          <w:bCs/>
          <w:spacing w:val="-2"/>
          <w:sz w:val="19"/>
          <w:szCs w:val="19"/>
          <w:lang w:val="es-ES_tradnl" w:eastAsia="es-MX"/>
        </w:rPr>
        <w:t>“La Empresa”</w:t>
      </w:r>
      <w:r w:rsidRPr="00465FA4">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465FA4">
        <w:rPr>
          <w:rFonts w:ascii="Arial" w:eastAsia="Times New Roman" w:hAnsi="Arial" w:cs="Arial"/>
          <w:b/>
          <w:bCs/>
          <w:spacing w:val="-2"/>
          <w:sz w:val="19"/>
          <w:szCs w:val="19"/>
          <w:lang w:val="es-ES_tradnl" w:eastAsia="es-MX"/>
        </w:rPr>
        <w:t>”La Empresa”.</w:t>
      </w:r>
    </w:p>
    <w:p w:rsidR="00E16811" w:rsidRPr="00465FA4" w:rsidRDefault="00E16811" w:rsidP="00E16811">
      <w:pPr>
        <w:spacing w:after="0" w:line="240" w:lineRule="auto"/>
        <w:jc w:val="both"/>
        <w:rPr>
          <w:rFonts w:ascii="Arial" w:eastAsia="Times New Roman" w:hAnsi="Arial" w:cs="Arial"/>
          <w:b/>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 xml:space="preserve">Quinta.-Obligaciones de “La Empresa”. </w:t>
      </w:r>
      <w:r w:rsidRPr="00465FA4">
        <w:rPr>
          <w:rFonts w:ascii="Arial" w:eastAsia="Times New Roman" w:hAnsi="Arial" w:cs="Arial"/>
          <w:sz w:val="19"/>
          <w:szCs w:val="19"/>
          <w:lang w:eastAsia="es-MX"/>
        </w:rPr>
        <w:t xml:space="preserve">Para el debido cumplimiento de este contrato, </w:t>
      </w: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se obliga 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Cumplir en tiempo y forma con la entrega de los bienes y/o equipos objeto de este contrato, a satisfacción de </w:t>
      </w:r>
      <w:r w:rsidRPr="00465FA4">
        <w:rPr>
          <w:rFonts w:ascii="Arial" w:eastAsia="Times New Roman" w:hAnsi="Arial" w:cs="Arial"/>
          <w:b/>
          <w:sz w:val="19"/>
          <w:szCs w:val="19"/>
          <w:lang w:eastAsia="es-MX"/>
        </w:rPr>
        <w:t>“El Estado”</w:t>
      </w:r>
      <w:r w:rsidRPr="00465FA4">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Entregar los bienes y/o equipos objeto de este contrato, con las características técnicas ofertadas pro </w:t>
      </w: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conforme al concurso que determinó su adjudicación.</w:t>
      </w:r>
    </w:p>
    <w:p w:rsidR="00E16811" w:rsidRPr="00465FA4"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465FA4"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465FA4">
        <w:rPr>
          <w:rFonts w:ascii="Arial" w:eastAsia="Times New Roman" w:hAnsi="Arial" w:cs="Arial"/>
          <w:b/>
          <w:sz w:val="19"/>
          <w:szCs w:val="19"/>
          <w:lang w:eastAsia="es-MX"/>
        </w:rPr>
        <w:t>“El Estado”</w:t>
      </w:r>
      <w:r w:rsidRPr="00465FA4">
        <w:rPr>
          <w:rFonts w:ascii="Arial" w:eastAsia="Times New Roman" w:hAnsi="Arial" w:cs="Arial"/>
          <w:sz w:val="19"/>
          <w:szCs w:val="19"/>
          <w:lang w:eastAsia="es-MX"/>
        </w:rPr>
        <w:t>.</w:t>
      </w:r>
    </w:p>
    <w:p w:rsidR="00E16811" w:rsidRPr="00465FA4"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Sexta.- Fianza de anticipo y de cumplimiento de contrato.</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Fianza del Anticipo.</w:t>
      </w:r>
    </w:p>
    <w:p w:rsidR="00E16811" w:rsidRPr="00465FA4" w:rsidRDefault="00E16811" w:rsidP="00E16811">
      <w:pPr>
        <w:spacing w:after="0" w:line="240" w:lineRule="auto"/>
        <w:jc w:val="both"/>
        <w:rPr>
          <w:rFonts w:ascii="Arial" w:eastAsia="Times New Roman" w:hAnsi="Arial" w:cs="Arial"/>
          <w:sz w:val="10"/>
          <w:szCs w:val="10"/>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Indicación del porcentaje e importe total garantizado con número y letra.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Referencia de que la fianza se otorga atendiendo a todas las estipulaciones contenidas en el contrato.</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465FA4" w:rsidRDefault="00E16811" w:rsidP="00E16811">
      <w:pPr>
        <w:spacing w:after="0" w:line="240" w:lineRule="auto"/>
        <w:jc w:val="both"/>
        <w:rPr>
          <w:rFonts w:ascii="Arial" w:eastAsia="Times New Roman" w:hAnsi="Arial" w:cs="Arial"/>
          <w:sz w:val="10"/>
          <w:szCs w:val="10"/>
          <w:lang w:eastAsia="es-MX"/>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465FA4" w:rsidRDefault="00E16811" w:rsidP="00E16811">
      <w:pPr>
        <w:spacing w:after="0" w:line="240" w:lineRule="auto"/>
        <w:jc w:val="both"/>
        <w:rPr>
          <w:rFonts w:ascii="Arial" w:eastAsia="Times New Roman" w:hAnsi="Arial" w:cs="Arial"/>
          <w:sz w:val="10"/>
          <w:szCs w:val="10"/>
          <w:lang w:eastAsia="es-MX"/>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465FA4" w:rsidRDefault="00E16811" w:rsidP="00E16811">
      <w:pPr>
        <w:spacing w:after="0" w:line="240" w:lineRule="auto"/>
        <w:jc w:val="both"/>
        <w:rPr>
          <w:rFonts w:ascii="Arial" w:eastAsia="Times New Roman" w:hAnsi="Arial" w:cs="Arial"/>
          <w:sz w:val="10"/>
          <w:szCs w:val="10"/>
          <w:lang w:eastAsia="es-MX"/>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465FA4"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w:t>
      </w:r>
      <w:r w:rsidRPr="00465FA4">
        <w:rPr>
          <w:rFonts w:ascii="Arial" w:eastAsia="Times New Roman" w:hAnsi="Arial" w:cs="Arial"/>
          <w:sz w:val="19"/>
          <w:szCs w:val="19"/>
          <w:lang w:eastAsia="es-MX"/>
        </w:rPr>
        <w:lastRenderedPageBreak/>
        <w:t>competente, salvo que las partes se otorguen el finiquito de forma tal que su vigencia no podrá acotarse en razón del plazo de ejecución del contrato principal o fuente de las obligaciones, o cualquier otra circunstancia.</w:t>
      </w:r>
    </w:p>
    <w:p w:rsidR="00E16811" w:rsidRPr="00465FA4" w:rsidRDefault="00E16811" w:rsidP="00E16811">
      <w:pPr>
        <w:spacing w:after="0" w:line="240" w:lineRule="auto"/>
        <w:jc w:val="both"/>
        <w:rPr>
          <w:rFonts w:ascii="Arial" w:eastAsia="Times New Roman" w:hAnsi="Arial" w:cs="Arial"/>
          <w:sz w:val="10"/>
          <w:szCs w:val="10"/>
          <w:lang w:eastAsia="es-MX"/>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Señalar el domicilio de la afianzadora en esta localidad para oír y recibir notificaciones de esta dependencia.</w:t>
      </w:r>
    </w:p>
    <w:p w:rsidR="00E16811" w:rsidRPr="00465FA4"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465FA4"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465FA4"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465FA4">
        <w:rPr>
          <w:rFonts w:ascii="Arial" w:eastAsia="Times New Roman" w:hAnsi="Arial" w:cs="Arial"/>
          <w:b/>
          <w:sz w:val="19"/>
          <w:szCs w:val="19"/>
          <w:lang w:eastAsia="es-MX"/>
        </w:rPr>
        <w:t>“El Estado”.</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Fianza para el cumplimiento del contrato.</w:t>
      </w:r>
    </w:p>
    <w:p w:rsidR="00E16811" w:rsidRPr="00465FA4" w:rsidRDefault="00E16811" w:rsidP="00E16811">
      <w:pPr>
        <w:spacing w:after="0" w:line="240" w:lineRule="auto"/>
        <w:jc w:val="both"/>
        <w:rPr>
          <w:rFonts w:ascii="Arial" w:eastAsia="Times New Roman" w:hAnsi="Arial" w:cs="Arial"/>
          <w:sz w:val="10"/>
          <w:szCs w:val="10"/>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La garantía deberá constituirse por </w:t>
      </w: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Indicación del porcentaje e importe total garantizado con número y letra.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Referencia de que la fianza se otorga atendiendo a todas las estipulaciones contenidas en el contrato.</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El señalamiento de la denominación o nombre del proveedor o fiado.</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465FA4"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Señalar el domicilio de la afianzadora en esta localidad para oír y recibir notificaciones de esta dependencia.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La Institución de Fianzas acepta expresamente someterse al procedimiento de ejecución establecido en el Artículo 95 de la Ley Federal de Instituciones de Fianzas, para la efectividad de la </w:t>
      </w:r>
      <w:r w:rsidRPr="00465FA4">
        <w:rPr>
          <w:rFonts w:ascii="Arial" w:eastAsia="Times New Roman" w:hAnsi="Arial" w:cs="Arial"/>
          <w:sz w:val="19"/>
          <w:szCs w:val="19"/>
          <w:lang w:eastAsia="es-MX"/>
        </w:rPr>
        <w:lastRenderedPageBreak/>
        <w:t>presente garantía, procedimiento al que también se sujetará para el caso de cobro de intereses que prevé el artículo 95 Bis del mismo ordenamiento legal, por pago extemporáneo del importe de la póliza de fianza requerida.</w:t>
      </w:r>
    </w:p>
    <w:p w:rsidR="00E16811" w:rsidRPr="00465FA4"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465FA4">
        <w:rPr>
          <w:rFonts w:ascii="Arial" w:eastAsia="Times New Roman" w:hAnsi="Arial" w:cs="Arial"/>
          <w:b/>
          <w:sz w:val="19"/>
          <w:szCs w:val="19"/>
          <w:lang w:eastAsia="es-MX"/>
        </w:rPr>
        <w:t>“El Estado”</w:t>
      </w:r>
      <w:r w:rsidRPr="00465FA4">
        <w:rPr>
          <w:rFonts w:ascii="Arial" w:eastAsia="Times New Roman" w:hAnsi="Arial" w:cs="Arial"/>
          <w:sz w:val="19"/>
          <w:szCs w:val="19"/>
          <w:lang w:eastAsia="es-MX"/>
        </w:rPr>
        <w:t>.</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Séptima.- Garantías de los equipos.</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Si dentro del periodo de garantía se presenta algún defecto o cualquiera de las circunstancias anteriores, </w:t>
      </w: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465FA4">
        <w:rPr>
          <w:rFonts w:ascii="Arial" w:eastAsia="Times New Roman" w:hAnsi="Arial" w:cs="Arial"/>
          <w:b/>
          <w:sz w:val="19"/>
          <w:szCs w:val="19"/>
          <w:lang w:eastAsia="es-MX"/>
        </w:rPr>
        <w:t>“El Estado”</w:t>
      </w:r>
      <w:r w:rsidRPr="00465FA4">
        <w:rPr>
          <w:rFonts w:ascii="Arial" w:eastAsia="Times New Roman" w:hAnsi="Arial" w:cs="Arial"/>
          <w:sz w:val="19"/>
          <w:szCs w:val="19"/>
          <w:lang w:eastAsia="es-MX"/>
        </w:rPr>
        <w:t>.</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sz w:val="19"/>
          <w:szCs w:val="19"/>
          <w:lang w:eastAsia="es-MX"/>
        </w:rPr>
        <w:t xml:space="preserve">La forma de empaque y transporte que debe utilizar, serán los que </w:t>
      </w: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w:t>
      </w:r>
    </w:p>
    <w:p w:rsidR="00E16811" w:rsidRPr="00465FA4" w:rsidRDefault="00E16811" w:rsidP="00E16811">
      <w:pPr>
        <w:spacing w:after="0" w:line="240" w:lineRule="auto"/>
        <w:jc w:val="both"/>
        <w:rPr>
          <w:rFonts w:ascii="Arial" w:eastAsia="Times New Roman" w:hAnsi="Arial" w:cs="Arial"/>
          <w:sz w:val="19"/>
          <w:szCs w:val="19"/>
          <w:lang w:eastAsia="es-MX"/>
        </w:rPr>
      </w:pPr>
      <w:r w:rsidRPr="00465FA4">
        <w:rPr>
          <w:rFonts w:ascii="Arial" w:eastAsia="Times New Roman" w:hAnsi="Arial" w:cs="Arial"/>
          <w:b/>
          <w:sz w:val="19"/>
          <w:szCs w:val="19"/>
          <w:lang w:eastAsia="es-MX"/>
        </w:rPr>
        <w:t>“La Empresa”</w:t>
      </w:r>
      <w:r w:rsidRPr="00465FA4">
        <w:rPr>
          <w:rFonts w:ascii="Arial" w:eastAsia="Times New Roman" w:hAnsi="Arial" w:cs="Arial"/>
          <w:sz w:val="19"/>
          <w:szCs w:val="19"/>
          <w:lang w:eastAsia="es-MX"/>
        </w:rPr>
        <w:t xml:space="preserve"> deberá cubrir todos los seguros de transporte de conservación, </w:t>
      </w:r>
      <w:proofErr w:type="spellStart"/>
      <w:r w:rsidRPr="00465FA4">
        <w:rPr>
          <w:rFonts w:ascii="Arial" w:eastAsia="Times New Roman" w:hAnsi="Arial" w:cs="Arial"/>
          <w:sz w:val="19"/>
          <w:szCs w:val="19"/>
          <w:lang w:eastAsia="es-MX"/>
        </w:rPr>
        <w:t>etc</w:t>
      </w:r>
      <w:proofErr w:type="spellEnd"/>
      <w:r w:rsidRPr="00465FA4">
        <w:rPr>
          <w:rFonts w:ascii="Arial" w:eastAsia="Times New Roman" w:hAnsi="Arial" w:cs="Arial"/>
          <w:sz w:val="19"/>
          <w:szCs w:val="19"/>
          <w:lang w:eastAsia="es-MX"/>
        </w:rPr>
        <w:t>, que requieran los bienes y/o equipos hasta el momento de la firma del acta señalada en la Cláusula Cuarta.</w:t>
      </w:r>
    </w:p>
    <w:p w:rsidR="00E16811" w:rsidRPr="00465FA4" w:rsidRDefault="00E16811" w:rsidP="00E16811">
      <w:pPr>
        <w:spacing w:after="0" w:line="240" w:lineRule="auto"/>
        <w:jc w:val="both"/>
        <w:rPr>
          <w:rFonts w:ascii="Arial" w:eastAsia="Times New Roman" w:hAnsi="Arial" w:cs="Arial"/>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
          <w:bCs/>
          <w:sz w:val="19"/>
          <w:szCs w:val="19"/>
          <w:lang w:eastAsia="es-MX"/>
        </w:rPr>
        <w:t>Octava.- Límite de responsabilidades.</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Cs/>
          <w:sz w:val="19"/>
          <w:szCs w:val="19"/>
          <w:lang w:eastAsia="es-MX"/>
        </w:rPr>
        <w:t xml:space="preserve">En caso de incumplimiento de este contrato, la responsabilidad de </w:t>
      </w:r>
      <w:r w:rsidRPr="00465FA4">
        <w:rPr>
          <w:rFonts w:ascii="Arial" w:eastAsia="Times New Roman" w:hAnsi="Arial" w:cs="Arial"/>
          <w:b/>
          <w:bCs/>
          <w:sz w:val="19"/>
          <w:szCs w:val="19"/>
          <w:lang w:eastAsia="es-MX"/>
        </w:rPr>
        <w:t>“La Empresa”</w:t>
      </w:r>
      <w:r w:rsidRPr="00465FA4">
        <w:rPr>
          <w:rFonts w:ascii="Arial" w:eastAsia="Times New Roman" w:hAnsi="Arial" w:cs="Arial"/>
          <w:bCs/>
          <w:sz w:val="19"/>
          <w:szCs w:val="19"/>
          <w:lang w:eastAsia="es-MX"/>
        </w:rPr>
        <w:t>, independientemente de la forma de acción que se ejercite, consiste en:</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465FA4">
        <w:rPr>
          <w:rFonts w:ascii="Arial" w:eastAsia="Times New Roman" w:hAnsi="Arial" w:cs="Arial"/>
          <w:bCs/>
          <w:sz w:val="19"/>
          <w:szCs w:val="19"/>
          <w:lang w:eastAsia="es-MX"/>
        </w:rPr>
        <w:t xml:space="preserve">Que </w:t>
      </w:r>
      <w:r w:rsidRPr="00465FA4">
        <w:rPr>
          <w:rFonts w:ascii="Arial" w:eastAsia="Times New Roman" w:hAnsi="Arial" w:cs="Arial"/>
          <w:b/>
          <w:bCs/>
          <w:sz w:val="19"/>
          <w:szCs w:val="19"/>
          <w:lang w:eastAsia="es-MX"/>
        </w:rPr>
        <w:t>“El Estado”</w:t>
      </w:r>
      <w:r w:rsidRPr="00465FA4">
        <w:rPr>
          <w:rFonts w:ascii="Arial" w:eastAsia="Times New Roman" w:hAnsi="Arial" w:cs="Arial"/>
          <w:bCs/>
          <w:sz w:val="19"/>
          <w:szCs w:val="19"/>
          <w:lang w:eastAsia="es-MX"/>
        </w:rPr>
        <w:t xml:space="preserve"> le haga efectiva la fianza entregada para garantizar el cumplimiento del presente contrato.</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465FA4">
        <w:rPr>
          <w:rFonts w:ascii="Arial" w:eastAsia="Times New Roman" w:hAnsi="Arial" w:cs="Arial"/>
          <w:bCs/>
          <w:sz w:val="19"/>
          <w:szCs w:val="19"/>
          <w:lang w:eastAsia="es-MX"/>
        </w:rPr>
        <w:t xml:space="preserve">Reintegrar a </w:t>
      </w:r>
      <w:r w:rsidRPr="00465FA4">
        <w:rPr>
          <w:rFonts w:ascii="Arial" w:eastAsia="Times New Roman" w:hAnsi="Arial" w:cs="Arial"/>
          <w:b/>
          <w:bCs/>
          <w:sz w:val="19"/>
          <w:szCs w:val="19"/>
          <w:lang w:eastAsia="es-MX"/>
        </w:rPr>
        <w:t>“El Estado”</w:t>
      </w:r>
      <w:r w:rsidRPr="00465FA4">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465FA4">
        <w:rPr>
          <w:rFonts w:ascii="Arial" w:eastAsia="Times New Roman" w:hAnsi="Arial" w:cs="Arial"/>
          <w:b/>
          <w:bCs/>
          <w:sz w:val="19"/>
          <w:szCs w:val="19"/>
          <w:lang w:eastAsia="es-MX"/>
        </w:rPr>
        <w:t>“La Empresa”</w:t>
      </w:r>
      <w:r w:rsidRPr="00465FA4">
        <w:rPr>
          <w:rFonts w:ascii="Arial" w:eastAsia="Times New Roman" w:hAnsi="Arial" w:cs="Arial"/>
          <w:bCs/>
          <w:sz w:val="19"/>
          <w:szCs w:val="19"/>
          <w:lang w:eastAsia="es-MX"/>
        </w:rPr>
        <w:t xml:space="preserve"> será efectuado de inmediato a la notificación que </w:t>
      </w:r>
      <w:r w:rsidRPr="00465FA4">
        <w:rPr>
          <w:rFonts w:ascii="Arial" w:eastAsia="Times New Roman" w:hAnsi="Arial" w:cs="Arial"/>
          <w:b/>
          <w:bCs/>
          <w:sz w:val="19"/>
          <w:szCs w:val="19"/>
          <w:lang w:eastAsia="es-MX"/>
        </w:rPr>
        <w:t>“El Estado”</w:t>
      </w:r>
      <w:r w:rsidRPr="00465FA4">
        <w:rPr>
          <w:rFonts w:ascii="Arial" w:eastAsia="Times New Roman" w:hAnsi="Arial" w:cs="Arial"/>
          <w:bCs/>
          <w:sz w:val="19"/>
          <w:szCs w:val="19"/>
          <w:lang w:eastAsia="es-MX"/>
        </w:rPr>
        <w:t xml:space="preserve"> le realice por escrito a </w:t>
      </w:r>
      <w:r w:rsidRPr="00465FA4">
        <w:rPr>
          <w:rFonts w:ascii="Arial" w:eastAsia="Times New Roman" w:hAnsi="Arial" w:cs="Arial"/>
          <w:b/>
          <w:bCs/>
          <w:sz w:val="19"/>
          <w:szCs w:val="19"/>
          <w:lang w:eastAsia="es-MX"/>
        </w:rPr>
        <w:t>“La Empresa”</w:t>
      </w:r>
      <w:r w:rsidRPr="00465FA4">
        <w:rPr>
          <w:rFonts w:ascii="Arial" w:eastAsia="Times New Roman" w:hAnsi="Arial" w:cs="Arial"/>
          <w:bCs/>
          <w:sz w:val="19"/>
          <w:szCs w:val="19"/>
          <w:lang w:eastAsia="es-MX"/>
        </w:rPr>
        <w:t>.</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465FA4">
        <w:rPr>
          <w:rFonts w:ascii="Arial" w:eastAsia="Times New Roman" w:hAnsi="Arial" w:cs="Arial"/>
          <w:b/>
          <w:bCs/>
          <w:sz w:val="19"/>
          <w:szCs w:val="19"/>
          <w:lang w:eastAsia="es-MX"/>
        </w:rPr>
        <w:t>“El Estado”</w:t>
      </w:r>
      <w:r w:rsidRPr="00465FA4">
        <w:rPr>
          <w:rFonts w:ascii="Arial" w:eastAsia="Times New Roman" w:hAnsi="Arial" w:cs="Arial"/>
          <w:bCs/>
          <w:sz w:val="19"/>
          <w:szCs w:val="19"/>
          <w:lang w:eastAsia="es-MX"/>
        </w:rPr>
        <w:t xml:space="preserve"> dará vista a la Secretaría de Transparencia y Rendición de Cuentas, de cualquier incumplimiento en que </w:t>
      </w:r>
      <w:r w:rsidRPr="00465FA4">
        <w:rPr>
          <w:rFonts w:ascii="Arial" w:eastAsia="Times New Roman" w:hAnsi="Arial" w:cs="Arial"/>
          <w:b/>
          <w:bCs/>
          <w:sz w:val="19"/>
          <w:szCs w:val="19"/>
          <w:lang w:eastAsia="es-MX"/>
        </w:rPr>
        <w:t>“La Empresa”</w:t>
      </w:r>
      <w:r w:rsidRPr="00465FA4">
        <w:rPr>
          <w:rFonts w:ascii="Arial" w:eastAsia="Times New Roman" w:hAnsi="Arial" w:cs="Arial"/>
          <w:bCs/>
          <w:sz w:val="19"/>
          <w:szCs w:val="19"/>
          <w:lang w:eastAsia="es-MX"/>
        </w:rPr>
        <w:t xml:space="preserve"> hubiese incurrido.</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
          <w:bCs/>
          <w:sz w:val="19"/>
          <w:szCs w:val="19"/>
          <w:lang w:eastAsia="es-MX"/>
        </w:rPr>
        <w:t>Novena.- “La Empresa”</w:t>
      </w:r>
      <w:r w:rsidRPr="00465FA4">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465FA4">
        <w:rPr>
          <w:rFonts w:ascii="Arial" w:eastAsia="Times New Roman" w:hAnsi="Arial" w:cs="Arial"/>
          <w:b/>
          <w:bCs/>
          <w:sz w:val="19"/>
          <w:szCs w:val="19"/>
          <w:lang w:eastAsia="es-MX"/>
        </w:rPr>
        <w:t>“El Estado”</w:t>
      </w:r>
      <w:r w:rsidRPr="00465FA4">
        <w:rPr>
          <w:rFonts w:ascii="Arial" w:eastAsia="Times New Roman" w:hAnsi="Arial" w:cs="Arial"/>
          <w:bCs/>
          <w:sz w:val="19"/>
          <w:szCs w:val="19"/>
          <w:lang w:eastAsia="es-MX"/>
        </w:rPr>
        <w:t xml:space="preserve"> queda liberado de cualquier responsabilidad en caso de que se someta a </w:t>
      </w:r>
      <w:r w:rsidRPr="00465FA4">
        <w:rPr>
          <w:rFonts w:ascii="Arial" w:eastAsia="Times New Roman" w:hAnsi="Arial" w:cs="Arial"/>
          <w:b/>
          <w:bCs/>
          <w:sz w:val="19"/>
          <w:szCs w:val="19"/>
          <w:lang w:eastAsia="es-MX"/>
        </w:rPr>
        <w:t>“La Empresa”</w:t>
      </w:r>
      <w:r w:rsidRPr="00465FA4">
        <w:rPr>
          <w:rFonts w:ascii="Arial" w:eastAsia="Times New Roman" w:hAnsi="Arial" w:cs="Arial"/>
          <w:bCs/>
          <w:sz w:val="19"/>
          <w:szCs w:val="19"/>
          <w:lang w:eastAsia="es-MX"/>
        </w:rPr>
        <w:t xml:space="preserve"> a juicio o proceso por este concepto.</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
          <w:bCs/>
          <w:sz w:val="19"/>
          <w:szCs w:val="19"/>
          <w:lang w:eastAsia="es-MX"/>
        </w:rPr>
        <w:t>Décima.- Penas convencionales.</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Cs/>
          <w:sz w:val="19"/>
          <w:szCs w:val="19"/>
          <w:lang w:eastAsia="es-MX"/>
        </w:rPr>
        <w:t xml:space="preserve">En el caso de que </w:t>
      </w:r>
      <w:r w:rsidRPr="00465FA4">
        <w:rPr>
          <w:rFonts w:ascii="Arial" w:eastAsia="Times New Roman" w:hAnsi="Arial" w:cs="Arial"/>
          <w:b/>
          <w:bCs/>
          <w:sz w:val="19"/>
          <w:szCs w:val="19"/>
          <w:lang w:eastAsia="es-MX"/>
        </w:rPr>
        <w:t>“La Empresa”</w:t>
      </w:r>
      <w:r w:rsidRPr="00465FA4">
        <w:rPr>
          <w:rFonts w:ascii="Arial" w:eastAsia="Times New Roman" w:hAnsi="Arial" w:cs="Arial"/>
          <w:bCs/>
          <w:sz w:val="19"/>
          <w:szCs w:val="19"/>
          <w:lang w:eastAsia="es-MX"/>
        </w:rPr>
        <w:t xml:space="preserve"> se atrase en la entrega de </w:t>
      </w:r>
      <w:proofErr w:type="spellStart"/>
      <w:r w:rsidRPr="00465FA4">
        <w:rPr>
          <w:rFonts w:ascii="Arial" w:eastAsia="Times New Roman" w:hAnsi="Arial" w:cs="Arial"/>
          <w:bCs/>
          <w:sz w:val="19"/>
          <w:szCs w:val="19"/>
          <w:lang w:eastAsia="es-MX"/>
        </w:rPr>
        <w:t>lo</w:t>
      </w:r>
      <w:proofErr w:type="spellEnd"/>
      <w:r w:rsidRPr="00465FA4">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Cs/>
          <w:sz w:val="19"/>
          <w:szCs w:val="19"/>
          <w:lang w:eastAsia="es-MX"/>
        </w:rPr>
        <w:t xml:space="preserve">Para el efecto anterior </w:t>
      </w:r>
      <w:r w:rsidRPr="00465FA4">
        <w:rPr>
          <w:rFonts w:ascii="Arial" w:eastAsia="Times New Roman" w:hAnsi="Arial" w:cs="Arial"/>
          <w:b/>
          <w:bCs/>
          <w:sz w:val="19"/>
          <w:szCs w:val="19"/>
          <w:lang w:eastAsia="es-MX"/>
        </w:rPr>
        <w:t>“El Estado”</w:t>
      </w:r>
      <w:r w:rsidRPr="00465FA4">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r w:rsidRPr="00465FA4">
        <w:rPr>
          <w:rFonts w:ascii="Arial" w:eastAsia="Times New Roman" w:hAnsi="Arial" w:cs="Arial"/>
          <w:bCs/>
          <w:sz w:val="19"/>
          <w:szCs w:val="19"/>
          <w:lang w:eastAsia="es-MX"/>
        </w:rPr>
        <w:t xml:space="preserve">El pago de los bienes y/o servicios quedará condicionado, proporcionalmente al pago que </w:t>
      </w:r>
      <w:r w:rsidRPr="00465FA4">
        <w:rPr>
          <w:rFonts w:ascii="Arial" w:eastAsia="Times New Roman" w:hAnsi="Arial" w:cs="Arial"/>
          <w:b/>
          <w:bCs/>
          <w:sz w:val="19"/>
          <w:szCs w:val="19"/>
          <w:lang w:eastAsia="es-MX"/>
        </w:rPr>
        <w:t>“La Empresa”</w:t>
      </w:r>
      <w:r w:rsidRPr="00465FA4">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465FA4" w:rsidRDefault="00E16811" w:rsidP="00E16811">
      <w:pPr>
        <w:widowControl w:val="0"/>
        <w:spacing w:after="0" w:line="240" w:lineRule="auto"/>
        <w:jc w:val="both"/>
        <w:rPr>
          <w:rFonts w:ascii="Arial" w:eastAsia="Times New Roman" w:hAnsi="Arial" w:cs="Arial"/>
          <w:bCs/>
          <w:sz w:val="19"/>
          <w:szCs w:val="19"/>
          <w:lang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65FA4">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65FA4">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465FA4"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465FA4">
        <w:rPr>
          <w:rFonts w:ascii="Arial" w:eastAsia="Times New Roman" w:hAnsi="Arial" w:cs="Arial"/>
          <w:b/>
          <w:bCs/>
          <w:spacing w:val="-2"/>
          <w:sz w:val="19"/>
          <w:szCs w:val="19"/>
          <w:lang w:val="es-ES_tradnl" w:eastAsia="es-MX"/>
        </w:rPr>
        <w:t>Décima Primera.- Rescisión.</w:t>
      </w:r>
    </w:p>
    <w:p w:rsidR="00E16811" w:rsidRPr="00465FA4"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65FA4">
        <w:rPr>
          <w:rFonts w:ascii="Arial" w:eastAsia="Times New Roman" w:hAnsi="Arial" w:cs="Arial"/>
          <w:b/>
          <w:bCs/>
          <w:spacing w:val="-2"/>
          <w:sz w:val="19"/>
          <w:szCs w:val="19"/>
          <w:lang w:val="es-ES_tradnl" w:eastAsia="es-MX"/>
        </w:rPr>
        <w:t>“El Estado”</w:t>
      </w:r>
      <w:r w:rsidRPr="00465FA4">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465FA4">
        <w:rPr>
          <w:rFonts w:ascii="Arial" w:eastAsia="Times New Roman" w:hAnsi="Arial" w:cs="Arial"/>
          <w:b/>
          <w:bCs/>
          <w:spacing w:val="-2"/>
          <w:sz w:val="19"/>
          <w:szCs w:val="19"/>
          <w:lang w:val="es-ES_tradnl" w:eastAsia="es-MX"/>
        </w:rPr>
        <w:t>“La Empresa”</w:t>
      </w:r>
      <w:r w:rsidRPr="00465FA4">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65FA4">
        <w:rPr>
          <w:rFonts w:ascii="Arial" w:eastAsia="Times New Roman" w:hAnsi="Arial" w:cs="Arial"/>
          <w:bCs/>
          <w:spacing w:val="-2"/>
          <w:sz w:val="19"/>
          <w:szCs w:val="19"/>
          <w:lang w:val="es-ES_tradnl" w:eastAsia="es-MX"/>
        </w:rPr>
        <w:t xml:space="preserve">I.- Se iniciará a partir de que a </w:t>
      </w:r>
      <w:r w:rsidRPr="00465FA4">
        <w:rPr>
          <w:rFonts w:ascii="Arial" w:eastAsia="Times New Roman" w:hAnsi="Arial" w:cs="Arial"/>
          <w:b/>
          <w:bCs/>
          <w:spacing w:val="-2"/>
          <w:sz w:val="19"/>
          <w:szCs w:val="19"/>
          <w:lang w:val="es-ES_tradnl" w:eastAsia="es-MX"/>
        </w:rPr>
        <w:t>“La Empresa”</w:t>
      </w:r>
      <w:r w:rsidRPr="00465FA4">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65FA4">
        <w:rPr>
          <w:rFonts w:ascii="Arial" w:eastAsia="Times New Roman" w:hAnsi="Arial" w:cs="Arial"/>
          <w:bCs/>
          <w:spacing w:val="-2"/>
          <w:sz w:val="19"/>
          <w:szCs w:val="19"/>
          <w:lang w:val="es-ES_tradnl" w:eastAsia="es-MX"/>
        </w:rPr>
        <w:t xml:space="preserve">II.- Transcurrido el término a que se refiere la fracción anterior, </w:t>
      </w:r>
      <w:r w:rsidRPr="00465FA4">
        <w:rPr>
          <w:rFonts w:ascii="Arial" w:eastAsia="Times New Roman" w:hAnsi="Arial" w:cs="Arial"/>
          <w:b/>
          <w:bCs/>
          <w:spacing w:val="-2"/>
          <w:sz w:val="19"/>
          <w:szCs w:val="19"/>
          <w:lang w:val="es-ES_tradnl" w:eastAsia="es-MX"/>
        </w:rPr>
        <w:t>“El Estado”</w:t>
      </w:r>
      <w:r w:rsidRPr="00465FA4">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465FA4">
        <w:rPr>
          <w:rFonts w:ascii="Arial" w:eastAsia="Times New Roman" w:hAnsi="Arial" w:cs="Arial"/>
          <w:b/>
          <w:bCs/>
          <w:spacing w:val="-2"/>
          <w:sz w:val="19"/>
          <w:szCs w:val="19"/>
          <w:lang w:val="es-ES_tradnl" w:eastAsia="es-MX"/>
        </w:rPr>
        <w:t>“La Empresa”.</w:t>
      </w: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65FA4">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465FA4">
        <w:rPr>
          <w:rFonts w:ascii="Arial" w:eastAsia="Times New Roman" w:hAnsi="Arial" w:cs="Arial"/>
          <w:b/>
          <w:bCs/>
          <w:spacing w:val="-2"/>
          <w:sz w:val="19"/>
          <w:szCs w:val="19"/>
          <w:lang w:val="es-ES_tradnl" w:eastAsia="es-MX"/>
        </w:rPr>
        <w:t xml:space="preserve">“El Estado” </w:t>
      </w:r>
      <w:r w:rsidRPr="00465FA4">
        <w:rPr>
          <w:rFonts w:ascii="Arial" w:eastAsia="Times New Roman" w:hAnsi="Arial" w:cs="Arial"/>
          <w:bCs/>
          <w:spacing w:val="-2"/>
          <w:sz w:val="19"/>
          <w:szCs w:val="19"/>
          <w:lang w:val="es-ES_tradnl" w:eastAsia="es-MX"/>
        </w:rPr>
        <w:t>por concepto de los bienes recibidos hasta el momento de la rescisión.</w:t>
      </w: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65FA4">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465FA4"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 xml:space="preserve">Cuando </w:t>
      </w:r>
      <w:r w:rsidRPr="00465FA4">
        <w:rPr>
          <w:rFonts w:ascii="Arial" w:eastAsia="Times New Roman" w:hAnsi="Arial" w:cs="Arial"/>
          <w:b/>
          <w:spacing w:val="-2"/>
          <w:sz w:val="19"/>
          <w:szCs w:val="19"/>
          <w:lang w:val="es-ES_tradnl" w:eastAsia="es-MX"/>
        </w:rPr>
        <w:t>“El Estado”</w:t>
      </w:r>
      <w:r w:rsidRPr="00465FA4">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b/>
          <w:spacing w:val="-2"/>
          <w:sz w:val="19"/>
          <w:szCs w:val="19"/>
          <w:lang w:val="es-ES_tradnl" w:eastAsia="es-MX"/>
        </w:rPr>
        <w:lastRenderedPageBreak/>
        <w:t>Décima Segunda.- Reconocimiento contractual.</w:t>
      </w: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465FA4"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b/>
          <w:spacing w:val="-2"/>
          <w:sz w:val="19"/>
          <w:szCs w:val="19"/>
          <w:lang w:val="es-ES_tradnl" w:eastAsia="es-MX"/>
        </w:rPr>
        <w:t>Décima Tercera.- Sostenimiento.</w:t>
      </w: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b/>
          <w:spacing w:val="-2"/>
          <w:sz w:val="19"/>
          <w:szCs w:val="19"/>
          <w:lang w:val="es-ES_tradnl" w:eastAsia="es-MX"/>
        </w:rPr>
        <w:t>Décima Cuarta.- Jurisdicción.</w:t>
      </w: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465FA4"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65FA4">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465FA4">
        <w:rPr>
          <w:rFonts w:ascii="Arial" w:eastAsia="Times New Roman" w:hAnsi="Arial" w:cs="Arial"/>
          <w:b/>
          <w:spacing w:val="-2"/>
          <w:sz w:val="19"/>
          <w:szCs w:val="19"/>
          <w:lang w:val="es-ES_tradnl" w:eastAsia="es-MX"/>
        </w:rPr>
        <w:t>“La Empresa”</w:t>
      </w:r>
      <w:r w:rsidRPr="00465FA4">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Pr="00465FA4"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465FA4"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465FA4">
        <w:rPr>
          <w:rFonts w:ascii="Arial" w:eastAsia="Times New Roman" w:hAnsi="Arial" w:cs="Arial"/>
          <w:b/>
          <w:bCs/>
          <w:color w:val="222222"/>
          <w:sz w:val="19"/>
          <w:szCs w:val="19"/>
          <w:lang w:eastAsia="es-MX"/>
        </w:rPr>
        <w:t xml:space="preserve">Décima </w:t>
      </w:r>
      <w:proofErr w:type="gramStart"/>
      <w:r w:rsidR="0071358C" w:rsidRPr="00465FA4">
        <w:rPr>
          <w:rFonts w:ascii="Arial" w:eastAsia="Times New Roman" w:hAnsi="Arial" w:cs="Arial"/>
          <w:b/>
          <w:bCs/>
          <w:color w:val="222222"/>
          <w:sz w:val="19"/>
          <w:szCs w:val="19"/>
          <w:lang w:eastAsia="es-MX"/>
        </w:rPr>
        <w:t>Quinta</w:t>
      </w:r>
      <w:r w:rsidRPr="00465FA4">
        <w:rPr>
          <w:rFonts w:ascii="Arial" w:eastAsia="Times New Roman" w:hAnsi="Arial" w:cs="Arial"/>
          <w:b/>
          <w:bCs/>
          <w:color w:val="222222"/>
          <w:sz w:val="19"/>
          <w:szCs w:val="19"/>
          <w:lang w:eastAsia="es-MX"/>
        </w:rPr>
        <w:t>.</w:t>
      </w:r>
      <w:r w:rsidR="0071358C" w:rsidRPr="00465FA4">
        <w:rPr>
          <w:rFonts w:ascii="Arial" w:eastAsia="Times New Roman" w:hAnsi="Arial" w:cs="Arial"/>
          <w:b/>
          <w:bCs/>
          <w:color w:val="222222"/>
          <w:sz w:val="19"/>
          <w:szCs w:val="19"/>
          <w:lang w:eastAsia="es-MX"/>
        </w:rPr>
        <w:t>-</w:t>
      </w:r>
      <w:proofErr w:type="gramEnd"/>
      <w:r w:rsidRPr="00465FA4">
        <w:rPr>
          <w:rFonts w:ascii="Times New Roman" w:eastAsia="Times New Roman" w:hAnsi="Times New Roman" w:cs="Times New Roman"/>
          <w:b/>
          <w:bCs/>
          <w:color w:val="222222"/>
          <w:sz w:val="19"/>
          <w:szCs w:val="19"/>
          <w:lang w:eastAsia="es-MX"/>
        </w:rPr>
        <w:t> </w:t>
      </w:r>
      <w:r w:rsidRPr="00465FA4">
        <w:rPr>
          <w:rFonts w:ascii="Arial" w:eastAsia="Times New Roman" w:hAnsi="Arial" w:cs="Arial"/>
          <w:b/>
          <w:bCs/>
          <w:color w:val="222222"/>
          <w:sz w:val="19"/>
          <w:szCs w:val="19"/>
          <w:lang w:eastAsia="es-MX"/>
        </w:rPr>
        <w:t>Administración, verificación, supervisión y aceptación de los bienes.</w:t>
      </w:r>
    </w:p>
    <w:p w:rsidR="002D01E9" w:rsidRPr="00465FA4"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465FA4"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465FA4">
        <w:rPr>
          <w:rFonts w:ascii="Arial" w:eastAsia="Times New Roman" w:hAnsi="Arial" w:cs="Arial"/>
          <w:b/>
          <w:bCs/>
          <w:color w:val="222222"/>
          <w:sz w:val="19"/>
          <w:szCs w:val="19"/>
          <w:lang w:eastAsia="es-MX"/>
        </w:rPr>
        <w:t>La dependencia solicitante</w:t>
      </w:r>
      <w:r w:rsidRPr="00465FA4">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465FA4"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465FA4">
        <w:rPr>
          <w:rFonts w:ascii="Arial" w:eastAsia="Times New Roman" w:hAnsi="Arial" w:cs="Arial"/>
          <w:color w:val="222222"/>
          <w:sz w:val="19"/>
          <w:szCs w:val="19"/>
          <w:lang w:eastAsia="es-MX"/>
        </w:rPr>
        <w:t> </w:t>
      </w:r>
    </w:p>
    <w:p w:rsidR="002D01E9" w:rsidRPr="00465FA4"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465FA4">
        <w:rPr>
          <w:rFonts w:ascii="Arial" w:eastAsia="Times New Roman" w:hAnsi="Arial" w:cs="Arial"/>
          <w:color w:val="222222"/>
          <w:sz w:val="19"/>
          <w:szCs w:val="19"/>
          <w:lang w:eastAsia="es-MX"/>
        </w:rPr>
        <w:t>Los bienes se tendrán por recibidos previa revisión de </w:t>
      </w:r>
      <w:r w:rsidRPr="00465FA4">
        <w:rPr>
          <w:rFonts w:ascii="Arial" w:eastAsia="Times New Roman" w:hAnsi="Arial" w:cs="Arial"/>
          <w:b/>
          <w:bCs/>
          <w:color w:val="222222"/>
          <w:sz w:val="19"/>
          <w:szCs w:val="19"/>
          <w:lang w:eastAsia="es-MX"/>
        </w:rPr>
        <w:t>la dependencia solicitante</w:t>
      </w:r>
      <w:r w:rsidRPr="00465FA4">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w:t>
      </w:r>
      <w:bookmarkStart w:id="1" w:name="_GoBack"/>
      <w:bookmarkEnd w:id="1"/>
      <w:r w:rsidRPr="00465FA4">
        <w:rPr>
          <w:rFonts w:ascii="Arial" w:eastAsia="Times New Roman" w:hAnsi="Arial" w:cs="Arial"/>
          <w:color w:val="222222"/>
          <w:sz w:val="19"/>
          <w:szCs w:val="19"/>
          <w:lang w:eastAsia="es-MX"/>
        </w:rPr>
        <w:t>nica.</w:t>
      </w:r>
    </w:p>
    <w:p w:rsidR="002D01E9" w:rsidRPr="00465FA4"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465FA4">
        <w:rPr>
          <w:rFonts w:ascii="Arial" w:eastAsia="Times New Roman" w:hAnsi="Arial" w:cs="Arial"/>
          <w:color w:val="222222"/>
          <w:sz w:val="19"/>
          <w:szCs w:val="19"/>
          <w:lang w:eastAsia="es-MX"/>
        </w:rPr>
        <w:t> </w:t>
      </w:r>
    </w:p>
    <w:p w:rsidR="002D01E9" w:rsidRPr="00465FA4"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465FA4">
        <w:rPr>
          <w:rFonts w:ascii="Arial" w:eastAsia="Times New Roman" w:hAnsi="Arial" w:cs="Arial"/>
          <w:b/>
          <w:bCs/>
          <w:color w:val="222222"/>
          <w:sz w:val="19"/>
          <w:szCs w:val="19"/>
          <w:lang w:eastAsia="es-MX"/>
        </w:rPr>
        <w:t>La dependencia solicitante</w:t>
      </w:r>
      <w:r w:rsidRPr="00465FA4">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465FA4">
        <w:rPr>
          <w:rFonts w:ascii="Arial" w:eastAsia="Times New Roman" w:hAnsi="Arial" w:cs="Arial"/>
          <w:b/>
          <w:bCs/>
          <w:color w:val="222222"/>
          <w:sz w:val="19"/>
          <w:szCs w:val="19"/>
          <w:lang w:eastAsia="es-MX"/>
        </w:rPr>
        <w:t>“LA EMPRESA”</w:t>
      </w:r>
      <w:r w:rsidRPr="00465FA4">
        <w:rPr>
          <w:rFonts w:ascii="Arial" w:eastAsia="Times New Roman" w:hAnsi="Arial" w:cs="Arial"/>
          <w:color w:val="222222"/>
          <w:sz w:val="19"/>
          <w:szCs w:val="19"/>
          <w:lang w:eastAsia="es-MX"/>
        </w:rPr>
        <w:t> en este supuesto, a entregarlos nuevamente bajo su responsabilidad y sin costo adicional para </w:t>
      </w:r>
      <w:r w:rsidRPr="00465FA4">
        <w:rPr>
          <w:rFonts w:ascii="Arial" w:eastAsia="Times New Roman" w:hAnsi="Arial" w:cs="Arial"/>
          <w:b/>
          <w:bCs/>
          <w:color w:val="222222"/>
          <w:sz w:val="19"/>
          <w:szCs w:val="19"/>
          <w:lang w:eastAsia="es-MX"/>
        </w:rPr>
        <w:t>“EL ESTADO”, </w:t>
      </w:r>
      <w:r w:rsidRPr="00465FA4">
        <w:rPr>
          <w:rFonts w:ascii="Arial" w:eastAsia="Times New Roman" w:hAnsi="Arial" w:cs="Arial"/>
          <w:color w:val="222222"/>
          <w:sz w:val="19"/>
          <w:szCs w:val="19"/>
          <w:lang w:eastAsia="es-MX"/>
        </w:rPr>
        <w:t>sin perjuicio de la aplicación de las penas convencionales o deducciones al cobro correspondientes.</w:t>
      </w:r>
    </w:p>
    <w:p w:rsidR="002D01E9" w:rsidRPr="00465FA4"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465FA4"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465FA4">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465FA4"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465FA4" w:rsidTr="00383568">
        <w:tc>
          <w:tcPr>
            <w:tcW w:w="4395" w:type="dxa"/>
          </w:tcPr>
          <w:p w:rsidR="00E16811" w:rsidRPr="00465FA4" w:rsidRDefault="00E16811" w:rsidP="00E16811">
            <w:pPr>
              <w:spacing w:after="0" w:line="240" w:lineRule="auto"/>
              <w:jc w:val="center"/>
              <w:rPr>
                <w:rFonts w:ascii="Arial" w:eastAsia="Times New Roman" w:hAnsi="Arial" w:cs="Arial"/>
                <w:sz w:val="19"/>
                <w:szCs w:val="19"/>
                <w:lang w:eastAsia="es-MX"/>
              </w:rPr>
            </w:pPr>
            <w:r w:rsidRPr="00465FA4">
              <w:rPr>
                <w:rFonts w:ascii="Arial" w:eastAsia="Times New Roman" w:hAnsi="Arial" w:cs="Arial"/>
                <w:b/>
                <w:sz w:val="19"/>
                <w:szCs w:val="19"/>
                <w:lang w:eastAsia="es-MX"/>
              </w:rPr>
              <w:t>POR “EL ESTADO”</w:t>
            </w:r>
          </w:p>
        </w:tc>
        <w:tc>
          <w:tcPr>
            <w:tcW w:w="1417"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465FA4" w:rsidRDefault="00E16811" w:rsidP="00E16811">
            <w:pPr>
              <w:spacing w:after="0" w:line="240" w:lineRule="auto"/>
              <w:jc w:val="center"/>
              <w:rPr>
                <w:rFonts w:ascii="Arial" w:eastAsia="Times New Roman" w:hAnsi="Arial" w:cs="Arial"/>
                <w:sz w:val="19"/>
                <w:szCs w:val="19"/>
                <w:lang w:eastAsia="es-MX"/>
              </w:rPr>
            </w:pPr>
            <w:r w:rsidRPr="00465FA4">
              <w:rPr>
                <w:rFonts w:ascii="Arial" w:eastAsia="Times New Roman" w:hAnsi="Arial" w:cs="Arial"/>
                <w:b/>
                <w:sz w:val="19"/>
                <w:szCs w:val="19"/>
                <w:lang w:eastAsia="es-MX"/>
              </w:rPr>
              <w:t>POR “LA EMPRESA”</w:t>
            </w:r>
          </w:p>
        </w:tc>
      </w:tr>
      <w:tr w:rsidR="00E16811" w:rsidRPr="00465FA4" w:rsidTr="00383568">
        <w:tc>
          <w:tcPr>
            <w:tcW w:w="4395"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c>
          <w:tcPr>
            <w:tcW w:w="4395"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c>
          <w:tcPr>
            <w:tcW w:w="4395" w:type="dxa"/>
            <w:tcBorders>
              <w:bottom w:val="single" w:sz="4" w:space="0" w:color="000000"/>
            </w:tcBorders>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c>
          <w:tcPr>
            <w:tcW w:w="4395" w:type="dxa"/>
            <w:tcBorders>
              <w:top w:val="single" w:sz="4" w:space="0" w:color="000000"/>
            </w:tcBorders>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465FA4" w:rsidTr="00383568">
        <w:tc>
          <w:tcPr>
            <w:tcW w:w="4395"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465FA4" w:rsidRDefault="00E16811" w:rsidP="00E16811">
            <w:pPr>
              <w:spacing w:after="0" w:line="240" w:lineRule="auto"/>
              <w:jc w:val="both"/>
              <w:rPr>
                <w:rFonts w:ascii="Arial" w:eastAsia="Times New Roman" w:hAnsi="Arial" w:cs="Arial"/>
                <w:sz w:val="19"/>
                <w:szCs w:val="19"/>
                <w:lang w:eastAsia="es-MX"/>
              </w:rPr>
            </w:pPr>
          </w:p>
        </w:tc>
      </w:tr>
      <w:tr w:rsidR="00E16811" w:rsidRPr="00E16811" w:rsidTr="00383568">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465FA4">
              <w:rPr>
                <w:rFonts w:ascii="Arial" w:eastAsia="Times New Roman" w:hAnsi="Arial" w:cs="Arial"/>
                <w:b/>
                <w:sz w:val="19"/>
                <w:szCs w:val="19"/>
                <w:lang w:eastAsia="es-MX"/>
              </w:rPr>
              <w:t>T E S T I G O S</w:t>
            </w:r>
          </w:p>
        </w:tc>
      </w:tr>
      <w:tr w:rsidR="00E16811" w:rsidRPr="00E16811" w:rsidTr="00383568">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83568">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83568">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83568">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83568">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1D6ACA">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10"/>
      <w:footerReference w:type="default" r:id="rId1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AD" w:rsidRDefault="004147AD" w:rsidP="003C4C7F">
      <w:pPr>
        <w:spacing w:after="0" w:line="240" w:lineRule="auto"/>
      </w:pPr>
      <w:r>
        <w:separator/>
      </w:r>
    </w:p>
  </w:endnote>
  <w:endnote w:type="continuationSeparator" w:id="0">
    <w:p w:rsidR="004147AD" w:rsidRDefault="004147AD"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 Frutiger Roman">
    <w:altName w:val="Times New Roman"/>
    <w:charset w:val="00"/>
    <w:family w:val="auto"/>
    <w:pitch w:val="variable"/>
    <w:sig w:usb0="03000000" w:usb1="00000000" w:usb2="00000000" w:usb3="00000000" w:csb0="00000001" w:csb1="00000000"/>
  </w:font>
  <w:font w:name="Regular">
    <w:altName w:val="Courier New"/>
    <w:panose1 w:val="00000000000000000000"/>
    <w:charset w:val="00"/>
    <w:family w:val="modern"/>
    <w:notTrueType/>
    <w:pitch w:val="variable"/>
    <w:sig w:usb0="00000001" w:usb1="00000000" w:usb2="00000000" w:usb3="00000000" w:csb0="00000093" w:csb1="00000000"/>
  </w:font>
  <w:font w:name="Mestiza">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68" w:rsidRPr="00763B73" w:rsidRDefault="00383568">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03</w:t>
    </w:r>
    <w:r w:rsidRPr="00763B73">
      <w:rPr>
        <w:rFonts w:ascii="Arial" w:hAnsi="Arial" w:cs="Arial"/>
        <w:sz w:val="12"/>
      </w:rPr>
      <w:t>/202</w:t>
    </w:r>
    <w:r>
      <w:rPr>
        <w:rFonts w:ascii="Arial" w:hAnsi="Arial" w:cs="Arial"/>
        <w:sz w:val="12"/>
      </w:rPr>
      <w:t>3</w:t>
    </w:r>
  </w:p>
  <w:p w:rsidR="00383568" w:rsidRPr="00763B73" w:rsidRDefault="00383568">
    <w:pPr>
      <w:pStyle w:val="Piedepgina"/>
      <w:jc w:val="right"/>
      <w:rPr>
        <w:rFonts w:ascii="Arial" w:hAnsi="Arial" w:cs="Arial"/>
        <w:sz w:val="12"/>
      </w:rPr>
    </w:pPr>
    <w:r w:rsidRPr="00763B73">
      <w:rPr>
        <w:rFonts w:ascii="Arial" w:hAnsi="Arial" w:cs="Arial"/>
        <w:sz w:val="12"/>
      </w:rPr>
      <w:t>ACTA DE FALLO</w:t>
    </w:r>
  </w:p>
  <w:p w:rsidR="00383568" w:rsidRPr="00763B73" w:rsidRDefault="00465FA4">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383568" w:rsidRPr="00763B73">
          <w:rPr>
            <w:rFonts w:ascii="Arial" w:hAnsi="Arial" w:cs="Arial"/>
            <w:sz w:val="12"/>
          </w:rPr>
          <w:fldChar w:fldCharType="begin"/>
        </w:r>
        <w:r w:rsidR="00383568" w:rsidRPr="00763B73">
          <w:rPr>
            <w:rFonts w:ascii="Arial" w:hAnsi="Arial" w:cs="Arial"/>
            <w:sz w:val="12"/>
          </w:rPr>
          <w:instrText>PAGE   \* MERGEFORMAT</w:instrText>
        </w:r>
        <w:r w:rsidR="00383568" w:rsidRPr="00763B73">
          <w:rPr>
            <w:rFonts w:ascii="Arial" w:hAnsi="Arial" w:cs="Arial"/>
            <w:sz w:val="12"/>
          </w:rPr>
          <w:fldChar w:fldCharType="separate"/>
        </w:r>
        <w:r w:rsidRPr="00465FA4">
          <w:rPr>
            <w:rFonts w:ascii="Arial" w:hAnsi="Arial" w:cs="Arial"/>
            <w:noProof/>
            <w:sz w:val="12"/>
            <w:lang w:val="es-ES"/>
          </w:rPr>
          <w:t>30</w:t>
        </w:r>
        <w:r w:rsidR="00383568" w:rsidRPr="00763B73">
          <w:rPr>
            <w:rFonts w:ascii="Arial" w:hAnsi="Arial" w:cs="Arial"/>
            <w:sz w:val="12"/>
          </w:rPr>
          <w:fldChar w:fldCharType="end"/>
        </w:r>
      </w:sdtContent>
    </w:sdt>
  </w:p>
  <w:p w:rsidR="00383568" w:rsidRPr="00763B73" w:rsidRDefault="00383568">
    <w:pPr>
      <w:pStyle w:val="Piedepgina"/>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AD" w:rsidRDefault="004147AD" w:rsidP="003C4C7F">
      <w:pPr>
        <w:spacing w:after="0" w:line="240" w:lineRule="auto"/>
      </w:pPr>
      <w:r>
        <w:separator/>
      </w:r>
    </w:p>
  </w:footnote>
  <w:footnote w:type="continuationSeparator" w:id="0">
    <w:p w:rsidR="004147AD" w:rsidRDefault="004147AD"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68" w:rsidRDefault="00465FA4">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7.8pt;margin-top:-106.5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68" w:rsidRDefault="00465FA4"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383568" w:rsidRDefault="003835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203"/>
    <w:multiLevelType w:val="multilevel"/>
    <w:tmpl w:val="79B8E3C8"/>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540" w:hanging="540"/>
      </w:pPr>
      <w:rPr>
        <w:rFonts w:ascii="Arial" w:eastAsia="Arial" w:hAnsi="Arial" w:cs="Arial"/>
        <w:b w:val="0"/>
        <w:i w:val="0"/>
        <w:strike w:val="0"/>
        <w:color w:val="000000"/>
        <w:sz w:val="18"/>
        <w:szCs w:val="18"/>
        <w:u w:val="none"/>
        <w:shd w:val="clear" w:color="auto" w:fill="auto"/>
        <w:vertAlign w:val="baseline"/>
      </w:rPr>
    </w:lvl>
    <w:lvl w:ilvl="2">
      <w:start w:val="1"/>
      <w:numFmt w:val="decimal"/>
      <w:lvlText w:val="%3."/>
      <w:lvlJc w:val="left"/>
      <w:pPr>
        <w:ind w:left="766" w:hanging="766"/>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1441" w:hanging="1441"/>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161" w:hanging="2161"/>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2881" w:hanging="2881"/>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3601" w:hanging="3601"/>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4321" w:hanging="4321"/>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041" w:hanging="5041"/>
      </w:pPr>
      <w:rPr>
        <w:rFonts w:ascii="Arial" w:eastAsia="Arial" w:hAnsi="Arial" w:cs="Arial"/>
        <w:b w:val="0"/>
        <w:i w:val="0"/>
        <w:strike w:val="0"/>
        <w:color w:val="000000"/>
        <w:sz w:val="18"/>
        <w:szCs w:val="18"/>
        <w:u w:val="none"/>
        <w:shd w:val="clear" w:color="auto" w:fill="auto"/>
        <w:vertAlign w:val="baseline"/>
      </w:rPr>
    </w:lvl>
  </w:abstractNum>
  <w:abstractNum w:abstractNumId="1" w15:restartNumberingAfterBreak="0">
    <w:nsid w:val="09AD63B2"/>
    <w:multiLevelType w:val="multilevel"/>
    <w:tmpl w:val="F404D63E"/>
    <w:lvl w:ilvl="0">
      <w:start w:val="1"/>
      <w:numFmt w:val="upperRoman"/>
      <w:lvlText w:val="%1."/>
      <w:lvlJc w:val="left"/>
      <w:pPr>
        <w:ind w:left="706" w:hanging="706"/>
      </w:pPr>
      <w:rPr>
        <w:rFonts w:ascii="Arial" w:eastAsia="Arial" w:hAnsi="Arial" w:cs="Arial"/>
        <w:b/>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18"/>
        <w:szCs w:val="18"/>
        <w:u w:val="none"/>
        <w:shd w:val="clear" w:color="auto" w:fill="auto"/>
        <w:vertAlign w:val="baseline"/>
      </w:rPr>
    </w:lvl>
  </w:abstractNum>
  <w:abstractNum w:abstractNumId="2" w15:restartNumberingAfterBreak="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3"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5B4127"/>
    <w:multiLevelType w:val="multilevel"/>
    <w:tmpl w:val="6396D37A"/>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540" w:hanging="540"/>
      </w:pPr>
      <w:rPr>
        <w:rFonts w:ascii="Arial" w:eastAsia="Arial" w:hAnsi="Arial" w:cs="Arial"/>
        <w:b w:val="0"/>
        <w:i w:val="0"/>
        <w:strike w:val="0"/>
        <w:color w:val="000000"/>
        <w:sz w:val="18"/>
        <w:szCs w:val="18"/>
        <w:u w:val="none"/>
        <w:shd w:val="clear" w:color="auto" w:fill="auto"/>
        <w:vertAlign w:val="baseline"/>
      </w:rPr>
    </w:lvl>
    <w:lvl w:ilvl="2">
      <w:start w:val="13"/>
      <w:numFmt w:val="decimal"/>
      <w:lvlText w:val="%3."/>
      <w:lvlJc w:val="left"/>
      <w:pPr>
        <w:ind w:left="766" w:hanging="766"/>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1441" w:hanging="1441"/>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161" w:hanging="2161"/>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2881" w:hanging="2881"/>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3601" w:hanging="3601"/>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4321" w:hanging="4321"/>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041" w:hanging="5041"/>
      </w:pPr>
      <w:rPr>
        <w:rFonts w:ascii="Arial" w:eastAsia="Arial" w:hAnsi="Arial" w:cs="Arial"/>
        <w:b w:val="0"/>
        <w:i w:val="0"/>
        <w:strike w:val="0"/>
        <w:color w:val="000000"/>
        <w:sz w:val="18"/>
        <w:szCs w:val="18"/>
        <w:u w:val="none"/>
        <w:shd w:val="clear" w:color="auto" w:fill="auto"/>
        <w:vertAlign w:val="baseline"/>
      </w:rPr>
    </w:lvl>
  </w:abstractNum>
  <w:abstractNum w:abstractNumId="5" w15:restartNumberingAfterBreak="0">
    <w:nsid w:val="0E6C044A"/>
    <w:multiLevelType w:val="multilevel"/>
    <w:tmpl w:val="60BA4D7E"/>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540" w:hanging="540"/>
      </w:pPr>
      <w:rPr>
        <w:rFonts w:ascii="Arial" w:eastAsia="Arial" w:hAnsi="Arial" w:cs="Arial"/>
        <w:b w:val="0"/>
        <w:i w:val="0"/>
        <w:strike w:val="0"/>
        <w:color w:val="000000"/>
        <w:sz w:val="18"/>
        <w:szCs w:val="18"/>
        <w:u w:val="none"/>
        <w:shd w:val="clear" w:color="auto" w:fill="auto"/>
        <w:vertAlign w:val="baseline"/>
      </w:rPr>
    </w:lvl>
    <w:lvl w:ilvl="2">
      <w:start w:val="4"/>
      <w:numFmt w:val="decimal"/>
      <w:lvlText w:val="%3."/>
      <w:lvlJc w:val="left"/>
      <w:pPr>
        <w:ind w:left="766" w:hanging="766"/>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1441" w:hanging="1441"/>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161" w:hanging="2161"/>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2881" w:hanging="2881"/>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3601" w:hanging="3601"/>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4321" w:hanging="4321"/>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041" w:hanging="5041"/>
      </w:pPr>
      <w:rPr>
        <w:rFonts w:ascii="Arial" w:eastAsia="Arial" w:hAnsi="Arial" w:cs="Arial"/>
        <w:b w:val="0"/>
        <w:i w:val="0"/>
        <w:strike w:val="0"/>
        <w:color w:val="000000"/>
        <w:sz w:val="18"/>
        <w:szCs w:val="18"/>
        <w:u w:val="none"/>
        <w:shd w:val="clear" w:color="auto" w:fill="auto"/>
        <w:vertAlign w:val="baseline"/>
      </w:rPr>
    </w:lvl>
  </w:abstractNum>
  <w:abstractNum w:abstractNumId="6" w15:restartNumberingAfterBreak="0">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93D81"/>
    <w:multiLevelType w:val="hybridMultilevel"/>
    <w:tmpl w:val="C8889648"/>
    <w:lvl w:ilvl="0" w:tplc="453463CA">
      <w:start w:val="14"/>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0C7257"/>
    <w:multiLevelType w:val="multilevel"/>
    <w:tmpl w:val="935479B2"/>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decimal"/>
      <w:lvlText w:val="%1.%2."/>
      <w:lvlJc w:val="left"/>
      <w:pPr>
        <w:ind w:left="706" w:hanging="706"/>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216" w:hanging="1216"/>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1936" w:hanging="1936"/>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656" w:hanging="2656"/>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3376" w:hanging="3376"/>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096" w:hanging="4096"/>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4816" w:hanging="4816"/>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536" w:hanging="5536"/>
      </w:pPr>
      <w:rPr>
        <w:rFonts w:ascii="Arial" w:eastAsia="Arial" w:hAnsi="Arial" w:cs="Arial"/>
        <w:b w:val="0"/>
        <w:i w:val="0"/>
        <w:strike w:val="0"/>
        <w:color w:val="000000"/>
        <w:sz w:val="18"/>
        <w:szCs w:val="18"/>
        <w:u w:val="none"/>
        <w:shd w:val="clear" w:color="auto" w:fill="auto"/>
        <w:vertAlign w:val="baseline"/>
      </w:rPr>
    </w:lvl>
  </w:abstractNum>
  <w:abstractNum w:abstractNumId="10" w15:restartNumberingAfterBreak="0">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32012B"/>
    <w:multiLevelType w:val="multilevel"/>
    <w:tmpl w:val="178E0C1C"/>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540" w:hanging="540"/>
      </w:pPr>
      <w:rPr>
        <w:rFonts w:ascii="Arial" w:eastAsia="Arial" w:hAnsi="Arial" w:cs="Arial"/>
        <w:b w:val="0"/>
        <w:i w:val="0"/>
        <w:strike w:val="0"/>
        <w:color w:val="000000"/>
        <w:sz w:val="18"/>
        <w:szCs w:val="18"/>
        <w:u w:val="none"/>
        <w:shd w:val="clear" w:color="auto" w:fill="auto"/>
        <w:vertAlign w:val="baseline"/>
      </w:rPr>
    </w:lvl>
    <w:lvl w:ilvl="2">
      <w:start w:val="11"/>
      <w:numFmt w:val="decimal"/>
      <w:lvlText w:val="%3."/>
      <w:lvlJc w:val="left"/>
      <w:pPr>
        <w:ind w:left="766" w:hanging="766"/>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1441" w:hanging="1441"/>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161" w:hanging="2161"/>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2881" w:hanging="2881"/>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3601" w:hanging="3601"/>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4321" w:hanging="4321"/>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041" w:hanging="5041"/>
      </w:pPr>
      <w:rPr>
        <w:rFonts w:ascii="Arial" w:eastAsia="Arial" w:hAnsi="Arial" w:cs="Arial"/>
        <w:b w:val="0"/>
        <w:i w:val="0"/>
        <w:strike w:val="0"/>
        <w:color w:val="000000"/>
        <w:sz w:val="18"/>
        <w:szCs w:val="18"/>
        <w:u w:val="none"/>
        <w:shd w:val="clear" w:color="auto" w:fill="auto"/>
        <w:vertAlign w:val="baseline"/>
      </w:rPr>
    </w:lvl>
  </w:abstractNum>
  <w:abstractNum w:abstractNumId="12" w15:restartNumberingAfterBreak="0">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B57129"/>
    <w:multiLevelType w:val="hybridMultilevel"/>
    <w:tmpl w:val="4ADC3890"/>
    <w:lvl w:ilvl="0" w:tplc="1AA6D9D4">
      <w:start w:val="8"/>
      <w:numFmt w:val="upperRoman"/>
      <w:lvlText w:val="%1."/>
      <w:lvlJc w:val="left"/>
      <w:pPr>
        <w:ind w:left="1080" w:hanging="720"/>
      </w:pPr>
      <w:rPr>
        <w:rFonts w:ascii="Arial" w:eastAsia="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36C2B"/>
    <w:multiLevelType w:val="multilevel"/>
    <w:tmpl w:val="0824C958"/>
    <w:lvl w:ilvl="0">
      <w:start w:val="10"/>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decimal"/>
      <w:lvlText w:val="%1.%2"/>
      <w:lvlJc w:val="left"/>
      <w:pPr>
        <w:ind w:left="1427" w:hanging="1427"/>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937" w:hanging="1937"/>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657" w:hanging="2657"/>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377" w:hanging="3377"/>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97" w:hanging="4097"/>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817" w:hanging="4817"/>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537" w:hanging="5537"/>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257" w:hanging="6257"/>
      </w:pPr>
      <w:rPr>
        <w:rFonts w:ascii="Arial" w:eastAsia="Arial" w:hAnsi="Arial" w:cs="Arial"/>
        <w:b w:val="0"/>
        <w:i w:val="0"/>
        <w:strike w:val="0"/>
        <w:color w:val="000000"/>
        <w:sz w:val="18"/>
        <w:szCs w:val="18"/>
        <w:u w:val="none"/>
        <w:shd w:val="clear" w:color="auto" w:fill="auto"/>
        <w:vertAlign w:val="baseline"/>
      </w:rPr>
    </w:lvl>
  </w:abstractNum>
  <w:abstractNum w:abstractNumId="22" w15:restartNumberingAfterBreak="0">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9185451"/>
    <w:multiLevelType w:val="multilevel"/>
    <w:tmpl w:val="A978FA06"/>
    <w:lvl w:ilvl="0">
      <w:start w:val="3"/>
      <w:numFmt w:val="upperRoman"/>
      <w:lvlText w:val="%1."/>
      <w:lvlJc w:val="left"/>
      <w:pPr>
        <w:ind w:left="706" w:hanging="706"/>
      </w:pPr>
      <w:rPr>
        <w:rFonts w:ascii="Arial" w:eastAsia="Arial" w:hAnsi="Arial" w:cs="Arial"/>
        <w:b/>
        <w:i w:val="0"/>
        <w:strike w:val="0"/>
        <w:color w:val="000000"/>
        <w:sz w:val="18"/>
        <w:szCs w:val="18"/>
        <w:u w:val="none"/>
        <w:shd w:val="clear" w:color="auto" w:fill="auto"/>
        <w:vertAlign w:val="baseline"/>
      </w:rPr>
    </w:lvl>
    <w:lvl w:ilvl="1">
      <w:start w:val="1"/>
      <w:numFmt w:val="bullet"/>
      <w:lvlText w:val="•"/>
      <w:lvlJc w:val="left"/>
      <w:pPr>
        <w:ind w:left="766" w:hanging="766"/>
      </w:pPr>
      <w:rPr>
        <w:rFonts w:ascii="Arial" w:eastAsia="Arial" w:hAnsi="Arial" w:cs="Arial"/>
        <w:b w:val="0"/>
        <w:i w:val="0"/>
        <w:strike w:val="0"/>
        <w:color w:val="000000"/>
        <w:sz w:val="18"/>
        <w:szCs w:val="18"/>
        <w:u w:val="none"/>
        <w:shd w:val="clear" w:color="auto" w:fill="auto"/>
        <w:vertAlign w:val="baseline"/>
      </w:rPr>
    </w:lvl>
    <w:lvl w:ilvl="2">
      <w:start w:val="1"/>
      <w:numFmt w:val="bullet"/>
      <w:lvlText w:val="▪"/>
      <w:lvlJc w:val="left"/>
      <w:pPr>
        <w:ind w:left="1441" w:hanging="1441"/>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3">
      <w:start w:val="1"/>
      <w:numFmt w:val="bullet"/>
      <w:lvlText w:val="•"/>
      <w:lvlJc w:val="left"/>
      <w:pPr>
        <w:ind w:left="2161" w:hanging="2161"/>
      </w:pPr>
      <w:rPr>
        <w:rFonts w:ascii="Arial" w:eastAsia="Arial" w:hAnsi="Arial" w:cs="Arial"/>
        <w:b w:val="0"/>
        <w:i w:val="0"/>
        <w:strike w:val="0"/>
        <w:color w:val="000000"/>
        <w:sz w:val="18"/>
        <w:szCs w:val="18"/>
        <w:u w:val="none"/>
        <w:shd w:val="clear" w:color="auto" w:fill="auto"/>
        <w:vertAlign w:val="baseline"/>
      </w:rPr>
    </w:lvl>
    <w:lvl w:ilvl="4">
      <w:start w:val="1"/>
      <w:numFmt w:val="bullet"/>
      <w:lvlText w:val="o"/>
      <w:lvlJc w:val="left"/>
      <w:pPr>
        <w:ind w:left="2881" w:hanging="2881"/>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5">
      <w:start w:val="1"/>
      <w:numFmt w:val="bullet"/>
      <w:lvlText w:val="▪"/>
      <w:lvlJc w:val="left"/>
      <w:pPr>
        <w:ind w:left="3601" w:hanging="3601"/>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6">
      <w:start w:val="1"/>
      <w:numFmt w:val="bullet"/>
      <w:lvlText w:val="•"/>
      <w:lvlJc w:val="left"/>
      <w:pPr>
        <w:ind w:left="4321" w:hanging="4321"/>
      </w:pPr>
      <w:rPr>
        <w:rFonts w:ascii="Arial" w:eastAsia="Arial" w:hAnsi="Arial" w:cs="Arial"/>
        <w:b w:val="0"/>
        <w:i w:val="0"/>
        <w:strike w:val="0"/>
        <w:color w:val="000000"/>
        <w:sz w:val="18"/>
        <w:szCs w:val="18"/>
        <w:u w:val="none"/>
        <w:shd w:val="clear" w:color="auto" w:fill="auto"/>
        <w:vertAlign w:val="baseline"/>
      </w:rPr>
    </w:lvl>
    <w:lvl w:ilvl="7">
      <w:start w:val="1"/>
      <w:numFmt w:val="bullet"/>
      <w:lvlText w:val="o"/>
      <w:lvlJc w:val="left"/>
      <w:pPr>
        <w:ind w:left="5041" w:hanging="5041"/>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8">
      <w:start w:val="1"/>
      <w:numFmt w:val="bullet"/>
      <w:lvlText w:val="▪"/>
      <w:lvlJc w:val="left"/>
      <w:pPr>
        <w:ind w:left="5761" w:hanging="5761"/>
      </w:pPr>
      <w:rPr>
        <w:rFonts w:ascii="Quattrocento Sans" w:eastAsia="Quattrocento Sans" w:hAnsi="Quattrocento Sans" w:cs="Quattrocento Sans"/>
        <w:b w:val="0"/>
        <w:i w:val="0"/>
        <w:strike w:val="0"/>
        <w:color w:val="000000"/>
        <w:sz w:val="18"/>
        <w:szCs w:val="18"/>
        <w:u w:val="none"/>
        <w:shd w:val="clear" w:color="auto" w:fill="auto"/>
        <w:vertAlign w:val="baseline"/>
      </w:rPr>
    </w:lvl>
  </w:abstractNum>
  <w:abstractNum w:abstractNumId="25"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26" w15:restartNumberingAfterBreak="0">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1869DA"/>
    <w:multiLevelType w:val="multilevel"/>
    <w:tmpl w:val="2E8AE670"/>
    <w:lvl w:ilvl="0">
      <w:start w:val="11"/>
      <w:numFmt w:val="upperRoman"/>
      <w:lvlText w:val="%1."/>
      <w:lvlJc w:val="left"/>
      <w:pPr>
        <w:ind w:left="706" w:hanging="706"/>
      </w:pPr>
      <w:rPr>
        <w:rFonts w:ascii="Arial" w:eastAsia="Arial" w:hAnsi="Arial" w:cs="Arial"/>
        <w:b/>
        <w:i w:val="0"/>
        <w:strike w:val="0"/>
        <w:color w:val="000000"/>
        <w:sz w:val="18"/>
        <w:szCs w:val="18"/>
        <w:u w:val="none"/>
        <w:shd w:val="clear" w:color="auto" w:fill="auto"/>
        <w:vertAlign w:val="baseline"/>
      </w:rPr>
    </w:lvl>
    <w:lvl w:ilvl="1">
      <w:start w:val="2"/>
      <w:numFmt w:val="decimal"/>
      <w:lvlText w:val="(%2)"/>
      <w:lvlJc w:val="left"/>
      <w:pPr>
        <w:ind w:left="1427" w:hanging="1427"/>
      </w:pPr>
      <w:rPr>
        <w:rFonts w:ascii="Arial" w:eastAsia="Arial" w:hAnsi="Arial" w:cs="Arial"/>
        <w:b/>
        <w:i w:val="0"/>
        <w:strike w:val="0"/>
        <w:color w:val="000000"/>
        <w:sz w:val="18"/>
        <w:szCs w:val="18"/>
        <w:u w:val="none"/>
        <w:shd w:val="clear" w:color="auto" w:fill="auto"/>
        <w:vertAlign w:val="baseline"/>
      </w:rPr>
    </w:lvl>
    <w:lvl w:ilvl="2">
      <w:start w:val="1"/>
      <w:numFmt w:val="lowerRoman"/>
      <w:lvlText w:val="%3"/>
      <w:lvlJc w:val="left"/>
      <w:pPr>
        <w:ind w:left="2222" w:hanging="2222"/>
      </w:pPr>
      <w:rPr>
        <w:rFonts w:ascii="Arial" w:eastAsia="Arial" w:hAnsi="Arial" w:cs="Arial"/>
        <w:b/>
        <w:i w:val="0"/>
        <w:strike w:val="0"/>
        <w:color w:val="000000"/>
        <w:sz w:val="18"/>
        <w:szCs w:val="18"/>
        <w:u w:val="none"/>
        <w:shd w:val="clear" w:color="auto" w:fill="auto"/>
        <w:vertAlign w:val="baseline"/>
      </w:rPr>
    </w:lvl>
    <w:lvl w:ilvl="3">
      <w:start w:val="1"/>
      <w:numFmt w:val="decimal"/>
      <w:lvlText w:val="%4"/>
      <w:lvlJc w:val="left"/>
      <w:pPr>
        <w:ind w:left="2942" w:hanging="2942"/>
      </w:pPr>
      <w:rPr>
        <w:rFonts w:ascii="Arial" w:eastAsia="Arial" w:hAnsi="Arial" w:cs="Arial"/>
        <w:b/>
        <w:i w:val="0"/>
        <w:strike w:val="0"/>
        <w:color w:val="000000"/>
        <w:sz w:val="18"/>
        <w:szCs w:val="18"/>
        <w:u w:val="none"/>
        <w:shd w:val="clear" w:color="auto" w:fill="auto"/>
        <w:vertAlign w:val="baseline"/>
      </w:rPr>
    </w:lvl>
    <w:lvl w:ilvl="4">
      <w:start w:val="1"/>
      <w:numFmt w:val="lowerLetter"/>
      <w:lvlText w:val="%5"/>
      <w:lvlJc w:val="left"/>
      <w:pPr>
        <w:ind w:left="3662" w:hanging="3662"/>
      </w:pPr>
      <w:rPr>
        <w:rFonts w:ascii="Arial" w:eastAsia="Arial" w:hAnsi="Arial" w:cs="Arial"/>
        <w:b/>
        <w:i w:val="0"/>
        <w:strike w:val="0"/>
        <w:color w:val="000000"/>
        <w:sz w:val="18"/>
        <w:szCs w:val="18"/>
        <w:u w:val="none"/>
        <w:shd w:val="clear" w:color="auto" w:fill="auto"/>
        <w:vertAlign w:val="baseline"/>
      </w:rPr>
    </w:lvl>
    <w:lvl w:ilvl="5">
      <w:start w:val="1"/>
      <w:numFmt w:val="lowerRoman"/>
      <w:lvlText w:val="%6"/>
      <w:lvlJc w:val="left"/>
      <w:pPr>
        <w:ind w:left="4382" w:hanging="4382"/>
      </w:pPr>
      <w:rPr>
        <w:rFonts w:ascii="Arial" w:eastAsia="Arial" w:hAnsi="Arial" w:cs="Arial"/>
        <w:b/>
        <w:i w:val="0"/>
        <w:strike w:val="0"/>
        <w:color w:val="000000"/>
        <w:sz w:val="18"/>
        <w:szCs w:val="18"/>
        <w:u w:val="none"/>
        <w:shd w:val="clear" w:color="auto" w:fill="auto"/>
        <w:vertAlign w:val="baseline"/>
      </w:rPr>
    </w:lvl>
    <w:lvl w:ilvl="6">
      <w:start w:val="1"/>
      <w:numFmt w:val="decimal"/>
      <w:lvlText w:val="%7"/>
      <w:lvlJc w:val="left"/>
      <w:pPr>
        <w:ind w:left="5102" w:hanging="5102"/>
      </w:pPr>
      <w:rPr>
        <w:rFonts w:ascii="Arial" w:eastAsia="Arial" w:hAnsi="Arial" w:cs="Arial"/>
        <w:b/>
        <w:i w:val="0"/>
        <w:strike w:val="0"/>
        <w:color w:val="000000"/>
        <w:sz w:val="18"/>
        <w:szCs w:val="18"/>
        <w:u w:val="none"/>
        <w:shd w:val="clear" w:color="auto" w:fill="auto"/>
        <w:vertAlign w:val="baseline"/>
      </w:rPr>
    </w:lvl>
    <w:lvl w:ilvl="7">
      <w:start w:val="1"/>
      <w:numFmt w:val="lowerLetter"/>
      <w:lvlText w:val="%8"/>
      <w:lvlJc w:val="left"/>
      <w:pPr>
        <w:ind w:left="5822" w:hanging="5822"/>
      </w:pPr>
      <w:rPr>
        <w:rFonts w:ascii="Arial" w:eastAsia="Arial" w:hAnsi="Arial" w:cs="Arial"/>
        <w:b/>
        <w:i w:val="0"/>
        <w:strike w:val="0"/>
        <w:color w:val="000000"/>
        <w:sz w:val="18"/>
        <w:szCs w:val="18"/>
        <w:u w:val="none"/>
        <w:shd w:val="clear" w:color="auto" w:fill="auto"/>
        <w:vertAlign w:val="baseline"/>
      </w:rPr>
    </w:lvl>
    <w:lvl w:ilvl="8">
      <w:start w:val="1"/>
      <w:numFmt w:val="lowerRoman"/>
      <w:lvlText w:val="%9"/>
      <w:lvlJc w:val="left"/>
      <w:pPr>
        <w:ind w:left="6542" w:hanging="6542"/>
      </w:pPr>
      <w:rPr>
        <w:rFonts w:ascii="Arial" w:eastAsia="Arial" w:hAnsi="Arial" w:cs="Arial"/>
        <w:b/>
        <w:i w:val="0"/>
        <w:strike w:val="0"/>
        <w:color w:val="000000"/>
        <w:sz w:val="18"/>
        <w:szCs w:val="18"/>
        <w:u w:val="none"/>
        <w:shd w:val="clear" w:color="auto" w:fill="auto"/>
        <w:vertAlign w:val="baseline"/>
      </w:rPr>
    </w:lvl>
  </w:abstractNum>
  <w:abstractNum w:abstractNumId="28" w15:restartNumberingAfterBreak="0">
    <w:nsid w:val="530F3205"/>
    <w:multiLevelType w:val="multilevel"/>
    <w:tmpl w:val="74541724"/>
    <w:lvl w:ilvl="0">
      <w:start w:val="9"/>
      <w:numFmt w:val="upperRoman"/>
      <w:lvlText w:val="%1."/>
      <w:lvlJc w:val="left"/>
      <w:pPr>
        <w:ind w:left="706" w:hanging="706"/>
      </w:pPr>
      <w:rPr>
        <w:rFonts w:ascii="Arial" w:eastAsia="Arial" w:hAnsi="Arial" w:cs="Arial"/>
        <w:b/>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18"/>
        <w:szCs w:val="18"/>
        <w:u w:val="none"/>
        <w:shd w:val="clear" w:color="auto" w:fill="auto"/>
        <w:vertAlign w:val="baseline"/>
      </w:rPr>
    </w:lvl>
  </w:abstractNum>
  <w:abstractNum w:abstractNumId="29" w15:restartNumberingAfterBreak="0">
    <w:nsid w:val="53C20A0F"/>
    <w:multiLevelType w:val="multilevel"/>
    <w:tmpl w:val="2D3248A2"/>
    <w:lvl w:ilvl="0">
      <w:start w:val="1"/>
      <w:numFmt w:val="decimal"/>
      <w:lvlText w:val="%1."/>
      <w:lvlJc w:val="left"/>
      <w:pPr>
        <w:ind w:left="421" w:hanging="421"/>
      </w:pPr>
      <w:rPr>
        <w:rFonts w:ascii="Arial" w:eastAsia="Arial" w:hAnsi="Arial" w:cs="Arial"/>
        <w:b w:val="0"/>
        <w:i w:val="0"/>
        <w:strike w:val="0"/>
        <w:color w:val="000000"/>
        <w:sz w:val="18"/>
        <w:szCs w:val="18"/>
        <w:u w:val="none"/>
        <w:shd w:val="clear" w:color="auto" w:fill="auto"/>
        <w:vertAlign w:val="baseline"/>
      </w:rPr>
    </w:lvl>
    <w:lvl w:ilvl="1">
      <w:start w:val="1"/>
      <w:numFmt w:val="decimal"/>
      <w:lvlText w:val="%1.%2."/>
      <w:lvlJc w:val="left"/>
      <w:pPr>
        <w:ind w:left="977" w:hanging="977"/>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501" w:hanging="1501"/>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221" w:hanging="2221"/>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941" w:hanging="2941"/>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3661" w:hanging="3661"/>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381" w:hanging="4381"/>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101" w:hanging="5101"/>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821" w:hanging="5821"/>
      </w:pPr>
      <w:rPr>
        <w:rFonts w:ascii="Arial" w:eastAsia="Arial" w:hAnsi="Arial" w:cs="Arial"/>
        <w:b w:val="0"/>
        <w:i w:val="0"/>
        <w:strike w:val="0"/>
        <w:color w:val="000000"/>
        <w:sz w:val="18"/>
        <w:szCs w:val="18"/>
        <w:u w:val="none"/>
        <w:shd w:val="clear" w:color="auto" w:fill="auto"/>
        <w:vertAlign w:val="baseline"/>
      </w:rPr>
    </w:lvl>
  </w:abstractNum>
  <w:abstractNum w:abstractNumId="30" w15:restartNumberingAfterBreak="0">
    <w:nsid w:val="546E52A5"/>
    <w:multiLevelType w:val="multilevel"/>
    <w:tmpl w:val="B308D7EA"/>
    <w:lvl w:ilvl="0">
      <w:start w:val="1"/>
      <w:numFmt w:val="decimal"/>
      <w:lvlText w:val="%1."/>
      <w:lvlJc w:val="left"/>
      <w:pPr>
        <w:ind w:left="421" w:hanging="421"/>
      </w:pPr>
      <w:rPr>
        <w:rFonts w:ascii="Arial" w:eastAsia="Arial" w:hAnsi="Arial" w:cs="Arial"/>
        <w:b w:val="0"/>
        <w:i w:val="0"/>
        <w:strike w:val="0"/>
        <w:color w:val="000000"/>
        <w:sz w:val="18"/>
        <w:szCs w:val="18"/>
        <w:u w:val="none"/>
        <w:shd w:val="clear" w:color="auto" w:fill="auto"/>
        <w:vertAlign w:val="baseline"/>
      </w:rPr>
    </w:lvl>
    <w:lvl w:ilvl="1">
      <w:start w:val="1"/>
      <w:numFmt w:val="bullet"/>
      <w:lvlText w:val="•"/>
      <w:lvlJc w:val="left"/>
      <w:pPr>
        <w:ind w:left="826" w:hanging="826"/>
      </w:pPr>
      <w:rPr>
        <w:rFonts w:ascii="Arial" w:eastAsia="Arial" w:hAnsi="Arial" w:cs="Arial"/>
        <w:b w:val="0"/>
        <w:i w:val="0"/>
        <w:strike w:val="0"/>
        <w:color w:val="000000"/>
        <w:sz w:val="18"/>
        <w:szCs w:val="18"/>
        <w:u w:val="none"/>
        <w:shd w:val="clear" w:color="auto" w:fill="auto"/>
        <w:vertAlign w:val="baseline"/>
      </w:rPr>
    </w:lvl>
    <w:lvl w:ilvl="2">
      <w:start w:val="1"/>
      <w:numFmt w:val="bullet"/>
      <w:lvlText w:val="▪"/>
      <w:lvlJc w:val="left"/>
      <w:pPr>
        <w:ind w:left="1501" w:hanging="1501"/>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3">
      <w:start w:val="1"/>
      <w:numFmt w:val="bullet"/>
      <w:lvlText w:val="•"/>
      <w:lvlJc w:val="left"/>
      <w:pPr>
        <w:ind w:left="2221" w:hanging="2221"/>
      </w:pPr>
      <w:rPr>
        <w:rFonts w:ascii="Arial" w:eastAsia="Arial" w:hAnsi="Arial" w:cs="Arial"/>
        <w:b w:val="0"/>
        <w:i w:val="0"/>
        <w:strike w:val="0"/>
        <w:color w:val="000000"/>
        <w:sz w:val="18"/>
        <w:szCs w:val="18"/>
        <w:u w:val="none"/>
        <w:shd w:val="clear" w:color="auto" w:fill="auto"/>
        <w:vertAlign w:val="baseline"/>
      </w:rPr>
    </w:lvl>
    <w:lvl w:ilvl="4">
      <w:start w:val="1"/>
      <w:numFmt w:val="bullet"/>
      <w:lvlText w:val="o"/>
      <w:lvlJc w:val="left"/>
      <w:pPr>
        <w:ind w:left="2941" w:hanging="2941"/>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5">
      <w:start w:val="1"/>
      <w:numFmt w:val="bullet"/>
      <w:lvlText w:val="▪"/>
      <w:lvlJc w:val="left"/>
      <w:pPr>
        <w:ind w:left="3661" w:hanging="3661"/>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6">
      <w:start w:val="1"/>
      <w:numFmt w:val="bullet"/>
      <w:lvlText w:val="•"/>
      <w:lvlJc w:val="left"/>
      <w:pPr>
        <w:ind w:left="4381" w:hanging="4381"/>
      </w:pPr>
      <w:rPr>
        <w:rFonts w:ascii="Arial" w:eastAsia="Arial" w:hAnsi="Arial" w:cs="Arial"/>
        <w:b w:val="0"/>
        <w:i w:val="0"/>
        <w:strike w:val="0"/>
        <w:color w:val="000000"/>
        <w:sz w:val="18"/>
        <w:szCs w:val="18"/>
        <w:u w:val="none"/>
        <w:shd w:val="clear" w:color="auto" w:fill="auto"/>
        <w:vertAlign w:val="baseline"/>
      </w:rPr>
    </w:lvl>
    <w:lvl w:ilvl="7">
      <w:start w:val="1"/>
      <w:numFmt w:val="bullet"/>
      <w:lvlText w:val="o"/>
      <w:lvlJc w:val="left"/>
      <w:pPr>
        <w:ind w:left="5101" w:hanging="5101"/>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8">
      <w:start w:val="1"/>
      <w:numFmt w:val="bullet"/>
      <w:lvlText w:val="▪"/>
      <w:lvlJc w:val="left"/>
      <w:pPr>
        <w:ind w:left="5821" w:hanging="5821"/>
      </w:pPr>
      <w:rPr>
        <w:rFonts w:ascii="Quattrocento Sans" w:eastAsia="Quattrocento Sans" w:hAnsi="Quattrocento Sans" w:cs="Quattrocento Sans"/>
        <w:b w:val="0"/>
        <w:i w:val="0"/>
        <w:strike w:val="0"/>
        <w:color w:val="000000"/>
        <w:sz w:val="18"/>
        <w:szCs w:val="18"/>
        <w:u w:val="none"/>
        <w:shd w:val="clear" w:color="auto" w:fill="auto"/>
        <w:vertAlign w:val="baseline"/>
      </w:rPr>
    </w:lvl>
  </w:abstractNum>
  <w:abstractNum w:abstractNumId="31" w15:restartNumberingAfterBreak="0">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E45DD3"/>
    <w:multiLevelType w:val="multilevel"/>
    <w:tmpl w:val="46A45AA2"/>
    <w:lvl w:ilvl="0">
      <w:start w:val="1"/>
      <w:numFmt w:val="decimal"/>
      <w:lvlText w:val="%1."/>
      <w:lvlJc w:val="left"/>
      <w:pPr>
        <w:ind w:left="421" w:hanging="421"/>
      </w:pPr>
      <w:rPr>
        <w:rFonts w:ascii="Arial" w:eastAsia="Arial" w:hAnsi="Arial" w:cs="Arial"/>
        <w:b w:val="0"/>
        <w:i w:val="0"/>
        <w:strike w:val="0"/>
        <w:color w:val="000000"/>
        <w:sz w:val="18"/>
        <w:szCs w:val="18"/>
        <w:u w:val="none"/>
        <w:shd w:val="clear" w:color="auto" w:fill="auto"/>
        <w:vertAlign w:val="baseline"/>
      </w:rPr>
    </w:lvl>
    <w:lvl w:ilvl="1">
      <w:start w:val="1"/>
      <w:numFmt w:val="decimal"/>
      <w:lvlText w:val="%1.%2."/>
      <w:lvlJc w:val="left"/>
      <w:pPr>
        <w:ind w:left="977" w:hanging="977"/>
      </w:pPr>
      <w:rPr>
        <w:rFonts w:ascii="Arial" w:eastAsia="Arial" w:hAnsi="Arial" w:cs="Arial"/>
        <w:b w:val="0"/>
        <w:i w:val="0"/>
        <w:strike w:val="0"/>
        <w:color w:val="000000"/>
        <w:sz w:val="18"/>
        <w:szCs w:val="18"/>
        <w:u w:val="none"/>
        <w:shd w:val="clear" w:color="auto" w:fill="auto"/>
        <w:vertAlign w:val="baseline"/>
      </w:rPr>
    </w:lvl>
    <w:lvl w:ilvl="2">
      <w:start w:val="1"/>
      <w:numFmt w:val="bullet"/>
      <w:lvlText w:val="•"/>
      <w:lvlJc w:val="left"/>
      <w:pPr>
        <w:ind w:left="1427" w:hanging="1427"/>
      </w:pPr>
      <w:rPr>
        <w:rFonts w:ascii="Arial" w:eastAsia="Arial" w:hAnsi="Arial" w:cs="Arial"/>
        <w:b w:val="0"/>
        <w:i w:val="0"/>
        <w:strike w:val="0"/>
        <w:color w:val="000000"/>
        <w:sz w:val="18"/>
        <w:szCs w:val="18"/>
        <w:u w:val="none"/>
        <w:shd w:val="clear" w:color="auto" w:fill="auto"/>
        <w:vertAlign w:val="baseline"/>
      </w:rPr>
    </w:lvl>
    <w:lvl w:ilvl="3">
      <w:start w:val="1"/>
      <w:numFmt w:val="bullet"/>
      <w:lvlText w:val="•"/>
      <w:lvlJc w:val="left"/>
      <w:pPr>
        <w:ind w:left="2072" w:hanging="2072"/>
      </w:pPr>
      <w:rPr>
        <w:rFonts w:ascii="Arial" w:eastAsia="Arial" w:hAnsi="Arial" w:cs="Arial"/>
        <w:b w:val="0"/>
        <w:i w:val="0"/>
        <w:strike w:val="0"/>
        <w:color w:val="000000"/>
        <w:sz w:val="18"/>
        <w:szCs w:val="18"/>
        <w:u w:val="none"/>
        <w:shd w:val="clear" w:color="auto" w:fill="auto"/>
        <w:vertAlign w:val="baseline"/>
      </w:rPr>
    </w:lvl>
    <w:lvl w:ilvl="4">
      <w:start w:val="1"/>
      <w:numFmt w:val="bullet"/>
      <w:lvlText w:val="o"/>
      <w:lvlJc w:val="left"/>
      <w:pPr>
        <w:ind w:left="2792" w:hanging="2792"/>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5">
      <w:start w:val="1"/>
      <w:numFmt w:val="bullet"/>
      <w:lvlText w:val="▪"/>
      <w:lvlJc w:val="left"/>
      <w:pPr>
        <w:ind w:left="3512" w:hanging="3512"/>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6">
      <w:start w:val="1"/>
      <w:numFmt w:val="bullet"/>
      <w:lvlText w:val="•"/>
      <w:lvlJc w:val="left"/>
      <w:pPr>
        <w:ind w:left="4232" w:hanging="4232"/>
      </w:pPr>
      <w:rPr>
        <w:rFonts w:ascii="Arial" w:eastAsia="Arial" w:hAnsi="Arial" w:cs="Arial"/>
        <w:b w:val="0"/>
        <w:i w:val="0"/>
        <w:strike w:val="0"/>
        <w:color w:val="000000"/>
        <w:sz w:val="18"/>
        <w:szCs w:val="18"/>
        <w:u w:val="none"/>
        <w:shd w:val="clear" w:color="auto" w:fill="auto"/>
        <w:vertAlign w:val="baseline"/>
      </w:rPr>
    </w:lvl>
    <w:lvl w:ilvl="7">
      <w:start w:val="1"/>
      <w:numFmt w:val="bullet"/>
      <w:lvlText w:val="o"/>
      <w:lvlJc w:val="left"/>
      <w:pPr>
        <w:ind w:left="4952" w:hanging="4952"/>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8">
      <w:start w:val="1"/>
      <w:numFmt w:val="bullet"/>
      <w:lvlText w:val="▪"/>
      <w:lvlJc w:val="left"/>
      <w:pPr>
        <w:ind w:left="5672" w:hanging="5672"/>
      </w:pPr>
      <w:rPr>
        <w:rFonts w:ascii="Quattrocento Sans" w:eastAsia="Quattrocento Sans" w:hAnsi="Quattrocento Sans" w:cs="Quattrocento Sans"/>
        <w:b w:val="0"/>
        <w:i w:val="0"/>
        <w:strike w:val="0"/>
        <w:color w:val="000000"/>
        <w:sz w:val="18"/>
        <w:szCs w:val="18"/>
        <w:u w:val="none"/>
        <w:shd w:val="clear" w:color="auto" w:fill="auto"/>
        <w:vertAlign w:val="baseline"/>
      </w:rPr>
    </w:lvl>
  </w:abstractNum>
  <w:abstractNum w:abstractNumId="34"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9D5F67"/>
    <w:multiLevelType w:val="multilevel"/>
    <w:tmpl w:val="742662C6"/>
    <w:lvl w:ilvl="0">
      <w:start w:val="2"/>
      <w:numFmt w:val="decimal"/>
      <w:lvlText w:val="%1."/>
      <w:lvlJc w:val="left"/>
      <w:pPr>
        <w:ind w:left="706" w:hanging="706"/>
      </w:pPr>
      <w:rPr>
        <w:rFonts w:ascii="Arial" w:eastAsia="Arial" w:hAnsi="Arial" w:cs="Arial"/>
        <w:b/>
        <w:i w:val="0"/>
        <w:strike w:val="0"/>
        <w:color w:val="000000"/>
        <w:sz w:val="18"/>
        <w:szCs w:val="18"/>
        <w:u w:val="none"/>
        <w:shd w:val="clear" w:color="auto" w:fill="auto"/>
        <w:vertAlign w:val="baseline"/>
      </w:rPr>
    </w:lvl>
    <w:lvl w:ilvl="1">
      <w:start w:val="1"/>
      <w:numFmt w:val="decimal"/>
      <w:lvlText w:val="%1.%2."/>
      <w:lvlJc w:val="left"/>
      <w:pPr>
        <w:ind w:left="706" w:hanging="706"/>
      </w:pPr>
      <w:rPr>
        <w:rFonts w:ascii="Arial" w:eastAsia="Arial" w:hAnsi="Arial" w:cs="Arial"/>
        <w:b w:val="0"/>
        <w:i w:val="0"/>
        <w:strike w:val="0"/>
        <w:color w:val="000000"/>
        <w:sz w:val="18"/>
        <w:szCs w:val="18"/>
        <w:u w:val="none"/>
        <w:shd w:val="clear" w:color="auto" w:fill="auto"/>
        <w:vertAlign w:val="baseline"/>
      </w:rPr>
    </w:lvl>
    <w:lvl w:ilvl="2">
      <w:start w:val="1"/>
      <w:numFmt w:val="bullet"/>
      <w:lvlText w:val="•"/>
      <w:lvlJc w:val="left"/>
      <w:pPr>
        <w:ind w:left="992" w:hanging="992"/>
      </w:pPr>
      <w:rPr>
        <w:rFonts w:ascii="Arial" w:eastAsia="Arial" w:hAnsi="Arial" w:cs="Arial"/>
        <w:b w:val="0"/>
        <w:i w:val="0"/>
        <w:strike w:val="0"/>
        <w:color w:val="000000"/>
        <w:sz w:val="18"/>
        <w:szCs w:val="18"/>
        <w:u w:val="none"/>
        <w:shd w:val="clear" w:color="auto" w:fill="auto"/>
        <w:vertAlign w:val="baseline"/>
      </w:rPr>
    </w:lvl>
    <w:lvl w:ilvl="3">
      <w:start w:val="1"/>
      <w:numFmt w:val="bullet"/>
      <w:lvlText w:val="•"/>
      <w:lvlJc w:val="left"/>
      <w:pPr>
        <w:ind w:left="1786" w:hanging="1786"/>
      </w:pPr>
      <w:rPr>
        <w:rFonts w:ascii="Arial" w:eastAsia="Arial" w:hAnsi="Arial" w:cs="Arial"/>
        <w:b w:val="0"/>
        <w:i w:val="0"/>
        <w:strike w:val="0"/>
        <w:color w:val="000000"/>
        <w:sz w:val="18"/>
        <w:szCs w:val="18"/>
        <w:u w:val="none"/>
        <w:shd w:val="clear" w:color="auto" w:fill="auto"/>
        <w:vertAlign w:val="baseline"/>
      </w:rPr>
    </w:lvl>
    <w:lvl w:ilvl="4">
      <w:start w:val="1"/>
      <w:numFmt w:val="bullet"/>
      <w:lvlText w:val="o"/>
      <w:lvlJc w:val="left"/>
      <w:pPr>
        <w:ind w:left="2506" w:hanging="2506"/>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5">
      <w:start w:val="1"/>
      <w:numFmt w:val="bullet"/>
      <w:lvlText w:val="▪"/>
      <w:lvlJc w:val="left"/>
      <w:pPr>
        <w:ind w:left="3226" w:hanging="3226"/>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6">
      <w:start w:val="1"/>
      <w:numFmt w:val="bullet"/>
      <w:lvlText w:val="•"/>
      <w:lvlJc w:val="left"/>
      <w:pPr>
        <w:ind w:left="3946" w:hanging="3946"/>
      </w:pPr>
      <w:rPr>
        <w:rFonts w:ascii="Arial" w:eastAsia="Arial" w:hAnsi="Arial" w:cs="Arial"/>
        <w:b w:val="0"/>
        <w:i w:val="0"/>
        <w:strike w:val="0"/>
        <w:color w:val="000000"/>
        <w:sz w:val="18"/>
        <w:szCs w:val="18"/>
        <w:u w:val="none"/>
        <w:shd w:val="clear" w:color="auto" w:fill="auto"/>
        <w:vertAlign w:val="baseline"/>
      </w:rPr>
    </w:lvl>
    <w:lvl w:ilvl="7">
      <w:start w:val="1"/>
      <w:numFmt w:val="bullet"/>
      <w:lvlText w:val="o"/>
      <w:lvlJc w:val="left"/>
      <w:pPr>
        <w:ind w:left="4666" w:hanging="4666"/>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8">
      <w:start w:val="1"/>
      <w:numFmt w:val="bullet"/>
      <w:lvlText w:val="▪"/>
      <w:lvlJc w:val="left"/>
      <w:pPr>
        <w:ind w:left="5386" w:hanging="5386"/>
      </w:pPr>
      <w:rPr>
        <w:rFonts w:ascii="Quattrocento Sans" w:eastAsia="Quattrocento Sans" w:hAnsi="Quattrocento Sans" w:cs="Quattrocento Sans"/>
        <w:b w:val="0"/>
        <w:i w:val="0"/>
        <w:strike w:val="0"/>
        <w:color w:val="000000"/>
        <w:sz w:val="18"/>
        <w:szCs w:val="18"/>
        <w:u w:val="none"/>
        <w:shd w:val="clear" w:color="auto" w:fill="auto"/>
        <w:vertAlign w:val="baseline"/>
      </w:rPr>
    </w:lvl>
  </w:abstractNum>
  <w:abstractNum w:abstractNumId="37" w15:restartNumberingAfterBreak="0">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38" w15:restartNumberingAfterBreak="0">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15:restartNumberingAfterBreak="0">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801B18"/>
    <w:multiLevelType w:val="multilevel"/>
    <w:tmpl w:val="437E9B8E"/>
    <w:lvl w:ilvl="0">
      <w:start w:val="1"/>
      <w:numFmt w:val="decimal"/>
      <w:lvlText w:val="%1."/>
      <w:lvlJc w:val="left"/>
      <w:pPr>
        <w:ind w:left="571" w:hanging="571"/>
      </w:pPr>
      <w:rPr>
        <w:rFonts w:ascii="Arial" w:eastAsia="Arial" w:hAnsi="Arial" w:cs="Arial"/>
        <w:b w:val="0"/>
        <w:i w:val="0"/>
        <w:strike w:val="0"/>
        <w:color w:val="000000"/>
        <w:sz w:val="18"/>
        <w:szCs w:val="18"/>
        <w:u w:val="none"/>
        <w:shd w:val="clear" w:color="auto" w:fill="auto"/>
        <w:vertAlign w:val="baseline"/>
      </w:rPr>
    </w:lvl>
    <w:lvl w:ilvl="1">
      <w:start w:val="1"/>
      <w:numFmt w:val="decimal"/>
      <w:lvlText w:val="%1.%2."/>
      <w:lvlJc w:val="left"/>
      <w:pPr>
        <w:ind w:left="992" w:hanging="992"/>
      </w:pPr>
      <w:rPr>
        <w:rFonts w:ascii="Arial" w:eastAsia="Arial" w:hAnsi="Arial" w:cs="Arial"/>
        <w:b w:val="0"/>
        <w:i w:val="0"/>
        <w:strike w:val="0"/>
        <w:color w:val="000000"/>
        <w:sz w:val="18"/>
        <w:szCs w:val="18"/>
        <w:u w:val="none"/>
        <w:shd w:val="clear" w:color="auto" w:fill="auto"/>
        <w:vertAlign w:val="baseline"/>
      </w:rPr>
    </w:lvl>
    <w:lvl w:ilvl="2">
      <w:start w:val="1"/>
      <w:numFmt w:val="bullet"/>
      <w:lvlText w:val="•"/>
      <w:lvlJc w:val="left"/>
      <w:pPr>
        <w:ind w:left="1277" w:hanging="1277"/>
      </w:pPr>
      <w:rPr>
        <w:rFonts w:ascii="Arial" w:eastAsia="Arial" w:hAnsi="Arial" w:cs="Arial"/>
        <w:b w:val="0"/>
        <w:i w:val="0"/>
        <w:strike w:val="0"/>
        <w:color w:val="000000"/>
        <w:sz w:val="18"/>
        <w:szCs w:val="18"/>
        <w:u w:val="none"/>
        <w:shd w:val="clear" w:color="auto" w:fill="auto"/>
        <w:vertAlign w:val="baseline"/>
      </w:rPr>
    </w:lvl>
    <w:lvl w:ilvl="3">
      <w:start w:val="1"/>
      <w:numFmt w:val="bullet"/>
      <w:lvlText w:val="•"/>
      <w:lvlJc w:val="left"/>
      <w:pPr>
        <w:ind w:left="2072" w:hanging="2072"/>
      </w:pPr>
      <w:rPr>
        <w:rFonts w:ascii="Arial" w:eastAsia="Arial" w:hAnsi="Arial" w:cs="Arial"/>
        <w:b w:val="0"/>
        <w:i w:val="0"/>
        <w:strike w:val="0"/>
        <w:color w:val="000000"/>
        <w:sz w:val="18"/>
        <w:szCs w:val="18"/>
        <w:u w:val="none"/>
        <w:shd w:val="clear" w:color="auto" w:fill="auto"/>
        <w:vertAlign w:val="baseline"/>
      </w:rPr>
    </w:lvl>
    <w:lvl w:ilvl="4">
      <w:start w:val="1"/>
      <w:numFmt w:val="bullet"/>
      <w:lvlText w:val="o"/>
      <w:lvlJc w:val="left"/>
      <w:pPr>
        <w:ind w:left="2792" w:hanging="2792"/>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5">
      <w:start w:val="1"/>
      <w:numFmt w:val="bullet"/>
      <w:lvlText w:val="▪"/>
      <w:lvlJc w:val="left"/>
      <w:pPr>
        <w:ind w:left="3512" w:hanging="3512"/>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6">
      <w:start w:val="1"/>
      <w:numFmt w:val="bullet"/>
      <w:lvlText w:val="•"/>
      <w:lvlJc w:val="left"/>
      <w:pPr>
        <w:ind w:left="4232" w:hanging="4232"/>
      </w:pPr>
      <w:rPr>
        <w:rFonts w:ascii="Arial" w:eastAsia="Arial" w:hAnsi="Arial" w:cs="Arial"/>
        <w:b w:val="0"/>
        <w:i w:val="0"/>
        <w:strike w:val="0"/>
        <w:color w:val="000000"/>
        <w:sz w:val="18"/>
        <w:szCs w:val="18"/>
        <w:u w:val="none"/>
        <w:shd w:val="clear" w:color="auto" w:fill="auto"/>
        <w:vertAlign w:val="baseline"/>
      </w:rPr>
    </w:lvl>
    <w:lvl w:ilvl="7">
      <w:start w:val="1"/>
      <w:numFmt w:val="bullet"/>
      <w:lvlText w:val="o"/>
      <w:lvlJc w:val="left"/>
      <w:pPr>
        <w:ind w:left="4952" w:hanging="4952"/>
      </w:pPr>
      <w:rPr>
        <w:rFonts w:ascii="Quattrocento Sans" w:eastAsia="Quattrocento Sans" w:hAnsi="Quattrocento Sans" w:cs="Quattrocento Sans"/>
        <w:b w:val="0"/>
        <w:i w:val="0"/>
        <w:strike w:val="0"/>
        <w:color w:val="000000"/>
        <w:sz w:val="18"/>
        <w:szCs w:val="18"/>
        <w:u w:val="none"/>
        <w:shd w:val="clear" w:color="auto" w:fill="auto"/>
        <w:vertAlign w:val="baseline"/>
      </w:rPr>
    </w:lvl>
    <w:lvl w:ilvl="8">
      <w:start w:val="1"/>
      <w:numFmt w:val="bullet"/>
      <w:lvlText w:val="▪"/>
      <w:lvlJc w:val="left"/>
      <w:pPr>
        <w:ind w:left="5672" w:hanging="5672"/>
      </w:pPr>
      <w:rPr>
        <w:rFonts w:ascii="Quattrocento Sans" w:eastAsia="Quattrocento Sans" w:hAnsi="Quattrocento Sans" w:cs="Quattrocento Sans"/>
        <w:b w:val="0"/>
        <w:i w:val="0"/>
        <w:strike w:val="0"/>
        <w:color w:val="000000"/>
        <w:sz w:val="18"/>
        <w:szCs w:val="18"/>
        <w:u w:val="none"/>
        <w:shd w:val="clear" w:color="auto" w:fill="auto"/>
        <w:vertAlign w:val="baseline"/>
      </w:rPr>
    </w:lvl>
  </w:abstractNum>
  <w:abstractNum w:abstractNumId="43" w15:restartNumberingAfterBreak="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BAE03E7"/>
    <w:multiLevelType w:val="multilevel"/>
    <w:tmpl w:val="C87A70B0"/>
    <w:lvl w:ilvl="0">
      <w:start w:val="1"/>
      <w:numFmt w:val="decimal"/>
      <w:lvlText w:val="%1."/>
      <w:lvlJc w:val="left"/>
      <w:pPr>
        <w:ind w:left="421" w:hanging="421"/>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18"/>
        <w:szCs w:val="18"/>
        <w:u w:val="none"/>
        <w:shd w:val="clear" w:color="auto" w:fill="auto"/>
        <w:vertAlign w:val="baseline"/>
      </w:rPr>
    </w:lvl>
  </w:abstractNum>
  <w:abstractNum w:abstractNumId="46" w15:restartNumberingAfterBreak="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8"/>
  </w:num>
  <w:num w:numId="5">
    <w:abstractNumId w:val="43"/>
  </w:num>
  <w:num w:numId="6">
    <w:abstractNumId w:val="3"/>
  </w:num>
  <w:num w:numId="7">
    <w:abstractNumId w:val="10"/>
  </w:num>
  <w:num w:numId="8">
    <w:abstractNumId w:val="22"/>
  </w:num>
  <w:num w:numId="9">
    <w:abstractNumId w:val="39"/>
  </w:num>
  <w:num w:numId="10">
    <w:abstractNumId w:val="35"/>
  </w:num>
  <w:num w:numId="11">
    <w:abstractNumId w:val="26"/>
  </w:num>
  <w:num w:numId="12">
    <w:abstractNumId w:val="6"/>
  </w:num>
  <w:num w:numId="13">
    <w:abstractNumId w:val="38"/>
  </w:num>
  <w:num w:numId="14">
    <w:abstractNumId w:val="31"/>
  </w:num>
  <w:num w:numId="15">
    <w:abstractNumId w:val="19"/>
  </w:num>
  <w:num w:numId="16">
    <w:abstractNumId w:val="40"/>
  </w:num>
  <w:num w:numId="17">
    <w:abstractNumId w:val="12"/>
  </w:num>
  <w:num w:numId="18">
    <w:abstractNumId w:val="20"/>
  </w:num>
  <w:num w:numId="19">
    <w:abstractNumId w:val="34"/>
  </w:num>
  <w:num w:numId="20">
    <w:abstractNumId w:val="2"/>
  </w:num>
  <w:num w:numId="21">
    <w:abstractNumId w:val="25"/>
  </w:num>
  <w:num w:numId="22">
    <w:abstractNumId w:val="17"/>
  </w:num>
  <w:num w:numId="23">
    <w:abstractNumId w:val="46"/>
  </w:num>
  <w:num w:numId="24">
    <w:abstractNumId w:val="41"/>
  </w:num>
  <w:num w:numId="25">
    <w:abstractNumId w:val="13"/>
  </w:num>
  <w:num w:numId="26">
    <w:abstractNumId w:val="32"/>
  </w:num>
  <w:num w:numId="27">
    <w:abstractNumId w:val="8"/>
  </w:num>
  <w:num w:numId="28">
    <w:abstractNumId w:val="16"/>
  </w:num>
  <w:num w:numId="29">
    <w:abstractNumId w:val="14"/>
  </w:num>
  <w:num w:numId="30">
    <w:abstractNumId w:val="23"/>
  </w:num>
  <w:num w:numId="31">
    <w:abstractNumId w:val="24"/>
  </w:num>
  <w:num w:numId="32">
    <w:abstractNumId w:val="11"/>
  </w:num>
  <w:num w:numId="33">
    <w:abstractNumId w:val="45"/>
  </w:num>
  <w:num w:numId="34">
    <w:abstractNumId w:val="28"/>
  </w:num>
  <w:num w:numId="35">
    <w:abstractNumId w:val="0"/>
  </w:num>
  <w:num w:numId="36">
    <w:abstractNumId w:val="5"/>
  </w:num>
  <w:num w:numId="37">
    <w:abstractNumId w:val="9"/>
  </w:num>
  <w:num w:numId="38">
    <w:abstractNumId w:val="1"/>
  </w:num>
  <w:num w:numId="39">
    <w:abstractNumId w:val="30"/>
  </w:num>
  <w:num w:numId="40">
    <w:abstractNumId w:val="33"/>
  </w:num>
  <w:num w:numId="41">
    <w:abstractNumId w:val="21"/>
  </w:num>
  <w:num w:numId="42">
    <w:abstractNumId w:val="36"/>
  </w:num>
  <w:num w:numId="43">
    <w:abstractNumId w:val="27"/>
  </w:num>
  <w:num w:numId="44">
    <w:abstractNumId w:val="42"/>
  </w:num>
  <w:num w:numId="45">
    <w:abstractNumId w:val="4"/>
  </w:num>
  <w:num w:numId="46">
    <w:abstractNumId w:val="29"/>
  </w:num>
  <w:num w:numId="47">
    <w:abstractNumId w:val="1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9"/>
    <w:rsid w:val="00052E13"/>
    <w:rsid w:val="00054A86"/>
    <w:rsid w:val="00072802"/>
    <w:rsid w:val="000F2AD0"/>
    <w:rsid w:val="00111C68"/>
    <w:rsid w:val="001B00DE"/>
    <w:rsid w:val="001D6ACA"/>
    <w:rsid w:val="00213A72"/>
    <w:rsid w:val="0023039A"/>
    <w:rsid w:val="00235DD7"/>
    <w:rsid w:val="002919C0"/>
    <w:rsid w:val="002D01E9"/>
    <w:rsid w:val="002D384A"/>
    <w:rsid w:val="002E2F57"/>
    <w:rsid w:val="00383568"/>
    <w:rsid w:val="00395EEE"/>
    <w:rsid w:val="003C4C7F"/>
    <w:rsid w:val="003D5202"/>
    <w:rsid w:val="004147AD"/>
    <w:rsid w:val="00424E25"/>
    <w:rsid w:val="00455E5B"/>
    <w:rsid w:val="00465FA4"/>
    <w:rsid w:val="004B5C43"/>
    <w:rsid w:val="005057C2"/>
    <w:rsid w:val="005A7CD7"/>
    <w:rsid w:val="005B4F72"/>
    <w:rsid w:val="006D5199"/>
    <w:rsid w:val="0070223D"/>
    <w:rsid w:val="0071358C"/>
    <w:rsid w:val="0073669E"/>
    <w:rsid w:val="00763B73"/>
    <w:rsid w:val="007972CE"/>
    <w:rsid w:val="007F2639"/>
    <w:rsid w:val="008025F4"/>
    <w:rsid w:val="00837A04"/>
    <w:rsid w:val="008E213C"/>
    <w:rsid w:val="008F3064"/>
    <w:rsid w:val="00971CD6"/>
    <w:rsid w:val="00A15557"/>
    <w:rsid w:val="00A34FDC"/>
    <w:rsid w:val="00A723FC"/>
    <w:rsid w:val="00A93400"/>
    <w:rsid w:val="00AB287E"/>
    <w:rsid w:val="00B07D21"/>
    <w:rsid w:val="00B27709"/>
    <w:rsid w:val="00B620CE"/>
    <w:rsid w:val="00BA325B"/>
    <w:rsid w:val="00C12099"/>
    <w:rsid w:val="00C61828"/>
    <w:rsid w:val="00CF1B73"/>
    <w:rsid w:val="00D40355"/>
    <w:rsid w:val="00D45AB0"/>
    <w:rsid w:val="00DC09A9"/>
    <w:rsid w:val="00DD4529"/>
    <w:rsid w:val="00E16811"/>
    <w:rsid w:val="00E7120D"/>
    <w:rsid w:val="00EA43A5"/>
    <w:rsid w:val="00EE6A53"/>
    <w:rsid w:val="00EF6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6C1C623F"/>
  <w15:docId w15:val="{4164C483-F51D-4807-8017-9FF6BA5E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3669E"/>
    <w:pPr>
      <w:keepNext/>
      <w:suppressAutoHyphens/>
      <w:spacing w:after="0" w:line="1" w:lineRule="atLeast"/>
      <w:ind w:leftChars="-1" w:left="-1" w:hangingChars="1" w:hanging="1"/>
      <w:jc w:val="center"/>
      <w:textDirection w:val="btLr"/>
      <w:textAlignment w:val="top"/>
      <w:outlineLvl w:val="0"/>
    </w:pPr>
    <w:rPr>
      <w:rFonts w:ascii="Arial" w:eastAsia="Times New Roman" w:hAnsi="Arial" w:cs="Times New Roman"/>
      <w:position w:val="-1"/>
      <w:sz w:val="24"/>
      <w:szCs w:val="20"/>
      <w:lang w:eastAsia="es-ES"/>
    </w:rPr>
  </w:style>
  <w:style w:type="paragraph" w:styleId="Ttulo2">
    <w:name w:val="heading 2"/>
    <w:basedOn w:val="Normal"/>
    <w:next w:val="Normal"/>
    <w:link w:val="Ttulo2Car"/>
    <w:uiPriority w:val="9"/>
    <w:semiHidden/>
    <w:unhideWhenUsed/>
    <w:qFormat/>
    <w:rsid w:val="0073669E"/>
    <w:pPr>
      <w:keepNext/>
      <w:suppressAutoHyphens/>
      <w:spacing w:after="0" w:line="1" w:lineRule="atLeast"/>
      <w:ind w:leftChars="-1" w:left="-1" w:hangingChars="1" w:hanging="1"/>
      <w:jc w:val="center"/>
      <w:textDirection w:val="btLr"/>
      <w:textAlignment w:val="top"/>
      <w:outlineLvl w:val="1"/>
    </w:pPr>
    <w:rPr>
      <w:rFonts w:ascii="Times New Roman" w:eastAsia="Times New Roman" w:hAnsi="Times New Roman" w:cs="Times New Roman"/>
      <w:position w:val="-1"/>
      <w:sz w:val="28"/>
      <w:szCs w:val="20"/>
      <w:lang w:eastAsia="es-ES"/>
    </w:rPr>
  </w:style>
  <w:style w:type="paragraph" w:styleId="Ttulo3">
    <w:name w:val="heading 3"/>
    <w:basedOn w:val="Normal"/>
    <w:next w:val="Normal"/>
    <w:link w:val="Ttulo3Car"/>
    <w:uiPriority w:val="9"/>
    <w:semiHidden/>
    <w:unhideWhenUsed/>
    <w:qFormat/>
    <w:rsid w:val="0073669E"/>
    <w:pPr>
      <w:keepNext/>
      <w:tabs>
        <w:tab w:val="left" w:pos="0"/>
      </w:tabs>
      <w:spacing w:after="0" w:line="120" w:lineRule="atLeast"/>
      <w:ind w:leftChars="-1" w:left="-1" w:hangingChars="1" w:hanging="1"/>
      <w:jc w:val="center"/>
      <w:textDirection w:val="btLr"/>
      <w:textAlignment w:val="top"/>
      <w:outlineLvl w:val="2"/>
    </w:pPr>
    <w:rPr>
      <w:rFonts w:ascii="Univers" w:eastAsia="Times New Roman" w:hAnsi="Univers" w:cs="Times New Roman"/>
      <w:b/>
      <w:position w:val="-1"/>
      <w:sz w:val="20"/>
      <w:szCs w:val="20"/>
      <w:lang w:val="en-US" w:eastAsia="es-ES"/>
    </w:rPr>
  </w:style>
  <w:style w:type="paragraph" w:styleId="Ttulo4">
    <w:name w:val="heading 4"/>
    <w:basedOn w:val="Normal"/>
    <w:next w:val="Normal"/>
    <w:link w:val="Ttulo4Car"/>
    <w:uiPriority w:val="9"/>
    <w:semiHidden/>
    <w:unhideWhenUsed/>
    <w:qFormat/>
    <w:rsid w:val="0073669E"/>
    <w:pPr>
      <w:keepNext/>
      <w:suppressAutoHyphens/>
      <w:spacing w:after="0" w:line="1" w:lineRule="atLeast"/>
      <w:ind w:leftChars="-1" w:left="-1" w:hangingChars="1" w:hanging="1"/>
      <w:jc w:val="center"/>
      <w:textDirection w:val="btLr"/>
      <w:textAlignment w:val="top"/>
      <w:outlineLvl w:val="3"/>
    </w:pPr>
    <w:rPr>
      <w:rFonts w:ascii="Arial" w:eastAsia="Times New Roman" w:hAnsi="Arial" w:cs="Times New Roman"/>
      <w:b/>
      <w:position w:val="-1"/>
      <w:sz w:val="24"/>
      <w:szCs w:val="20"/>
      <w:lang w:eastAsia="es-ES"/>
    </w:rPr>
  </w:style>
  <w:style w:type="paragraph" w:styleId="Ttulo5">
    <w:name w:val="heading 5"/>
    <w:basedOn w:val="Normal"/>
    <w:next w:val="Normal"/>
    <w:link w:val="Ttulo5Car"/>
    <w:uiPriority w:val="9"/>
    <w:semiHidden/>
    <w:unhideWhenUsed/>
    <w:qFormat/>
    <w:rsid w:val="0073669E"/>
    <w:pPr>
      <w:keepNext/>
      <w:tabs>
        <w:tab w:val="left" w:pos="0"/>
      </w:tabs>
      <w:spacing w:after="0" w:line="120" w:lineRule="atLeast"/>
      <w:ind w:leftChars="-1" w:left="-1" w:hangingChars="1" w:hanging="1"/>
      <w:textDirection w:val="btLr"/>
      <w:textAlignment w:val="top"/>
      <w:outlineLvl w:val="4"/>
    </w:pPr>
    <w:rPr>
      <w:rFonts w:ascii="Univers" w:eastAsia="Times New Roman" w:hAnsi="Univers" w:cs="Times New Roman"/>
      <w:b/>
      <w:spacing w:val="-2"/>
      <w:position w:val="-1"/>
      <w:sz w:val="24"/>
      <w:szCs w:val="20"/>
      <w:lang w:val="en-US" w:eastAsia="es-ES"/>
    </w:rPr>
  </w:style>
  <w:style w:type="paragraph" w:styleId="Ttulo6">
    <w:name w:val="heading 6"/>
    <w:basedOn w:val="Normal"/>
    <w:next w:val="Normal"/>
    <w:link w:val="Ttulo6Car"/>
    <w:uiPriority w:val="9"/>
    <w:semiHidden/>
    <w:unhideWhenUsed/>
    <w:qFormat/>
    <w:rsid w:val="0073669E"/>
    <w:pPr>
      <w:suppressAutoHyphens/>
      <w:spacing w:before="240" w:after="60" w:line="1" w:lineRule="atLeast"/>
      <w:ind w:leftChars="-1" w:left="-1" w:hangingChars="1" w:hanging="1"/>
      <w:textDirection w:val="btLr"/>
      <w:textAlignment w:val="top"/>
      <w:outlineLvl w:val="5"/>
    </w:pPr>
    <w:rPr>
      <w:rFonts w:ascii="Calibri" w:eastAsia="Times New Roman" w:hAnsi="Calibri" w:cs="Times New Roman"/>
      <w:b/>
      <w:bCs/>
      <w:position w:val="-1"/>
      <w:lang w:val="es-ES" w:eastAsia="es-ES"/>
    </w:rPr>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669E"/>
    <w:rPr>
      <w:rFonts w:ascii="Arial" w:eastAsia="Times New Roman" w:hAnsi="Arial" w:cs="Times New Roman"/>
      <w:position w:val="-1"/>
      <w:sz w:val="24"/>
      <w:szCs w:val="20"/>
      <w:lang w:eastAsia="es-ES"/>
    </w:rPr>
  </w:style>
  <w:style w:type="character" w:customStyle="1" w:styleId="Ttulo2Car">
    <w:name w:val="Título 2 Car"/>
    <w:basedOn w:val="Fuentedeprrafopredeter"/>
    <w:link w:val="Ttulo2"/>
    <w:uiPriority w:val="9"/>
    <w:semiHidden/>
    <w:rsid w:val="0073669E"/>
    <w:rPr>
      <w:rFonts w:ascii="Times New Roman" w:eastAsia="Times New Roman" w:hAnsi="Times New Roman" w:cs="Times New Roman"/>
      <w:position w:val="-1"/>
      <w:sz w:val="28"/>
      <w:szCs w:val="20"/>
      <w:lang w:eastAsia="es-ES"/>
    </w:rPr>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paragraph" w:styleId="Textodeglobo">
    <w:name w:val="Balloon Text"/>
    <w:basedOn w:val="Normal"/>
    <w:link w:val="TextodegloboCar"/>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nhideWhenUsed/>
    <w:qFormat/>
    <w:rsid w:val="003C4C7F"/>
    <w:pPr>
      <w:tabs>
        <w:tab w:val="center" w:pos="4419"/>
        <w:tab w:val="right" w:pos="8838"/>
      </w:tabs>
      <w:spacing w:after="0" w:line="240" w:lineRule="auto"/>
    </w:pPr>
  </w:style>
  <w:style w:type="character" w:customStyle="1" w:styleId="EncabezadoCar">
    <w:name w:val="Encabezado Car"/>
    <w:basedOn w:val="Fuentedeprrafopredeter"/>
    <w:link w:val="Encabezado"/>
    <w:rsid w:val="003C4C7F"/>
  </w:style>
  <w:style w:type="paragraph" w:styleId="Piedepgina">
    <w:name w:val="footer"/>
    <w:basedOn w:val="Normal"/>
    <w:link w:val="PiedepginaCar"/>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qFormat/>
    <w:rsid w:val="002D384A"/>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uiPriority w:val="10"/>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paragraph" w:styleId="Textoindependiente2">
    <w:name w:val="Body Text 2"/>
    <w:basedOn w:val="Normal"/>
    <w:link w:val="Textoindependiente2Car"/>
    <w:unhideWhenUsed/>
    <w:rsid w:val="00763B73"/>
    <w:pPr>
      <w:spacing w:after="120" w:line="480" w:lineRule="auto"/>
    </w:pPr>
  </w:style>
  <w:style w:type="character" w:customStyle="1" w:styleId="Textoindependiente2Car">
    <w:name w:val="Texto independiente 2 Car"/>
    <w:basedOn w:val="Fuentedeprrafopredeter"/>
    <w:link w:val="Textoindependiente2"/>
    <w:rsid w:val="00763B73"/>
  </w:style>
  <w:style w:type="character" w:customStyle="1" w:styleId="Ttulo3Car">
    <w:name w:val="Título 3 Car"/>
    <w:basedOn w:val="Fuentedeprrafopredeter"/>
    <w:link w:val="Ttulo3"/>
    <w:uiPriority w:val="9"/>
    <w:semiHidden/>
    <w:rsid w:val="0073669E"/>
    <w:rPr>
      <w:rFonts w:ascii="Univers" w:eastAsia="Times New Roman" w:hAnsi="Univers" w:cs="Times New Roman"/>
      <w:b/>
      <w:position w:val="-1"/>
      <w:sz w:val="20"/>
      <w:szCs w:val="20"/>
      <w:lang w:val="en-US" w:eastAsia="es-ES"/>
    </w:rPr>
  </w:style>
  <w:style w:type="character" w:customStyle="1" w:styleId="Ttulo4Car">
    <w:name w:val="Título 4 Car"/>
    <w:basedOn w:val="Fuentedeprrafopredeter"/>
    <w:link w:val="Ttulo4"/>
    <w:uiPriority w:val="9"/>
    <w:semiHidden/>
    <w:rsid w:val="0073669E"/>
    <w:rPr>
      <w:rFonts w:ascii="Arial" w:eastAsia="Times New Roman" w:hAnsi="Arial" w:cs="Times New Roman"/>
      <w:b/>
      <w:position w:val="-1"/>
      <w:sz w:val="24"/>
      <w:szCs w:val="20"/>
      <w:lang w:eastAsia="es-ES"/>
    </w:rPr>
  </w:style>
  <w:style w:type="character" w:customStyle="1" w:styleId="Ttulo5Car">
    <w:name w:val="Título 5 Car"/>
    <w:basedOn w:val="Fuentedeprrafopredeter"/>
    <w:link w:val="Ttulo5"/>
    <w:uiPriority w:val="9"/>
    <w:semiHidden/>
    <w:rsid w:val="0073669E"/>
    <w:rPr>
      <w:rFonts w:ascii="Univers" w:eastAsia="Times New Roman" w:hAnsi="Univers" w:cs="Times New Roman"/>
      <w:b/>
      <w:spacing w:val="-2"/>
      <w:position w:val="-1"/>
      <w:sz w:val="24"/>
      <w:szCs w:val="20"/>
      <w:lang w:val="en-US" w:eastAsia="es-ES"/>
    </w:rPr>
  </w:style>
  <w:style w:type="character" w:customStyle="1" w:styleId="Ttulo6Car">
    <w:name w:val="Título 6 Car"/>
    <w:basedOn w:val="Fuentedeprrafopredeter"/>
    <w:link w:val="Ttulo6"/>
    <w:uiPriority w:val="9"/>
    <w:semiHidden/>
    <w:rsid w:val="0073669E"/>
    <w:rPr>
      <w:rFonts w:ascii="Calibri" w:eastAsia="Times New Roman" w:hAnsi="Calibri" w:cs="Times New Roman"/>
      <w:b/>
      <w:bCs/>
      <w:position w:val="-1"/>
      <w:lang w:val="es-ES" w:eastAsia="es-ES"/>
    </w:rPr>
  </w:style>
  <w:style w:type="character" w:styleId="Nmerodepgina">
    <w:name w:val="page number"/>
    <w:basedOn w:val="Fuentedeprrafopredeter"/>
    <w:rsid w:val="0073669E"/>
    <w:rPr>
      <w:w w:val="100"/>
      <w:position w:val="-1"/>
      <w:effect w:val="none"/>
      <w:vertAlign w:val="baseline"/>
      <w:cs w:val="0"/>
      <w:em w:val="none"/>
    </w:rPr>
  </w:style>
  <w:style w:type="paragraph" w:styleId="Sinespaciado">
    <w:name w:val="No Spacing"/>
    <w:rsid w:val="0073669E"/>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lang w:eastAsia="es-MX"/>
    </w:rPr>
  </w:style>
  <w:style w:type="character" w:styleId="Hipervnculovisitado">
    <w:name w:val="FollowedHyperlink"/>
    <w:rsid w:val="0073669E"/>
    <w:rPr>
      <w:color w:val="800080"/>
      <w:w w:val="100"/>
      <w:position w:val="-1"/>
      <w:u w:val="single"/>
      <w:effect w:val="none"/>
      <w:vertAlign w:val="baseline"/>
      <w:cs w:val="0"/>
      <w:em w:val="none"/>
    </w:rPr>
  </w:style>
  <w:style w:type="paragraph" w:styleId="Sangra2detindependiente">
    <w:name w:val="Body Text Indent 2"/>
    <w:basedOn w:val="Normal"/>
    <w:link w:val="Sangra2detindependienteCar"/>
    <w:qFormat/>
    <w:rsid w:val="0073669E"/>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sz w:val="20"/>
      <w:szCs w:val="20"/>
      <w:lang w:val="es-ES" w:eastAsia="es-ES"/>
    </w:rPr>
  </w:style>
  <w:style w:type="character" w:customStyle="1" w:styleId="Sangra2detindependienteCar">
    <w:name w:val="Sangría 2 de t. independiente Car"/>
    <w:basedOn w:val="Fuentedeprrafopredeter"/>
    <w:link w:val="Sangra2detindependiente"/>
    <w:rsid w:val="0073669E"/>
    <w:rPr>
      <w:rFonts w:ascii="Times New Roman" w:eastAsia="Times New Roman" w:hAnsi="Times New Roman" w:cs="Times New Roman"/>
      <w:position w:val="-1"/>
      <w:sz w:val="20"/>
      <w:szCs w:val="20"/>
      <w:lang w:val="es-ES" w:eastAsia="es-ES"/>
    </w:rPr>
  </w:style>
  <w:style w:type="character" w:customStyle="1" w:styleId="SinespaciadoCar">
    <w:name w:val="Sin espaciado Car"/>
    <w:rsid w:val="0073669E"/>
    <w:rPr>
      <w:rFonts w:ascii="Calibri" w:eastAsia="Calibri" w:hAnsi="Calibri"/>
      <w:w w:val="100"/>
      <w:position w:val="-1"/>
      <w:sz w:val="22"/>
      <w:szCs w:val="22"/>
      <w:effect w:val="none"/>
      <w:vertAlign w:val="baseline"/>
      <w:cs w:val="0"/>
      <w:em w:val="none"/>
      <w:lang w:val="es-MX" w:eastAsia="en-US" w:bidi="ar-SA"/>
    </w:rPr>
  </w:style>
  <w:style w:type="paragraph" w:styleId="Textosinformato">
    <w:name w:val="Plain Text"/>
    <w:basedOn w:val="Normal"/>
    <w:link w:val="TextosinformatoCar"/>
    <w:rsid w:val="0073669E"/>
    <w:pPr>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0"/>
      <w:szCs w:val="20"/>
      <w:lang w:val="es-ES" w:eastAsia="es-ES"/>
    </w:rPr>
  </w:style>
  <w:style w:type="character" w:customStyle="1" w:styleId="TextosinformatoCar">
    <w:name w:val="Texto sin formato Car"/>
    <w:basedOn w:val="Fuentedeprrafopredeter"/>
    <w:link w:val="Textosinformato"/>
    <w:rsid w:val="0073669E"/>
    <w:rPr>
      <w:rFonts w:ascii="Courier New" w:eastAsia="Times New Roman" w:hAnsi="Courier New" w:cs="Courier New"/>
      <w:position w:val="-1"/>
      <w:sz w:val="20"/>
      <w:szCs w:val="20"/>
      <w:lang w:val="es-ES" w:eastAsia="es-ES"/>
    </w:rPr>
  </w:style>
  <w:style w:type="paragraph" w:styleId="Subttulo">
    <w:name w:val="Subtitle"/>
    <w:basedOn w:val="Normal"/>
    <w:next w:val="Normal"/>
    <w:link w:val="SubttuloCar"/>
    <w:rsid w:val="0073669E"/>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s-ES" w:eastAsia="es-ES"/>
    </w:rPr>
  </w:style>
  <w:style w:type="character" w:customStyle="1" w:styleId="SubttuloCar">
    <w:name w:val="Subtítulo Car"/>
    <w:basedOn w:val="Fuentedeprrafopredeter"/>
    <w:link w:val="Subttulo"/>
    <w:rsid w:val="0073669E"/>
    <w:rPr>
      <w:rFonts w:ascii="Georgia" w:eastAsia="Georgia" w:hAnsi="Georgia" w:cs="Georgia"/>
      <w:i/>
      <w:color w:val="666666"/>
      <w:position w:val="-1"/>
      <w:sz w:val="48"/>
      <w:szCs w:val="48"/>
      <w:lang w:val="es-ES" w:eastAsia="es-ES"/>
    </w:rPr>
  </w:style>
  <w:style w:type="character" w:customStyle="1" w:styleId="apple-tab-span">
    <w:name w:val="apple-tab-span"/>
    <w:basedOn w:val="Fuentedeprrafopredeter"/>
    <w:rsid w:val="0073669E"/>
  </w:style>
  <w:style w:type="paragraph" w:customStyle="1" w:styleId="Frotiregular">
    <w:name w:val="Frotiregular"/>
    <w:basedOn w:val="Encabezado"/>
    <w:rsid w:val="00C61828"/>
    <w:pPr>
      <w:tabs>
        <w:tab w:val="clear" w:pos="4419"/>
        <w:tab w:val="clear" w:pos="8838"/>
      </w:tabs>
    </w:pPr>
    <w:rPr>
      <w:rFonts w:ascii="R Frutiger Roman" w:eastAsia="Times New Roman" w:hAnsi="R Frutiger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F984-37FD-487B-9733-5819C202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12898</Words>
  <Characters>70940</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SOCORRO MENDEZ</cp:lastModifiedBy>
  <cp:revision>6</cp:revision>
  <cp:lastPrinted>2022-09-02T16:33:00Z</cp:lastPrinted>
  <dcterms:created xsi:type="dcterms:W3CDTF">2023-04-03T17:12:00Z</dcterms:created>
  <dcterms:modified xsi:type="dcterms:W3CDTF">2023-04-03T19:37:00Z</dcterms:modified>
</cp:coreProperties>
</file>