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6" w:type="dxa"/>
        <w:jc w:val="center"/>
        <w:tblCellMar>
          <w:left w:w="70" w:type="dxa"/>
          <w:right w:w="70" w:type="dxa"/>
        </w:tblCellMar>
        <w:tblLook w:val="00A0" w:firstRow="1" w:lastRow="0" w:firstColumn="1" w:lastColumn="0" w:noHBand="0" w:noVBand="0"/>
      </w:tblPr>
      <w:tblGrid>
        <w:gridCol w:w="9826"/>
      </w:tblGrid>
      <w:tr w:rsidR="00D27349" w:rsidRPr="0028669B" w:rsidTr="001F7973">
        <w:trPr>
          <w:trHeight w:val="510"/>
          <w:jc w:val="center"/>
        </w:trPr>
        <w:tc>
          <w:tcPr>
            <w:tcW w:w="9826" w:type="dxa"/>
            <w:tcBorders>
              <w:top w:val="nil"/>
              <w:left w:val="nil"/>
              <w:bottom w:val="nil"/>
              <w:right w:val="nil"/>
            </w:tcBorders>
          </w:tcPr>
          <w:p w:rsidR="00D27349" w:rsidRPr="00DE1169" w:rsidRDefault="00D27349" w:rsidP="001F7973">
            <w:pPr>
              <w:spacing w:after="0" w:line="240" w:lineRule="auto"/>
              <w:jc w:val="both"/>
              <w:rPr>
                <w:rFonts w:ascii="Arial" w:hAnsi="Arial" w:cs="Arial"/>
                <w:bCs/>
                <w:sz w:val="20"/>
                <w:szCs w:val="24"/>
                <w:lang w:eastAsia="es-ES"/>
              </w:rPr>
            </w:pPr>
            <w:bookmarkStart w:id="0" w:name="_GoBack"/>
            <w:bookmarkEnd w:id="0"/>
            <w:r w:rsidRPr="00DE1169">
              <w:rPr>
                <w:rFonts w:ascii="Arial" w:hAnsi="Arial" w:cs="Arial"/>
                <w:b/>
                <w:bCs/>
                <w:sz w:val="20"/>
                <w:szCs w:val="24"/>
                <w:lang w:eastAsia="es-ES"/>
              </w:rPr>
              <w:t xml:space="preserve">Monto total del contrato: </w:t>
            </w:r>
            <w:r w:rsidRPr="00DE1169">
              <w:rPr>
                <w:rFonts w:ascii="Arial" w:hAnsi="Arial" w:cs="Arial"/>
                <w:bCs/>
                <w:sz w:val="20"/>
                <w:szCs w:val="24"/>
                <w:lang w:eastAsia="es-ES"/>
              </w:rPr>
              <w:t>$</w:t>
            </w:r>
            <w:r w:rsidR="005B0F11">
              <w:rPr>
                <w:rFonts w:ascii="Arial" w:hAnsi="Arial" w:cs="Arial"/>
                <w:bCs/>
                <w:sz w:val="20"/>
                <w:szCs w:val="24"/>
                <w:lang w:eastAsia="es-ES"/>
              </w:rPr>
              <w:t>____________________</w:t>
            </w:r>
            <w:r w:rsidRPr="00DE1169">
              <w:rPr>
                <w:rFonts w:ascii="Arial" w:hAnsi="Arial" w:cs="Arial"/>
                <w:bCs/>
                <w:sz w:val="20"/>
                <w:szCs w:val="24"/>
                <w:lang w:eastAsia="es-ES"/>
              </w:rPr>
              <w:t xml:space="preserve"> (</w:t>
            </w:r>
            <w:r w:rsidR="005B0F11">
              <w:rPr>
                <w:rFonts w:ascii="Arial" w:hAnsi="Arial" w:cs="Arial"/>
                <w:bCs/>
                <w:sz w:val="20"/>
                <w:szCs w:val="24"/>
                <w:lang w:eastAsia="es-ES"/>
              </w:rPr>
              <w:t>_______________________________________</w:t>
            </w:r>
            <w:r w:rsidRPr="00DE1169">
              <w:rPr>
                <w:rFonts w:ascii="Arial" w:hAnsi="Arial" w:cs="Arial"/>
                <w:bCs/>
                <w:sz w:val="20"/>
                <w:szCs w:val="24"/>
                <w:lang w:eastAsia="es-ES"/>
              </w:rPr>
              <w:t>), I.V.A. incluido</w:t>
            </w:r>
          </w:p>
          <w:p w:rsidR="00D27349" w:rsidRPr="00DE1169" w:rsidRDefault="00D27349" w:rsidP="001F7973">
            <w:pPr>
              <w:spacing w:after="0" w:line="240" w:lineRule="auto"/>
              <w:jc w:val="both"/>
              <w:rPr>
                <w:rFonts w:ascii="Arial" w:hAnsi="Arial" w:cs="Arial"/>
                <w:b/>
                <w:bCs/>
                <w:sz w:val="20"/>
                <w:szCs w:val="24"/>
                <w:lang w:eastAsia="es-ES"/>
              </w:rPr>
            </w:pPr>
            <w:r w:rsidRPr="00DE1169">
              <w:rPr>
                <w:rFonts w:ascii="Arial" w:hAnsi="Arial" w:cs="Arial"/>
                <w:b/>
                <w:bCs/>
                <w:sz w:val="20"/>
                <w:szCs w:val="24"/>
                <w:lang w:eastAsia="es-ES"/>
              </w:rPr>
              <w:t xml:space="preserve">Vigencia: </w:t>
            </w:r>
            <w:r w:rsidRPr="00DE1169">
              <w:rPr>
                <w:rFonts w:ascii="Arial" w:hAnsi="Arial" w:cs="Arial"/>
                <w:bCs/>
                <w:sz w:val="20"/>
                <w:szCs w:val="24"/>
                <w:lang w:eastAsia="es-ES"/>
              </w:rPr>
              <w:t xml:space="preserve">Del </w:t>
            </w:r>
            <w:r>
              <w:rPr>
                <w:rFonts w:ascii="Arial" w:hAnsi="Arial" w:cs="Arial"/>
                <w:bCs/>
                <w:sz w:val="20"/>
                <w:szCs w:val="24"/>
                <w:lang w:eastAsia="es-ES"/>
              </w:rPr>
              <w:t xml:space="preserve">01 de </w:t>
            </w:r>
            <w:r w:rsidR="001F7973">
              <w:rPr>
                <w:rFonts w:ascii="Arial" w:hAnsi="Arial" w:cs="Arial"/>
                <w:bCs/>
                <w:sz w:val="20"/>
                <w:szCs w:val="24"/>
                <w:lang w:eastAsia="es-ES"/>
              </w:rPr>
              <w:t>marzo</w:t>
            </w:r>
            <w:r>
              <w:rPr>
                <w:rFonts w:ascii="Arial" w:hAnsi="Arial" w:cs="Arial"/>
                <w:bCs/>
                <w:sz w:val="20"/>
                <w:szCs w:val="24"/>
                <w:lang w:eastAsia="es-ES"/>
              </w:rPr>
              <w:t xml:space="preserve"> de 202</w:t>
            </w:r>
            <w:r w:rsidR="005B0F11">
              <w:rPr>
                <w:rFonts w:ascii="Arial" w:hAnsi="Arial" w:cs="Arial"/>
                <w:bCs/>
                <w:sz w:val="20"/>
                <w:szCs w:val="24"/>
                <w:lang w:eastAsia="es-ES"/>
              </w:rPr>
              <w:t>2</w:t>
            </w:r>
            <w:r>
              <w:rPr>
                <w:rFonts w:ascii="Arial" w:hAnsi="Arial" w:cs="Arial"/>
                <w:bCs/>
                <w:sz w:val="20"/>
                <w:szCs w:val="24"/>
                <w:lang w:eastAsia="es-ES"/>
              </w:rPr>
              <w:t xml:space="preserve"> al</w:t>
            </w:r>
            <w:r w:rsidR="005B0F11">
              <w:rPr>
                <w:rFonts w:ascii="Arial" w:hAnsi="Arial" w:cs="Arial"/>
                <w:bCs/>
                <w:sz w:val="20"/>
                <w:szCs w:val="24"/>
                <w:lang w:eastAsia="es-ES"/>
              </w:rPr>
              <w:t xml:space="preserve"> </w:t>
            </w:r>
            <w:r w:rsidR="001F7973">
              <w:rPr>
                <w:rFonts w:ascii="Arial" w:hAnsi="Arial" w:cs="Arial"/>
                <w:bCs/>
                <w:sz w:val="20"/>
                <w:szCs w:val="24"/>
                <w:lang w:eastAsia="es-ES"/>
              </w:rPr>
              <w:t xml:space="preserve">28 </w:t>
            </w:r>
            <w:proofErr w:type="gramStart"/>
            <w:r w:rsidR="001F7973">
              <w:rPr>
                <w:rFonts w:ascii="Arial" w:hAnsi="Arial" w:cs="Arial"/>
                <w:bCs/>
                <w:sz w:val="20"/>
                <w:szCs w:val="24"/>
                <w:lang w:eastAsia="es-ES"/>
              </w:rPr>
              <w:t>de</w:t>
            </w:r>
            <w:r w:rsidR="005B0F11">
              <w:rPr>
                <w:rFonts w:ascii="Arial" w:hAnsi="Arial" w:cs="Arial"/>
                <w:bCs/>
                <w:sz w:val="20"/>
                <w:szCs w:val="24"/>
                <w:lang w:eastAsia="es-ES"/>
              </w:rPr>
              <w:t xml:space="preserve">  </w:t>
            </w:r>
            <w:r w:rsidR="001F7973">
              <w:rPr>
                <w:rFonts w:ascii="Arial" w:hAnsi="Arial" w:cs="Arial"/>
                <w:bCs/>
                <w:sz w:val="20"/>
                <w:szCs w:val="24"/>
                <w:lang w:eastAsia="es-ES"/>
              </w:rPr>
              <w:t>febrero</w:t>
            </w:r>
            <w:proofErr w:type="gramEnd"/>
            <w:r>
              <w:rPr>
                <w:rFonts w:ascii="Arial" w:hAnsi="Arial" w:cs="Arial"/>
                <w:bCs/>
                <w:sz w:val="20"/>
                <w:szCs w:val="24"/>
                <w:lang w:eastAsia="es-ES"/>
              </w:rPr>
              <w:t xml:space="preserve"> de 202</w:t>
            </w:r>
            <w:r w:rsidR="001F7973">
              <w:rPr>
                <w:rFonts w:ascii="Arial" w:hAnsi="Arial" w:cs="Arial"/>
                <w:bCs/>
                <w:sz w:val="20"/>
                <w:szCs w:val="24"/>
                <w:lang w:eastAsia="es-ES"/>
              </w:rPr>
              <w:t>3</w:t>
            </w:r>
            <w:r w:rsidRPr="00DE1169">
              <w:rPr>
                <w:rFonts w:ascii="Arial" w:hAnsi="Arial" w:cs="Arial"/>
                <w:bCs/>
                <w:sz w:val="20"/>
                <w:szCs w:val="24"/>
                <w:lang w:eastAsia="es-ES"/>
              </w:rPr>
              <w:t>.</w:t>
            </w:r>
          </w:p>
          <w:p w:rsidR="00D27349" w:rsidRPr="0028669B" w:rsidRDefault="00D27349" w:rsidP="001F7973">
            <w:pPr>
              <w:spacing w:after="0" w:line="240" w:lineRule="auto"/>
              <w:jc w:val="both"/>
              <w:rPr>
                <w:rFonts w:ascii="Arial Narrow" w:hAnsi="Arial Narrow" w:cs="Arial"/>
                <w:bCs/>
                <w:sz w:val="24"/>
                <w:szCs w:val="24"/>
                <w:lang w:eastAsia="es-ES"/>
              </w:rPr>
            </w:pPr>
            <w:r w:rsidRPr="00DE1169">
              <w:rPr>
                <w:rFonts w:ascii="Arial" w:hAnsi="Arial" w:cs="Arial"/>
                <w:b/>
                <w:bCs/>
                <w:sz w:val="20"/>
                <w:szCs w:val="24"/>
                <w:lang w:eastAsia="es-ES"/>
              </w:rPr>
              <w:t>Objeto del Contrato:</w:t>
            </w:r>
            <w:r w:rsidRPr="00DE1169">
              <w:rPr>
                <w:rFonts w:ascii="Arial" w:hAnsi="Arial" w:cs="Arial"/>
                <w:bCs/>
                <w:sz w:val="20"/>
                <w:szCs w:val="24"/>
                <w:lang w:eastAsia="es-ES"/>
              </w:rPr>
              <w:t xml:space="preserve"> </w:t>
            </w:r>
            <w:r w:rsidRPr="00DE1169">
              <w:rPr>
                <w:rFonts w:ascii="Arial" w:hAnsi="Arial" w:cs="Arial"/>
                <w:sz w:val="20"/>
                <w:szCs w:val="24"/>
                <w:lang w:val="es-ES_tradnl"/>
              </w:rPr>
              <w:t xml:space="preserve">Servicio integral a bancos de </w:t>
            </w:r>
            <w:r>
              <w:rPr>
                <w:rFonts w:ascii="Arial" w:hAnsi="Arial" w:cs="Arial"/>
                <w:sz w:val="20"/>
                <w:szCs w:val="24"/>
                <w:lang w:val="es-ES_tradnl"/>
              </w:rPr>
              <w:t xml:space="preserve">sangre de </w:t>
            </w:r>
            <w:r w:rsidR="005B0F11">
              <w:rPr>
                <w:rFonts w:ascii="Arial" w:hAnsi="Arial" w:cs="Arial"/>
                <w:sz w:val="20"/>
                <w:szCs w:val="24"/>
                <w:lang w:val="es-ES_tradnl"/>
              </w:rPr>
              <w:t>Hospitales Generales,</w:t>
            </w:r>
            <w:r w:rsidR="005B0F11" w:rsidRPr="00DE1169">
              <w:rPr>
                <w:rFonts w:ascii="Arial" w:hAnsi="Arial" w:cs="Arial"/>
                <w:sz w:val="20"/>
                <w:szCs w:val="24"/>
                <w:lang w:val="es-ES_tradnl"/>
              </w:rPr>
              <w:t xml:space="preserve"> Integrales, Hospital </w:t>
            </w:r>
            <w:r w:rsidRPr="00DE1169">
              <w:rPr>
                <w:rFonts w:ascii="Arial" w:hAnsi="Arial" w:cs="Arial"/>
                <w:sz w:val="20"/>
                <w:szCs w:val="24"/>
                <w:lang w:val="es-ES_tradnl"/>
              </w:rPr>
              <w:t xml:space="preserve">de la </w:t>
            </w:r>
            <w:r w:rsidR="005B0F11">
              <w:rPr>
                <w:rFonts w:ascii="Arial" w:hAnsi="Arial" w:cs="Arial"/>
                <w:sz w:val="20"/>
                <w:szCs w:val="24"/>
                <w:lang w:val="es-ES_tradnl"/>
              </w:rPr>
              <w:t>M</w:t>
            </w:r>
            <w:r w:rsidRPr="00DE1169">
              <w:rPr>
                <w:rFonts w:ascii="Arial" w:hAnsi="Arial" w:cs="Arial"/>
                <w:sz w:val="20"/>
                <w:szCs w:val="24"/>
                <w:lang w:val="es-ES_tradnl"/>
              </w:rPr>
              <w:t xml:space="preserve">ujer y </w:t>
            </w:r>
            <w:r w:rsidR="005B0F11" w:rsidRPr="00DE1169">
              <w:rPr>
                <w:rFonts w:ascii="Arial" w:hAnsi="Arial" w:cs="Arial"/>
                <w:sz w:val="20"/>
                <w:szCs w:val="24"/>
                <w:lang w:val="es-ES_tradnl"/>
              </w:rPr>
              <w:t xml:space="preserve">Hospital Pediátrico </w:t>
            </w:r>
            <w:r w:rsidRPr="00DE1169">
              <w:rPr>
                <w:rFonts w:ascii="Arial" w:hAnsi="Arial" w:cs="Arial"/>
                <w:sz w:val="20"/>
                <w:szCs w:val="24"/>
                <w:lang w:val="es-ES_tradnl"/>
              </w:rPr>
              <w:t xml:space="preserve">de </w:t>
            </w:r>
            <w:r w:rsidR="005B0F11" w:rsidRPr="00DE1169">
              <w:rPr>
                <w:rFonts w:ascii="Arial" w:hAnsi="Arial" w:cs="Arial"/>
                <w:sz w:val="20"/>
                <w:szCs w:val="24"/>
                <w:lang w:val="es-ES_tradnl"/>
              </w:rPr>
              <w:t>Sinaloa</w:t>
            </w:r>
            <w:r w:rsidRPr="00DE1169">
              <w:rPr>
                <w:rFonts w:ascii="Arial" w:hAnsi="Arial" w:cs="Arial"/>
                <w:sz w:val="20"/>
                <w:szCs w:val="24"/>
                <w:lang w:val="es-ES_tradnl"/>
              </w:rPr>
              <w:t>.</w:t>
            </w:r>
            <w:r w:rsidRPr="00DE1169">
              <w:rPr>
                <w:rFonts w:ascii="Arial Narrow" w:hAnsi="Arial Narrow" w:cs="Arial"/>
                <w:b/>
                <w:bCs/>
                <w:sz w:val="20"/>
                <w:szCs w:val="24"/>
                <w:lang w:eastAsia="es-ES"/>
              </w:rPr>
              <w:t xml:space="preserve">  </w:t>
            </w:r>
          </w:p>
        </w:tc>
      </w:tr>
    </w:tbl>
    <w:p w:rsidR="00D27349" w:rsidRDefault="00D27349" w:rsidP="00D27349">
      <w:pPr>
        <w:jc w:val="both"/>
        <w:rPr>
          <w:rFonts w:ascii="Arial" w:eastAsia="Times New Roman" w:hAnsi="Arial" w:cs="Arial"/>
          <w:b/>
          <w:lang w:eastAsia="es-ES"/>
        </w:rPr>
      </w:pPr>
    </w:p>
    <w:p w:rsidR="00D27349" w:rsidRPr="00C572C0" w:rsidRDefault="00D27349" w:rsidP="00D27349">
      <w:pPr>
        <w:jc w:val="both"/>
        <w:rPr>
          <w:rFonts w:ascii="Arial" w:eastAsia="Times New Roman" w:hAnsi="Arial" w:cs="Arial"/>
          <w:b/>
          <w:lang w:eastAsia="es-ES"/>
        </w:rPr>
      </w:pPr>
      <w:r w:rsidRPr="00C30AB5">
        <w:rPr>
          <w:rFonts w:ascii="Arial" w:eastAsia="Times New Roman" w:hAnsi="Arial" w:cs="Arial"/>
          <w:b/>
          <w:lang w:eastAsia="es-ES"/>
        </w:rPr>
        <w:t xml:space="preserve">CONTRATO DE </w:t>
      </w:r>
      <w:r>
        <w:rPr>
          <w:rFonts w:ascii="Arial" w:eastAsia="Times New Roman" w:hAnsi="Arial" w:cs="Arial"/>
          <w:b/>
          <w:lang w:eastAsia="es-ES"/>
        </w:rPr>
        <w:t>ADJUDICACIÓN DERIVADO DEL FALLO DE LA LICITACIÓN PÚBLICA INTERNACIONAL BAJO LA COBERTURA DE TRATADOS</w:t>
      </w:r>
      <w:r w:rsidR="00063C5D">
        <w:rPr>
          <w:rFonts w:ascii="Arial" w:eastAsia="Times New Roman" w:hAnsi="Arial" w:cs="Arial"/>
          <w:b/>
          <w:lang w:eastAsia="es-ES"/>
        </w:rPr>
        <w:t xml:space="preserve"> PRESENCIAL</w:t>
      </w:r>
      <w:r>
        <w:rPr>
          <w:rFonts w:ascii="Arial" w:eastAsia="Times New Roman" w:hAnsi="Arial" w:cs="Arial"/>
          <w:b/>
          <w:lang w:eastAsia="es-ES"/>
        </w:rPr>
        <w:t xml:space="preserve"> NÚMERO </w:t>
      </w:r>
      <w:r w:rsidR="00063C5D">
        <w:rPr>
          <w:rFonts w:ascii="Arial" w:eastAsia="Times New Roman" w:hAnsi="Arial" w:cs="Arial"/>
          <w:b/>
          <w:lang w:eastAsia="es-ES"/>
        </w:rPr>
        <w:t>SSS</w:t>
      </w:r>
      <w:r>
        <w:rPr>
          <w:rFonts w:ascii="Arial" w:eastAsia="Times New Roman" w:hAnsi="Arial" w:cs="Arial"/>
          <w:b/>
          <w:lang w:eastAsia="es-ES"/>
        </w:rPr>
        <w:t>-</w:t>
      </w:r>
      <w:r w:rsidR="00063C5D">
        <w:rPr>
          <w:rFonts w:ascii="Arial" w:eastAsia="Times New Roman" w:hAnsi="Arial" w:cs="Arial"/>
          <w:b/>
          <w:lang w:eastAsia="es-ES"/>
        </w:rPr>
        <w:t>LPIP</w:t>
      </w:r>
      <w:r>
        <w:rPr>
          <w:rFonts w:ascii="Arial" w:eastAsia="Times New Roman" w:hAnsi="Arial" w:cs="Arial"/>
          <w:b/>
          <w:lang w:eastAsia="es-ES"/>
        </w:rPr>
        <w:t>-</w:t>
      </w:r>
      <w:r w:rsidR="005B0F11">
        <w:rPr>
          <w:rFonts w:ascii="Arial" w:eastAsia="Times New Roman" w:hAnsi="Arial" w:cs="Arial"/>
          <w:b/>
          <w:lang w:eastAsia="es-ES"/>
        </w:rPr>
        <w:t>004</w:t>
      </w:r>
      <w:r>
        <w:rPr>
          <w:rFonts w:ascii="Arial" w:eastAsia="Times New Roman" w:hAnsi="Arial" w:cs="Arial"/>
          <w:b/>
          <w:lang w:eastAsia="es-ES"/>
        </w:rPr>
        <w:t>-202</w:t>
      </w:r>
      <w:r w:rsidR="005B0F11">
        <w:rPr>
          <w:rFonts w:ascii="Arial" w:eastAsia="Times New Roman" w:hAnsi="Arial" w:cs="Arial"/>
          <w:b/>
          <w:lang w:eastAsia="es-ES"/>
        </w:rPr>
        <w:t>2</w:t>
      </w:r>
      <w:r w:rsidRPr="007213BB">
        <w:rPr>
          <w:rFonts w:ascii="Arial" w:eastAsia="Times New Roman" w:hAnsi="Arial" w:cs="Arial"/>
          <w:b/>
          <w:lang w:eastAsia="es-ES"/>
        </w:rPr>
        <w:t xml:space="preserve"> </w:t>
      </w:r>
      <w:r>
        <w:rPr>
          <w:rFonts w:ascii="Arial" w:eastAsia="Times New Roman" w:hAnsi="Arial" w:cs="Arial"/>
          <w:b/>
          <w:lang w:eastAsia="es-ES"/>
        </w:rPr>
        <w:t xml:space="preserve">DE </w:t>
      </w:r>
      <w:r w:rsidRPr="007213BB">
        <w:rPr>
          <w:rFonts w:ascii="Arial" w:eastAsia="Times New Roman" w:hAnsi="Arial" w:cs="Arial"/>
          <w:b/>
          <w:lang w:eastAsia="es-ES"/>
        </w:rPr>
        <w:t>PRESTACIÓN DE</w:t>
      </w:r>
      <w:r>
        <w:rPr>
          <w:rFonts w:ascii="Arial" w:eastAsia="Times New Roman" w:hAnsi="Arial" w:cs="Arial"/>
          <w:b/>
          <w:lang w:eastAsia="es-ES"/>
        </w:rPr>
        <w:t xml:space="preserve"> </w:t>
      </w:r>
      <w:r w:rsidRPr="00267C2F">
        <w:rPr>
          <w:rFonts w:ascii="Arial" w:eastAsia="Times New Roman" w:hAnsi="Arial" w:cs="Arial"/>
          <w:b/>
          <w:lang w:eastAsia="es-ES"/>
        </w:rPr>
        <w:t xml:space="preserve">SERVICIO INTEGRAL A BANCOS DE </w:t>
      </w:r>
      <w:r>
        <w:rPr>
          <w:rFonts w:ascii="Arial" w:eastAsia="Times New Roman" w:hAnsi="Arial" w:cs="Arial"/>
          <w:b/>
          <w:lang w:eastAsia="es-ES"/>
        </w:rPr>
        <w:t>SANGRE DE HOSPITALES GENERALES,</w:t>
      </w:r>
      <w:r w:rsidRPr="00267C2F">
        <w:rPr>
          <w:rFonts w:ascii="Arial" w:eastAsia="Times New Roman" w:hAnsi="Arial" w:cs="Arial"/>
          <w:b/>
          <w:lang w:eastAsia="es-ES"/>
        </w:rPr>
        <w:t xml:space="preserve"> INTEGRALES, HOSPITAL DE LA MUJER Y HOSPITAL PEDIATRICO DE SINA</w:t>
      </w:r>
      <w:r>
        <w:rPr>
          <w:rFonts w:ascii="Arial" w:eastAsia="Times New Roman" w:hAnsi="Arial" w:cs="Arial"/>
          <w:b/>
          <w:lang w:eastAsia="es-ES"/>
        </w:rPr>
        <w:t>LOA</w:t>
      </w:r>
      <w:r w:rsidRPr="007213BB">
        <w:rPr>
          <w:rFonts w:ascii="Arial" w:eastAsia="Times New Roman" w:hAnsi="Arial" w:cs="Arial"/>
          <w:b/>
          <w:bCs/>
          <w:lang w:eastAsia="es-ES"/>
        </w:rPr>
        <w:t xml:space="preserve">, </w:t>
      </w:r>
      <w:r w:rsidRPr="007213BB">
        <w:rPr>
          <w:rFonts w:ascii="Arial" w:eastAsia="Times New Roman" w:hAnsi="Arial" w:cs="Arial"/>
          <w:b/>
          <w:lang w:eastAsia="es-ES"/>
        </w:rPr>
        <w:t xml:space="preserve">QUE CELEBRAN POR UNA PARTE LOS SERVICIOS DE SALUD DE SINALOA, REPRESENTADOS EN ESTE ACTO POR </w:t>
      </w:r>
      <w:r w:rsidR="005B0F11" w:rsidRPr="00360E19">
        <w:rPr>
          <w:rFonts w:ascii="Arial" w:hAnsi="Arial" w:cs="Arial"/>
          <w:b/>
          <w:lang w:eastAsia="es-ES"/>
        </w:rPr>
        <w:t xml:space="preserve">EL </w:t>
      </w:r>
      <w:r w:rsidR="005B0F11">
        <w:rPr>
          <w:rFonts w:ascii="Arial" w:hAnsi="Arial" w:cs="Arial"/>
          <w:b/>
          <w:bCs/>
        </w:rPr>
        <w:t xml:space="preserve">M.C. HÉCTOR MELESIO CUÉN </w:t>
      </w:r>
      <w:r w:rsidR="005B0F11" w:rsidRPr="00CA54C1">
        <w:rPr>
          <w:rFonts w:ascii="Arial" w:hAnsi="Arial" w:cs="Arial"/>
          <w:b/>
          <w:bCs/>
        </w:rPr>
        <w:t xml:space="preserve">OJEDA, DIRECTOR GENERAL DE LOS SERVICIOS DE SALUD DE SINALOA, ASISTIDO POR LOS C.C. </w:t>
      </w:r>
      <w:r w:rsidR="00BC7A76">
        <w:rPr>
          <w:rFonts w:ascii="Arial" w:hAnsi="Arial" w:cs="Arial"/>
          <w:b/>
          <w:bCs/>
        </w:rPr>
        <w:t>LAE</w:t>
      </w:r>
      <w:r w:rsidR="005B0F11" w:rsidRPr="00CA54C1">
        <w:rPr>
          <w:rFonts w:ascii="Arial" w:hAnsi="Arial" w:cs="Arial"/>
          <w:b/>
          <w:bCs/>
        </w:rPr>
        <w:t>. EDUARDO AGUIRRE MEDINA, DIRECTOR ADMINISTRATIVO DE LOS SERVICIOS DE SALUD DE SINALOA</w:t>
      </w:r>
      <w:r w:rsidR="005B0F11">
        <w:rPr>
          <w:rFonts w:ascii="Arial" w:hAnsi="Arial" w:cs="Arial"/>
          <w:b/>
          <w:bCs/>
        </w:rPr>
        <w:t xml:space="preserve">; </w:t>
      </w:r>
      <w:r w:rsidR="005B0F11">
        <w:rPr>
          <w:rFonts w:ascii="Arial" w:hAnsi="Arial" w:cs="Arial"/>
          <w:b/>
        </w:rPr>
        <w:t xml:space="preserve"> </w:t>
      </w:r>
      <w:r w:rsidR="005B0F11">
        <w:rPr>
          <w:rFonts w:ascii="Arial" w:eastAsia="Times New Roman" w:hAnsi="Arial" w:cs="Arial"/>
          <w:b/>
          <w:lang w:eastAsia="es-ES"/>
        </w:rPr>
        <w:t>EL DR. ÁLVARO MARTÍN ACOSTA PADILLA</w:t>
      </w:r>
      <w:r w:rsidR="005B0F11" w:rsidRPr="001C6A74">
        <w:rPr>
          <w:rFonts w:ascii="Arial" w:eastAsia="Times New Roman" w:hAnsi="Arial" w:cs="Arial"/>
          <w:b/>
          <w:lang w:eastAsia="es-ES"/>
        </w:rPr>
        <w:t>, DIRECTOR</w:t>
      </w:r>
      <w:r w:rsidR="005B0F11">
        <w:rPr>
          <w:rFonts w:ascii="Arial" w:eastAsia="Times New Roman" w:hAnsi="Arial" w:cs="Arial"/>
          <w:b/>
          <w:lang w:eastAsia="es-ES"/>
        </w:rPr>
        <w:t xml:space="preserve"> DE</w:t>
      </w:r>
      <w:r w:rsidR="005B0F11" w:rsidRPr="001C6A74">
        <w:rPr>
          <w:rFonts w:ascii="Arial" w:eastAsia="Times New Roman" w:hAnsi="Arial" w:cs="Arial"/>
          <w:b/>
          <w:lang w:eastAsia="es-ES"/>
        </w:rPr>
        <w:t xml:space="preserve"> </w:t>
      </w:r>
      <w:r w:rsidR="005B0F11">
        <w:rPr>
          <w:rFonts w:ascii="Arial" w:eastAsia="Times New Roman" w:hAnsi="Arial" w:cs="Arial"/>
          <w:b/>
          <w:lang w:eastAsia="es-ES"/>
        </w:rPr>
        <w:t>ATENCIÓN MÉDICA Y LA LIC. KARLA GÁMEZ GUTIERREZ, SUBDIRECTORA DE RECURSOS MATERIALES DE LOS SERVICIOS DE SALUD DE SINALOA</w:t>
      </w:r>
      <w:r w:rsidR="005B0F11" w:rsidRPr="007213BB">
        <w:rPr>
          <w:rFonts w:ascii="Arial" w:eastAsia="Times New Roman" w:hAnsi="Arial" w:cs="Arial"/>
          <w:b/>
          <w:lang w:eastAsia="es-ES"/>
        </w:rPr>
        <w:t>,</w:t>
      </w:r>
      <w:r w:rsidRPr="007213BB">
        <w:rPr>
          <w:rFonts w:ascii="Arial" w:eastAsia="Times New Roman" w:hAnsi="Arial" w:cs="Arial"/>
          <w:b/>
          <w:lang w:eastAsia="es-ES"/>
        </w:rPr>
        <w:t xml:space="preserve">, A QUIENES EN LO SUCESIVO SE LES DENOMINARÁ </w:t>
      </w:r>
      <w:r w:rsidRPr="007213BB">
        <w:rPr>
          <w:rFonts w:ascii="Arial" w:eastAsia="Times New Roman" w:hAnsi="Arial" w:cs="Arial"/>
          <w:b/>
          <w:bCs/>
          <w:lang w:eastAsia="es-ES"/>
        </w:rPr>
        <w:t>“LOS SERVICIOS DE SALUD”</w:t>
      </w:r>
      <w:r w:rsidRPr="007213BB">
        <w:rPr>
          <w:rFonts w:ascii="Arial" w:eastAsia="Times New Roman" w:hAnsi="Arial" w:cs="Arial"/>
          <w:b/>
          <w:lang w:eastAsia="es-ES"/>
        </w:rPr>
        <w:t xml:space="preserve"> Y POR LA OTRA PARTE LA SOCIEDAD MERCANTIL DENOMINADA</w:t>
      </w:r>
      <w:r w:rsidR="005B0F11">
        <w:rPr>
          <w:rFonts w:ascii="Arial" w:eastAsia="Times New Roman" w:hAnsi="Arial" w:cs="Arial"/>
          <w:b/>
          <w:lang w:eastAsia="es-ES"/>
        </w:rPr>
        <w:t>_____________________</w:t>
      </w:r>
      <w:r w:rsidRPr="007213BB">
        <w:rPr>
          <w:rFonts w:ascii="Arial" w:eastAsia="Times New Roman" w:hAnsi="Arial" w:cs="Arial"/>
          <w:b/>
          <w:lang w:eastAsia="es-ES"/>
        </w:rPr>
        <w:t>, REPRESENTADA EN ESTE ACTO POR</w:t>
      </w:r>
      <w:r>
        <w:rPr>
          <w:rFonts w:ascii="Arial" w:eastAsia="Times New Roman" w:hAnsi="Arial" w:cs="Arial"/>
          <w:b/>
          <w:lang w:eastAsia="es-ES"/>
        </w:rPr>
        <w:t xml:space="preserve"> </w:t>
      </w:r>
      <w:r w:rsidR="005B0F11">
        <w:rPr>
          <w:rFonts w:ascii="Arial" w:eastAsia="Times New Roman" w:hAnsi="Arial" w:cs="Arial"/>
          <w:b/>
          <w:lang w:eastAsia="es-ES"/>
        </w:rPr>
        <w:t>_______________________</w:t>
      </w:r>
      <w:r w:rsidRPr="007213BB">
        <w:rPr>
          <w:rFonts w:ascii="Arial" w:eastAsia="Times New Roman" w:hAnsi="Arial" w:cs="Arial"/>
          <w:b/>
          <w:lang w:eastAsia="es-ES"/>
        </w:rPr>
        <w:t xml:space="preserve">, EN ADELANTE SE LE DENOMINARÁ </w:t>
      </w:r>
      <w:r w:rsidRPr="007213BB">
        <w:rPr>
          <w:rFonts w:ascii="Arial" w:eastAsia="Times New Roman" w:hAnsi="Arial" w:cs="Arial"/>
          <w:b/>
          <w:bCs/>
          <w:lang w:eastAsia="es-ES"/>
        </w:rPr>
        <w:t>“</w:t>
      </w:r>
      <w:r>
        <w:rPr>
          <w:rFonts w:ascii="Arial" w:eastAsia="Times New Roman" w:hAnsi="Arial" w:cs="Arial"/>
          <w:b/>
          <w:bCs/>
          <w:lang w:eastAsia="es-ES"/>
        </w:rPr>
        <w:t>EL PRESTADOR DE SERVICIOS</w:t>
      </w:r>
      <w:r w:rsidRPr="007213BB">
        <w:rPr>
          <w:rFonts w:ascii="Arial" w:eastAsia="Times New Roman" w:hAnsi="Arial" w:cs="Arial"/>
          <w:b/>
          <w:bCs/>
          <w:lang w:eastAsia="es-ES"/>
        </w:rPr>
        <w:t>”</w:t>
      </w:r>
      <w:r w:rsidRPr="007213BB">
        <w:rPr>
          <w:rFonts w:ascii="Arial" w:eastAsia="Times New Roman" w:hAnsi="Arial" w:cs="Arial"/>
          <w:b/>
          <w:lang w:eastAsia="es-ES"/>
        </w:rPr>
        <w:t xml:space="preserve"> </w:t>
      </w:r>
      <w:r w:rsidRPr="007213BB">
        <w:rPr>
          <w:rFonts w:ascii="Arial" w:hAnsi="Arial" w:cs="Arial"/>
          <w:b/>
          <w:lang w:val="es-MX"/>
        </w:rPr>
        <w:t xml:space="preserve">Y “LAS PARTES” CUANDO ACTUEN DE FORMA CONJUNTA, </w:t>
      </w:r>
      <w:r>
        <w:rPr>
          <w:rFonts w:ascii="Arial" w:eastAsia="Times New Roman" w:hAnsi="Arial" w:cs="Arial"/>
          <w:b/>
          <w:lang w:eastAsia="es-ES"/>
        </w:rPr>
        <w:t>AL TENOR DE LO</w:t>
      </w:r>
      <w:r w:rsidRPr="007213BB">
        <w:rPr>
          <w:rFonts w:ascii="Arial" w:eastAsia="Times New Roman" w:hAnsi="Arial" w:cs="Arial"/>
          <w:b/>
          <w:lang w:eastAsia="es-ES"/>
        </w:rPr>
        <w:t>S SIGUIENTES</w:t>
      </w:r>
      <w:r>
        <w:rPr>
          <w:rFonts w:ascii="Arial" w:eastAsia="Times New Roman" w:hAnsi="Arial" w:cs="Arial"/>
          <w:b/>
          <w:lang w:eastAsia="es-ES"/>
        </w:rPr>
        <w:t xml:space="preserve"> ANTECEDENTES,</w:t>
      </w:r>
      <w:r w:rsidRPr="007213BB">
        <w:rPr>
          <w:rFonts w:ascii="Arial" w:eastAsia="Times New Roman" w:hAnsi="Arial" w:cs="Arial"/>
          <w:b/>
          <w:lang w:eastAsia="es-ES"/>
        </w:rPr>
        <w:t xml:space="preserve"> DECLARACIONES Y CLÁUSULAS:</w:t>
      </w:r>
    </w:p>
    <w:p w:rsidR="00D27349" w:rsidRPr="00D73AFE" w:rsidRDefault="00D27349" w:rsidP="00D27349">
      <w:pPr>
        <w:jc w:val="center"/>
        <w:rPr>
          <w:rFonts w:ascii="Arial" w:eastAsia="Times New Roman" w:hAnsi="Arial" w:cs="Arial"/>
          <w:b/>
          <w:bCs/>
          <w:lang w:val="pt-BR" w:eastAsia="es-ES"/>
        </w:rPr>
      </w:pPr>
      <w:r w:rsidRPr="007213BB">
        <w:rPr>
          <w:rFonts w:ascii="Arial" w:eastAsia="Times New Roman" w:hAnsi="Arial" w:cs="Arial"/>
          <w:b/>
          <w:bCs/>
          <w:lang w:val="pt-BR" w:eastAsia="es-ES"/>
        </w:rPr>
        <w:t>D E C L A R A C I O N E S</w:t>
      </w:r>
    </w:p>
    <w:p w:rsidR="00D27349" w:rsidRPr="007213BB" w:rsidRDefault="00D27349" w:rsidP="00D27349">
      <w:pPr>
        <w:spacing w:after="0"/>
        <w:jc w:val="both"/>
        <w:rPr>
          <w:rFonts w:ascii="Arial" w:hAnsi="Arial" w:cs="Arial"/>
          <w:b/>
        </w:rPr>
      </w:pPr>
      <w:r w:rsidRPr="007213BB">
        <w:rPr>
          <w:rFonts w:ascii="Arial" w:hAnsi="Arial" w:cs="Arial"/>
          <w:b/>
        </w:rPr>
        <w:t>I.- De “Los Servicios de Salud”</w:t>
      </w:r>
    </w:p>
    <w:p w:rsidR="00D27349" w:rsidRDefault="00D27349" w:rsidP="00D27349">
      <w:pPr>
        <w:spacing w:after="0"/>
        <w:jc w:val="both"/>
        <w:rPr>
          <w:rFonts w:ascii="Arial" w:hAnsi="Arial" w:cs="Arial"/>
        </w:rPr>
      </w:pPr>
      <w:r w:rsidRPr="007213BB">
        <w:rPr>
          <w:rFonts w:ascii="Arial" w:hAnsi="Arial" w:cs="Arial"/>
          <w:b/>
        </w:rPr>
        <w:t>I.1.</w:t>
      </w:r>
      <w:r>
        <w:rPr>
          <w:rFonts w:ascii="Arial" w:hAnsi="Arial" w:cs="Arial"/>
        </w:rPr>
        <w:tab/>
      </w:r>
      <w:r w:rsidRPr="007213BB">
        <w:rPr>
          <w:rFonts w:ascii="Arial" w:hAnsi="Arial" w:cs="Arial"/>
        </w:rPr>
        <w:t>Que los Servic</w:t>
      </w:r>
      <w:r>
        <w:rPr>
          <w:rFonts w:ascii="Arial" w:hAnsi="Arial" w:cs="Arial"/>
        </w:rPr>
        <w:t>ios de Salud de Sinaloa, es un Organismo Público D</w:t>
      </w:r>
      <w:r w:rsidRPr="007213BB">
        <w:rPr>
          <w:rFonts w:ascii="Arial" w:hAnsi="Arial" w:cs="Arial"/>
        </w:rPr>
        <w:t>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w:t>
      </w:r>
      <w:r>
        <w:rPr>
          <w:rFonts w:ascii="Arial" w:hAnsi="Arial" w:cs="Arial"/>
        </w:rPr>
        <w:t>imiento a lo dispuesto por las Leyes General y Estatal de S</w:t>
      </w:r>
      <w:r w:rsidRPr="007213BB">
        <w:rPr>
          <w:rFonts w:ascii="Arial" w:hAnsi="Arial" w:cs="Arial"/>
        </w:rPr>
        <w:t xml:space="preserve">alud, y por el acuerdo de </w:t>
      </w:r>
      <w:r>
        <w:rPr>
          <w:rFonts w:ascii="Arial" w:hAnsi="Arial" w:cs="Arial"/>
        </w:rPr>
        <w:t>coordinación firmado entre los Ejecutivos Federal y E</w:t>
      </w:r>
      <w:r w:rsidRPr="007213BB">
        <w:rPr>
          <w:rFonts w:ascii="Arial" w:hAnsi="Arial" w:cs="Arial"/>
        </w:rPr>
        <w:t>statal</w:t>
      </w:r>
      <w:r>
        <w:rPr>
          <w:rFonts w:ascii="Arial" w:hAnsi="Arial" w:cs="Arial"/>
        </w:rPr>
        <w:t>.</w:t>
      </w:r>
    </w:p>
    <w:p w:rsidR="00D27349" w:rsidRPr="009005B8" w:rsidRDefault="00D27349" w:rsidP="00D27349">
      <w:pPr>
        <w:spacing w:after="0"/>
        <w:jc w:val="both"/>
        <w:rPr>
          <w:rFonts w:ascii="Arial" w:hAnsi="Arial" w:cs="Arial"/>
        </w:rPr>
      </w:pPr>
    </w:p>
    <w:p w:rsidR="00D27349" w:rsidRPr="00063C5D" w:rsidRDefault="00D27349" w:rsidP="00D27349">
      <w:pPr>
        <w:autoSpaceDE w:val="0"/>
        <w:autoSpaceDN w:val="0"/>
        <w:adjustRightInd w:val="0"/>
        <w:jc w:val="both"/>
        <w:rPr>
          <w:rFonts w:ascii="Arial" w:hAnsi="Arial" w:cs="Arial"/>
        </w:rPr>
      </w:pPr>
      <w:r>
        <w:rPr>
          <w:rFonts w:ascii="Arial" w:hAnsi="Arial" w:cs="Arial"/>
          <w:b/>
          <w:bCs/>
        </w:rPr>
        <w:t>I.2.</w:t>
      </w:r>
      <w:r>
        <w:rPr>
          <w:rFonts w:ascii="Arial" w:hAnsi="Arial" w:cs="Arial"/>
          <w:b/>
          <w:bCs/>
        </w:rPr>
        <w:tab/>
      </w:r>
      <w:r w:rsidRPr="00B81EAF">
        <w:rPr>
          <w:rFonts w:ascii="Arial" w:hAnsi="Arial" w:cs="Arial"/>
          <w:bCs/>
        </w:rPr>
        <w:t>De</w:t>
      </w:r>
      <w:r w:rsidRPr="00B81EAF">
        <w:rPr>
          <w:rFonts w:ascii="Arial" w:hAnsi="Arial" w:cs="Arial"/>
          <w:b/>
          <w:bCs/>
        </w:rPr>
        <w:t xml:space="preserve"> </w:t>
      </w:r>
      <w:r w:rsidRPr="00B81EAF">
        <w:rPr>
          <w:rFonts w:ascii="Arial" w:hAnsi="Arial" w:cs="Arial"/>
        </w:rPr>
        <w:t>conformidad con lo dispuesto por</w:t>
      </w:r>
      <w:r>
        <w:rPr>
          <w:rFonts w:ascii="Arial" w:hAnsi="Arial" w:cs="Arial"/>
        </w:rPr>
        <w:t xml:space="preserve"> el artículo 41 fracción I del Reglamento I</w:t>
      </w:r>
      <w:r w:rsidRPr="00B81EAF">
        <w:rPr>
          <w:rFonts w:ascii="Arial" w:hAnsi="Arial" w:cs="Arial"/>
        </w:rPr>
        <w:t xml:space="preserve">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sidRPr="00B81EAF">
        <w:rPr>
          <w:rFonts w:ascii="Arial" w:hAnsi="Arial" w:cs="Arial"/>
        </w:rPr>
        <w:lastRenderedPageBreak/>
        <w:t>licitación Pública a efe</w:t>
      </w:r>
      <w:r>
        <w:rPr>
          <w:rFonts w:ascii="Arial" w:hAnsi="Arial" w:cs="Arial"/>
        </w:rPr>
        <w:t>cto de contratar el s</w:t>
      </w:r>
      <w:r w:rsidRPr="00267C2F">
        <w:rPr>
          <w:rFonts w:ascii="Arial" w:hAnsi="Arial" w:cs="Arial"/>
        </w:rPr>
        <w:t>ervicio integral a bancos de sang</w:t>
      </w:r>
      <w:r>
        <w:rPr>
          <w:rFonts w:ascii="Arial" w:hAnsi="Arial" w:cs="Arial"/>
        </w:rPr>
        <w:t>re de hospitales generales,</w:t>
      </w:r>
      <w:r w:rsidRPr="00267C2F">
        <w:rPr>
          <w:rFonts w:ascii="Arial" w:hAnsi="Arial" w:cs="Arial"/>
        </w:rPr>
        <w:t xml:space="preserve"> </w:t>
      </w:r>
      <w:r w:rsidRPr="00063C5D">
        <w:rPr>
          <w:rFonts w:ascii="Arial" w:hAnsi="Arial" w:cs="Arial"/>
        </w:rPr>
        <w:t>integrales, hospital de la mujer y hospital pediátrico de Sinaloa.</w:t>
      </w:r>
    </w:p>
    <w:p w:rsidR="00D27349" w:rsidRDefault="00D27349" w:rsidP="00D27349">
      <w:pPr>
        <w:autoSpaceDE w:val="0"/>
        <w:autoSpaceDN w:val="0"/>
        <w:adjustRightInd w:val="0"/>
        <w:jc w:val="both"/>
        <w:rPr>
          <w:rFonts w:ascii="Arial" w:hAnsi="Arial" w:cs="Arial"/>
          <w:b/>
        </w:rPr>
      </w:pPr>
      <w:r w:rsidRPr="00063C5D">
        <w:rPr>
          <w:rFonts w:ascii="Arial" w:hAnsi="Arial" w:cs="Arial"/>
          <w:b/>
        </w:rPr>
        <w:t>I.3.</w:t>
      </w:r>
      <w:r w:rsidRPr="00063C5D">
        <w:rPr>
          <w:rFonts w:ascii="Arial" w:hAnsi="Arial" w:cs="Arial"/>
          <w:b/>
        </w:rPr>
        <w:tab/>
      </w:r>
      <w:r w:rsidRPr="00063C5D">
        <w:rPr>
          <w:rFonts w:ascii="Arial" w:hAnsi="Arial" w:cs="Arial"/>
        </w:rPr>
        <w:t>En atención a lo anterior, con fundamento en el artículo 134 de la Constitución Política de los Estados Unidos Mexicanos</w:t>
      </w:r>
      <w:r w:rsidR="006B7A10" w:rsidRPr="00063C5D">
        <w:rPr>
          <w:rFonts w:ascii="Arial" w:hAnsi="Arial" w:cs="Arial"/>
        </w:rPr>
        <w:t xml:space="preserve"> 130</w:t>
      </w:r>
      <w:r w:rsidRPr="00063C5D">
        <w:rPr>
          <w:rFonts w:ascii="Arial" w:hAnsi="Arial" w:cs="Arial"/>
        </w:rPr>
        <w:t xml:space="preserve"> y</w:t>
      </w:r>
      <w:r w:rsidR="006B7A10" w:rsidRPr="00063C5D">
        <w:rPr>
          <w:rFonts w:ascii="Arial" w:hAnsi="Arial" w:cs="Arial"/>
        </w:rPr>
        <w:t xml:space="preserve"> 155 de la Constitución Política del Estado de Sinaloa;</w:t>
      </w:r>
      <w:r w:rsidRPr="00063C5D">
        <w:rPr>
          <w:rFonts w:ascii="Arial" w:hAnsi="Arial" w:cs="Arial"/>
        </w:rPr>
        <w:t xml:space="preserve"> 1</w:t>
      </w:r>
      <w:r w:rsidR="006B7A10" w:rsidRPr="00063C5D">
        <w:rPr>
          <w:rFonts w:ascii="Arial" w:hAnsi="Arial" w:cs="Arial"/>
        </w:rPr>
        <w:t xml:space="preserve"> inciso A</w:t>
      </w:r>
      <w:r w:rsidRPr="00063C5D">
        <w:rPr>
          <w:rFonts w:ascii="Arial" w:hAnsi="Arial" w:cs="Arial"/>
        </w:rPr>
        <w:t>,</w:t>
      </w:r>
      <w:r w:rsidR="006B7A10" w:rsidRPr="00063C5D">
        <w:rPr>
          <w:rFonts w:ascii="Arial" w:hAnsi="Arial" w:cs="Arial"/>
        </w:rPr>
        <w:t xml:space="preserve"> fracción II, 3</w:t>
      </w:r>
      <w:r w:rsidRPr="00063C5D">
        <w:rPr>
          <w:rFonts w:ascii="Arial" w:hAnsi="Arial" w:cs="Arial"/>
        </w:rPr>
        <w:t xml:space="preserve">, 22, </w:t>
      </w:r>
      <w:r w:rsidR="006B7A10" w:rsidRPr="00063C5D">
        <w:rPr>
          <w:rFonts w:ascii="Arial" w:hAnsi="Arial" w:cs="Arial"/>
        </w:rPr>
        <w:t>32</w:t>
      </w:r>
      <w:r w:rsidRPr="00063C5D">
        <w:rPr>
          <w:rFonts w:ascii="Arial" w:hAnsi="Arial" w:cs="Arial"/>
        </w:rPr>
        <w:t xml:space="preserve"> fracción I, </w:t>
      </w:r>
      <w:r w:rsidR="006B7A10" w:rsidRPr="00063C5D">
        <w:rPr>
          <w:rFonts w:ascii="Arial" w:hAnsi="Arial" w:cs="Arial"/>
        </w:rPr>
        <w:t>3</w:t>
      </w:r>
      <w:r w:rsidRPr="00063C5D">
        <w:rPr>
          <w:rFonts w:ascii="Arial" w:hAnsi="Arial" w:cs="Arial"/>
        </w:rPr>
        <w:t>6 fracción I, de la Ley de Adquisiciones, Arrendamientos</w:t>
      </w:r>
      <w:r w:rsidR="006B7A10" w:rsidRPr="00063C5D">
        <w:rPr>
          <w:rFonts w:ascii="Arial" w:hAnsi="Arial" w:cs="Arial"/>
        </w:rPr>
        <w:t>,</w:t>
      </w:r>
      <w:r w:rsidRPr="00063C5D">
        <w:rPr>
          <w:rFonts w:ascii="Arial" w:hAnsi="Arial" w:cs="Arial"/>
        </w:rPr>
        <w:t xml:space="preserve"> Servicios</w:t>
      </w:r>
      <w:r w:rsidR="006B7A10" w:rsidRPr="00063C5D">
        <w:rPr>
          <w:rFonts w:ascii="Arial" w:hAnsi="Arial" w:cs="Arial"/>
        </w:rPr>
        <w:t xml:space="preserve"> y Administración de Bienes Muebles para el Estado de Sinaloa</w:t>
      </w:r>
      <w:r w:rsidRPr="00063C5D">
        <w:rPr>
          <w:rFonts w:ascii="Arial" w:hAnsi="Arial" w:cs="Arial"/>
        </w:rPr>
        <w:t xml:space="preserve"> se </w:t>
      </w:r>
      <w:r w:rsidRPr="00063C5D">
        <w:rPr>
          <w:rFonts w:ascii="Arial" w:hAnsi="Arial" w:cs="Arial"/>
          <w:b/>
        </w:rPr>
        <w:t xml:space="preserve">emitió convocatoria para llevar a cabo la LICITACIÓN PUBLICA </w:t>
      </w:r>
      <w:r w:rsidRPr="00063C5D">
        <w:rPr>
          <w:rFonts w:ascii="Arial" w:eastAsia="Times New Roman" w:hAnsi="Arial" w:cs="Arial"/>
          <w:b/>
          <w:lang w:eastAsia="es-ES"/>
        </w:rPr>
        <w:t xml:space="preserve">INTERNACIONAL BAJO LA COBERTURA DE TRATADOS </w:t>
      </w:r>
      <w:r w:rsidR="00063C5D" w:rsidRPr="00063C5D">
        <w:rPr>
          <w:rFonts w:ascii="Arial" w:eastAsia="Times New Roman" w:hAnsi="Arial" w:cs="Arial"/>
          <w:b/>
          <w:lang w:eastAsia="es-ES"/>
        </w:rPr>
        <w:t>PRESENCIAL</w:t>
      </w:r>
      <w:r w:rsidRPr="00063C5D">
        <w:rPr>
          <w:rFonts w:ascii="Arial" w:hAnsi="Arial" w:cs="Arial"/>
          <w:b/>
        </w:rPr>
        <w:t xml:space="preserve"> NÚMERO </w:t>
      </w:r>
      <w:r w:rsidR="00063C5D" w:rsidRPr="00063C5D">
        <w:rPr>
          <w:rFonts w:ascii="Arial" w:hAnsi="Arial" w:cs="Arial"/>
          <w:b/>
        </w:rPr>
        <w:t>SSS</w:t>
      </w:r>
      <w:r w:rsidRPr="00063C5D">
        <w:rPr>
          <w:rFonts w:ascii="Arial" w:hAnsi="Arial" w:cs="Arial"/>
          <w:b/>
        </w:rPr>
        <w:t>-</w:t>
      </w:r>
      <w:r w:rsidR="00063C5D" w:rsidRPr="00063C5D">
        <w:rPr>
          <w:rFonts w:ascii="Arial" w:hAnsi="Arial" w:cs="Arial"/>
          <w:b/>
        </w:rPr>
        <w:t>LPIP</w:t>
      </w:r>
      <w:r w:rsidRPr="00063C5D">
        <w:rPr>
          <w:rFonts w:ascii="Arial" w:hAnsi="Arial" w:cs="Arial"/>
          <w:b/>
        </w:rPr>
        <w:t>-</w:t>
      </w:r>
      <w:r w:rsidR="00063C5D" w:rsidRPr="00063C5D">
        <w:rPr>
          <w:rFonts w:ascii="Arial" w:hAnsi="Arial" w:cs="Arial"/>
          <w:b/>
        </w:rPr>
        <w:t>004</w:t>
      </w:r>
      <w:r w:rsidRPr="00063C5D">
        <w:rPr>
          <w:rFonts w:ascii="Arial" w:hAnsi="Arial" w:cs="Arial"/>
          <w:b/>
        </w:rPr>
        <w:t>-202</w:t>
      </w:r>
      <w:r w:rsidR="00063C5D" w:rsidRPr="00063C5D">
        <w:rPr>
          <w:rFonts w:ascii="Arial" w:hAnsi="Arial" w:cs="Arial"/>
          <w:b/>
        </w:rPr>
        <w:t>2</w:t>
      </w:r>
      <w:r w:rsidRPr="00063C5D">
        <w:rPr>
          <w:rFonts w:ascii="Arial" w:hAnsi="Arial" w:cs="Arial"/>
          <w:b/>
        </w:rPr>
        <w:t>, por conducto del Comité de Adquisiciones, Arrendamientos y Servicios de los Servicios de Salud de Sinaloa</w:t>
      </w:r>
      <w:r w:rsidRPr="00063C5D">
        <w:rPr>
          <w:rFonts w:ascii="Arial" w:hAnsi="Arial" w:cs="Arial"/>
        </w:rPr>
        <w:t xml:space="preserve">, en tal orden y mediante ese procedimiento con fundamento en el Artículo </w:t>
      </w:r>
      <w:r w:rsidR="00063C5D" w:rsidRPr="00063C5D">
        <w:rPr>
          <w:rFonts w:ascii="Arial" w:hAnsi="Arial" w:cs="Arial"/>
        </w:rPr>
        <w:t>5</w:t>
      </w:r>
      <w:r w:rsidRPr="00063C5D">
        <w:rPr>
          <w:rFonts w:ascii="Arial" w:hAnsi="Arial" w:cs="Arial"/>
        </w:rPr>
        <w:t xml:space="preserve">5, de la </w:t>
      </w:r>
      <w:r w:rsidR="00063C5D" w:rsidRPr="00063C5D">
        <w:rPr>
          <w:rFonts w:ascii="Arial" w:hAnsi="Arial" w:cs="Arial"/>
        </w:rPr>
        <w:t>Ley de Adquisiciones, Arrendamientos, Servicios y Administración de Bienes Muebles para el Estado de Sinaloa</w:t>
      </w:r>
      <w:r w:rsidRPr="00063C5D">
        <w:rPr>
          <w:rFonts w:ascii="Arial" w:hAnsi="Arial" w:cs="Arial"/>
        </w:rPr>
        <w:t xml:space="preserve">, se tiene a bien formalizar el presente </w:t>
      </w:r>
      <w:r w:rsidR="00063C5D" w:rsidRPr="00063C5D">
        <w:rPr>
          <w:rFonts w:ascii="Arial" w:hAnsi="Arial" w:cs="Arial"/>
          <w:b/>
        </w:rPr>
        <w:t>C</w:t>
      </w:r>
      <w:r w:rsidRPr="00063C5D">
        <w:rPr>
          <w:rFonts w:ascii="Arial" w:hAnsi="Arial" w:cs="Arial"/>
          <w:b/>
        </w:rPr>
        <w:t>ontrato de “</w:t>
      </w:r>
      <w:r w:rsidR="00063C5D" w:rsidRPr="00063C5D">
        <w:rPr>
          <w:rFonts w:ascii="Arial" w:hAnsi="Arial" w:cs="Arial"/>
          <w:b/>
        </w:rPr>
        <w:t>Prestación de Servicio Integral a Bancos de Sangre de Hospitales Generales, Integrales, Hospital de la Mujer y Hospital Pediátrico de Sinaloa</w:t>
      </w:r>
      <w:r w:rsidRPr="00063C5D">
        <w:rPr>
          <w:rFonts w:ascii="Arial" w:hAnsi="Arial" w:cs="Arial"/>
          <w:b/>
        </w:rPr>
        <w:t>”</w:t>
      </w:r>
      <w:r w:rsidRPr="00063C5D">
        <w:rPr>
          <w:rFonts w:ascii="Arial" w:hAnsi="Arial" w:cs="Arial"/>
        </w:rPr>
        <w:t>.</w:t>
      </w:r>
    </w:p>
    <w:p w:rsidR="00DC37FF" w:rsidRDefault="00D27349" w:rsidP="00DC37FF">
      <w:pPr>
        <w:tabs>
          <w:tab w:val="left" w:pos="360"/>
        </w:tabs>
        <w:autoSpaceDE w:val="0"/>
        <w:autoSpaceDN w:val="0"/>
        <w:adjustRightInd w:val="0"/>
        <w:jc w:val="both"/>
        <w:rPr>
          <w:rFonts w:ascii="Arial" w:hAnsi="Arial" w:cs="Arial"/>
          <w:b/>
        </w:rPr>
      </w:pPr>
      <w:r>
        <w:rPr>
          <w:rFonts w:ascii="Arial" w:hAnsi="Arial" w:cs="Arial"/>
          <w:b/>
        </w:rPr>
        <w:t>I.4.</w:t>
      </w:r>
      <w:r>
        <w:rPr>
          <w:rFonts w:ascii="Arial" w:hAnsi="Arial" w:cs="Arial"/>
          <w:b/>
        </w:rPr>
        <w:tab/>
      </w:r>
      <w:r w:rsidR="00DC37FF" w:rsidRPr="002767D7">
        <w:rPr>
          <w:rFonts w:ascii="Arial" w:hAnsi="Arial" w:cs="Arial"/>
        </w:rPr>
        <w:t>Para cubrir las erogaciones que se deriven del presente instrumento jurídico cuenta con recursos disponibles suf</w:t>
      </w:r>
      <w:r w:rsidR="00DC37FF">
        <w:rPr>
          <w:rFonts w:ascii="Arial" w:hAnsi="Arial" w:cs="Arial"/>
        </w:rPr>
        <w:t>icientes no comprometidos en la partida presupuestal</w:t>
      </w:r>
      <w:r w:rsidR="00DC37FF" w:rsidRPr="002767D7">
        <w:rPr>
          <w:rFonts w:ascii="Arial" w:hAnsi="Arial" w:cs="Arial"/>
        </w:rPr>
        <w:t xml:space="preserve"> número </w:t>
      </w:r>
      <w:r w:rsidR="00DC37FF">
        <w:rPr>
          <w:rFonts w:ascii="Arial" w:hAnsi="Arial" w:cs="Arial"/>
        </w:rPr>
        <w:t xml:space="preserve">__ </w:t>
      </w:r>
      <w:r w:rsidR="00DC37FF" w:rsidRPr="002767D7">
        <w:rPr>
          <w:rFonts w:ascii="Arial" w:hAnsi="Arial" w:cs="Arial"/>
        </w:rPr>
        <w:t xml:space="preserve">cuya suficiencia presupuestaria se encuentra confirmada mediante </w:t>
      </w:r>
      <w:r w:rsidR="00DC37FF">
        <w:rPr>
          <w:rFonts w:ascii="Arial" w:hAnsi="Arial" w:cs="Arial"/>
        </w:rPr>
        <w:t>oficio</w:t>
      </w:r>
      <w:r w:rsidR="00DC37FF" w:rsidRPr="002767D7">
        <w:rPr>
          <w:rFonts w:ascii="Arial" w:hAnsi="Arial" w:cs="Arial"/>
        </w:rPr>
        <w:t xml:space="preserve"> de fecha </w:t>
      </w:r>
      <w:r w:rsidR="00DC37FF">
        <w:rPr>
          <w:rFonts w:ascii="Arial" w:hAnsi="Arial" w:cs="Arial"/>
        </w:rPr>
        <w:t>_____</w:t>
      </w:r>
      <w:r w:rsidR="00DC37FF" w:rsidRPr="002767D7">
        <w:rPr>
          <w:rFonts w:ascii="Arial" w:hAnsi="Arial" w:cs="Arial"/>
        </w:rPr>
        <w:t xml:space="preserve">, </w:t>
      </w:r>
      <w:r w:rsidR="00DC37FF">
        <w:rPr>
          <w:rFonts w:ascii="Arial" w:hAnsi="Arial" w:cs="Arial"/>
        </w:rPr>
        <w:t>emitido</w:t>
      </w:r>
      <w:r w:rsidR="00DC37FF" w:rsidRPr="002767D7">
        <w:rPr>
          <w:rFonts w:ascii="Arial" w:hAnsi="Arial" w:cs="Arial"/>
        </w:rPr>
        <w:t xml:space="preserve"> por </w:t>
      </w:r>
      <w:r w:rsidR="00DC37FF">
        <w:rPr>
          <w:rFonts w:ascii="Arial" w:hAnsi="Arial" w:cs="Arial"/>
        </w:rPr>
        <w:t>la Subdirección</w:t>
      </w:r>
      <w:r w:rsidR="00DC37FF" w:rsidRPr="002767D7">
        <w:rPr>
          <w:rFonts w:ascii="Arial" w:hAnsi="Arial" w:cs="Arial"/>
        </w:rPr>
        <w:t xml:space="preserve"> de Recursos Financieros de los Servicios de Salud de Sinaloa, otorgándole techo presupuestal </w:t>
      </w:r>
      <w:r w:rsidR="00DC37FF">
        <w:rPr>
          <w:rFonts w:ascii="Arial" w:hAnsi="Arial" w:cs="Arial"/>
        </w:rPr>
        <w:t>p</w:t>
      </w:r>
      <w:r w:rsidR="00DC37FF" w:rsidRPr="002767D7">
        <w:rPr>
          <w:rFonts w:ascii="Arial" w:hAnsi="Arial" w:cs="Arial"/>
        </w:rPr>
        <w:t>ara el ejercicio y cumplimiento de obligaciones fiscales.</w:t>
      </w:r>
    </w:p>
    <w:p w:rsidR="00D27349" w:rsidRPr="00490D2D" w:rsidRDefault="00D27349" w:rsidP="00DC37FF">
      <w:pPr>
        <w:tabs>
          <w:tab w:val="left" w:pos="360"/>
        </w:tabs>
        <w:autoSpaceDE w:val="0"/>
        <w:autoSpaceDN w:val="0"/>
        <w:adjustRightInd w:val="0"/>
        <w:jc w:val="both"/>
        <w:rPr>
          <w:rFonts w:ascii="Arial" w:hAnsi="Arial" w:cs="Arial"/>
        </w:rPr>
      </w:pPr>
      <w:r>
        <w:rPr>
          <w:rFonts w:ascii="Arial" w:hAnsi="Arial" w:cs="Arial"/>
          <w:b/>
          <w:bCs/>
        </w:rPr>
        <w:t>I.5</w:t>
      </w:r>
      <w:r w:rsidRPr="00490D2D">
        <w:rPr>
          <w:rFonts w:ascii="Arial" w:hAnsi="Arial" w:cs="Arial"/>
          <w:b/>
          <w:bCs/>
        </w:rPr>
        <w:t>.</w:t>
      </w:r>
      <w:r w:rsidRPr="00490D2D">
        <w:rPr>
          <w:rFonts w:ascii="Arial" w:hAnsi="Arial" w:cs="Arial"/>
          <w:bCs/>
        </w:rPr>
        <w:t xml:space="preserve"> </w:t>
      </w:r>
      <w:r w:rsidR="00DC37FF">
        <w:rPr>
          <w:rFonts w:ascii="Arial" w:hAnsi="Arial" w:cs="Arial"/>
          <w:bCs/>
        </w:rPr>
        <w:t>Que el Director General de los Servicios de Salud de Sinaloa, el M.C. Héctor Melesio Cuén Ojeda,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01 de noviembre de 2021, por el Dr. Rubén Rocha Moya, Gobernador Constitucional del Estado Libre y Soberano de Sinaloa</w:t>
      </w:r>
      <w:r w:rsidR="00DC37FF" w:rsidRPr="003E2B06">
        <w:rPr>
          <w:rFonts w:ascii="Arial" w:hAnsi="Arial" w:cs="Arial"/>
          <w:bCs/>
        </w:rPr>
        <w:t>.</w:t>
      </w:r>
    </w:p>
    <w:p w:rsidR="00D27349" w:rsidRPr="007213BB" w:rsidRDefault="00D27349" w:rsidP="00D27349">
      <w:pPr>
        <w:autoSpaceDE w:val="0"/>
        <w:autoSpaceDN w:val="0"/>
        <w:adjustRightInd w:val="0"/>
        <w:jc w:val="both"/>
        <w:rPr>
          <w:rFonts w:ascii="Arial" w:hAnsi="Arial" w:cs="Arial"/>
        </w:rPr>
      </w:pPr>
      <w:r>
        <w:rPr>
          <w:rFonts w:ascii="Arial" w:hAnsi="Arial" w:cs="Arial"/>
          <w:b/>
          <w:bCs/>
        </w:rPr>
        <w:t>I.6</w:t>
      </w:r>
      <w:r w:rsidRPr="007213BB">
        <w:rPr>
          <w:rFonts w:ascii="Arial" w:hAnsi="Arial" w:cs="Arial"/>
          <w:b/>
          <w:bCs/>
        </w:rPr>
        <w:t xml:space="preserve">. </w:t>
      </w:r>
      <w:r w:rsidR="00DC37FF">
        <w:rPr>
          <w:rFonts w:ascii="Arial" w:hAnsi="Arial" w:cs="Arial"/>
        </w:rPr>
        <w:t xml:space="preserve">Que el Director Administrativo de los Servicios de </w:t>
      </w:r>
      <w:r w:rsidR="00DC37FF" w:rsidRPr="00125B7D">
        <w:rPr>
          <w:rFonts w:ascii="Arial" w:hAnsi="Arial" w:cs="Arial"/>
        </w:rPr>
        <w:t>Salud de Sinaloa, L</w:t>
      </w:r>
      <w:r w:rsidR="00BC7A76">
        <w:rPr>
          <w:rFonts w:ascii="Arial" w:hAnsi="Arial" w:cs="Arial"/>
        </w:rPr>
        <w:t>AE</w:t>
      </w:r>
      <w:r w:rsidR="00DC37FF" w:rsidRPr="00125B7D">
        <w:rPr>
          <w:rFonts w:ascii="Arial" w:hAnsi="Arial" w:cs="Arial"/>
        </w:rPr>
        <w:t xml:space="preserve">. Eduardo Aguirre </w:t>
      </w:r>
      <w:r w:rsidR="00DC37FF" w:rsidRPr="00063C5D">
        <w:rPr>
          <w:rFonts w:ascii="Arial" w:hAnsi="Arial" w:cs="Arial"/>
        </w:rPr>
        <w:t>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Melesio Cuén Ojeda, con fecha 16 de noviembre de 2021, quien asiste en su carácter de área convocante de la prestación de los servicios</w:t>
      </w:r>
      <w:r w:rsidR="00DC37FF" w:rsidRPr="00063C5D">
        <w:rPr>
          <w:rFonts w:ascii="Arial" w:eastAsia="Times New Roman" w:hAnsi="Arial" w:cs="Arial"/>
          <w:bCs/>
          <w:lang w:val="es-ES_tradnl" w:eastAsia="es-ES"/>
        </w:rPr>
        <w:t>.</w:t>
      </w:r>
    </w:p>
    <w:p w:rsidR="00D27349" w:rsidRPr="00032E26" w:rsidRDefault="00D27349" w:rsidP="00D27349">
      <w:pPr>
        <w:autoSpaceDE w:val="0"/>
        <w:autoSpaceDN w:val="0"/>
        <w:adjustRightInd w:val="0"/>
        <w:jc w:val="both"/>
        <w:rPr>
          <w:rFonts w:ascii="Arial" w:hAnsi="Arial" w:cs="Arial"/>
        </w:rPr>
      </w:pPr>
      <w:r>
        <w:rPr>
          <w:rFonts w:ascii="Arial" w:hAnsi="Arial" w:cs="Arial"/>
          <w:b/>
          <w:bCs/>
        </w:rPr>
        <w:t>I.7</w:t>
      </w:r>
      <w:r w:rsidRPr="00063C5D">
        <w:rPr>
          <w:rFonts w:ascii="Arial" w:hAnsi="Arial" w:cs="Arial"/>
          <w:b/>
          <w:bCs/>
        </w:rPr>
        <w:t>.</w:t>
      </w:r>
      <w:r w:rsidRPr="00063C5D">
        <w:rPr>
          <w:rFonts w:ascii="Arial" w:hAnsi="Arial" w:cs="Arial"/>
        </w:rPr>
        <w:t xml:space="preserve"> </w:t>
      </w:r>
      <w:r w:rsidR="00DC37FF" w:rsidRPr="00063C5D">
        <w:rPr>
          <w:rFonts w:ascii="Arial" w:eastAsia="Times New Roman" w:hAnsi="Arial" w:cs="Arial"/>
          <w:bCs/>
          <w:lang w:val="es-ES_tradnl" w:eastAsia="es-ES"/>
        </w:rPr>
        <w:t>Que el Director de Atención Médica de los Servicios de Salud, el Dr. Álvaro Martín Acosta Padilla,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00DC37FF" w:rsidRPr="00063C5D">
        <w:rPr>
          <w:rFonts w:ascii="Arial" w:hAnsi="Arial" w:cs="Arial"/>
        </w:rPr>
        <w:t>, quien asiste en su carácter de área requirente de la prestación de los servicios</w:t>
      </w:r>
      <w:r w:rsidR="00DC37FF" w:rsidRPr="00063C5D">
        <w:rPr>
          <w:rFonts w:ascii="Arial" w:eastAsia="Times New Roman" w:hAnsi="Arial" w:cs="Arial"/>
          <w:bCs/>
          <w:lang w:val="es-ES_tradnl" w:eastAsia="es-ES"/>
        </w:rPr>
        <w:t>.</w:t>
      </w:r>
    </w:p>
    <w:p w:rsidR="00DC37FF" w:rsidRDefault="00D27349" w:rsidP="00DC37FF">
      <w:pPr>
        <w:tabs>
          <w:tab w:val="left" w:pos="360"/>
        </w:tabs>
        <w:spacing w:after="0"/>
        <w:jc w:val="both"/>
        <w:rPr>
          <w:rFonts w:ascii="Arial" w:hAnsi="Arial" w:cs="Arial"/>
          <w:bCs/>
          <w:lang w:val="es-MX"/>
        </w:rPr>
      </w:pPr>
      <w:r>
        <w:rPr>
          <w:rFonts w:ascii="Arial" w:hAnsi="Arial" w:cs="Arial"/>
          <w:b/>
          <w:bCs/>
          <w:lang w:val="es-MX"/>
        </w:rPr>
        <w:lastRenderedPageBreak/>
        <w:t>I.8</w:t>
      </w:r>
      <w:r w:rsidRPr="007213BB">
        <w:rPr>
          <w:rFonts w:ascii="Arial" w:hAnsi="Arial" w:cs="Arial"/>
          <w:b/>
          <w:bCs/>
          <w:lang w:val="es-MX"/>
        </w:rPr>
        <w:t>.</w:t>
      </w:r>
      <w:r w:rsidRPr="007213BB">
        <w:rPr>
          <w:rFonts w:ascii="Arial" w:hAnsi="Arial" w:cs="Arial"/>
          <w:bCs/>
          <w:lang w:val="es-MX"/>
        </w:rPr>
        <w:t xml:space="preserve"> </w:t>
      </w:r>
      <w:r w:rsidR="00DC37FF" w:rsidRPr="00940D30">
        <w:rPr>
          <w:rFonts w:ascii="Arial" w:hAnsi="Arial" w:cs="Arial"/>
        </w:rPr>
        <w:t>Que la Subdirectora de Recursos Materiales, Lic. Karla Gámez Gutiérrez, está facultada para asistir y suscribir el presente instrumento jurídico, de conformidad con lo dispuesto por los artículos 42 inciso b); 45 fracción II, IV y VIII</w:t>
      </w:r>
      <w:r w:rsidR="00DC37FF" w:rsidRPr="00940D30">
        <w:rPr>
          <w:rFonts w:ascii="Arial" w:eastAsia="Times New Roman" w:hAnsi="Arial" w:cs="Arial"/>
          <w:bCs/>
          <w:lang w:val="es-ES_tradnl" w:eastAsia="es-ES"/>
        </w:rPr>
        <w:t>, y demás relativos del Reglamento Interior de los Servicios de Salud de Sinaloa, publicado en el Periódico Oficial “</w:t>
      </w:r>
      <w:r w:rsidR="00DC37FF">
        <w:rPr>
          <w:rFonts w:ascii="Arial" w:eastAsia="Times New Roman" w:hAnsi="Arial" w:cs="Arial"/>
          <w:bCs/>
          <w:lang w:val="es-ES_tradnl" w:eastAsia="es-ES"/>
        </w:rPr>
        <w:t>El Estado de Sinaloa”, número 048, de fecha 22 de abril de 2015</w:t>
      </w:r>
      <w:r w:rsidR="00DC37FF" w:rsidRPr="002A0D78">
        <w:rPr>
          <w:rFonts w:ascii="Arial" w:hAnsi="Arial" w:cs="Arial"/>
        </w:rPr>
        <w:t xml:space="preserve">, quien asiste en su carácter de área </w:t>
      </w:r>
      <w:r w:rsidR="00DC37FF">
        <w:rPr>
          <w:rFonts w:ascii="Arial" w:hAnsi="Arial" w:cs="Arial"/>
        </w:rPr>
        <w:t>contratante</w:t>
      </w:r>
      <w:r w:rsidR="00DC37FF" w:rsidRPr="002A0D78">
        <w:rPr>
          <w:rFonts w:ascii="Arial" w:hAnsi="Arial" w:cs="Arial"/>
        </w:rPr>
        <w:t xml:space="preserve"> de l</w:t>
      </w:r>
      <w:r w:rsidR="00DC37FF">
        <w:rPr>
          <w:rFonts w:ascii="Arial" w:hAnsi="Arial" w:cs="Arial"/>
        </w:rPr>
        <w:t>a prestación de los servicios</w:t>
      </w:r>
      <w:r w:rsidR="00DC37FF">
        <w:rPr>
          <w:rFonts w:ascii="Arial" w:eastAsia="Times New Roman" w:hAnsi="Arial" w:cs="Arial"/>
          <w:bCs/>
          <w:lang w:val="es-ES_tradnl" w:eastAsia="es-ES"/>
        </w:rPr>
        <w:t>.</w:t>
      </w:r>
    </w:p>
    <w:p w:rsidR="00DC37FF" w:rsidRDefault="00DC37FF" w:rsidP="00D27349">
      <w:pPr>
        <w:tabs>
          <w:tab w:val="left" w:pos="360"/>
        </w:tabs>
        <w:spacing w:after="0"/>
        <w:jc w:val="both"/>
        <w:rPr>
          <w:rFonts w:ascii="Arial" w:hAnsi="Arial" w:cs="Arial"/>
          <w:bCs/>
          <w:lang w:val="es-MX"/>
        </w:rPr>
      </w:pPr>
    </w:p>
    <w:p w:rsidR="00DC37FF" w:rsidRDefault="00DC37FF" w:rsidP="00DC37FF">
      <w:pPr>
        <w:tabs>
          <w:tab w:val="left" w:pos="360"/>
        </w:tabs>
        <w:spacing w:after="0"/>
        <w:jc w:val="both"/>
        <w:rPr>
          <w:rFonts w:ascii="Arial" w:hAnsi="Arial" w:cs="Arial"/>
          <w:bCs/>
          <w:lang w:val="es-MX"/>
        </w:rPr>
      </w:pPr>
      <w:r w:rsidRPr="00DC37FF">
        <w:rPr>
          <w:rFonts w:ascii="Arial" w:eastAsia="Times New Roman" w:hAnsi="Arial" w:cs="Arial"/>
          <w:b/>
          <w:bCs/>
          <w:snapToGrid w:val="0"/>
          <w:lang w:val="es-MX" w:eastAsia="es-ES"/>
        </w:rPr>
        <w:t>I.9.</w:t>
      </w:r>
      <w:r w:rsidRPr="00DC37FF">
        <w:rPr>
          <w:rFonts w:ascii="Arial" w:hAnsi="Arial" w:cs="Arial"/>
          <w:bCs/>
          <w:lang w:val="es-MX"/>
        </w:rPr>
        <w:t xml:space="preserve"> </w:t>
      </w:r>
      <w:r w:rsidRPr="007213BB">
        <w:rPr>
          <w:rFonts w:ascii="Arial" w:hAnsi="Arial" w:cs="Arial"/>
          <w:bCs/>
          <w:lang w:val="es-MX"/>
        </w:rPr>
        <w:t>Que tiene su domicilio legal en Calle Cerro Montebello, Oriente 150, Montebello, en Culiacán Rosales, Sinaloa, C.P. 80227.</w:t>
      </w:r>
    </w:p>
    <w:p w:rsidR="00DC37FF" w:rsidRPr="00DC37FF" w:rsidRDefault="00DC37FF" w:rsidP="00D27349">
      <w:pPr>
        <w:tabs>
          <w:tab w:val="left" w:pos="360"/>
        </w:tabs>
        <w:spacing w:after="0"/>
        <w:jc w:val="both"/>
        <w:rPr>
          <w:rFonts w:ascii="Arial" w:eastAsia="Times New Roman" w:hAnsi="Arial" w:cs="Arial"/>
          <w:b/>
          <w:bCs/>
          <w:snapToGrid w:val="0"/>
          <w:lang w:val="es-MX" w:eastAsia="es-ES"/>
        </w:rPr>
      </w:pPr>
    </w:p>
    <w:p w:rsidR="00D27349" w:rsidRPr="005A0E30" w:rsidRDefault="00D27349" w:rsidP="00D27349">
      <w:pPr>
        <w:jc w:val="both"/>
        <w:rPr>
          <w:rFonts w:ascii="Arial" w:hAnsi="Arial" w:cs="Arial"/>
          <w:b/>
          <w:bCs/>
        </w:rPr>
      </w:pPr>
      <w:r w:rsidRPr="005A0E30">
        <w:rPr>
          <w:rFonts w:ascii="Arial" w:hAnsi="Arial" w:cs="Arial"/>
          <w:b/>
          <w:bCs/>
        </w:rPr>
        <w:t>II. De “El Prestador de Servicios”:</w:t>
      </w:r>
    </w:p>
    <w:p w:rsidR="00DC37FF" w:rsidRPr="005A0E30" w:rsidRDefault="00D27349" w:rsidP="00DC37FF">
      <w:pPr>
        <w:jc w:val="both"/>
        <w:rPr>
          <w:rFonts w:ascii="Arial" w:hAnsi="Arial" w:cs="Arial"/>
        </w:rPr>
      </w:pPr>
      <w:r w:rsidRPr="005A0E30">
        <w:rPr>
          <w:rFonts w:ascii="Arial" w:hAnsi="Arial" w:cs="Arial"/>
          <w:b/>
        </w:rPr>
        <w:t>II.1</w:t>
      </w:r>
      <w:r w:rsidRPr="0053150B">
        <w:rPr>
          <w:rFonts w:ascii="Arial" w:hAnsi="Arial" w:cs="Arial"/>
        </w:rPr>
        <w:t xml:space="preserve"> </w:t>
      </w:r>
      <w:r w:rsidR="00DC37FF" w:rsidRPr="005A0E30">
        <w:rPr>
          <w:rFonts w:ascii="Arial" w:hAnsi="Arial" w:cs="Arial"/>
        </w:rPr>
        <w:t>Que</w:t>
      </w:r>
      <w:r w:rsidR="00DC37FF">
        <w:rPr>
          <w:rFonts w:ascii="Arial" w:hAnsi="Arial" w:cs="Arial"/>
        </w:rPr>
        <w:t xml:space="preserve"> </w:t>
      </w:r>
      <w:r w:rsidR="00DC37FF"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D27349" w:rsidRPr="005A0E30" w:rsidRDefault="00D27349" w:rsidP="00DC37FF">
      <w:pPr>
        <w:jc w:val="both"/>
        <w:rPr>
          <w:rFonts w:ascii="Arial" w:hAnsi="Arial" w:cs="Arial"/>
        </w:rPr>
      </w:pPr>
      <w:r w:rsidRPr="005A0E30">
        <w:rPr>
          <w:rFonts w:ascii="Arial" w:hAnsi="Arial" w:cs="Arial"/>
          <w:b/>
        </w:rPr>
        <w:t>II.2</w:t>
      </w:r>
      <w:r>
        <w:rPr>
          <w:rFonts w:ascii="Arial" w:hAnsi="Arial" w:cs="Arial"/>
        </w:rPr>
        <w:t xml:space="preserve"> </w:t>
      </w:r>
      <w:r w:rsidR="00DC37FF" w:rsidRPr="005A0E30">
        <w:rPr>
          <w:rFonts w:ascii="Arial" w:hAnsi="Arial" w:cs="Arial"/>
        </w:rPr>
        <w:t xml:space="preserve">Que cuenta con la clave de R.F.C. __________________, otorgada por el </w:t>
      </w:r>
      <w:r w:rsidR="00DC37FF">
        <w:rPr>
          <w:rFonts w:ascii="Arial" w:hAnsi="Arial" w:cs="Arial"/>
        </w:rPr>
        <w:t>Servicio de Administración T</w:t>
      </w:r>
      <w:r w:rsidR="00DC37FF" w:rsidRPr="005A0E30">
        <w:rPr>
          <w:rFonts w:ascii="Arial" w:hAnsi="Arial" w:cs="Arial"/>
        </w:rPr>
        <w:t>ributaria, dependiente de la Secretaria de Hacienda y Crédito Público</w:t>
      </w:r>
      <w:r w:rsidR="00DC37FF">
        <w:rPr>
          <w:rFonts w:ascii="Arial" w:hAnsi="Arial" w:cs="Arial"/>
        </w:rPr>
        <w:t>.</w:t>
      </w:r>
    </w:p>
    <w:p w:rsidR="00DC37FF" w:rsidRDefault="00D27349" w:rsidP="00D27349">
      <w:pPr>
        <w:jc w:val="both"/>
        <w:rPr>
          <w:rFonts w:ascii="Arial" w:hAnsi="Arial" w:cs="Arial"/>
          <w:bCs/>
          <w:lang w:val="es-MX"/>
        </w:rPr>
      </w:pPr>
      <w:r w:rsidRPr="005A0E30">
        <w:rPr>
          <w:rFonts w:ascii="Arial" w:hAnsi="Arial" w:cs="Arial"/>
          <w:b/>
          <w:bCs/>
          <w:lang w:val="es-MX"/>
        </w:rPr>
        <w:t>II.3</w:t>
      </w:r>
      <w:r>
        <w:rPr>
          <w:rFonts w:ascii="Arial" w:hAnsi="Arial" w:cs="Arial"/>
          <w:bCs/>
          <w:lang w:val="es-MX"/>
        </w:rPr>
        <w:t xml:space="preserve"> </w:t>
      </w:r>
      <w:r w:rsidR="00DC37FF" w:rsidRPr="005A0E30">
        <w:rPr>
          <w:rFonts w:ascii="Arial" w:hAnsi="Arial" w:cs="Arial"/>
          <w:bCs/>
          <w:lang w:val="es-MX"/>
        </w:rPr>
        <w:t>Que</w:t>
      </w:r>
      <w:r w:rsidR="00DC37FF" w:rsidRPr="005A0E30">
        <w:rPr>
          <w:rFonts w:ascii="Arial" w:hAnsi="Arial" w:cs="Arial"/>
          <w:bCs/>
        </w:rPr>
        <w:t xml:space="preserve"> su representante legal, ________________________________, acredita la personalidad con la que comparece, de acuerdo con lo que se deprende de la escritura pública numero _________</w:t>
      </w:r>
      <w:r w:rsidR="00DC37FF" w:rsidRPr="005A0E30">
        <w:rPr>
          <w:rFonts w:ascii="Arial" w:hAnsi="Arial" w:cs="Arial"/>
          <w:bCs/>
          <w:lang w:val="es-MX"/>
        </w:rPr>
        <w:t xml:space="preserve">,  volumen _________ de fecha __ de __________ </w:t>
      </w:r>
      <w:proofErr w:type="spellStart"/>
      <w:r w:rsidR="00DC37FF" w:rsidRPr="005A0E30">
        <w:rPr>
          <w:rFonts w:ascii="Arial" w:hAnsi="Arial" w:cs="Arial"/>
          <w:bCs/>
          <w:lang w:val="es-MX"/>
        </w:rPr>
        <w:t>de</w:t>
      </w:r>
      <w:proofErr w:type="spellEnd"/>
      <w:r w:rsidR="00DC37FF" w:rsidRPr="005A0E30">
        <w:rPr>
          <w:rFonts w:ascii="Arial" w:hAnsi="Arial" w:cs="Arial"/>
          <w:bCs/>
          <w:lang w:val="es-MX"/>
        </w:rPr>
        <w:t xml:space="preserv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w:t>
      </w:r>
      <w:r w:rsidR="00DC37FF">
        <w:rPr>
          <w:rFonts w:ascii="Arial" w:hAnsi="Arial" w:cs="Arial"/>
          <w:bCs/>
          <w:lang w:val="es-MX"/>
        </w:rPr>
        <w:t>garse a nombre de su representada.</w:t>
      </w:r>
    </w:p>
    <w:p w:rsidR="00D27349" w:rsidRPr="005A0E30" w:rsidRDefault="00D27349" w:rsidP="00D27349">
      <w:pPr>
        <w:jc w:val="both"/>
        <w:rPr>
          <w:rFonts w:ascii="Arial" w:hAnsi="Arial" w:cs="Arial"/>
          <w:bCs/>
          <w:lang w:val="es-MX"/>
        </w:rPr>
      </w:pPr>
      <w:r w:rsidRPr="005A0E30">
        <w:rPr>
          <w:rFonts w:ascii="Arial" w:hAnsi="Arial" w:cs="Arial"/>
          <w:b/>
          <w:bCs/>
          <w:lang w:val="es-MX"/>
        </w:rPr>
        <w:t>II.4</w:t>
      </w:r>
      <w:r>
        <w:rPr>
          <w:rFonts w:ascii="Arial" w:hAnsi="Arial" w:cs="Arial"/>
          <w:bCs/>
          <w:lang w:val="es-MX"/>
        </w:rPr>
        <w:t xml:space="preserve"> </w:t>
      </w:r>
      <w:r w:rsidRPr="00A429F5">
        <w:rPr>
          <w:rFonts w:ascii="Arial" w:hAnsi="Arial" w:cs="Arial"/>
          <w:bCs/>
          <w:lang w:val="es-MX"/>
        </w:rPr>
        <w:t>Que su representada no se encuentra en ninguno de los supuestos previstos por los artículos 60</w:t>
      </w:r>
      <w:r w:rsidR="00BC7A76" w:rsidRPr="00A429F5">
        <w:rPr>
          <w:rFonts w:ascii="Arial" w:hAnsi="Arial" w:cs="Arial"/>
          <w:bCs/>
          <w:lang w:val="es-MX"/>
        </w:rPr>
        <w:t xml:space="preserve"> y </w:t>
      </w:r>
      <w:r w:rsidR="00A429F5" w:rsidRPr="00A429F5">
        <w:rPr>
          <w:rFonts w:ascii="Arial" w:hAnsi="Arial" w:cs="Arial"/>
          <w:bCs/>
          <w:lang w:val="es-MX"/>
        </w:rPr>
        <w:t>83 antepenúltimo</w:t>
      </w:r>
      <w:r w:rsidRPr="00A429F5">
        <w:rPr>
          <w:rFonts w:ascii="Arial" w:hAnsi="Arial" w:cs="Arial"/>
          <w:bCs/>
          <w:lang w:val="es-MX"/>
        </w:rPr>
        <w:t xml:space="preserve"> párrafo de la Ley de Adquisiciones, Arrendamientos</w:t>
      </w:r>
      <w:r w:rsidR="00BC7A76" w:rsidRPr="00A429F5">
        <w:rPr>
          <w:rFonts w:ascii="Arial" w:hAnsi="Arial" w:cs="Arial"/>
          <w:bCs/>
          <w:lang w:val="es-MX"/>
        </w:rPr>
        <w:t>,</w:t>
      </w:r>
      <w:r w:rsidRPr="00A429F5">
        <w:rPr>
          <w:rFonts w:ascii="Arial" w:hAnsi="Arial" w:cs="Arial"/>
          <w:bCs/>
          <w:lang w:val="es-MX"/>
        </w:rPr>
        <w:t xml:space="preserve"> Servicios</w:t>
      </w:r>
      <w:r w:rsidR="00A429F5" w:rsidRPr="00A429F5">
        <w:rPr>
          <w:rFonts w:ascii="Arial" w:hAnsi="Arial" w:cs="Arial"/>
          <w:bCs/>
          <w:lang w:val="es-MX"/>
        </w:rPr>
        <w:t xml:space="preserve"> y Administración de Bienes Muebles para el Estado de Sinaloa</w:t>
      </w:r>
      <w:r w:rsidRPr="00A429F5">
        <w:rPr>
          <w:rFonts w:ascii="Arial" w:hAnsi="Arial" w:cs="Arial"/>
          <w:bCs/>
          <w:lang w:val="es-MX"/>
        </w:rPr>
        <w:t>.</w:t>
      </w:r>
    </w:p>
    <w:p w:rsidR="00D27349" w:rsidRPr="003E2B06" w:rsidRDefault="00D27349" w:rsidP="00D27349">
      <w:pPr>
        <w:jc w:val="both"/>
        <w:rPr>
          <w:rFonts w:ascii="Arial" w:hAnsi="Arial" w:cs="Arial"/>
          <w:bCs/>
          <w:lang w:val="es-MX"/>
        </w:rPr>
      </w:pPr>
      <w:r w:rsidRPr="005A0E30">
        <w:rPr>
          <w:rFonts w:ascii="Arial" w:hAnsi="Arial" w:cs="Arial"/>
          <w:b/>
          <w:bCs/>
          <w:lang w:val="es-MX"/>
        </w:rPr>
        <w:t>II.5</w:t>
      </w:r>
      <w:r>
        <w:rPr>
          <w:rFonts w:ascii="Arial" w:hAnsi="Arial" w:cs="Arial"/>
          <w:bCs/>
          <w:lang w:val="es-MX"/>
        </w:rPr>
        <w:t xml:space="preserve"> </w:t>
      </w:r>
      <w:r w:rsidRPr="005A0E30">
        <w:rPr>
          <w:rFonts w:ascii="Arial" w:hAnsi="Arial" w:cs="Arial"/>
          <w:bCs/>
          <w:lang w:val="es-MX"/>
        </w:rPr>
        <w:t>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DC37FF" w:rsidRDefault="00D27349" w:rsidP="00DC37FF">
      <w:pPr>
        <w:jc w:val="both"/>
        <w:rPr>
          <w:rFonts w:ascii="Arial" w:hAnsi="Arial" w:cs="Arial"/>
          <w:lang w:eastAsia="es-ES"/>
        </w:rPr>
      </w:pPr>
      <w:r w:rsidRPr="005A0E30">
        <w:rPr>
          <w:rFonts w:ascii="Arial" w:hAnsi="Arial" w:cs="Arial"/>
          <w:b/>
          <w:bCs/>
          <w:lang w:val="es-MX"/>
        </w:rPr>
        <w:t>II.6</w:t>
      </w:r>
      <w:r w:rsidRPr="005A0E30">
        <w:rPr>
          <w:rFonts w:ascii="Arial" w:hAnsi="Arial" w:cs="Arial"/>
          <w:bCs/>
          <w:lang w:val="es-MX"/>
        </w:rPr>
        <w:t xml:space="preserve"> </w:t>
      </w:r>
      <w:r w:rsidR="00DC37FF" w:rsidRPr="005A0E30">
        <w:rPr>
          <w:rFonts w:ascii="Arial" w:hAnsi="Arial" w:cs="Arial"/>
          <w:lang w:eastAsia="es-ES"/>
        </w:rPr>
        <w:t>Que para los fines y efectos legales del presente contrato</w:t>
      </w:r>
      <w:r w:rsidR="00DC37FF" w:rsidRPr="005A0E30">
        <w:rPr>
          <w:rFonts w:ascii="Arial" w:hAnsi="Arial" w:cs="Arial"/>
          <w:bCs/>
          <w:lang w:val="es-MX"/>
        </w:rPr>
        <w:t xml:space="preserve"> señala como domicilio legal </w:t>
      </w:r>
      <w:r w:rsidR="00DC37FF" w:rsidRPr="005A0E30">
        <w:rPr>
          <w:rFonts w:ascii="Arial" w:hAnsi="Arial" w:cs="Arial"/>
          <w:lang w:eastAsia="es-ES"/>
        </w:rPr>
        <w:t xml:space="preserve">el ubicado en ______________________________________________________________. </w:t>
      </w:r>
    </w:p>
    <w:p w:rsidR="00D27349" w:rsidRDefault="00D27349" w:rsidP="00D27349">
      <w:pPr>
        <w:jc w:val="both"/>
        <w:rPr>
          <w:rFonts w:ascii="Arial" w:hAnsi="Arial" w:cs="Arial"/>
          <w:lang w:eastAsia="es-ES"/>
        </w:rPr>
      </w:pPr>
    </w:p>
    <w:p w:rsidR="00DC37FF" w:rsidRDefault="00DC37FF" w:rsidP="00D27349">
      <w:pPr>
        <w:jc w:val="both"/>
        <w:rPr>
          <w:rFonts w:ascii="Arial" w:hAnsi="Arial" w:cs="Arial"/>
          <w:lang w:eastAsia="es-ES"/>
        </w:rPr>
      </w:pPr>
    </w:p>
    <w:p w:rsidR="00D27349" w:rsidRPr="007213BB" w:rsidRDefault="00D27349" w:rsidP="00D27349">
      <w:pPr>
        <w:jc w:val="center"/>
        <w:rPr>
          <w:rFonts w:ascii="Arial" w:eastAsia="Times New Roman" w:hAnsi="Arial" w:cs="Arial"/>
          <w:b/>
          <w:bCs/>
          <w:lang w:eastAsia="es-ES"/>
        </w:rPr>
      </w:pPr>
      <w:r w:rsidRPr="007213BB">
        <w:rPr>
          <w:rFonts w:ascii="Arial" w:eastAsia="Times New Roman" w:hAnsi="Arial" w:cs="Arial"/>
          <w:b/>
          <w:bCs/>
          <w:lang w:eastAsia="es-ES"/>
        </w:rPr>
        <w:lastRenderedPageBreak/>
        <w:t>C L A U S U L A S</w:t>
      </w:r>
    </w:p>
    <w:p w:rsidR="00D27349" w:rsidRPr="00843434" w:rsidRDefault="00D27349" w:rsidP="00D27349">
      <w:pPr>
        <w:jc w:val="both"/>
        <w:rPr>
          <w:rFonts w:ascii="Arial" w:eastAsia="Times New Roman" w:hAnsi="Arial" w:cs="Arial"/>
          <w:lang w:eastAsia="es-ES"/>
        </w:rPr>
      </w:pPr>
      <w:r w:rsidRPr="007213BB">
        <w:rPr>
          <w:rFonts w:ascii="Arial" w:eastAsia="Times New Roman" w:hAnsi="Arial" w:cs="Arial"/>
          <w:b/>
          <w:lang w:eastAsia="es-ES"/>
        </w:rPr>
        <w:t>PRIMERA: Objeto del Contrato:</w:t>
      </w:r>
      <w:r w:rsidRPr="00C30AB5">
        <w:rPr>
          <w:rFonts w:ascii="Arial" w:eastAsia="Times New Roman" w:hAnsi="Arial" w:cs="Arial"/>
          <w:lang w:eastAsia="es-ES"/>
        </w:rPr>
        <w:t xml:space="preserve"> </w:t>
      </w:r>
      <w:r>
        <w:rPr>
          <w:rFonts w:ascii="Arial" w:eastAsia="Times New Roman" w:hAnsi="Arial" w:cs="Arial"/>
          <w:b/>
          <w:bCs/>
          <w:lang w:eastAsia="es-ES"/>
        </w:rPr>
        <w:t>“El prestador de servicios</w:t>
      </w:r>
      <w:r w:rsidRPr="00C30AB5">
        <w:rPr>
          <w:rFonts w:ascii="Arial" w:eastAsia="Times New Roman" w:hAnsi="Arial" w:cs="Arial"/>
          <w:b/>
          <w:bCs/>
          <w:lang w:eastAsia="es-ES"/>
        </w:rPr>
        <w:t>”</w:t>
      </w:r>
      <w:r>
        <w:rPr>
          <w:rFonts w:ascii="Arial" w:eastAsia="Times New Roman" w:hAnsi="Arial" w:cs="Arial"/>
          <w:lang w:eastAsia="es-ES"/>
        </w:rPr>
        <w:t xml:space="preserve"> se obliga a prestar el Servicio I</w:t>
      </w:r>
      <w:r w:rsidRPr="00C30AB5">
        <w:rPr>
          <w:rFonts w:ascii="Arial" w:eastAsia="Times New Roman" w:hAnsi="Arial" w:cs="Arial"/>
          <w:lang w:eastAsia="es-ES"/>
        </w:rPr>
        <w:t>ntegral</w:t>
      </w:r>
      <w:r>
        <w:rPr>
          <w:rFonts w:ascii="Arial" w:eastAsia="Times New Roman" w:hAnsi="Arial" w:cs="Arial"/>
          <w:lang w:eastAsia="es-ES"/>
        </w:rPr>
        <w:t xml:space="preserve"> a Bancos de Sangre de Hospitales Generales, Integrales, Hospital de la Mujer y el Hospital Pediátrico de Sinaloa de</w:t>
      </w:r>
      <w:r w:rsidRPr="00C30AB5">
        <w:rPr>
          <w:rFonts w:ascii="Arial" w:hAnsi="Arial" w:cs="Arial"/>
          <w:b/>
          <w:iCs/>
          <w:spacing w:val="-2"/>
          <w:lang w:val="es-ES_tradnl"/>
        </w:rPr>
        <w:t xml:space="preserve"> </w:t>
      </w:r>
      <w:r w:rsidRPr="00C30AB5">
        <w:rPr>
          <w:rFonts w:ascii="Arial" w:eastAsia="Times New Roman" w:hAnsi="Arial" w:cs="Arial"/>
          <w:b/>
          <w:bCs/>
          <w:lang w:eastAsia="es-ES"/>
        </w:rPr>
        <w:t>“Los Servicios de Salud”</w:t>
      </w:r>
      <w:r w:rsidRPr="00C30AB5">
        <w:rPr>
          <w:rFonts w:ascii="Arial" w:eastAsia="Times New Roman" w:hAnsi="Arial" w:cs="Arial"/>
          <w:lang w:eastAsia="es-ES"/>
        </w:rPr>
        <w:t>, suministrando</w:t>
      </w:r>
      <w:r>
        <w:rPr>
          <w:rFonts w:ascii="Arial" w:eastAsia="Times New Roman" w:hAnsi="Arial" w:cs="Arial"/>
          <w:lang w:eastAsia="es-ES"/>
        </w:rPr>
        <w:t xml:space="preserve"> en cantidad y calidad ofertada</w:t>
      </w:r>
      <w:r w:rsidRPr="00C30AB5">
        <w:rPr>
          <w:rFonts w:ascii="Arial" w:eastAsia="Times New Roman" w:hAnsi="Arial" w:cs="Arial"/>
          <w:lang w:eastAsia="es-ES"/>
        </w:rPr>
        <w:t xml:space="preserve"> los insumos y servic</w:t>
      </w:r>
      <w:r>
        <w:rPr>
          <w:rFonts w:ascii="Arial" w:eastAsia="Times New Roman" w:hAnsi="Arial" w:cs="Arial"/>
          <w:lang w:eastAsia="es-ES"/>
        </w:rPr>
        <w:t>ios enlistados y descritos en los</w:t>
      </w:r>
      <w:r w:rsidRPr="00C30AB5">
        <w:rPr>
          <w:rFonts w:ascii="Arial" w:eastAsia="Times New Roman" w:hAnsi="Arial" w:cs="Arial"/>
          <w:lang w:eastAsia="es-ES"/>
        </w:rPr>
        <w:t xml:space="preserve"> </w:t>
      </w:r>
      <w:r>
        <w:rPr>
          <w:rFonts w:ascii="Arial" w:eastAsia="Times New Roman" w:hAnsi="Arial" w:cs="Arial"/>
          <w:b/>
          <w:lang w:eastAsia="es-ES"/>
        </w:rPr>
        <w:t>“</w:t>
      </w:r>
      <w:r w:rsidRPr="002A1022">
        <w:rPr>
          <w:rFonts w:ascii="Arial" w:eastAsia="Times New Roman" w:hAnsi="Arial" w:cs="Arial"/>
          <w:b/>
          <w:lang w:eastAsia="es-ES"/>
        </w:rPr>
        <w:t>Anexos I y Anexo II</w:t>
      </w:r>
      <w:r w:rsidRPr="00C30AB5">
        <w:rPr>
          <w:rFonts w:ascii="Arial" w:eastAsia="Times New Roman" w:hAnsi="Arial" w:cs="Arial"/>
          <w:b/>
          <w:lang w:eastAsia="es-ES"/>
        </w:rPr>
        <w:t xml:space="preserve">”, </w:t>
      </w:r>
      <w:r w:rsidRPr="00C30AB5">
        <w:rPr>
          <w:rFonts w:ascii="Arial" w:eastAsia="Times New Roman" w:hAnsi="Arial" w:cs="Arial"/>
          <w:lang w:eastAsia="es-ES"/>
        </w:rPr>
        <w:t>el cual forma parte integrante del presente contrato.</w:t>
      </w:r>
    </w:p>
    <w:p w:rsidR="00D27349" w:rsidRDefault="00D27349" w:rsidP="00D27349">
      <w:pPr>
        <w:spacing w:after="0"/>
        <w:jc w:val="both"/>
        <w:rPr>
          <w:rFonts w:ascii="Arial" w:eastAsia="Times New Roman" w:hAnsi="Arial" w:cs="Arial"/>
          <w:lang w:eastAsia="es-ES"/>
        </w:rPr>
      </w:pPr>
      <w:r>
        <w:rPr>
          <w:rFonts w:ascii="Arial" w:eastAsia="Times New Roman" w:hAnsi="Arial" w:cs="Arial"/>
          <w:b/>
          <w:lang w:eastAsia="es-ES"/>
        </w:rPr>
        <w:t>SEGUND</w:t>
      </w:r>
      <w:r w:rsidRPr="009F44AF">
        <w:rPr>
          <w:rFonts w:ascii="Arial" w:eastAsia="Times New Roman" w:hAnsi="Arial" w:cs="Arial"/>
          <w:b/>
          <w:lang w:eastAsia="es-ES"/>
        </w:rPr>
        <w:t>A. Monto del Contrato</w:t>
      </w:r>
      <w:r>
        <w:rPr>
          <w:rFonts w:ascii="Arial" w:eastAsia="Times New Roman" w:hAnsi="Arial" w:cs="Arial"/>
          <w:b/>
          <w:lang w:eastAsia="es-ES"/>
        </w:rPr>
        <w:t>.</w:t>
      </w:r>
      <w:r w:rsidRPr="009F44AF">
        <w:rPr>
          <w:rFonts w:ascii="Arial" w:eastAsia="Times New Roman" w:hAnsi="Arial" w:cs="Arial"/>
          <w:b/>
          <w:lang w:eastAsia="es-ES"/>
        </w:rPr>
        <w:t xml:space="preserve"> “Los Servicios de Salud”</w:t>
      </w:r>
      <w:r w:rsidRPr="009F44AF">
        <w:rPr>
          <w:rFonts w:ascii="Arial" w:eastAsia="Times New Roman" w:hAnsi="Arial" w:cs="Arial"/>
          <w:lang w:eastAsia="es-ES"/>
        </w:rPr>
        <w:t xml:space="preserve"> se obligan a cubrir el importe, hasta por la cantidad de </w:t>
      </w:r>
      <w:r>
        <w:rPr>
          <w:rFonts w:ascii="Arial" w:eastAsia="Times New Roman" w:hAnsi="Arial" w:cs="Arial"/>
          <w:lang w:eastAsia="es-ES"/>
        </w:rPr>
        <w:t>$</w:t>
      </w:r>
      <w:r w:rsidR="00DC37FF">
        <w:rPr>
          <w:rFonts w:ascii="Arial" w:eastAsia="Times New Roman" w:hAnsi="Arial" w:cs="Arial"/>
          <w:snapToGrid w:val="0"/>
          <w:lang w:val="es-ES_tradnl" w:eastAsia="es-ES"/>
        </w:rPr>
        <w:t>____________</w:t>
      </w:r>
      <w:r w:rsidRPr="00843434">
        <w:rPr>
          <w:rFonts w:ascii="Arial" w:eastAsia="Times New Roman" w:hAnsi="Arial" w:cs="Arial"/>
          <w:snapToGrid w:val="0"/>
          <w:lang w:val="es-ES_tradnl" w:eastAsia="es-ES"/>
        </w:rPr>
        <w:t xml:space="preserve"> (</w:t>
      </w:r>
      <w:r w:rsidR="00DC37FF">
        <w:rPr>
          <w:rFonts w:ascii="Arial" w:eastAsia="Times New Roman" w:hAnsi="Arial" w:cs="Arial"/>
          <w:snapToGrid w:val="0"/>
          <w:lang w:val="es-ES_tradnl" w:eastAsia="es-ES"/>
        </w:rPr>
        <w:t>_________________________________</w:t>
      </w:r>
      <w:r w:rsidRPr="00843434">
        <w:rPr>
          <w:rFonts w:ascii="Arial" w:eastAsia="Times New Roman" w:hAnsi="Arial" w:cs="Arial"/>
          <w:snapToGrid w:val="0"/>
          <w:lang w:val="es-ES_tradnl" w:eastAsia="es-ES"/>
        </w:rPr>
        <w:t>), I.V.A. incluido</w:t>
      </w:r>
      <w:r>
        <w:rPr>
          <w:rFonts w:ascii="Arial" w:eastAsia="Times New Roman" w:hAnsi="Arial" w:cs="Arial"/>
          <w:lang w:eastAsia="es-ES"/>
        </w:rPr>
        <w:t>.</w:t>
      </w:r>
    </w:p>
    <w:p w:rsidR="00D27349" w:rsidRPr="001F7973" w:rsidRDefault="00D27349" w:rsidP="00D27349">
      <w:pPr>
        <w:spacing w:after="0"/>
        <w:jc w:val="both"/>
        <w:rPr>
          <w:rFonts w:ascii="Arial" w:eastAsia="Times New Roman" w:hAnsi="Arial" w:cs="Arial"/>
          <w:lang w:eastAsia="es-ES"/>
        </w:rPr>
      </w:pPr>
    </w:p>
    <w:p w:rsidR="001F7973" w:rsidRPr="001F7973" w:rsidRDefault="001F7973" w:rsidP="001F7973">
      <w:pPr>
        <w:tabs>
          <w:tab w:val="left" w:pos="2237"/>
        </w:tabs>
        <w:spacing w:before="100" w:beforeAutospacing="1" w:after="100" w:afterAutospacing="1" w:line="240" w:lineRule="auto"/>
        <w:contextualSpacing/>
        <w:jc w:val="both"/>
        <w:rPr>
          <w:rFonts w:ascii="Arial" w:hAnsi="Arial" w:cs="Arial"/>
        </w:rPr>
      </w:pPr>
      <w:r>
        <w:rPr>
          <w:rFonts w:ascii="Arial" w:hAnsi="Arial" w:cs="Arial"/>
        </w:rPr>
        <w:t>E</w:t>
      </w:r>
      <w:r w:rsidRPr="001F7973">
        <w:rPr>
          <w:rFonts w:ascii="Arial" w:hAnsi="Arial" w:cs="Arial"/>
        </w:rPr>
        <w:t xml:space="preserve">l pago de facturas por la prestación del servicio, se efectuará bajo las condiciones y procedimientos siguientes: </w:t>
      </w:r>
    </w:p>
    <w:p w:rsidR="001F7973" w:rsidRPr="001F7973" w:rsidRDefault="001F7973" w:rsidP="001F7973">
      <w:pPr>
        <w:tabs>
          <w:tab w:val="left" w:pos="2237"/>
        </w:tabs>
        <w:spacing w:before="100" w:beforeAutospacing="1" w:after="100" w:afterAutospacing="1" w:line="240" w:lineRule="auto"/>
        <w:contextualSpacing/>
        <w:jc w:val="both"/>
        <w:rPr>
          <w:rFonts w:ascii="Arial" w:eastAsia="Times New Roman" w:hAnsi="Arial" w:cs="Arial"/>
          <w:lang w:eastAsia="zh-CN"/>
        </w:rPr>
      </w:pPr>
    </w:p>
    <w:p w:rsidR="001F7973" w:rsidRPr="00A60B67" w:rsidRDefault="00A60B67" w:rsidP="001F7973">
      <w:pPr>
        <w:tabs>
          <w:tab w:val="left" w:pos="3120"/>
        </w:tabs>
        <w:spacing w:before="100" w:beforeAutospacing="1" w:after="100" w:afterAutospacing="1" w:line="240" w:lineRule="auto"/>
        <w:contextualSpacing/>
        <w:jc w:val="both"/>
        <w:rPr>
          <w:rFonts w:ascii="Arial" w:hAnsi="Arial" w:cs="Arial"/>
          <w:b/>
        </w:rPr>
      </w:pPr>
      <w:r w:rsidRPr="00A60B67">
        <w:rPr>
          <w:rFonts w:ascii="Arial" w:hAnsi="Arial" w:cs="Arial"/>
          <w:b/>
        </w:rPr>
        <w:t>S</w:t>
      </w:r>
      <w:r w:rsidR="001F7973" w:rsidRPr="00A60B67">
        <w:rPr>
          <w:rFonts w:ascii="Arial" w:hAnsi="Arial" w:cs="Arial"/>
          <w:b/>
        </w:rPr>
        <w:t xml:space="preserve">e tomará como proceso para efecto de pago:  </w:t>
      </w:r>
    </w:p>
    <w:p w:rsidR="001F7973" w:rsidRPr="00A60B67" w:rsidRDefault="001F7973" w:rsidP="001F7973">
      <w:pPr>
        <w:tabs>
          <w:tab w:val="left" w:pos="3120"/>
        </w:tabs>
        <w:spacing w:before="100" w:beforeAutospacing="1" w:after="100" w:afterAutospacing="1" w:line="240" w:lineRule="auto"/>
        <w:contextualSpacing/>
        <w:jc w:val="both"/>
        <w:rPr>
          <w:rFonts w:ascii="Arial" w:hAnsi="Arial" w:cs="Arial"/>
          <w:b/>
        </w:rPr>
      </w:pPr>
    </w:p>
    <w:p w:rsidR="001F7973" w:rsidRPr="00A60B67" w:rsidRDefault="001F7973" w:rsidP="001F7973">
      <w:pPr>
        <w:numPr>
          <w:ilvl w:val="0"/>
          <w:numId w:val="35"/>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UNIDADES DE SANGRE TOTAL OBTENIDAS, ANALIZADAS Y LIBERADAS POR TECNOLOGÍA DE QUIMIOLUMINISCENCIA</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UNIDADES DE SANGRE TOTAL LEUCODEPLETADA OBTENIDA, ANALIZADA Y LIBERADA POR TECNOLOGÍA DE QUIMIOLUMINISCENCIA</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UNIDAD DE PLAQUETAFÉRESIS ANALIZADA, OBTENIDA Y LIBERADA POR TECNOLOGÍA DE QUIMIOLUMINISCENCIA</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PROCEDIMIENTOS DE AFÉRESIS TERAPÉUTICA (RECAMBIO PLASMÁTICO Y CITAFÉRESIS).</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PRUEBAS CRUZADAS TÉCNICA AUTOMATIZADA O SEMI-AUTOMATIZADA</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GRUPO SANGUÍNEO ABO DIRECTO E INVERSO EN TECNOLOGÍA DE GEL</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 xml:space="preserve">FRASCO DE RASTREO DE ANTICUERPOS IRREGULARES </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PANEL DE IDENTIFICACIÓN DE ANTICUERPOS IRREGULARES 11 CÉLULAS EN TECNOLOGÍA DE GEL</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PRUEBAS DE FENOTIPOS AL SISTEMA RH EN TECNOLOGÍA DE GEL</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 xml:space="preserve">NÚMERO DE FRASCOS DE SOLUCIÓN HEMOCLASIFICADORA ANTI “A” </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 xml:space="preserve">NÚMERO DE FRASCOS DE SOLUCIÓN HEMOCLASIFICADORA ANTI “B” </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 xml:space="preserve">NÚMERO DE FRASCOS DE SOLUCIÓN HEMOCLASIFICADORA ANTI “AB” </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 xml:space="preserve">NÚMERO DE FRASCOS DE SOLUCIÓN HEMOCLASIFICADORA ANTI “D” </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FRASCOS DE CONTROL RH-MONOCLONAL</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FRASCOS DE SOLUCIÓN LECTINA ANTI-A1</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FRASCOS DE SOLUCIÓN LECTINA ANTI-H</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FRASCOS DE SUERO DE COOMBS ANTI IGG (MONOESPECIFICO)</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eastAsia="Times New Roman" w:hAnsi="Arial" w:cs="Arial"/>
          <w:lang w:eastAsia="zh-CN"/>
        </w:rPr>
      </w:pPr>
      <w:r w:rsidRPr="00A60B67">
        <w:rPr>
          <w:rFonts w:ascii="Arial" w:hAnsi="Arial" w:cs="Arial"/>
        </w:rPr>
        <w:t>NÚMERO DE FRASCOS DE SUERO DE COOMBS ANTIGLOBULINA HUMANA ANTI IGG-C3D (POLIESPECIFICA)</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hAnsi="Arial" w:cs="Arial"/>
        </w:rPr>
      </w:pPr>
      <w:r w:rsidRPr="00A60B67">
        <w:rPr>
          <w:rFonts w:ascii="Arial" w:hAnsi="Arial" w:cs="Arial"/>
        </w:rPr>
        <w:t xml:space="preserve">NÚMERO DE FRASCOS DE SOLUCIÓN POTENCIADORA DE BAJA FUERZA IONICA </w:t>
      </w:r>
    </w:p>
    <w:p w:rsidR="001F7973" w:rsidRPr="00A60B67" w:rsidRDefault="001F7973" w:rsidP="001F7973">
      <w:pPr>
        <w:numPr>
          <w:ilvl w:val="0"/>
          <w:numId w:val="28"/>
        </w:numPr>
        <w:suppressAutoHyphens/>
        <w:spacing w:before="100" w:beforeAutospacing="1" w:after="100" w:afterAutospacing="1" w:line="240" w:lineRule="auto"/>
        <w:contextualSpacing/>
        <w:jc w:val="both"/>
        <w:rPr>
          <w:rFonts w:ascii="Arial" w:hAnsi="Arial" w:cs="Arial"/>
        </w:rPr>
      </w:pPr>
      <w:r w:rsidRPr="00A60B67">
        <w:rPr>
          <w:rFonts w:ascii="Arial" w:hAnsi="Arial" w:cs="Arial"/>
        </w:rPr>
        <w:t xml:space="preserve">BOLSA TRANSFER PARA FRACCIONES DE 150 ML </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hAnsi="Arial" w:cs="Arial"/>
        </w:rPr>
      </w:pPr>
      <w:r w:rsidRPr="00A60B67">
        <w:rPr>
          <w:rFonts w:ascii="Arial" w:hAnsi="Arial" w:cs="Arial"/>
        </w:rPr>
        <w:t xml:space="preserve">BOLSA TRANSFER DE 400 ML </w:t>
      </w:r>
    </w:p>
    <w:p w:rsidR="001F7973" w:rsidRPr="00A60B67" w:rsidRDefault="001F7973" w:rsidP="001F7973">
      <w:pPr>
        <w:numPr>
          <w:ilvl w:val="0"/>
          <w:numId w:val="28"/>
        </w:numPr>
        <w:tabs>
          <w:tab w:val="left" w:pos="709"/>
        </w:tabs>
        <w:suppressAutoHyphens/>
        <w:spacing w:before="100" w:beforeAutospacing="1" w:after="100" w:afterAutospacing="1" w:line="240" w:lineRule="auto"/>
        <w:contextualSpacing/>
        <w:jc w:val="both"/>
        <w:rPr>
          <w:rFonts w:ascii="Arial" w:hAnsi="Arial" w:cs="Arial"/>
        </w:rPr>
      </w:pPr>
      <w:r w:rsidRPr="00A60B67">
        <w:rPr>
          <w:rFonts w:ascii="Arial" w:hAnsi="Arial" w:cs="Arial"/>
        </w:rPr>
        <w:t>KIT DE ELUCION ÁCIDA PARA EL ESTUDIO DE ANTICUERPOS</w:t>
      </w:r>
    </w:p>
    <w:p w:rsidR="001F7973" w:rsidRPr="001F7973" w:rsidRDefault="001F7973" w:rsidP="001F7973">
      <w:pPr>
        <w:tabs>
          <w:tab w:val="left" w:pos="709"/>
        </w:tabs>
        <w:spacing w:before="100" w:beforeAutospacing="1" w:after="100" w:afterAutospacing="1" w:line="240" w:lineRule="auto"/>
        <w:ind w:left="720"/>
        <w:contextualSpacing/>
        <w:jc w:val="both"/>
        <w:rPr>
          <w:rFonts w:ascii="Arial" w:hAnsi="Arial" w:cs="Arial"/>
          <w:sz w:val="20"/>
          <w:szCs w:val="20"/>
        </w:rPr>
      </w:pPr>
    </w:p>
    <w:p w:rsidR="001F7973" w:rsidRPr="00A429F5" w:rsidRDefault="001F7973" w:rsidP="001F7973">
      <w:pPr>
        <w:tabs>
          <w:tab w:val="left" w:pos="2237"/>
        </w:tabs>
        <w:spacing w:before="100" w:beforeAutospacing="1" w:after="100" w:afterAutospacing="1" w:line="240" w:lineRule="auto"/>
        <w:contextualSpacing/>
        <w:jc w:val="both"/>
        <w:rPr>
          <w:rFonts w:ascii="Arial" w:hAnsi="Arial" w:cs="Arial"/>
        </w:rPr>
      </w:pPr>
      <w:r w:rsidRPr="00A429F5">
        <w:rPr>
          <w:rFonts w:ascii="Arial" w:hAnsi="Arial" w:cs="Arial"/>
        </w:rPr>
        <w:lastRenderedPageBreak/>
        <w:t xml:space="preserve">La unidad médica generará un reporte mensual de productividad, a través del expediente clínico electrónico de los SSS, el periodo a facturar se tomará con fecha al inicio de contrato del día </w:t>
      </w:r>
      <w:r w:rsidR="00A60B67" w:rsidRPr="00A429F5">
        <w:rPr>
          <w:rFonts w:ascii="Arial" w:hAnsi="Arial" w:cs="Arial"/>
        </w:rPr>
        <w:t>0</w:t>
      </w:r>
      <w:r w:rsidRPr="00A429F5">
        <w:rPr>
          <w:rFonts w:ascii="Arial" w:hAnsi="Arial" w:cs="Arial"/>
        </w:rPr>
        <w:t xml:space="preserve">1 al día 25 del primer mes, posterior se realizara cortes del día 26 de mes anterior al 25 del mes corriente el jefe del banco de sangre o servicio de transfusión elaborará una constancia del servicio otorgado por </w:t>
      </w:r>
      <w:r w:rsidR="00A60B67" w:rsidRPr="00A429F5">
        <w:rPr>
          <w:rFonts w:ascii="Arial" w:eastAsia="Times New Roman" w:hAnsi="Arial" w:cs="Arial"/>
          <w:b/>
          <w:bCs/>
          <w:lang w:eastAsia="es-ES"/>
        </w:rPr>
        <w:t>“El prestador de servicios”</w:t>
      </w:r>
      <w:r w:rsidRPr="00A429F5">
        <w:rPr>
          <w:rFonts w:ascii="Arial" w:hAnsi="Arial" w:cs="Arial"/>
        </w:rPr>
        <w:t xml:space="preserve">, en el cual registrará el número de procedimientos realizados, anexándole el reporte del (expediente clínico electrónico de los SSS) de acuerdo al </w:t>
      </w:r>
      <w:r w:rsidR="00A60B67" w:rsidRPr="00A429F5">
        <w:rPr>
          <w:rFonts w:ascii="Arial" w:hAnsi="Arial" w:cs="Arial"/>
          <w:b/>
        </w:rPr>
        <w:t>A</w:t>
      </w:r>
      <w:r w:rsidRPr="00A429F5">
        <w:rPr>
          <w:rFonts w:ascii="Arial" w:hAnsi="Arial" w:cs="Arial"/>
          <w:b/>
        </w:rPr>
        <w:t xml:space="preserve">nexo I, </w:t>
      </w:r>
      <w:r w:rsidRPr="00A429F5">
        <w:rPr>
          <w:rFonts w:ascii="Arial" w:hAnsi="Arial" w:cs="Arial"/>
        </w:rPr>
        <w:t xml:space="preserve"> el cuál entregará a</w:t>
      </w:r>
      <w:r w:rsidR="00A60B67" w:rsidRPr="00A429F5">
        <w:rPr>
          <w:rFonts w:ascii="Arial" w:hAnsi="Arial" w:cs="Arial"/>
        </w:rPr>
        <w:t xml:space="preserve"> </w:t>
      </w:r>
      <w:r w:rsidR="00A60B67" w:rsidRPr="00A429F5">
        <w:rPr>
          <w:rFonts w:ascii="Arial" w:eastAsia="Times New Roman" w:hAnsi="Arial" w:cs="Arial"/>
          <w:b/>
          <w:bCs/>
          <w:lang w:eastAsia="es-ES"/>
        </w:rPr>
        <w:t xml:space="preserve">“El prestador de servicios” </w:t>
      </w:r>
      <w:r w:rsidRPr="00A429F5">
        <w:rPr>
          <w:rFonts w:ascii="Arial" w:hAnsi="Arial" w:cs="Arial"/>
        </w:rPr>
        <w:t>máximo dos días posterior al día de corte</w:t>
      </w:r>
      <w:r w:rsidRPr="00A429F5">
        <w:rPr>
          <w:rFonts w:ascii="Arial" w:hAnsi="Arial" w:cs="Arial"/>
          <w:b/>
          <w:color w:val="00B0F0"/>
        </w:rPr>
        <w:t xml:space="preserve">  </w:t>
      </w:r>
      <w:r w:rsidRPr="00A429F5">
        <w:rPr>
          <w:rFonts w:ascii="Arial" w:hAnsi="Arial" w:cs="Arial"/>
        </w:rPr>
        <w:t xml:space="preserve">para que proceda a realizar la  facturación correspondiente. </w:t>
      </w:r>
    </w:p>
    <w:p w:rsidR="00A60B67" w:rsidRPr="00A429F5" w:rsidRDefault="00A60B67" w:rsidP="001F7973">
      <w:pPr>
        <w:tabs>
          <w:tab w:val="left" w:pos="2237"/>
        </w:tabs>
        <w:spacing w:before="100" w:beforeAutospacing="1" w:after="100" w:afterAutospacing="1" w:line="240" w:lineRule="auto"/>
        <w:contextualSpacing/>
        <w:jc w:val="both"/>
        <w:rPr>
          <w:rFonts w:ascii="Arial" w:eastAsia="Times New Roman" w:hAnsi="Arial" w:cs="Arial"/>
          <w:lang w:eastAsia="zh-CN"/>
        </w:rPr>
      </w:pPr>
    </w:p>
    <w:p w:rsidR="001F7973" w:rsidRPr="00A429F5" w:rsidRDefault="001F7973" w:rsidP="001F7973">
      <w:pPr>
        <w:tabs>
          <w:tab w:val="left" w:pos="3120"/>
        </w:tabs>
        <w:spacing w:before="100" w:beforeAutospacing="1" w:after="100" w:afterAutospacing="1" w:line="240" w:lineRule="auto"/>
        <w:contextualSpacing/>
        <w:jc w:val="both"/>
        <w:rPr>
          <w:rFonts w:ascii="Arial" w:hAnsi="Arial" w:cs="Arial"/>
        </w:rPr>
      </w:pPr>
      <w:r w:rsidRPr="00A429F5">
        <w:rPr>
          <w:rFonts w:ascii="Arial" w:hAnsi="Arial" w:cs="Arial"/>
        </w:rPr>
        <w:t xml:space="preserve">Posteriormente la validación de la factura se realizará con la firma del jefe del banco de sangre, administrador y director de la unidad médica correspondiente entregándolas debidamente requisitadas al proveedor el cual entregará las facturas en la jefatura de </w:t>
      </w:r>
      <w:proofErr w:type="spellStart"/>
      <w:r w:rsidRPr="00A429F5">
        <w:rPr>
          <w:rFonts w:ascii="Arial" w:hAnsi="Arial" w:cs="Arial"/>
        </w:rPr>
        <w:t>hemovigilancia</w:t>
      </w:r>
      <w:proofErr w:type="spellEnd"/>
      <w:r w:rsidRPr="00A429F5">
        <w:rPr>
          <w:rFonts w:ascii="Arial" w:hAnsi="Arial" w:cs="Arial"/>
        </w:rPr>
        <w:t xml:space="preserve"> para su firma y validación final.</w:t>
      </w:r>
    </w:p>
    <w:p w:rsidR="001F7973" w:rsidRPr="00A429F5" w:rsidRDefault="001F7973" w:rsidP="001F7973">
      <w:pPr>
        <w:tabs>
          <w:tab w:val="left" w:pos="3120"/>
        </w:tabs>
        <w:spacing w:before="100" w:beforeAutospacing="1" w:after="100" w:afterAutospacing="1" w:line="240" w:lineRule="auto"/>
        <w:contextualSpacing/>
        <w:jc w:val="both"/>
        <w:rPr>
          <w:rFonts w:ascii="Arial" w:eastAsia="Times New Roman" w:hAnsi="Arial" w:cs="Arial"/>
          <w:lang w:eastAsia="zh-CN"/>
        </w:rPr>
      </w:pPr>
    </w:p>
    <w:p w:rsidR="001F7973" w:rsidRPr="00A429F5" w:rsidRDefault="001F7973" w:rsidP="001F7973">
      <w:pPr>
        <w:tabs>
          <w:tab w:val="left" w:pos="3120"/>
        </w:tabs>
        <w:spacing w:before="100" w:beforeAutospacing="1" w:after="100" w:afterAutospacing="1" w:line="240" w:lineRule="auto"/>
        <w:contextualSpacing/>
        <w:jc w:val="both"/>
        <w:rPr>
          <w:rFonts w:ascii="Arial" w:hAnsi="Arial" w:cs="Arial"/>
          <w:b/>
        </w:rPr>
      </w:pPr>
      <w:r w:rsidRPr="00A429F5">
        <w:rPr>
          <w:rFonts w:ascii="Arial" w:hAnsi="Arial" w:cs="Arial"/>
          <w:b/>
        </w:rPr>
        <w:t>NO SERÁN CONSIDERADAS PARA EFECTO DE PAGO AQUELLAS PRUEBAS QUE:</w:t>
      </w:r>
    </w:p>
    <w:p w:rsidR="00A60B67" w:rsidRPr="00A429F5" w:rsidRDefault="00A60B67" w:rsidP="001F7973">
      <w:pPr>
        <w:tabs>
          <w:tab w:val="left" w:pos="3120"/>
        </w:tabs>
        <w:spacing w:before="100" w:beforeAutospacing="1" w:after="100" w:afterAutospacing="1" w:line="240" w:lineRule="auto"/>
        <w:contextualSpacing/>
        <w:jc w:val="both"/>
        <w:rPr>
          <w:rFonts w:ascii="Arial" w:eastAsia="Times New Roman" w:hAnsi="Arial" w:cs="Arial"/>
          <w:lang w:eastAsia="zh-CN"/>
        </w:rPr>
      </w:pPr>
    </w:p>
    <w:p w:rsidR="001F7973" w:rsidRPr="00A429F5" w:rsidRDefault="001F7973" w:rsidP="001F7973">
      <w:pPr>
        <w:numPr>
          <w:ilvl w:val="0"/>
          <w:numId w:val="33"/>
        </w:numPr>
        <w:suppressAutoHyphens/>
        <w:spacing w:before="100" w:beforeAutospacing="1" w:after="100" w:afterAutospacing="1" w:line="240" w:lineRule="auto"/>
        <w:ind w:left="709" w:hanging="283"/>
        <w:contextualSpacing/>
        <w:jc w:val="both"/>
        <w:rPr>
          <w:rFonts w:ascii="Arial" w:eastAsia="Times New Roman" w:hAnsi="Arial" w:cs="Arial"/>
          <w:lang w:eastAsia="zh-CN"/>
        </w:rPr>
      </w:pPr>
      <w:r w:rsidRPr="00A429F5">
        <w:rPr>
          <w:rFonts w:ascii="Arial" w:hAnsi="Arial" w:cs="Arial"/>
        </w:rPr>
        <w:t xml:space="preserve">SE REALICEN CON MOTIVO DE REPETIR LA PRUEBA DE TAMIZAJE POR DUPLICADO EN CASO DE REACTIVIDAD, DUDAS O DISCREPANCIAS EN LOS RESULTADOS, DE ACUERDO CON LA </w:t>
      </w:r>
      <w:r w:rsidRPr="00A429F5">
        <w:rPr>
          <w:rFonts w:ascii="Arial" w:hAnsi="Arial" w:cs="Arial"/>
          <w:b/>
        </w:rPr>
        <w:t>NOM-253-SSA1-2012</w:t>
      </w:r>
      <w:r w:rsidRPr="00A429F5">
        <w:rPr>
          <w:rFonts w:ascii="Arial" w:hAnsi="Arial" w:cs="Arial"/>
        </w:rPr>
        <w:t xml:space="preserve"> </w:t>
      </w:r>
    </w:p>
    <w:p w:rsidR="001F7973" w:rsidRPr="00A429F5" w:rsidRDefault="001F7973" w:rsidP="001F7973">
      <w:pPr>
        <w:numPr>
          <w:ilvl w:val="0"/>
          <w:numId w:val="34"/>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429F5">
        <w:rPr>
          <w:rFonts w:ascii="Arial" w:hAnsi="Arial" w:cs="Arial"/>
        </w:rPr>
        <w:t>SE UTILICEN PARA EL CONTROL DE CALIDAD INTERNO DE COMPONENTES.</w:t>
      </w:r>
    </w:p>
    <w:p w:rsidR="001F7973" w:rsidRPr="00A429F5" w:rsidRDefault="001F7973" w:rsidP="001F7973">
      <w:pPr>
        <w:numPr>
          <w:ilvl w:val="0"/>
          <w:numId w:val="34"/>
        </w:numPr>
        <w:suppressAutoHyphens/>
        <w:spacing w:before="100" w:beforeAutospacing="1" w:after="100" w:afterAutospacing="1" w:line="240" w:lineRule="auto"/>
        <w:contextualSpacing/>
        <w:jc w:val="both"/>
        <w:rPr>
          <w:rFonts w:ascii="Arial" w:eastAsia="Times New Roman" w:hAnsi="Arial" w:cs="Arial"/>
          <w:lang w:eastAsia="zh-CN"/>
        </w:rPr>
      </w:pPr>
      <w:r w:rsidRPr="00A429F5">
        <w:rPr>
          <w:rFonts w:ascii="Arial" w:hAnsi="Arial" w:cs="Arial"/>
        </w:rPr>
        <w:t>SE UTILICEN PARA EL CONTROL DE CALIDAD EXTERNO DE SEROLOGÍA INFECCIOSA.</w:t>
      </w:r>
    </w:p>
    <w:p w:rsidR="001F7973" w:rsidRPr="00A429F5" w:rsidRDefault="001F7973" w:rsidP="001F7973">
      <w:pPr>
        <w:numPr>
          <w:ilvl w:val="0"/>
          <w:numId w:val="34"/>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429F5">
        <w:rPr>
          <w:rFonts w:ascii="Arial" w:hAnsi="Arial" w:cs="Arial"/>
        </w:rPr>
        <w:t>SE UTILICEN PARA EL CONTROL DE CALIDAD EXTERNO DE INMUNOHEMATOLOGÍA.</w:t>
      </w:r>
    </w:p>
    <w:p w:rsidR="001F7973" w:rsidRPr="00A429F5" w:rsidRDefault="001F7973" w:rsidP="001F7973">
      <w:pPr>
        <w:numPr>
          <w:ilvl w:val="0"/>
          <w:numId w:val="34"/>
        </w:numPr>
        <w:suppressAutoHyphens/>
        <w:spacing w:before="100" w:beforeAutospacing="1" w:after="100" w:afterAutospacing="1" w:line="240" w:lineRule="auto"/>
        <w:contextualSpacing/>
        <w:jc w:val="both"/>
        <w:rPr>
          <w:rFonts w:ascii="Arial" w:eastAsia="Times New Roman" w:hAnsi="Arial" w:cs="Arial"/>
          <w:lang w:eastAsia="zh-CN"/>
        </w:rPr>
      </w:pPr>
      <w:r w:rsidRPr="00A429F5">
        <w:rPr>
          <w:rFonts w:ascii="Arial" w:hAnsi="Arial" w:cs="Arial"/>
        </w:rPr>
        <w:t>SE UTILICEN PARA CONTROLES Y CALIBRACIONES DE LOS EQUIPOS.</w:t>
      </w:r>
    </w:p>
    <w:p w:rsidR="001F7973" w:rsidRPr="00A429F5" w:rsidRDefault="001F7973" w:rsidP="001F7973">
      <w:pPr>
        <w:numPr>
          <w:ilvl w:val="0"/>
          <w:numId w:val="34"/>
        </w:numPr>
        <w:suppressAutoHyphens/>
        <w:spacing w:before="100" w:beforeAutospacing="1" w:after="100" w:afterAutospacing="1" w:line="240" w:lineRule="auto"/>
        <w:contextualSpacing/>
        <w:jc w:val="both"/>
        <w:rPr>
          <w:rFonts w:ascii="Arial" w:eastAsia="Times New Roman" w:hAnsi="Arial" w:cs="Arial"/>
          <w:lang w:eastAsia="zh-CN"/>
        </w:rPr>
      </w:pPr>
      <w:r w:rsidRPr="00A429F5">
        <w:rPr>
          <w:rFonts w:ascii="Arial" w:hAnsi="Arial" w:cs="Arial"/>
        </w:rPr>
        <w:t>LAS QUE EFECTÚEN LOS TÉCNICOS DE LA EMPRESA CON MOTIVO DE REVISIONES Y/O REPARACIONES DE LOS EQUIPOS.</w:t>
      </w:r>
    </w:p>
    <w:p w:rsidR="001F7973" w:rsidRPr="00A429F5" w:rsidRDefault="001F7973" w:rsidP="001F7973">
      <w:pPr>
        <w:numPr>
          <w:ilvl w:val="0"/>
          <w:numId w:val="34"/>
        </w:numPr>
        <w:suppressAutoHyphens/>
        <w:spacing w:before="100" w:beforeAutospacing="1" w:after="100" w:afterAutospacing="1" w:line="240" w:lineRule="auto"/>
        <w:contextualSpacing/>
        <w:jc w:val="both"/>
        <w:rPr>
          <w:rFonts w:ascii="Arial" w:eastAsia="Times New Roman" w:hAnsi="Arial" w:cs="Arial"/>
          <w:lang w:eastAsia="zh-CN"/>
        </w:rPr>
      </w:pPr>
      <w:r w:rsidRPr="00A429F5">
        <w:rPr>
          <w:rFonts w:ascii="Arial" w:hAnsi="Arial" w:cs="Arial"/>
        </w:rPr>
        <w:t>LAS QUE EFECTÚEN LOS ESPECIALISTAS CON MOTIVO DE CAPACITACIÓN Y ADIESTRAMIENTO AL PERSONAL DE LOS SERVICIOS DE SALUD DE SINALOA.</w:t>
      </w:r>
    </w:p>
    <w:p w:rsidR="001F7973" w:rsidRPr="00A429F5" w:rsidRDefault="001F7973" w:rsidP="001F7973">
      <w:pPr>
        <w:numPr>
          <w:ilvl w:val="0"/>
          <w:numId w:val="34"/>
        </w:numPr>
        <w:tabs>
          <w:tab w:val="left" w:pos="709"/>
        </w:tabs>
        <w:suppressAutoHyphens/>
        <w:spacing w:before="100" w:beforeAutospacing="1" w:after="100" w:afterAutospacing="1" w:line="240" w:lineRule="auto"/>
        <w:contextualSpacing/>
        <w:jc w:val="both"/>
        <w:rPr>
          <w:rFonts w:ascii="Arial" w:eastAsia="Times New Roman" w:hAnsi="Arial" w:cs="Arial"/>
          <w:lang w:eastAsia="zh-CN"/>
        </w:rPr>
      </w:pPr>
      <w:r w:rsidRPr="00A429F5">
        <w:rPr>
          <w:rFonts w:ascii="Arial" w:hAnsi="Arial" w:cs="Arial"/>
        </w:rPr>
        <w:t>LAS DEFECTUOSAS POR CAUSAS IMPUTABLES A LOS PROCESOS LOGÍSTICOS DE ABASTO, RESURTIMIENTO Y CONSERVACIÓN O AQUELLAS QUE SE DERIVEN DE FALLAS DE EQUIPO.</w:t>
      </w:r>
    </w:p>
    <w:p w:rsidR="001F7973" w:rsidRPr="00A429F5" w:rsidRDefault="001F7973" w:rsidP="001F7973">
      <w:pPr>
        <w:tabs>
          <w:tab w:val="left" w:pos="709"/>
        </w:tabs>
        <w:spacing w:before="100" w:beforeAutospacing="1" w:after="100" w:afterAutospacing="1" w:line="240" w:lineRule="auto"/>
        <w:ind w:left="720"/>
        <w:contextualSpacing/>
        <w:jc w:val="both"/>
        <w:rPr>
          <w:rFonts w:ascii="Arial" w:eastAsia="Times New Roman" w:hAnsi="Arial" w:cs="Arial"/>
          <w:lang w:eastAsia="zh-CN"/>
        </w:rPr>
      </w:pPr>
    </w:p>
    <w:p w:rsidR="00D27349" w:rsidRPr="00A429F5" w:rsidRDefault="00D27349" w:rsidP="00D27349">
      <w:pPr>
        <w:tabs>
          <w:tab w:val="left" w:pos="709"/>
        </w:tabs>
        <w:suppressAutoHyphens/>
        <w:ind w:left="720"/>
        <w:contextualSpacing/>
        <w:jc w:val="both"/>
        <w:rPr>
          <w:rFonts w:ascii="Arial" w:hAnsi="Arial" w:cs="Arial"/>
          <w:highlight w:val="yellow"/>
          <w:lang w:eastAsia="zh-CN"/>
        </w:rPr>
      </w:pPr>
    </w:p>
    <w:p w:rsidR="00D27349" w:rsidRPr="00002A03" w:rsidRDefault="00D27349" w:rsidP="00D27349">
      <w:pPr>
        <w:jc w:val="both"/>
      </w:pPr>
      <w:r w:rsidRPr="00A429F5">
        <w:rPr>
          <w:rFonts w:ascii="Arial" w:hAnsi="Arial" w:cs="Arial"/>
          <w:bCs/>
          <w:spacing w:val="-2"/>
          <w:lang w:val="es-ES_tradnl"/>
        </w:rPr>
        <w:t xml:space="preserve">El pago se realizará en el área de caja de la Subdirección de Recursos Financieros ubicada en calle Cerro Montebello </w:t>
      </w:r>
      <w:r w:rsidRPr="00A429F5">
        <w:rPr>
          <w:rFonts w:ascii="Arial" w:hAnsi="Arial" w:cs="Arial"/>
          <w:iCs/>
          <w:spacing w:val="-2"/>
          <w:lang w:val="es-ES_tradnl"/>
        </w:rPr>
        <w:t>no. 150 Oriente Colonia Montebello C.P. 80227. Culiacán</w:t>
      </w:r>
      <w:r w:rsidRPr="00002A03">
        <w:rPr>
          <w:rFonts w:ascii="Arial" w:hAnsi="Arial" w:cs="Arial"/>
          <w:iCs/>
          <w:spacing w:val="-2"/>
          <w:lang w:val="es-ES_tradnl"/>
        </w:rPr>
        <w:t>, Sinaloa</w:t>
      </w:r>
      <w:r w:rsidRPr="00002A03">
        <w:rPr>
          <w:rFonts w:ascii="Arial" w:hAnsi="Arial" w:cs="Arial"/>
          <w:bCs/>
          <w:spacing w:val="-2"/>
          <w:lang w:val="es-ES_tradnl"/>
        </w:rPr>
        <w:t xml:space="preserve">, en pesos mexicanos, el cual se efectuará en un término no mayor de 20 días naturales, periodo que iniciará a partir de la entrega de la documentación para trámite de pago </w:t>
      </w:r>
      <w:r w:rsidRPr="00002A03">
        <w:rPr>
          <w:rFonts w:ascii="Arial" w:hAnsi="Arial" w:cs="Arial"/>
          <w:spacing w:val="-2"/>
          <w:lang w:val="es-ES_tradnl"/>
        </w:rPr>
        <w:t xml:space="preserve">debidamente requisitado y validada a entera satisfacción de los Servicios de Salud de Sinaloa; </w:t>
      </w:r>
      <w:r w:rsidRPr="00002A03">
        <w:rPr>
          <w:rFonts w:ascii="Arial" w:hAnsi="Arial" w:cs="Arial"/>
          <w:bCs/>
          <w:spacing w:val="-2"/>
          <w:lang w:val="es-ES_tradnl"/>
        </w:rPr>
        <w:t>como a continuación se indica:</w:t>
      </w:r>
    </w:p>
    <w:p w:rsidR="00D27349" w:rsidRDefault="00D27349" w:rsidP="00D27349">
      <w:pPr>
        <w:numPr>
          <w:ilvl w:val="0"/>
          <w:numId w:val="36"/>
        </w:numPr>
        <w:suppressAutoHyphens/>
        <w:spacing w:after="0" w:line="240" w:lineRule="auto"/>
        <w:jc w:val="both"/>
      </w:pPr>
      <w:r w:rsidRPr="00002A03">
        <w:rPr>
          <w:rFonts w:ascii="Arial" w:hAnsi="Arial" w:cs="Arial"/>
          <w:spacing w:val="-2"/>
          <w:lang w:val="es-ES_tradnl"/>
        </w:rPr>
        <w:t xml:space="preserve">Los Servicios de Salud de Sinaloa únicamente pagará el impuesto al valor agregado. los demás impuestos que se causen por motivo de la celebración del contrato correrán a cargo de </w:t>
      </w:r>
      <w:r w:rsidRPr="001B7B2D">
        <w:rPr>
          <w:rFonts w:ascii="Arial" w:eastAsia="Times New Roman" w:hAnsi="Arial" w:cs="Arial"/>
          <w:b/>
          <w:lang w:eastAsia="es-ES"/>
        </w:rPr>
        <w:t>“</w:t>
      </w:r>
      <w:r>
        <w:rPr>
          <w:rFonts w:ascii="Arial" w:eastAsia="Times New Roman" w:hAnsi="Arial" w:cs="Arial"/>
          <w:b/>
          <w:lang w:eastAsia="es-ES"/>
        </w:rPr>
        <w:t>El Prestador de Servicios</w:t>
      </w:r>
      <w:r w:rsidRPr="001B7B2D">
        <w:rPr>
          <w:rFonts w:ascii="Arial" w:eastAsia="Times New Roman" w:hAnsi="Arial" w:cs="Arial"/>
          <w:b/>
          <w:lang w:eastAsia="es-ES"/>
        </w:rPr>
        <w:t>”</w:t>
      </w:r>
      <w:r w:rsidRPr="00002A03">
        <w:rPr>
          <w:rFonts w:ascii="Arial" w:hAnsi="Arial" w:cs="Arial"/>
          <w:spacing w:val="-2"/>
          <w:lang w:val="es-ES_tradnl"/>
        </w:rPr>
        <w:t>.</w:t>
      </w:r>
    </w:p>
    <w:p w:rsidR="00D27349" w:rsidRPr="00603E7B" w:rsidRDefault="00D27349" w:rsidP="00D27349">
      <w:pPr>
        <w:suppressAutoHyphens/>
        <w:spacing w:after="0" w:line="240" w:lineRule="auto"/>
        <w:ind w:left="720"/>
        <w:jc w:val="both"/>
      </w:pPr>
    </w:p>
    <w:p w:rsidR="00D27349" w:rsidRPr="007B098B" w:rsidRDefault="00D27349" w:rsidP="00D27349">
      <w:pPr>
        <w:numPr>
          <w:ilvl w:val="0"/>
          <w:numId w:val="36"/>
        </w:numPr>
        <w:suppressAutoHyphens/>
        <w:spacing w:after="0" w:line="240" w:lineRule="auto"/>
        <w:jc w:val="both"/>
      </w:pPr>
      <w:r w:rsidRPr="00002A03">
        <w:rPr>
          <w:rFonts w:ascii="Arial" w:hAnsi="Arial" w:cs="Arial"/>
          <w:spacing w:val="-2"/>
          <w:lang w:val="es-ES_tradnl"/>
        </w:rPr>
        <w:t xml:space="preserve">Los Servicios de Salud de Sinaloa realizará el pago correspondiente una vez que los </w:t>
      </w:r>
      <w:r>
        <w:rPr>
          <w:rFonts w:ascii="Arial" w:hAnsi="Arial" w:cs="Arial"/>
          <w:spacing w:val="-2"/>
          <w:lang w:val="es-ES_tradnl"/>
        </w:rPr>
        <w:t>servicios objeto de este contrato</w:t>
      </w:r>
      <w:r w:rsidRPr="00002A03">
        <w:rPr>
          <w:rFonts w:ascii="Arial" w:hAnsi="Arial" w:cs="Arial"/>
          <w:spacing w:val="-2"/>
          <w:lang w:val="es-ES_tradnl"/>
        </w:rPr>
        <w:t xml:space="preserve"> hayan sido </w:t>
      </w:r>
      <w:r>
        <w:rPr>
          <w:rFonts w:ascii="Arial" w:hAnsi="Arial" w:cs="Arial"/>
          <w:spacing w:val="-2"/>
          <w:lang w:val="es-ES_tradnl"/>
        </w:rPr>
        <w:t>realizados</w:t>
      </w:r>
      <w:r w:rsidRPr="00002A03">
        <w:rPr>
          <w:rFonts w:ascii="Arial" w:hAnsi="Arial" w:cs="Arial"/>
          <w:spacing w:val="-2"/>
          <w:lang w:val="es-ES_tradnl"/>
        </w:rPr>
        <w:t xml:space="preserve"> y que la documentación cumpla con los requisitos </w:t>
      </w:r>
      <w:r w:rsidRPr="00002A03">
        <w:rPr>
          <w:rFonts w:ascii="Arial" w:hAnsi="Arial" w:cs="Arial"/>
          <w:spacing w:val="-2"/>
          <w:lang w:val="es-ES_tradnl"/>
        </w:rPr>
        <w:lastRenderedPageBreak/>
        <w:t>fiscales y estén debidamente vinculados con el contrato, a entera satisfacción de los Servicios de Salud de Sinaloa.</w:t>
      </w:r>
    </w:p>
    <w:p w:rsidR="007B098B" w:rsidRDefault="007B098B" w:rsidP="007B098B">
      <w:pPr>
        <w:pStyle w:val="Prrafodelista"/>
      </w:pPr>
    </w:p>
    <w:p w:rsidR="007B098B" w:rsidRPr="007B098B" w:rsidRDefault="007B098B" w:rsidP="007B098B">
      <w:pPr>
        <w:shd w:val="clear" w:color="auto" w:fill="FFFFFF"/>
        <w:jc w:val="both"/>
        <w:textAlignment w:val="baseline"/>
        <w:rPr>
          <w:rFonts w:ascii="Arial" w:hAnsi="Arial" w:cs="Arial"/>
          <w:color w:val="201F1E"/>
          <w:lang w:eastAsia="es-MX"/>
        </w:rPr>
      </w:pPr>
      <w:r w:rsidRPr="007B098B">
        <w:rPr>
          <w:rFonts w:ascii="Arial" w:hAnsi="Arial" w:cs="Arial"/>
          <w:b/>
          <w:bCs/>
        </w:rPr>
        <w:t>“El Prestador de Servicios”</w:t>
      </w:r>
      <w:r w:rsidRPr="007B098B">
        <w:rPr>
          <w:rFonts w:ascii="Arial" w:hAnsi="Arial" w:cs="Arial"/>
          <w:b/>
          <w:bCs/>
          <w:color w:val="201F1E"/>
          <w:lang w:eastAsia="es-MX"/>
        </w:rPr>
        <w:t xml:space="preserve"> </w:t>
      </w:r>
      <w:r w:rsidRPr="007B098B">
        <w:rPr>
          <w:rFonts w:ascii="Arial" w:hAnsi="Arial" w:cs="Arial"/>
          <w:bCs/>
          <w:color w:val="201F1E"/>
          <w:lang w:eastAsia="es-MX"/>
        </w:rPr>
        <w:t>estará obligado a cumplir el siguiente procedimiento, en caso de que se tenga que realizar una refacturación:</w:t>
      </w:r>
    </w:p>
    <w:p w:rsidR="007B098B" w:rsidRPr="007B098B" w:rsidRDefault="007B098B" w:rsidP="007B098B">
      <w:pPr>
        <w:shd w:val="clear" w:color="auto" w:fill="FFFFFF"/>
        <w:ind w:left="720"/>
        <w:jc w:val="both"/>
        <w:textAlignment w:val="baseline"/>
        <w:rPr>
          <w:rFonts w:ascii="Arial" w:hAnsi="Arial" w:cs="Arial"/>
          <w:bCs/>
          <w:color w:val="201F1E"/>
          <w:bdr w:val="none" w:sz="0" w:space="0" w:color="auto" w:frame="1"/>
          <w:lang w:eastAsia="es-MX"/>
        </w:rPr>
      </w:pPr>
      <w:r w:rsidRPr="007B098B">
        <w:rPr>
          <w:rFonts w:ascii="Arial" w:hAnsi="Arial" w:cs="Arial"/>
          <w:bCs/>
          <w:color w:val="201F1E"/>
          <w:bdr w:val="none" w:sz="0" w:space="0" w:color="auto" w:frame="1"/>
          <w:lang w:eastAsia="es-MX"/>
        </w:rPr>
        <w:t>a)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7B098B" w:rsidRPr="007B098B" w:rsidRDefault="007B098B" w:rsidP="007B098B">
      <w:pPr>
        <w:shd w:val="clear" w:color="auto" w:fill="FFFFFF"/>
        <w:ind w:left="1440"/>
        <w:jc w:val="both"/>
        <w:textAlignment w:val="baseline"/>
        <w:rPr>
          <w:rFonts w:ascii="Arial" w:hAnsi="Arial" w:cs="Arial"/>
          <w:bCs/>
          <w:color w:val="201F1E"/>
          <w:bdr w:val="none" w:sz="0" w:space="0" w:color="auto" w:frame="1"/>
          <w:lang w:eastAsia="es-MX"/>
        </w:rPr>
      </w:pPr>
      <w:r w:rsidRPr="007B098B">
        <w:rPr>
          <w:rFonts w:ascii="Arial" w:hAnsi="Arial" w:cs="Arial"/>
          <w:bCs/>
          <w:color w:val="201F1E"/>
          <w:bdr w:val="none" w:sz="0" w:space="0" w:color="auto" w:frame="1"/>
          <w:lang w:eastAsia="es-MX"/>
        </w:rPr>
        <w:t>1.        EL CFDI en formato PDF impreso deberá contener los siguientes datos:</w:t>
      </w:r>
    </w:p>
    <w:p w:rsidR="007B098B" w:rsidRPr="007B098B" w:rsidRDefault="007B098B" w:rsidP="007B098B">
      <w:pPr>
        <w:numPr>
          <w:ilvl w:val="0"/>
          <w:numId w:val="49"/>
        </w:numPr>
        <w:shd w:val="clear" w:color="auto" w:fill="FFFFFF"/>
        <w:jc w:val="both"/>
        <w:textAlignment w:val="baseline"/>
        <w:rPr>
          <w:rFonts w:ascii="Arial" w:hAnsi="Arial" w:cs="Arial"/>
          <w:color w:val="201F1E"/>
          <w:lang w:eastAsia="es-MX"/>
        </w:rPr>
      </w:pPr>
      <w:r w:rsidRPr="007B098B">
        <w:rPr>
          <w:rFonts w:ascii="Arial" w:hAnsi="Arial" w:cs="Arial"/>
          <w:bCs/>
          <w:color w:val="201F1E"/>
          <w:bdr w:val="none" w:sz="0" w:space="0" w:color="auto" w:frame="1"/>
          <w:lang w:eastAsia="es-MX"/>
        </w:rPr>
        <w:t>Tipo de Relación: 04-Sustitución</w:t>
      </w:r>
    </w:p>
    <w:p w:rsidR="007B098B" w:rsidRPr="007B098B" w:rsidRDefault="007B098B" w:rsidP="007B098B">
      <w:pPr>
        <w:numPr>
          <w:ilvl w:val="0"/>
          <w:numId w:val="49"/>
        </w:numPr>
        <w:shd w:val="clear" w:color="auto" w:fill="FFFFFF"/>
        <w:jc w:val="both"/>
        <w:textAlignment w:val="baseline"/>
        <w:rPr>
          <w:rFonts w:ascii="Arial" w:hAnsi="Arial" w:cs="Arial"/>
          <w:color w:val="201F1E"/>
          <w:lang w:eastAsia="es-MX"/>
        </w:rPr>
      </w:pPr>
      <w:r w:rsidRPr="007B098B">
        <w:rPr>
          <w:rFonts w:ascii="Arial" w:hAnsi="Arial" w:cs="Arial"/>
          <w:bCs/>
          <w:color w:val="201F1E"/>
          <w:bdr w:val="none" w:sz="0" w:space="0" w:color="auto" w:frame="1"/>
          <w:lang w:eastAsia="es-MX"/>
        </w:rPr>
        <w:t>CFDI Relacionado: (indicar folio fiscal de la factura cancelada)</w:t>
      </w:r>
    </w:p>
    <w:p w:rsidR="007B098B" w:rsidRPr="007B098B" w:rsidRDefault="007B098B" w:rsidP="007B098B">
      <w:pPr>
        <w:shd w:val="clear" w:color="auto" w:fill="FFFFFF"/>
        <w:ind w:left="1440"/>
        <w:jc w:val="both"/>
        <w:textAlignment w:val="baseline"/>
        <w:rPr>
          <w:rFonts w:ascii="Arial" w:hAnsi="Arial" w:cs="Arial"/>
          <w:bCs/>
          <w:color w:val="201F1E"/>
          <w:bdr w:val="none" w:sz="0" w:space="0" w:color="auto" w:frame="1"/>
          <w:lang w:eastAsia="es-MX"/>
        </w:rPr>
      </w:pPr>
      <w:r w:rsidRPr="007B098B">
        <w:rPr>
          <w:rFonts w:ascii="Arial" w:hAnsi="Arial" w:cs="Arial"/>
          <w:bCs/>
          <w:color w:val="201F1E"/>
          <w:bdr w:val="none" w:sz="0" w:space="0" w:color="auto" w:frame="1"/>
          <w:lang w:eastAsia="es-MX"/>
        </w:rPr>
        <w:t>2.        El archivo *.</w:t>
      </w:r>
      <w:proofErr w:type="spellStart"/>
      <w:r w:rsidRPr="007B098B">
        <w:rPr>
          <w:rFonts w:ascii="Arial" w:hAnsi="Arial" w:cs="Arial"/>
          <w:bCs/>
          <w:color w:val="201F1E"/>
          <w:bdr w:val="none" w:sz="0" w:space="0" w:color="auto" w:frame="1"/>
          <w:lang w:eastAsia="es-MX"/>
        </w:rPr>
        <w:t>xml</w:t>
      </w:r>
      <w:proofErr w:type="spellEnd"/>
      <w:r w:rsidRPr="007B098B">
        <w:rPr>
          <w:rFonts w:ascii="Arial" w:hAnsi="Arial" w:cs="Arial"/>
          <w:bCs/>
          <w:color w:val="201F1E"/>
          <w:bdr w:val="none" w:sz="0" w:space="0" w:color="auto" w:frame="1"/>
          <w:lang w:eastAsia="es-MX"/>
        </w:rPr>
        <w:t xml:space="preserve"> del CFDI nuevo deberá de contener ambos campos antes señalados en su cadena original.</w:t>
      </w:r>
    </w:p>
    <w:p w:rsidR="007B098B" w:rsidRPr="007B098B" w:rsidRDefault="007B098B" w:rsidP="007B098B">
      <w:pPr>
        <w:shd w:val="clear" w:color="auto" w:fill="FFFFFF"/>
        <w:ind w:left="720"/>
        <w:jc w:val="both"/>
        <w:textAlignment w:val="baseline"/>
        <w:rPr>
          <w:rFonts w:ascii="Arial" w:hAnsi="Arial" w:cs="Arial"/>
          <w:color w:val="201F1E"/>
          <w:lang w:eastAsia="es-MX"/>
        </w:rPr>
      </w:pPr>
      <w:r w:rsidRPr="007B098B">
        <w:rPr>
          <w:rFonts w:ascii="Arial" w:hAnsi="Arial" w:cs="Arial"/>
          <w:bCs/>
          <w:color w:val="201F1E"/>
          <w:bdr w:val="none" w:sz="0" w:space="0" w:color="auto" w:frame="1"/>
          <w:lang w:eastAsia="es-MX"/>
        </w:rPr>
        <w:t xml:space="preserve">b)       En caso de que </w:t>
      </w:r>
      <w:r w:rsidRPr="007B098B">
        <w:rPr>
          <w:rFonts w:ascii="Arial" w:hAnsi="Arial" w:cs="Arial"/>
          <w:b/>
          <w:bCs/>
        </w:rPr>
        <w:t>“El Prestador de Servicios”</w:t>
      </w:r>
      <w:r w:rsidRPr="007B098B">
        <w:rPr>
          <w:rFonts w:ascii="Arial" w:hAnsi="Arial" w:cs="Arial"/>
          <w:b/>
          <w:bCs/>
          <w:color w:val="201F1E"/>
          <w:lang w:eastAsia="es-MX"/>
        </w:rPr>
        <w:t xml:space="preserve"> </w:t>
      </w:r>
      <w:r w:rsidRPr="007B098B">
        <w:rPr>
          <w:rFonts w:ascii="Arial" w:hAnsi="Arial" w:cs="Arial"/>
          <w:b/>
          <w:bCs/>
        </w:rPr>
        <w:t>por</w:t>
      </w:r>
      <w:r w:rsidRPr="007B098B">
        <w:rPr>
          <w:rFonts w:ascii="Arial" w:hAnsi="Arial" w:cs="Arial"/>
          <w:bCs/>
          <w:color w:val="201F1E"/>
          <w:bdr w:val="none" w:sz="0" w:space="0" w:color="auto" w:frame="1"/>
          <w:lang w:eastAsia="es-MX"/>
        </w:rPr>
        <w:t xml:space="preserve"> alguna circunstancia posterior a la fecha del pago cancele el CFDI (Comprobantes Fiscal Digital por Internet) deberá de notificarlo por escrito al titular de la Subdirección de Recursos Financieros de los Servicios de Salud de Sinaloa y el proceso de refacturación deberá de cumplir con lo estipulado en el numeral “a” del presente documento.</w:t>
      </w:r>
    </w:p>
    <w:p w:rsidR="00D27349" w:rsidRDefault="00D27349" w:rsidP="00D27349">
      <w:pPr>
        <w:suppressAutoHyphens/>
        <w:spacing w:after="0" w:line="240" w:lineRule="auto"/>
        <w:jc w:val="both"/>
      </w:pPr>
    </w:p>
    <w:p w:rsidR="00D27349" w:rsidRDefault="00D27349" w:rsidP="00D27349">
      <w:pPr>
        <w:jc w:val="both"/>
        <w:rPr>
          <w:rFonts w:ascii="Arial" w:hAnsi="Arial" w:cs="Arial"/>
        </w:rPr>
      </w:pPr>
      <w:r>
        <w:rPr>
          <w:rFonts w:ascii="Arial" w:hAnsi="Arial" w:cs="Arial"/>
          <w:b/>
        </w:rPr>
        <w:t xml:space="preserve">TERCERA. Obligaciones de </w:t>
      </w:r>
      <w:r>
        <w:rPr>
          <w:rFonts w:ascii="Arial" w:eastAsia="Times New Roman" w:hAnsi="Arial" w:cs="Arial"/>
          <w:b/>
          <w:bCs/>
          <w:lang w:eastAsia="es-ES"/>
        </w:rPr>
        <w:t>“El prestador de servicios”</w:t>
      </w:r>
      <w:r>
        <w:rPr>
          <w:rFonts w:ascii="Arial" w:eastAsia="Times New Roman" w:hAnsi="Arial" w:cs="Arial"/>
          <w:bCs/>
          <w:lang w:eastAsia="es-ES"/>
        </w:rPr>
        <w:t>:</w:t>
      </w:r>
    </w:p>
    <w:p w:rsidR="00D27349" w:rsidRPr="00A4430B" w:rsidRDefault="00D27349" w:rsidP="00D27349">
      <w:pPr>
        <w:jc w:val="both"/>
        <w:rPr>
          <w:rFonts w:ascii="Arial" w:hAnsi="Arial" w:cs="Arial"/>
          <w:lang w:eastAsia="zh-CN"/>
        </w:rPr>
      </w:pPr>
      <w:r w:rsidRPr="00A4430B">
        <w:rPr>
          <w:rFonts w:ascii="Arial" w:hAnsi="Arial" w:cs="Arial"/>
          <w:lang w:eastAsia="zh-CN"/>
        </w:rPr>
        <w:t>La entrega de los bienes, la instalación y puesta en marcha del equipamiento en comodato, el sistema de administración de banco de sangre, la interfaz y la capacitación a los usuarios, será</w:t>
      </w:r>
      <w:r w:rsidRPr="00A4430B">
        <w:rPr>
          <w:rFonts w:ascii="Arial" w:hAnsi="Arial" w:cs="Arial"/>
          <w:b/>
          <w:lang w:eastAsia="zh-CN"/>
        </w:rPr>
        <w:t xml:space="preserve"> </w:t>
      </w:r>
      <w:r w:rsidRPr="00A4430B">
        <w:rPr>
          <w:rFonts w:ascii="Arial" w:hAnsi="Arial" w:cs="Arial"/>
          <w:lang w:eastAsia="zh-CN"/>
        </w:rPr>
        <w:t>de acuerdo con los</w:t>
      </w:r>
      <w:r w:rsidRPr="00A4430B">
        <w:rPr>
          <w:rFonts w:ascii="Arial" w:hAnsi="Arial" w:cs="Arial"/>
          <w:b/>
          <w:lang w:eastAsia="zh-CN"/>
        </w:rPr>
        <w:t xml:space="preserve"> Anexos I, II, II A </w:t>
      </w:r>
      <w:proofErr w:type="spellStart"/>
      <w:r w:rsidRPr="00A4430B">
        <w:rPr>
          <w:rFonts w:ascii="Arial" w:hAnsi="Arial" w:cs="Arial"/>
          <w:b/>
          <w:lang w:eastAsia="zh-CN"/>
        </w:rPr>
        <w:t>d</w:t>
      </w:r>
      <w:r w:rsidR="00063C5D">
        <w:rPr>
          <w:rFonts w:ascii="Arial" w:hAnsi="Arial" w:cs="Arial"/>
          <w:b/>
          <w:lang w:eastAsia="zh-CN"/>
        </w:rPr>
        <w:t>SUPERVISIO</w:t>
      </w:r>
      <w:r w:rsidRPr="00A4430B">
        <w:rPr>
          <w:rFonts w:ascii="Arial" w:hAnsi="Arial" w:cs="Arial"/>
          <w:b/>
          <w:lang w:eastAsia="zh-CN"/>
        </w:rPr>
        <w:t>e</w:t>
      </w:r>
      <w:proofErr w:type="spellEnd"/>
      <w:r w:rsidRPr="00A4430B">
        <w:rPr>
          <w:rFonts w:ascii="Arial" w:hAnsi="Arial" w:cs="Arial"/>
          <w:b/>
          <w:lang w:eastAsia="zh-CN"/>
        </w:rPr>
        <w:t xml:space="preserve"> la</w:t>
      </w:r>
      <w:r w:rsidR="007B098B">
        <w:rPr>
          <w:rFonts w:ascii="Arial" w:hAnsi="Arial" w:cs="Arial"/>
          <w:b/>
          <w:lang w:eastAsia="zh-CN"/>
        </w:rPr>
        <w:t xml:space="preserve"> multicitada</w:t>
      </w:r>
      <w:r w:rsidRPr="00A4430B">
        <w:rPr>
          <w:rFonts w:ascii="Arial" w:hAnsi="Arial" w:cs="Arial"/>
          <w:b/>
          <w:lang w:eastAsia="zh-CN"/>
        </w:rPr>
        <w:t xml:space="preserve"> licitación.</w:t>
      </w:r>
      <w:r w:rsidRPr="00A4430B">
        <w:rPr>
          <w:rFonts w:ascii="Arial" w:hAnsi="Arial" w:cs="Arial"/>
          <w:lang w:eastAsia="zh-CN"/>
        </w:rPr>
        <w:t xml:space="preserve">  Deberá realizarse dentro de </w:t>
      </w:r>
      <w:r w:rsidRPr="00A4430B">
        <w:rPr>
          <w:rFonts w:ascii="Arial" w:hAnsi="Arial" w:cs="Arial"/>
          <w:b/>
          <w:lang w:eastAsia="zh-CN"/>
        </w:rPr>
        <w:t>30 (treinta) días</w:t>
      </w:r>
      <w:r w:rsidRPr="00A4430B">
        <w:rPr>
          <w:rFonts w:ascii="Arial" w:hAnsi="Arial" w:cs="Arial"/>
          <w:lang w:eastAsia="zh-CN"/>
        </w:rPr>
        <w:t xml:space="preserve"> </w:t>
      </w:r>
      <w:r w:rsidRPr="00A4430B">
        <w:rPr>
          <w:rFonts w:ascii="Arial" w:hAnsi="Arial" w:cs="Arial"/>
          <w:b/>
          <w:lang w:eastAsia="zh-CN"/>
        </w:rPr>
        <w:t xml:space="preserve">naturales </w:t>
      </w:r>
      <w:r w:rsidRPr="00A4430B">
        <w:rPr>
          <w:rFonts w:ascii="Arial" w:hAnsi="Arial" w:cs="Arial"/>
          <w:lang w:eastAsia="zh-CN"/>
        </w:rPr>
        <w:t xml:space="preserve">posterior a la notificación del fallo, en cada una de las unidades médicas relacionadas en el </w:t>
      </w:r>
      <w:r w:rsidRPr="00D41E05">
        <w:rPr>
          <w:rFonts w:ascii="Arial" w:hAnsi="Arial" w:cs="Arial"/>
          <w:b/>
          <w:lang w:eastAsia="zh-CN"/>
        </w:rPr>
        <w:t>Anexo</w:t>
      </w:r>
      <w:r>
        <w:rPr>
          <w:rFonts w:ascii="Arial" w:hAnsi="Arial" w:cs="Arial"/>
          <w:b/>
          <w:lang w:eastAsia="zh-CN"/>
        </w:rPr>
        <w:t xml:space="preserve"> </w:t>
      </w:r>
      <w:r w:rsidR="007B098B">
        <w:rPr>
          <w:rFonts w:ascii="Arial" w:hAnsi="Arial" w:cs="Arial"/>
          <w:b/>
          <w:lang w:eastAsia="zh-CN"/>
        </w:rPr>
        <w:t>V</w:t>
      </w:r>
      <w:r>
        <w:rPr>
          <w:rFonts w:ascii="Arial" w:hAnsi="Arial" w:cs="Arial"/>
          <w:b/>
          <w:lang w:eastAsia="zh-CN"/>
        </w:rPr>
        <w:t>I</w:t>
      </w:r>
      <w:r w:rsidRPr="00A4430B">
        <w:rPr>
          <w:rFonts w:ascii="Arial" w:hAnsi="Arial" w:cs="Arial"/>
          <w:b/>
          <w:lang w:eastAsia="zh-CN"/>
        </w:rPr>
        <w:t xml:space="preserve">, </w:t>
      </w:r>
      <w:r w:rsidRPr="00A4430B">
        <w:rPr>
          <w:rFonts w:ascii="Arial" w:hAnsi="Arial" w:cs="Arial"/>
          <w:lang w:eastAsia="zh-CN"/>
        </w:rPr>
        <w:t xml:space="preserve">previo a la entrega de los mismos </w:t>
      </w:r>
      <w:r w:rsidRPr="00A4430B">
        <w:rPr>
          <w:rFonts w:ascii="Arial" w:eastAsia="Times New Roman" w:hAnsi="Arial" w:cs="Arial"/>
          <w:b/>
          <w:bCs/>
          <w:lang w:eastAsia="es-ES"/>
        </w:rPr>
        <w:t>“El prestador de servicios”</w:t>
      </w:r>
      <w:r>
        <w:rPr>
          <w:rFonts w:ascii="Arial" w:eastAsia="Times New Roman" w:hAnsi="Arial" w:cs="Arial"/>
          <w:b/>
          <w:bCs/>
          <w:lang w:eastAsia="es-ES"/>
        </w:rPr>
        <w:t xml:space="preserve"> </w:t>
      </w:r>
      <w:r w:rsidRPr="00A4430B">
        <w:rPr>
          <w:rFonts w:ascii="Arial" w:hAnsi="Arial" w:cs="Arial"/>
          <w:lang w:eastAsia="zh-CN"/>
        </w:rPr>
        <w:t xml:space="preserve">proporcionará a la dirección de atención médica el calendario y ruta, la cual deberá realizarse en un horario de 8:00 de la mañana a 14:00 </w:t>
      </w:r>
      <w:proofErr w:type="spellStart"/>
      <w:r w:rsidRPr="00A4430B">
        <w:rPr>
          <w:rFonts w:ascii="Arial" w:hAnsi="Arial" w:cs="Arial"/>
          <w:lang w:eastAsia="zh-CN"/>
        </w:rPr>
        <w:t>hrs</w:t>
      </w:r>
      <w:proofErr w:type="spellEnd"/>
      <w:r w:rsidRPr="00A4430B">
        <w:rPr>
          <w:rFonts w:ascii="Arial" w:hAnsi="Arial" w:cs="Arial"/>
          <w:lang w:eastAsia="zh-CN"/>
        </w:rPr>
        <w:t>, de lunes a viernes.</w:t>
      </w:r>
    </w:p>
    <w:p w:rsidR="00D27349" w:rsidRPr="00A4430B" w:rsidRDefault="00D27349" w:rsidP="00D27349">
      <w:pPr>
        <w:jc w:val="both"/>
        <w:rPr>
          <w:rFonts w:ascii="Arial" w:hAnsi="Arial" w:cs="Arial"/>
          <w:lang w:eastAsia="zh-CN"/>
        </w:rPr>
      </w:pPr>
      <w:r w:rsidRPr="00A4430B">
        <w:rPr>
          <w:rFonts w:ascii="Arial" w:hAnsi="Arial" w:cs="Arial"/>
          <w:lang w:eastAsia="zh-CN"/>
        </w:rPr>
        <w:t xml:space="preserve">Los equipos deberán entregarse físicamente por un representante </w:t>
      </w:r>
      <w:r w:rsidRPr="00A4430B">
        <w:rPr>
          <w:rFonts w:ascii="Arial" w:eastAsia="Times New Roman" w:hAnsi="Arial" w:cs="Arial"/>
          <w:b/>
          <w:bCs/>
          <w:lang w:eastAsia="es-ES"/>
        </w:rPr>
        <w:t>“El prestador de servicios”</w:t>
      </w:r>
      <w:r>
        <w:rPr>
          <w:rFonts w:ascii="Arial" w:eastAsia="Times New Roman" w:hAnsi="Arial" w:cs="Arial"/>
          <w:b/>
          <w:bCs/>
          <w:lang w:eastAsia="es-ES"/>
        </w:rPr>
        <w:t xml:space="preserve"> </w:t>
      </w:r>
      <w:r w:rsidRPr="00A4430B">
        <w:rPr>
          <w:rFonts w:ascii="Arial" w:hAnsi="Arial" w:cs="Arial"/>
          <w:lang w:eastAsia="zh-CN"/>
        </w:rPr>
        <w:t xml:space="preserve">con conocimientos relativos al servicio objeto de la presente licitación, en su forma de empaque y transporte, la integridad de los mismos, son su responsabilidad, así como los costos que se originen por estos conceptos. </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lang w:eastAsia="zh-CN"/>
        </w:rPr>
        <w:lastRenderedPageBreak/>
        <w:t>De la instalación y puesta en marcha de los equipos, adecuaciones físicas y ambientales, capacitación a los usuarios de la totalidad de los equipos y el sistema de administración de banco de sangre (software y hardware) para la prestación del servicio objeto de este contrato:</w:t>
      </w:r>
    </w:p>
    <w:p w:rsidR="00D27349" w:rsidRPr="00A4430B" w:rsidRDefault="00D27349" w:rsidP="00D27349">
      <w:pPr>
        <w:pStyle w:val="Prrafodelista"/>
        <w:numPr>
          <w:ilvl w:val="0"/>
          <w:numId w:val="32"/>
        </w:numPr>
        <w:ind w:left="993"/>
        <w:jc w:val="both"/>
        <w:rPr>
          <w:rFonts w:ascii="Arial" w:hAnsi="Arial" w:cs="Arial"/>
          <w:lang w:eastAsia="zh-CN"/>
        </w:rPr>
      </w:pPr>
      <w:r w:rsidRPr="00A4430B">
        <w:rPr>
          <w:rFonts w:ascii="Arial" w:hAnsi="Arial" w:cs="Arial"/>
          <w:b/>
          <w:lang w:eastAsia="zh-CN"/>
        </w:rPr>
        <w:t>La instalación y puesta en marcha de los equipos:</w:t>
      </w:r>
      <w:r w:rsidRPr="00A4430B">
        <w:rPr>
          <w:rFonts w:ascii="Arial" w:hAnsi="Arial" w:cs="Arial"/>
          <w:lang w:eastAsia="zh-CN"/>
        </w:rPr>
        <w:t xml:space="preserve"> estará a cargo</w:t>
      </w:r>
      <w:r>
        <w:rPr>
          <w:rFonts w:ascii="Arial" w:hAnsi="Arial" w:cs="Arial"/>
          <w:lang w:eastAsia="zh-CN"/>
        </w:rPr>
        <w:t xml:space="preserve"> de</w:t>
      </w:r>
      <w:r w:rsidRPr="00A4430B">
        <w:rPr>
          <w:rFonts w:ascii="Arial" w:hAnsi="Arial" w:cs="Arial"/>
          <w:lang w:eastAsia="zh-CN"/>
        </w:rPr>
        <w:t xml:space="preserve"> </w:t>
      </w:r>
      <w:r>
        <w:rPr>
          <w:rFonts w:ascii="Arial" w:eastAsia="Times New Roman" w:hAnsi="Arial" w:cs="Arial"/>
          <w:b/>
          <w:bCs/>
          <w:lang w:eastAsia="es-ES"/>
        </w:rPr>
        <w:t>“El prestador de servicios”</w:t>
      </w:r>
      <w:r w:rsidRPr="00A4430B">
        <w:rPr>
          <w:rFonts w:ascii="Arial" w:hAnsi="Arial" w:cs="Arial"/>
          <w:b/>
          <w:lang w:eastAsia="zh-CN"/>
        </w:rPr>
        <w:t xml:space="preserve"> </w:t>
      </w:r>
      <w:r w:rsidRPr="00A4430B">
        <w:rPr>
          <w:rFonts w:ascii="Arial" w:hAnsi="Arial" w:cs="Arial"/>
          <w:lang w:eastAsia="zh-CN"/>
        </w:rPr>
        <w:t xml:space="preserve">siendo un especialista del soporte técnico quien realice la instalación, para efectos de control de equipos entregados e instalados </w:t>
      </w:r>
      <w:r>
        <w:rPr>
          <w:rFonts w:ascii="Arial" w:eastAsia="Times New Roman" w:hAnsi="Arial" w:cs="Arial"/>
          <w:b/>
          <w:bCs/>
          <w:lang w:eastAsia="es-ES"/>
        </w:rPr>
        <w:t>“El prestador de servicios”</w:t>
      </w:r>
      <w:r w:rsidRPr="00A4430B">
        <w:rPr>
          <w:rFonts w:ascii="Arial" w:hAnsi="Arial" w:cs="Arial"/>
          <w:b/>
          <w:lang w:eastAsia="zh-CN"/>
        </w:rPr>
        <w:t xml:space="preserve"> </w:t>
      </w:r>
      <w:r w:rsidRPr="00A4430B">
        <w:rPr>
          <w:rFonts w:ascii="Arial" w:hAnsi="Arial" w:cs="Arial"/>
          <w:lang w:eastAsia="zh-CN"/>
        </w:rPr>
        <w:t xml:space="preserve">deberá de entregar reporte de instalación debidamente firmado por el jefe del banco de sangre o servicio de transfusión o personal autorizado, de instalación del equipamiento, en original, uno para el banco de sangre o servicio de transfusión, uno para </w:t>
      </w:r>
      <w:r>
        <w:rPr>
          <w:rFonts w:ascii="Arial" w:eastAsia="Times New Roman" w:hAnsi="Arial" w:cs="Arial"/>
          <w:b/>
          <w:bCs/>
          <w:lang w:eastAsia="es-ES"/>
        </w:rPr>
        <w:t>“El prestador de servicios”</w:t>
      </w:r>
      <w:r w:rsidRPr="00A4430B">
        <w:rPr>
          <w:rFonts w:ascii="Arial" w:hAnsi="Arial" w:cs="Arial"/>
          <w:lang w:eastAsia="zh-CN"/>
        </w:rPr>
        <w:t xml:space="preserve"> y uno para la </w:t>
      </w:r>
      <w:r>
        <w:rPr>
          <w:rFonts w:ascii="Arial" w:hAnsi="Arial" w:cs="Arial"/>
          <w:lang w:eastAsia="zh-CN"/>
        </w:rPr>
        <w:t>Dirección de Atención M</w:t>
      </w:r>
      <w:r w:rsidRPr="00A4430B">
        <w:rPr>
          <w:rFonts w:ascii="Arial" w:hAnsi="Arial" w:cs="Arial"/>
          <w:lang w:eastAsia="zh-CN"/>
        </w:rPr>
        <w:t>édica, en donde se incluyan mínimamente los siguientes puntos:</w:t>
      </w:r>
    </w:p>
    <w:p w:rsidR="00D27349" w:rsidRPr="00A4430B" w:rsidRDefault="00D27349" w:rsidP="00D27349">
      <w:pPr>
        <w:ind w:left="708" w:firstLine="708"/>
        <w:rPr>
          <w:rFonts w:ascii="Arial" w:hAnsi="Arial" w:cs="Arial"/>
          <w:lang w:eastAsia="zh-CN"/>
        </w:rPr>
      </w:pPr>
      <w:r w:rsidRPr="00A4430B">
        <w:rPr>
          <w:rFonts w:ascii="Arial" w:hAnsi="Arial" w:cs="Arial"/>
          <w:lang w:eastAsia="zh-CN"/>
        </w:rPr>
        <w:t>a). - fecha de entrega</w:t>
      </w:r>
    </w:p>
    <w:p w:rsidR="00D27349" w:rsidRPr="00A4430B" w:rsidRDefault="00D27349" w:rsidP="00D27349">
      <w:pPr>
        <w:ind w:left="708" w:firstLine="708"/>
        <w:rPr>
          <w:rFonts w:ascii="Arial" w:hAnsi="Arial" w:cs="Arial"/>
          <w:lang w:eastAsia="zh-CN"/>
        </w:rPr>
      </w:pPr>
      <w:r w:rsidRPr="00A4430B">
        <w:rPr>
          <w:rFonts w:ascii="Arial" w:hAnsi="Arial" w:cs="Arial"/>
          <w:lang w:eastAsia="zh-CN"/>
        </w:rPr>
        <w:t>b). - descripción del equipo recibido</w:t>
      </w:r>
    </w:p>
    <w:p w:rsidR="00D27349" w:rsidRPr="00A4430B" w:rsidRDefault="00D27349" w:rsidP="00D27349">
      <w:pPr>
        <w:tabs>
          <w:tab w:val="left" w:pos="708"/>
          <w:tab w:val="left" w:pos="1416"/>
          <w:tab w:val="left" w:pos="2512"/>
        </w:tabs>
        <w:rPr>
          <w:rFonts w:ascii="Arial" w:hAnsi="Arial" w:cs="Arial"/>
          <w:lang w:eastAsia="zh-CN"/>
        </w:rPr>
      </w:pPr>
      <w:r w:rsidRPr="00A4430B">
        <w:rPr>
          <w:rFonts w:ascii="Arial" w:hAnsi="Arial" w:cs="Arial"/>
          <w:lang w:eastAsia="zh-CN"/>
        </w:rPr>
        <w:tab/>
      </w:r>
      <w:r w:rsidRPr="00A4430B">
        <w:rPr>
          <w:rFonts w:ascii="Arial" w:hAnsi="Arial" w:cs="Arial"/>
          <w:lang w:eastAsia="zh-CN"/>
        </w:rPr>
        <w:tab/>
        <w:t>c). - cantidad</w:t>
      </w:r>
      <w:r w:rsidRPr="00A4430B">
        <w:rPr>
          <w:rFonts w:ascii="Arial" w:hAnsi="Arial" w:cs="Arial"/>
          <w:lang w:eastAsia="zh-CN"/>
        </w:rPr>
        <w:tab/>
      </w:r>
      <w:r w:rsidRPr="00A4430B">
        <w:rPr>
          <w:rFonts w:ascii="Arial" w:hAnsi="Arial" w:cs="Arial"/>
          <w:lang w:eastAsia="zh-CN"/>
        </w:rPr>
        <w:tab/>
      </w:r>
    </w:p>
    <w:p w:rsidR="00D27349" w:rsidRPr="00A4430B" w:rsidRDefault="00D27349" w:rsidP="00D27349">
      <w:pPr>
        <w:ind w:left="1416"/>
        <w:rPr>
          <w:rFonts w:ascii="Arial" w:hAnsi="Arial" w:cs="Arial"/>
          <w:lang w:eastAsia="zh-CN"/>
        </w:rPr>
      </w:pPr>
      <w:r w:rsidRPr="00A4430B">
        <w:rPr>
          <w:rFonts w:ascii="Arial" w:hAnsi="Arial" w:cs="Arial"/>
          <w:lang w:eastAsia="zh-CN"/>
        </w:rPr>
        <w:t xml:space="preserve">d). - condiciones de entrega (nuevo, usado, empacado, sin empaque, golpeado, rayado, </w:t>
      </w:r>
      <w:proofErr w:type="spellStart"/>
      <w:r w:rsidRPr="00A4430B">
        <w:rPr>
          <w:rFonts w:ascii="Arial" w:hAnsi="Arial" w:cs="Arial"/>
          <w:lang w:eastAsia="zh-CN"/>
        </w:rPr>
        <w:t>etc</w:t>
      </w:r>
      <w:proofErr w:type="spellEnd"/>
      <w:r w:rsidRPr="00A4430B">
        <w:rPr>
          <w:rFonts w:ascii="Arial" w:hAnsi="Arial" w:cs="Arial"/>
          <w:lang w:eastAsia="zh-CN"/>
        </w:rPr>
        <w:t>).</w:t>
      </w:r>
    </w:p>
    <w:p w:rsidR="00D27349" w:rsidRPr="00A4430B" w:rsidRDefault="00D27349" w:rsidP="00D27349">
      <w:pPr>
        <w:ind w:left="1416"/>
        <w:rPr>
          <w:rFonts w:ascii="Arial" w:hAnsi="Arial" w:cs="Arial"/>
          <w:lang w:eastAsia="zh-CN"/>
        </w:rPr>
      </w:pPr>
      <w:r w:rsidRPr="00A4430B">
        <w:rPr>
          <w:rFonts w:ascii="Arial" w:hAnsi="Arial" w:cs="Arial"/>
          <w:lang w:eastAsia="zh-CN"/>
        </w:rPr>
        <w:t>e). - realización de pruebas con controles de calidad y carga de trabajo habitual verificando el óptimo funcionamiento del equipo.</w:t>
      </w:r>
    </w:p>
    <w:p w:rsidR="00D27349" w:rsidRPr="00A4430B" w:rsidRDefault="00D27349" w:rsidP="00D27349">
      <w:pPr>
        <w:ind w:left="708" w:firstLine="708"/>
        <w:rPr>
          <w:rFonts w:ascii="Arial" w:hAnsi="Arial" w:cs="Arial"/>
          <w:lang w:eastAsia="zh-CN"/>
        </w:rPr>
      </w:pPr>
      <w:r w:rsidRPr="00A4430B">
        <w:rPr>
          <w:rFonts w:ascii="Arial" w:hAnsi="Arial" w:cs="Arial"/>
          <w:lang w:eastAsia="zh-CN"/>
        </w:rPr>
        <w:t>f). - observaciones</w:t>
      </w:r>
      <w:r w:rsidRPr="00A4430B">
        <w:rPr>
          <w:rFonts w:ascii="Arial" w:hAnsi="Arial" w:cs="Arial"/>
          <w:lang w:eastAsia="zh-CN"/>
        </w:rPr>
        <w:tab/>
      </w:r>
    </w:p>
    <w:p w:rsidR="00D27349" w:rsidRPr="00A4430B" w:rsidRDefault="00D27349" w:rsidP="00D27349">
      <w:pPr>
        <w:ind w:left="708" w:firstLine="708"/>
        <w:rPr>
          <w:rFonts w:ascii="Arial" w:hAnsi="Arial" w:cs="Arial"/>
          <w:lang w:eastAsia="zh-CN"/>
        </w:rPr>
      </w:pPr>
      <w:r w:rsidRPr="00A4430B">
        <w:rPr>
          <w:rFonts w:ascii="Arial" w:hAnsi="Arial" w:cs="Arial"/>
          <w:lang w:eastAsia="zh-CN"/>
        </w:rPr>
        <w:t>g). - nombre y firma de la persona que entrega e instala el equipo</w:t>
      </w:r>
    </w:p>
    <w:p w:rsidR="00D27349" w:rsidRPr="00A4430B" w:rsidRDefault="00D27349" w:rsidP="00D27349">
      <w:pPr>
        <w:jc w:val="both"/>
        <w:rPr>
          <w:rFonts w:ascii="Arial" w:hAnsi="Arial" w:cs="Arial"/>
          <w:lang w:eastAsia="zh-CN"/>
        </w:rPr>
      </w:pPr>
      <w:r w:rsidRPr="00A4430B">
        <w:rPr>
          <w:rFonts w:ascii="Arial" w:hAnsi="Arial" w:cs="Arial"/>
          <w:lang w:eastAsia="zh-CN"/>
        </w:rPr>
        <w:tab/>
      </w:r>
      <w:r w:rsidRPr="00A4430B">
        <w:rPr>
          <w:rFonts w:ascii="Arial" w:hAnsi="Arial" w:cs="Arial"/>
          <w:lang w:eastAsia="zh-CN"/>
        </w:rPr>
        <w:tab/>
        <w:t>h). - nombre y firma de la persona que recibe y verifi</w:t>
      </w:r>
      <w:r>
        <w:rPr>
          <w:rFonts w:ascii="Arial" w:hAnsi="Arial" w:cs="Arial"/>
          <w:lang w:eastAsia="zh-CN"/>
        </w:rPr>
        <w:t>ca el funcionamiento del equipo.</w:t>
      </w:r>
    </w:p>
    <w:p w:rsidR="00D27349" w:rsidRPr="00A4430B" w:rsidRDefault="00D27349" w:rsidP="00D27349">
      <w:pPr>
        <w:pStyle w:val="Prrafodelista"/>
        <w:numPr>
          <w:ilvl w:val="0"/>
          <w:numId w:val="32"/>
        </w:numPr>
        <w:ind w:left="993" w:hanging="425"/>
        <w:jc w:val="both"/>
        <w:rPr>
          <w:rFonts w:ascii="Arial" w:hAnsi="Arial" w:cs="Arial"/>
          <w:lang w:eastAsia="zh-CN"/>
        </w:rPr>
      </w:pPr>
      <w:r w:rsidRPr="00A4430B">
        <w:rPr>
          <w:rFonts w:ascii="Arial" w:hAnsi="Arial" w:cs="Arial"/>
          <w:b/>
          <w:lang w:eastAsia="zh-CN"/>
        </w:rPr>
        <w:t>Adecuaciones físicas y ambientales</w:t>
      </w:r>
    </w:p>
    <w:p w:rsidR="00D27349" w:rsidRPr="004E6C51" w:rsidRDefault="00D27349" w:rsidP="00D27349">
      <w:pPr>
        <w:ind w:left="993"/>
        <w:jc w:val="both"/>
        <w:rPr>
          <w:rFonts w:ascii="Arial" w:hAnsi="Arial" w:cs="Arial"/>
          <w:lang w:eastAsia="zh-CN"/>
        </w:rPr>
      </w:pPr>
      <w:r>
        <w:rPr>
          <w:rFonts w:ascii="Arial" w:eastAsia="Times New Roman" w:hAnsi="Arial" w:cs="Arial"/>
          <w:b/>
          <w:bCs/>
          <w:lang w:eastAsia="es-ES"/>
        </w:rPr>
        <w:t>“El prestador de servicios”</w:t>
      </w:r>
      <w:r w:rsidRPr="00A4430B">
        <w:rPr>
          <w:rFonts w:ascii="Arial" w:hAnsi="Arial" w:cs="Arial"/>
          <w:lang w:eastAsia="zh-CN"/>
        </w:rPr>
        <w:t xml:space="preserve">, realizará las adecuaciones físicas y ambientales necesarias en cada una de las unidades médicas </w:t>
      </w:r>
      <w:r w:rsidRPr="00D41E05">
        <w:rPr>
          <w:rFonts w:ascii="Arial" w:hAnsi="Arial" w:cs="Arial"/>
          <w:b/>
          <w:lang w:eastAsia="zh-CN"/>
        </w:rPr>
        <w:t xml:space="preserve">Anexo </w:t>
      </w:r>
      <w:r w:rsidR="007B098B">
        <w:rPr>
          <w:rFonts w:ascii="Arial" w:hAnsi="Arial" w:cs="Arial"/>
          <w:b/>
          <w:lang w:eastAsia="zh-CN"/>
        </w:rPr>
        <w:t>VI</w:t>
      </w:r>
      <w:r w:rsidRPr="00A4430B">
        <w:rPr>
          <w:rFonts w:ascii="Arial" w:hAnsi="Arial" w:cs="Arial"/>
          <w:lang w:eastAsia="zh-CN"/>
        </w:rPr>
        <w:t xml:space="preserve"> donde se instalarán los equipos, de acuerdo a las especificaciones técnicas del fabricante, para tal efecto las unidades médicas por conducto del director o a quienes ellos designen, proporcionarán las facilidades e información correspondiente</w:t>
      </w:r>
      <w:r>
        <w:rPr>
          <w:rFonts w:ascii="Arial" w:hAnsi="Arial" w:cs="Arial"/>
          <w:lang w:eastAsia="zh-CN"/>
        </w:rPr>
        <w:t xml:space="preserve"> a</w:t>
      </w:r>
      <w:r w:rsidRPr="00A4430B">
        <w:rPr>
          <w:rFonts w:ascii="Arial" w:hAnsi="Arial" w:cs="Arial"/>
          <w:lang w:eastAsia="zh-CN"/>
        </w:rPr>
        <w:t xml:space="preserve"> </w:t>
      </w:r>
      <w:r>
        <w:rPr>
          <w:rFonts w:ascii="Arial" w:eastAsia="Times New Roman" w:hAnsi="Arial" w:cs="Arial"/>
          <w:b/>
          <w:bCs/>
          <w:lang w:eastAsia="es-ES"/>
        </w:rPr>
        <w:t>“El prestador de servicios”</w:t>
      </w:r>
      <w:r w:rsidRPr="00A4430B">
        <w:rPr>
          <w:rFonts w:ascii="Arial" w:hAnsi="Arial" w:cs="Arial"/>
          <w:lang w:eastAsia="zh-CN"/>
        </w:rPr>
        <w:t>, con el propósito de cumplir con los tiempos en la instalación de los equipos y garantizar su óptimo funcionamiento. Las adecuaciones que deban reali</w:t>
      </w:r>
      <w:r>
        <w:rPr>
          <w:rFonts w:ascii="Arial" w:hAnsi="Arial" w:cs="Arial"/>
          <w:lang w:eastAsia="zh-CN"/>
        </w:rPr>
        <w:t>zarse serán sin costo para los Servicios de S</w:t>
      </w:r>
      <w:r w:rsidRPr="00A4430B">
        <w:rPr>
          <w:rFonts w:ascii="Arial" w:hAnsi="Arial" w:cs="Arial"/>
          <w:lang w:eastAsia="zh-CN"/>
        </w:rPr>
        <w:t>alud de Sinaloa.</w:t>
      </w:r>
    </w:p>
    <w:p w:rsidR="00D27349" w:rsidRPr="00A4430B" w:rsidRDefault="00D27349" w:rsidP="00D27349">
      <w:pPr>
        <w:pStyle w:val="Prrafodelista"/>
        <w:numPr>
          <w:ilvl w:val="0"/>
          <w:numId w:val="32"/>
        </w:numPr>
        <w:ind w:left="993"/>
        <w:jc w:val="both"/>
        <w:rPr>
          <w:rFonts w:ascii="Arial" w:hAnsi="Arial" w:cs="Arial"/>
          <w:lang w:eastAsia="zh-CN"/>
        </w:rPr>
      </w:pPr>
      <w:r w:rsidRPr="00A4430B">
        <w:rPr>
          <w:rFonts w:ascii="Arial" w:hAnsi="Arial" w:cs="Arial"/>
          <w:b/>
          <w:lang w:eastAsia="zh-CN"/>
        </w:rPr>
        <w:t>De la capacitación a los usuarios</w:t>
      </w:r>
    </w:p>
    <w:p w:rsidR="00D27349" w:rsidRPr="00A4430B" w:rsidRDefault="00D27349" w:rsidP="00D27349">
      <w:pPr>
        <w:ind w:left="708"/>
        <w:jc w:val="both"/>
        <w:rPr>
          <w:rFonts w:ascii="Arial" w:hAnsi="Arial" w:cs="Arial"/>
          <w:lang w:eastAsia="zh-CN"/>
        </w:rPr>
      </w:pPr>
      <w:r w:rsidRPr="00A4430B">
        <w:rPr>
          <w:rFonts w:ascii="Arial" w:eastAsia="Times New Roman" w:hAnsi="Arial" w:cs="Arial"/>
          <w:b/>
          <w:bCs/>
          <w:lang w:eastAsia="es-ES"/>
        </w:rPr>
        <w:lastRenderedPageBreak/>
        <w:t>“El prestador de servicios”</w:t>
      </w:r>
      <w:r w:rsidRPr="00A4430B">
        <w:rPr>
          <w:rFonts w:ascii="Arial" w:hAnsi="Arial" w:cs="Arial"/>
          <w:lang w:eastAsia="zh-CN"/>
        </w:rPr>
        <w:t xml:space="preserve"> deberá proporcionar la capacitación sobre el manejo y funcionamiento de los equipos y el sistema informático, se proporcionará al 100% del personal adscrito a los servicios de sangre, para garantizar la operación y funcionamiento del servicio objeto de esta licitación, para lo cual se deberá coordinar con el jefe del banco de sangre o servicio de transfusión, dicha capacitación se llevará a cabo dentro del horario de trabajo. Lo anterior será sin costo para los </w:t>
      </w:r>
      <w:r>
        <w:rPr>
          <w:rFonts w:ascii="Arial" w:hAnsi="Arial" w:cs="Arial"/>
          <w:lang w:eastAsia="zh-CN"/>
        </w:rPr>
        <w:t>Servicios de S</w:t>
      </w:r>
      <w:r w:rsidRPr="00A4430B">
        <w:rPr>
          <w:rFonts w:ascii="Arial" w:hAnsi="Arial" w:cs="Arial"/>
          <w:lang w:eastAsia="zh-CN"/>
        </w:rPr>
        <w:t>alud de Sinaloa.</w:t>
      </w:r>
    </w:p>
    <w:p w:rsidR="00D27349" w:rsidRPr="00A4430B" w:rsidRDefault="00D27349" w:rsidP="00D27349">
      <w:pPr>
        <w:ind w:left="702"/>
        <w:jc w:val="both"/>
        <w:rPr>
          <w:rFonts w:ascii="Arial" w:hAnsi="Arial" w:cs="Arial"/>
          <w:lang w:eastAsia="zh-CN"/>
        </w:rPr>
      </w:pPr>
      <w:r w:rsidRPr="00A4430B">
        <w:rPr>
          <w:rFonts w:ascii="Arial" w:hAnsi="Arial" w:cs="Arial"/>
          <w:lang w:eastAsia="zh-CN"/>
        </w:rPr>
        <w:t>La capacitación se realizará en las instalaciones de las unidades médicas, las veces que sean necesarias por el área usuaria durante la vigencia del contrato, la cual deberá incluir teoría y práctica y al menos los siguientes puntos:</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identificación de partes o componentes del equipo</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principio de operación</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modos de funcionamiento</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ajustes de parámetros de operación</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ajustes de alarmas</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auto test de calibraciones o verificaciones por el usuario</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 xml:space="preserve">rutinas de </w:t>
      </w:r>
      <w:proofErr w:type="spellStart"/>
      <w:r w:rsidRPr="00A4430B">
        <w:rPr>
          <w:rFonts w:ascii="Arial" w:hAnsi="Arial" w:cs="Arial"/>
          <w:lang w:eastAsia="zh-CN"/>
        </w:rPr>
        <w:t>autochequeos</w:t>
      </w:r>
      <w:proofErr w:type="spellEnd"/>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rutinas de aseo y cuidado diario del equipo</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problemas frecuentes o más comunes y manera de resolverlos</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aplicaciones clínicas</w:t>
      </w:r>
    </w:p>
    <w:p w:rsidR="00D27349" w:rsidRPr="00A4430B" w:rsidRDefault="00D27349" w:rsidP="00D27349">
      <w:pPr>
        <w:numPr>
          <w:ilvl w:val="0"/>
          <w:numId w:val="19"/>
        </w:numPr>
        <w:tabs>
          <w:tab w:val="clear" w:pos="0"/>
          <w:tab w:val="num" w:pos="342"/>
        </w:tabs>
        <w:suppressAutoHyphens/>
        <w:ind w:left="1062" w:firstLine="708"/>
        <w:contextualSpacing/>
        <w:jc w:val="both"/>
        <w:rPr>
          <w:rFonts w:ascii="Arial" w:hAnsi="Arial" w:cs="Arial"/>
          <w:lang w:eastAsia="zh-CN"/>
        </w:rPr>
      </w:pPr>
      <w:r w:rsidRPr="00A4430B">
        <w:rPr>
          <w:rFonts w:ascii="Arial" w:hAnsi="Arial" w:cs="Arial"/>
          <w:lang w:eastAsia="zh-CN"/>
        </w:rPr>
        <w:t>control de calidad</w:t>
      </w:r>
    </w:p>
    <w:p w:rsidR="00D27349" w:rsidRPr="00A4430B" w:rsidRDefault="00D27349" w:rsidP="00D27349">
      <w:pPr>
        <w:tabs>
          <w:tab w:val="left" w:pos="5310"/>
        </w:tabs>
        <w:ind w:left="12" w:firstLine="708"/>
        <w:contextualSpacing/>
        <w:jc w:val="both"/>
        <w:rPr>
          <w:rFonts w:ascii="Arial" w:hAnsi="Arial" w:cs="Arial"/>
          <w:lang w:eastAsia="zh-CN"/>
        </w:rPr>
      </w:pPr>
    </w:p>
    <w:p w:rsidR="00D27349" w:rsidRPr="00A4430B" w:rsidRDefault="00D27349" w:rsidP="00D27349">
      <w:pPr>
        <w:tabs>
          <w:tab w:val="left" w:pos="5310"/>
        </w:tabs>
        <w:ind w:left="702"/>
        <w:jc w:val="both"/>
        <w:rPr>
          <w:rFonts w:ascii="Arial" w:hAnsi="Arial" w:cs="Arial"/>
          <w:lang w:eastAsia="zh-CN"/>
        </w:rPr>
      </w:pPr>
      <w:r w:rsidRPr="00A4430B">
        <w:rPr>
          <w:rFonts w:ascii="Arial" w:hAnsi="Arial" w:cs="Arial"/>
          <w:lang w:eastAsia="zh-CN"/>
        </w:rPr>
        <w:t>Con la finalidad de asegurar que se hayan adquirido los conocimientos y habilidades necesarias para realizar los procedimientos, la capacitación deberá concluir con una evaluación práctica y por escrito al personal capacitado. el especialista responsable de la capacitación realizará lista de asistencia con firma del personal capacitado, así como también entregará constancia de capacitación, el responsable de asignar al personal que tendrá a cargo la operación y manejo de los equipos, será el médico que tiene la responsiva sanitaria del banco de sangre (jefe de servicio) o del servicio de transfusión, quien después de verificar que cuenta con los conocimientos y habilidades para desempeñar tal actividad, asignará las responsabilidades. Apegados a la NOM-253-SSA1-2012.</w:t>
      </w:r>
    </w:p>
    <w:p w:rsidR="00D27349" w:rsidRPr="00A4430B" w:rsidRDefault="00D27349" w:rsidP="00D27349">
      <w:pPr>
        <w:tabs>
          <w:tab w:val="left" w:pos="5310"/>
        </w:tabs>
        <w:ind w:left="702"/>
        <w:jc w:val="both"/>
        <w:rPr>
          <w:rFonts w:ascii="Arial" w:hAnsi="Arial" w:cs="Arial"/>
          <w:lang w:eastAsia="zh-CN"/>
        </w:rPr>
      </w:pPr>
      <w:r>
        <w:rPr>
          <w:rFonts w:ascii="Arial" w:eastAsia="Times New Roman" w:hAnsi="Arial" w:cs="Arial"/>
          <w:b/>
          <w:bCs/>
          <w:lang w:eastAsia="es-ES"/>
        </w:rPr>
        <w:t xml:space="preserve">“El prestador de servicios” </w:t>
      </w:r>
      <w:r w:rsidRPr="00A4430B">
        <w:rPr>
          <w:rFonts w:ascii="Arial" w:hAnsi="Arial" w:cs="Arial"/>
          <w:lang w:eastAsia="zh-CN"/>
        </w:rPr>
        <w:t>deberá proporcionar capacitación formal, al personal adscrito a los bancos de sangre y servicios de transfusión relacionados con la medicina transfusional y gestión de calidad, cada 6 meses durante la vigencia del contrato, par</w:t>
      </w:r>
      <w:r>
        <w:rPr>
          <w:rFonts w:ascii="Arial" w:hAnsi="Arial" w:cs="Arial"/>
          <w:lang w:eastAsia="zh-CN"/>
        </w:rPr>
        <w:t xml:space="preserve">a lo cual se coordinará con </w:t>
      </w:r>
      <w:r w:rsidR="007B098B">
        <w:rPr>
          <w:rFonts w:ascii="Arial" w:hAnsi="Arial" w:cs="Arial"/>
          <w:lang w:eastAsia="zh-CN"/>
        </w:rPr>
        <w:t xml:space="preserve">el </w:t>
      </w:r>
      <w:proofErr w:type="gramStart"/>
      <w:r w:rsidR="007B098B">
        <w:rPr>
          <w:rFonts w:ascii="Arial" w:hAnsi="Arial" w:cs="Arial"/>
          <w:lang w:eastAsia="zh-CN"/>
        </w:rPr>
        <w:t>Jefe</w:t>
      </w:r>
      <w:proofErr w:type="gramEnd"/>
      <w:r w:rsidR="007B098B">
        <w:rPr>
          <w:rFonts w:ascii="Arial" w:hAnsi="Arial" w:cs="Arial"/>
          <w:lang w:eastAsia="zh-CN"/>
        </w:rPr>
        <w:t xml:space="preserve"> del Departamento de </w:t>
      </w:r>
      <w:proofErr w:type="spellStart"/>
      <w:r w:rsidR="007B098B">
        <w:rPr>
          <w:rFonts w:ascii="Arial" w:hAnsi="Arial" w:cs="Arial"/>
          <w:lang w:eastAsia="zh-CN"/>
        </w:rPr>
        <w:t>Hemovigilancia</w:t>
      </w:r>
      <w:proofErr w:type="spellEnd"/>
      <w:r w:rsidRPr="00A4430B">
        <w:rPr>
          <w:rFonts w:ascii="Arial" w:hAnsi="Arial" w:cs="Arial"/>
          <w:lang w:eastAsia="zh-CN"/>
        </w:rPr>
        <w:t xml:space="preserve"> para realizar dichos eventos.</w:t>
      </w:r>
    </w:p>
    <w:p w:rsidR="00D27349" w:rsidRPr="00A4430B" w:rsidRDefault="00D27349" w:rsidP="00D27349">
      <w:pPr>
        <w:ind w:left="702"/>
        <w:jc w:val="both"/>
        <w:rPr>
          <w:rFonts w:ascii="Arial" w:hAnsi="Arial" w:cs="Arial"/>
          <w:lang w:eastAsia="zh-CN"/>
        </w:rPr>
      </w:pPr>
      <w:r>
        <w:rPr>
          <w:rFonts w:ascii="Arial" w:eastAsia="Times New Roman" w:hAnsi="Arial" w:cs="Arial"/>
          <w:b/>
          <w:bCs/>
          <w:lang w:eastAsia="es-ES"/>
        </w:rPr>
        <w:t xml:space="preserve">“El prestador de servicios” </w:t>
      </w:r>
      <w:r w:rsidRPr="00A4430B">
        <w:rPr>
          <w:rFonts w:ascii="Arial" w:hAnsi="Arial" w:cs="Arial"/>
          <w:lang w:eastAsia="zh-CN"/>
        </w:rPr>
        <w:t xml:space="preserve">deberá proporcionar el reactivo e insumos necesarios para la capacitación y puesta en marcha de los equipos para la prestación del servicio, por lo que será responsabilidad de </w:t>
      </w:r>
      <w:r>
        <w:rPr>
          <w:rFonts w:ascii="Arial" w:eastAsia="Times New Roman" w:hAnsi="Arial" w:cs="Arial"/>
          <w:b/>
          <w:bCs/>
          <w:lang w:eastAsia="es-ES"/>
        </w:rPr>
        <w:t>“El prestador de servicios”</w:t>
      </w:r>
      <w:r w:rsidRPr="00A4430B">
        <w:rPr>
          <w:rFonts w:ascii="Arial" w:hAnsi="Arial" w:cs="Arial"/>
          <w:lang w:eastAsia="zh-CN"/>
        </w:rPr>
        <w:t xml:space="preserve"> definir y calcular la cantidad de insumos, </w:t>
      </w:r>
      <w:r w:rsidRPr="00A4430B">
        <w:rPr>
          <w:rFonts w:ascii="Arial" w:hAnsi="Arial" w:cs="Arial"/>
          <w:lang w:eastAsia="zh-CN"/>
        </w:rPr>
        <w:lastRenderedPageBreak/>
        <w:t>consumibles y reactivos necesarios para la instalación, puesta en marcha y capacitación de los diferentes sistemas.</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lang w:eastAsia="zh-CN"/>
        </w:rPr>
        <w:t>Asistencia técnica, mantenimiento preventivo y mantenimiento correctivo</w:t>
      </w:r>
    </w:p>
    <w:p w:rsidR="00D27349" w:rsidRPr="00A4430B" w:rsidRDefault="00D27349" w:rsidP="00D27349">
      <w:pPr>
        <w:tabs>
          <w:tab w:val="left" w:pos="1180"/>
        </w:tabs>
        <w:ind w:left="360"/>
        <w:jc w:val="both"/>
        <w:rPr>
          <w:rFonts w:ascii="Arial" w:hAnsi="Arial" w:cs="Arial"/>
          <w:b/>
          <w:bCs/>
          <w:color w:val="FF0000"/>
          <w:lang w:eastAsia="zh-CN"/>
        </w:rPr>
      </w:pPr>
      <w:r>
        <w:rPr>
          <w:rFonts w:ascii="Arial" w:eastAsia="Times New Roman" w:hAnsi="Arial" w:cs="Arial"/>
          <w:b/>
          <w:bCs/>
          <w:lang w:eastAsia="es-ES"/>
        </w:rPr>
        <w:t>“El prestador de servicios”</w:t>
      </w:r>
      <w:r w:rsidRPr="00A4430B">
        <w:rPr>
          <w:rFonts w:ascii="Arial" w:hAnsi="Arial" w:cs="Arial"/>
          <w:lang w:eastAsia="zh-CN"/>
        </w:rPr>
        <w:t xml:space="preserve">, deberá proporcionar la asistencia técnica para el reporte inmediato en caso de fallas, alarmas o situación que ponga en duda el óptimo funcionamiento de un equipo o el sistema informático, para lo cual deberá poner a disposición de los usuarios, </w:t>
      </w:r>
      <w:r w:rsidRPr="00A4430B">
        <w:rPr>
          <w:rFonts w:ascii="Arial" w:hAnsi="Arial" w:cs="Arial"/>
          <w:b/>
          <w:lang w:eastAsia="zh-CN"/>
        </w:rPr>
        <w:t>un número (800) o un número telefónico directo las 24 horas de lunes a domingo, incluyendo días festivos.</w:t>
      </w:r>
      <w:r w:rsidRPr="00A4430B">
        <w:rPr>
          <w:rFonts w:ascii="Arial" w:hAnsi="Arial" w:cs="Arial"/>
          <w:lang w:eastAsia="zh-CN"/>
        </w:rPr>
        <w:t xml:space="preserve"> Sin</w:t>
      </w:r>
      <w:r>
        <w:rPr>
          <w:rFonts w:ascii="Arial" w:hAnsi="Arial" w:cs="Arial"/>
          <w:lang w:eastAsia="zh-CN"/>
        </w:rPr>
        <w:t xml:space="preserve"> costo alguno para los Servicios de S</w:t>
      </w:r>
      <w:r w:rsidRPr="00A4430B">
        <w:rPr>
          <w:rFonts w:ascii="Arial" w:hAnsi="Arial" w:cs="Arial"/>
          <w:lang w:eastAsia="zh-CN"/>
        </w:rPr>
        <w:t xml:space="preserve">alud de Sinaloa, </w:t>
      </w:r>
      <w:r w:rsidRPr="00A4430B">
        <w:rPr>
          <w:rFonts w:ascii="Arial" w:hAnsi="Arial" w:cs="Arial"/>
          <w:b/>
          <w:lang w:eastAsia="zh-CN"/>
        </w:rPr>
        <w:t>a partir del primer día del contrato y durante la vigencia del mismo</w:t>
      </w:r>
      <w:r w:rsidRPr="00A4430B">
        <w:rPr>
          <w:rFonts w:ascii="Arial" w:hAnsi="Arial" w:cs="Arial"/>
          <w:lang w:eastAsia="zh-CN"/>
        </w:rPr>
        <w:t xml:space="preserve">, siendo obligación de </w:t>
      </w:r>
      <w:r>
        <w:rPr>
          <w:rFonts w:ascii="Arial" w:eastAsia="Times New Roman" w:hAnsi="Arial" w:cs="Arial"/>
          <w:b/>
          <w:bCs/>
          <w:lang w:eastAsia="es-ES"/>
        </w:rPr>
        <w:t xml:space="preserve">“El prestador de servicios” </w:t>
      </w:r>
      <w:r w:rsidRPr="00A4430B">
        <w:rPr>
          <w:rFonts w:ascii="Arial" w:hAnsi="Arial" w:cs="Arial"/>
          <w:lang w:eastAsia="zh-CN"/>
        </w:rPr>
        <w:t xml:space="preserve">asignarle un número de folio a cada reporte realizado, así también deberá tener la opción de brindar asesoría vía remota.  </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lang w:eastAsia="zh-CN"/>
        </w:rPr>
        <w:t>Mantenimiento preventivo del equipo</w:t>
      </w:r>
    </w:p>
    <w:p w:rsidR="00D27349" w:rsidRPr="00A4430B" w:rsidRDefault="00D27349" w:rsidP="00D27349">
      <w:pPr>
        <w:ind w:left="360"/>
        <w:jc w:val="both"/>
        <w:rPr>
          <w:rFonts w:ascii="Arial" w:hAnsi="Arial" w:cs="Arial"/>
          <w:lang w:eastAsia="zh-CN"/>
        </w:rPr>
      </w:pPr>
      <w:r>
        <w:rPr>
          <w:rFonts w:ascii="Arial" w:eastAsia="Times New Roman" w:hAnsi="Arial" w:cs="Arial"/>
          <w:b/>
          <w:bCs/>
          <w:lang w:eastAsia="es-ES"/>
        </w:rPr>
        <w:t xml:space="preserve">“El prestador de servicios” </w:t>
      </w:r>
      <w:r w:rsidRPr="00A4430B">
        <w:rPr>
          <w:rFonts w:ascii="Arial" w:hAnsi="Arial" w:cs="Arial"/>
          <w:lang w:eastAsia="zh-CN"/>
        </w:rPr>
        <w:t>deberá proporcionar durante la vigencia del contrato el mantenimiento preventivo de cada uno de los equipos entregados en comodato, incluyendo el sistema de administración de banco de sangre y el programa de computo asociado, entregando el calendario de la programación al jefe del banco de sangre o servicio de transfusión, al momento de la instalación.</w:t>
      </w:r>
      <w:r w:rsidRPr="00A4430B">
        <w:rPr>
          <w:rFonts w:ascii="Arial" w:hAnsi="Arial" w:cs="Arial"/>
          <w:b/>
          <w:lang w:eastAsia="zh-CN"/>
        </w:rPr>
        <w:t xml:space="preserve"> </w:t>
      </w:r>
      <w:r w:rsidRPr="00A4430B">
        <w:rPr>
          <w:rFonts w:ascii="Arial" w:hAnsi="Arial" w:cs="Arial"/>
          <w:lang w:eastAsia="zh-CN"/>
        </w:rPr>
        <w:t>Previo a la fecha programada del mantenimiento preventivo, deberá haber una coordinación entre el especialista del soporte técnico, con el jefe del banco de sangre o servicio de transfusión, para realizarlo en el horario en que no se afecte la operación del servicio.</w:t>
      </w:r>
    </w:p>
    <w:p w:rsidR="00D27349" w:rsidRPr="00A4430B" w:rsidRDefault="00D27349" w:rsidP="00D27349">
      <w:pPr>
        <w:ind w:left="360"/>
        <w:jc w:val="both"/>
        <w:rPr>
          <w:rFonts w:ascii="Arial" w:hAnsi="Arial" w:cs="Arial"/>
          <w:lang w:eastAsia="zh-CN"/>
        </w:rPr>
      </w:pPr>
      <w:r w:rsidRPr="00A4430B">
        <w:rPr>
          <w:rFonts w:ascii="Arial" w:hAnsi="Arial" w:cs="Arial"/>
          <w:lang w:eastAsia="zh-CN"/>
        </w:rPr>
        <w:t>El personal que brindará el soporte técnico para el equipamiento instalado y el sistema de administración de banco de sangre, obligatoriamente deberán portar gafete de identificación oficial con fotografía de la empresa a la cual presta sus servicios.</w:t>
      </w:r>
    </w:p>
    <w:p w:rsidR="00D27349" w:rsidRPr="00A4430B" w:rsidRDefault="00D27349" w:rsidP="00D27349">
      <w:pPr>
        <w:ind w:left="360"/>
        <w:jc w:val="both"/>
        <w:rPr>
          <w:rFonts w:ascii="Arial" w:hAnsi="Arial" w:cs="Arial"/>
          <w:lang w:eastAsia="zh-CN"/>
        </w:rPr>
      </w:pPr>
      <w:r w:rsidRPr="00A4430B">
        <w:rPr>
          <w:rFonts w:ascii="Arial" w:hAnsi="Arial" w:cs="Arial"/>
          <w:lang w:eastAsia="zh-CN"/>
        </w:rPr>
        <w:t>En cada revisión del equipo por mantenimiento programado, el especialista del soporte técnico de la empresa, elaborará un reporte del servicio efectuado, recabando el visto bueno del jefe del servicio, qué en caso de que no encontrarse presente en el momento de la revisión del equipo, se entregará al usuario en el turno para la validación del servicio efectuado.</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rPr>
        <w:t>Mantenimiento correctivo del equipo</w:t>
      </w:r>
    </w:p>
    <w:p w:rsidR="00D27349" w:rsidRPr="00A4430B" w:rsidRDefault="00D27349" w:rsidP="00D27349">
      <w:pPr>
        <w:ind w:left="360"/>
        <w:jc w:val="both"/>
        <w:rPr>
          <w:rFonts w:ascii="Arial" w:hAnsi="Arial" w:cs="Arial"/>
          <w:lang w:eastAsia="zh-CN"/>
        </w:rPr>
      </w:pPr>
      <w:r>
        <w:rPr>
          <w:rFonts w:ascii="Arial" w:hAnsi="Arial" w:cs="Arial"/>
        </w:rPr>
        <w:t>P</w:t>
      </w:r>
      <w:r w:rsidRPr="00A4430B">
        <w:rPr>
          <w:rFonts w:ascii="Arial" w:hAnsi="Arial" w:cs="Arial"/>
        </w:rPr>
        <w:t xml:space="preserve">ara el caso de fallas, alarmas o mal funcionamiento de los equipos </w:t>
      </w:r>
      <w:r>
        <w:rPr>
          <w:rFonts w:ascii="Arial" w:eastAsia="Times New Roman" w:hAnsi="Arial" w:cs="Arial"/>
          <w:b/>
          <w:bCs/>
          <w:lang w:eastAsia="es-ES"/>
        </w:rPr>
        <w:t xml:space="preserve">“El prestador de servicios” </w:t>
      </w:r>
      <w:r w:rsidRPr="00A4430B">
        <w:rPr>
          <w:rFonts w:ascii="Arial" w:hAnsi="Arial" w:cs="Arial"/>
        </w:rPr>
        <w:t xml:space="preserve">deberá efectuar la revisión </w:t>
      </w:r>
      <w:r w:rsidRPr="00A4430B">
        <w:rPr>
          <w:rFonts w:ascii="Arial" w:hAnsi="Arial" w:cs="Arial"/>
          <w:b/>
        </w:rPr>
        <w:t>a</w:t>
      </w:r>
      <w:r w:rsidRPr="00A4430B">
        <w:rPr>
          <w:rFonts w:ascii="Arial" w:hAnsi="Arial" w:cs="Arial"/>
        </w:rPr>
        <w:t xml:space="preserve"> </w:t>
      </w:r>
      <w:r w:rsidRPr="00A4430B">
        <w:rPr>
          <w:rFonts w:ascii="Arial" w:hAnsi="Arial" w:cs="Arial"/>
          <w:b/>
        </w:rPr>
        <w:t>más tardar 24 (veinticuatro) horas,</w:t>
      </w:r>
      <w:r w:rsidRPr="00A4430B">
        <w:rPr>
          <w:rFonts w:ascii="Arial" w:hAnsi="Arial" w:cs="Arial"/>
        </w:rPr>
        <w:t xml:space="preserve"> posteriores al reporte vía telefónica</w:t>
      </w:r>
      <w:r>
        <w:rPr>
          <w:rFonts w:ascii="Arial" w:hAnsi="Arial" w:cs="Arial"/>
        </w:rPr>
        <w:t xml:space="preserve"> que realice el usuario de los Servicios de S</w:t>
      </w:r>
      <w:r w:rsidRPr="00A4430B">
        <w:rPr>
          <w:rFonts w:ascii="Arial" w:hAnsi="Arial" w:cs="Arial"/>
        </w:rPr>
        <w:t xml:space="preserve">alud de Sinaloa, en caso de no ser factible la reparación, deberá reemplazar el equipo, sin que el tiempo de sustitución no exceda de </w:t>
      </w:r>
      <w:r w:rsidRPr="00A4430B">
        <w:rPr>
          <w:rFonts w:ascii="Arial" w:hAnsi="Arial" w:cs="Arial"/>
          <w:b/>
        </w:rPr>
        <w:t>8 (ocho) días naturales,</w:t>
      </w:r>
      <w:r w:rsidRPr="00A4430B">
        <w:rPr>
          <w:rFonts w:ascii="Arial" w:hAnsi="Arial" w:cs="Arial"/>
        </w:rPr>
        <w:t xml:space="preserve"> contados a partir de la confirmación de la notificación en el reporte oficial por el personal de soporte técnico. Incluyendo en el servicio mano de obra, refacciones y demás insumos necesarios para la correcta operación del servicio objeto de este contrato. </w:t>
      </w:r>
    </w:p>
    <w:p w:rsidR="00D27349" w:rsidRDefault="00D27349" w:rsidP="00D27349">
      <w:pPr>
        <w:ind w:left="360"/>
        <w:jc w:val="both"/>
        <w:rPr>
          <w:rFonts w:ascii="Arial" w:hAnsi="Arial" w:cs="Arial"/>
          <w:b/>
        </w:rPr>
      </w:pPr>
      <w:r w:rsidRPr="00A4430B">
        <w:rPr>
          <w:rFonts w:ascii="Arial" w:hAnsi="Arial" w:cs="Arial"/>
        </w:rPr>
        <w:lastRenderedPageBreak/>
        <w:t xml:space="preserve">Así mismo en el supuesto de que </w:t>
      </w:r>
      <w:r>
        <w:rPr>
          <w:rFonts w:ascii="Arial" w:eastAsia="Times New Roman" w:hAnsi="Arial" w:cs="Arial"/>
          <w:b/>
          <w:bCs/>
          <w:lang w:eastAsia="es-ES"/>
        </w:rPr>
        <w:t xml:space="preserve">“El prestador de servicios” </w:t>
      </w:r>
      <w:r w:rsidRPr="00A4430B">
        <w:rPr>
          <w:rFonts w:ascii="Arial" w:hAnsi="Arial" w:cs="Arial"/>
        </w:rPr>
        <w:t xml:space="preserve">no pueda reparar el equipo o sustituirlo y para no afectar la operación del servicio contratado, deberá subrogar el servicio necesario, para lo cual tendrá un </w:t>
      </w:r>
      <w:r w:rsidRPr="00A4430B">
        <w:rPr>
          <w:rFonts w:ascii="Arial" w:hAnsi="Arial" w:cs="Arial"/>
          <w:b/>
        </w:rPr>
        <w:t>plazo máximo de 24 (veinticuatro) horas</w:t>
      </w:r>
      <w:r w:rsidRPr="00A4430B">
        <w:rPr>
          <w:rFonts w:ascii="Arial" w:hAnsi="Arial" w:cs="Arial"/>
        </w:rPr>
        <w:t xml:space="preserve"> para exámenes de rutina y </w:t>
      </w:r>
      <w:r w:rsidRPr="00A4430B">
        <w:rPr>
          <w:rFonts w:ascii="Arial" w:hAnsi="Arial" w:cs="Arial"/>
          <w:b/>
        </w:rPr>
        <w:t>4 (cuatro) horas</w:t>
      </w:r>
      <w:r w:rsidRPr="00A4430B">
        <w:rPr>
          <w:rFonts w:ascii="Arial" w:hAnsi="Arial" w:cs="Arial"/>
        </w:rPr>
        <w:t xml:space="preserve"> para los procedimientos de urgencia, las pruebas subrogadas deberán procesarse con equipo automatizado de la misma tecnología </w:t>
      </w:r>
      <w:r>
        <w:rPr>
          <w:rFonts w:ascii="Arial" w:hAnsi="Arial" w:cs="Arial"/>
        </w:rPr>
        <w:t>o superior al aplicable en los S</w:t>
      </w:r>
      <w:r w:rsidRPr="00A4430B">
        <w:rPr>
          <w:rFonts w:ascii="Arial" w:hAnsi="Arial" w:cs="Arial"/>
        </w:rPr>
        <w:t>erv</w:t>
      </w:r>
      <w:r>
        <w:rPr>
          <w:rFonts w:ascii="Arial" w:hAnsi="Arial" w:cs="Arial"/>
        </w:rPr>
        <w:t>icios de S</w:t>
      </w:r>
      <w:r w:rsidRPr="00A4430B">
        <w:rPr>
          <w:rFonts w:ascii="Arial" w:hAnsi="Arial" w:cs="Arial"/>
        </w:rPr>
        <w:t xml:space="preserve">alud de Sinaloa. El servicio subrogado estará a cargo </w:t>
      </w:r>
      <w:r>
        <w:rPr>
          <w:rFonts w:ascii="Arial" w:hAnsi="Arial" w:cs="Arial"/>
        </w:rPr>
        <w:t xml:space="preserve">de </w:t>
      </w:r>
      <w:r>
        <w:rPr>
          <w:rFonts w:ascii="Arial" w:eastAsia="Times New Roman" w:hAnsi="Arial" w:cs="Arial"/>
          <w:b/>
          <w:bCs/>
          <w:lang w:eastAsia="es-ES"/>
        </w:rPr>
        <w:t>“El prestador de servicios”</w:t>
      </w:r>
      <w:r w:rsidRPr="00A4430B">
        <w:rPr>
          <w:rFonts w:ascii="Arial" w:hAnsi="Arial" w:cs="Arial"/>
        </w:rPr>
        <w:t>, mismo que será el respo</w:t>
      </w:r>
      <w:r>
        <w:rPr>
          <w:rFonts w:ascii="Arial" w:hAnsi="Arial" w:cs="Arial"/>
        </w:rPr>
        <w:t>nsable del traslado de muestras</w:t>
      </w:r>
      <w:r w:rsidRPr="00A4430B">
        <w:rPr>
          <w:rFonts w:ascii="Arial" w:hAnsi="Arial" w:cs="Arial"/>
        </w:rPr>
        <w:t xml:space="preserve"> y de entregar los resultados impresos, directamente al banco de sangre que se encuentre en la situación anterior en el plazo establecido</w:t>
      </w:r>
      <w:r w:rsidRPr="00A4430B">
        <w:rPr>
          <w:rFonts w:ascii="Arial" w:hAnsi="Arial" w:cs="Arial"/>
          <w:b/>
        </w:rPr>
        <w:t>.</w:t>
      </w:r>
    </w:p>
    <w:p w:rsidR="002924D8" w:rsidRPr="002924D8" w:rsidRDefault="002924D8" w:rsidP="002924D8">
      <w:pPr>
        <w:suppressAutoHyphens/>
        <w:spacing w:before="100" w:beforeAutospacing="1" w:after="100" w:afterAutospacing="1" w:line="240" w:lineRule="auto"/>
        <w:ind w:left="426"/>
        <w:contextualSpacing/>
        <w:jc w:val="both"/>
        <w:rPr>
          <w:rFonts w:ascii="Arial" w:hAnsi="Arial" w:cs="Arial"/>
          <w:bCs/>
          <w:lang w:val="es-MX"/>
        </w:rPr>
      </w:pPr>
      <w:r w:rsidRPr="002924D8">
        <w:rPr>
          <w:rFonts w:ascii="Arial" w:hAnsi="Arial" w:cs="Arial"/>
          <w:bCs/>
          <w:lang w:val="es-MX"/>
        </w:rPr>
        <w:t xml:space="preserve">El establecimiento (banco de sangre) en el cual se realice el proceso de subrogación para los casos de urgencia deberá estar autorizado por </w:t>
      </w:r>
      <w:r w:rsidRPr="002924D8">
        <w:rPr>
          <w:rFonts w:ascii="Arial" w:hAnsi="Arial" w:cs="Arial"/>
          <w:b/>
          <w:bCs/>
          <w:lang w:val="es-MX"/>
        </w:rPr>
        <w:t>COFEPRIS</w:t>
      </w:r>
      <w:r w:rsidRPr="002924D8">
        <w:rPr>
          <w:rFonts w:ascii="Arial" w:hAnsi="Arial" w:cs="Arial"/>
          <w:bCs/>
          <w:lang w:val="es-MX"/>
        </w:rPr>
        <w:t xml:space="preserve"> y cumplir con los controles de calidad interno, externo y tercera opinión. entregando resultados de las pruebas de tamizaje serológico, y, para los procesos ordinarios del prestador del servicio los deberá procesar en uno de los bancos de sangre de la red de establecimientos de los Servicios de Salud de Sinaloa.</w:t>
      </w:r>
    </w:p>
    <w:p w:rsidR="002924D8" w:rsidRPr="00A4430B" w:rsidRDefault="002924D8" w:rsidP="00D27349">
      <w:pPr>
        <w:ind w:left="360"/>
        <w:jc w:val="both"/>
        <w:rPr>
          <w:rFonts w:ascii="Arial" w:hAnsi="Arial" w:cs="Arial"/>
          <w:lang w:eastAsia="zh-CN"/>
        </w:rPr>
      </w:pP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rPr>
        <w:t>De las fallas de los equipos</w:t>
      </w:r>
    </w:p>
    <w:p w:rsidR="00D27349" w:rsidRPr="00A4430B" w:rsidRDefault="00D27349" w:rsidP="00D27349">
      <w:pPr>
        <w:ind w:left="360"/>
        <w:jc w:val="both"/>
        <w:rPr>
          <w:rFonts w:ascii="Arial" w:hAnsi="Arial" w:cs="Arial"/>
          <w:lang w:eastAsia="zh-CN"/>
        </w:rPr>
      </w:pPr>
      <w:r w:rsidRPr="00A4430B">
        <w:rPr>
          <w:rFonts w:ascii="Arial" w:hAnsi="Arial" w:cs="Arial"/>
        </w:rPr>
        <w:t xml:space="preserve">Cuando un equipo presente fallas en forma frecuente, </w:t>
      </w:r>
      <w:r>
        <w:rPr>
          <w:rFonts w:ascii="Arial" w:eastAsia="Times New Roman" w:hAnsi="Arial" w:cs="Arial"/>
          <w:b/>
          <w:bCs/>
          <w:lang w:eastAsia="es-ES"/>
        </w:rPr>
        <w:t xml:space="preserve">“El prestador de servicios” </w:t>
      </w:r>
      <w:r w:rsidRPr="00A4430B">
        <w:rPr>
          <w:rFonts w:ascii="Arial" w:hAnsi="Arial" w:cs="Arial"/>
        </w:rPr>
        <w:t>deberá reemplazar el equipo por otro de similar tecnología o mayor. Sin</w:t>
      </w:r>
      <w:r>
        <w:rPr>
          <w:rFonts w:ascii="Arial" w:hAnsi="Arial" w:cs="Arial"/>
        </w:rPr>
        <w:t xml:space="preserve"> costo alguno para los Servicios de S</w:t>
      </w:r>
      <w:r w:rsidRPr="00A4430B">
        <w:rPr>
          <w:rFonts w:ascii="Arial" w:hAnsi="Arial" w:cs="Arial"/>
        </w:rPr>
        <w:t xml:space="preserve">alud de Sinaloa. </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rPr>
        <w:t>De la solicitud de insumos</w:t>
      </w:r>
    </w:p>
    <w:p w:rsidR="00D27349" w:rsidRPr="00A4430B" w:rsidRDefault="00D27349" w:rsidP="00D27349">
      <w:pPr>
        <w:suppressAutoHyphens/>
        <w:spacing w:after="0" w:line="240" w:lineRule="auto"/>
        <w:ind w:left="360"/>
        <w:contextualSpacing/>
        <w:jc w:val="both"/>
        <w:rPr>
          <w:rFonts w:ascii="Arial" w:hAnsi="Arial" w:cs="Arial"/>
          <w:lang w:eastAsia="zh-CN"/>
        </w:rPr>
      </w:pPr>
      <w:r w:rsidRPr="00A4430B">
        <w:rPr>
          <w:rFonts w:ascii="Arial" w:hAnsi="Arial" w:cs="Arial"/>
        </w:rPr>
        <w:t xml:space="preserve">El jefe del banco de sangre o servicio de transfusión deberá </w:t>
      </w:r>
      <w:proofErr w:type="spellStart"/>
      <w:r w:rsidRPr="00A4430B">
        <w:rPr>
          <w:rFonts w:ascii="Arial" w:hAnsi="Arial" w:cs="Arial"/>
        </w:rPr>
        <w:t>requisitar</w:t>
      </w:r>
      <w:proofErr w:type="spellEnd"/>
      <w:r w:rsidRPr="00A4430B">
        <w:rPr>
          <w:rFonts w:ascii="Arial" w:hAnsi="Arial" w:cs="Arial"/>
        </w:rPr>
        <w:t xml:space="preserve"> el formato de pedido mensual de insumos</w:t>
      </w:r>
      <w:r>
        <w:rPr>
          <w:rFonts w:ascii="Arial" w:hAnsi="Arial" w:cs="Arial"/>
        </w:rPr>
        <w:t xml:space="preserve"> a</w:t>
      </w:r>
      <w:r w:rsidRPr="00A4430B">
        <w:rPr>
          <w:rFonts w:ascii="Arial" w:hAnsi="Arial" w:cs="Arial"/>
        </w:rPr>
        <w:t xml:space="preserve"> </w:t>
      </w:r>
      <w:r>
        <w:rPr>
          <w:rFonts w:ascii="Arial" w:eastAsia="Times New Roman" w:hAnsi="Arial" w:cs="Arial"/>
          <w:b/>
          <w:bCs/>
          <w:lang w:eastAsia="es-ES"/>
        </w:rPr>
        <w:t xml:space="preserve">“El prestador de servicios” </w:t>
      </w:r>
      <w:r w:rsidRPr="00A4430B">
        <w:rPr>
          <w:rFonts w:ascii="Arial" w:hAnsi="Arial" w:cs="Arial"/>
        </w:rPr>
        <w:t>con 5 días hábiles de anticipación, con la finalidad de que se cumpla con el material solicitado en tiempo y forma, evitando retrasos en la atención de los usuarios, de acuerdo a los requerimientos de las unidades médicas.</w:t>
      </w:r>
    </w:p>
    <w:p w:rsidR="00D27349" w:rsidRPr="00A4430B" w:rsidRDefault="00D27349" w:rsidP="00D27349">
      <w:pPr>
        <w:suppressAutoHyphens/>
        <w:spacing w:after="0" w:line="240" w:lineRule="auto"/>
        <w:ind w:left="720"/>
        <w:contextualSpacing/>
        <w:jc w:val="both"/>
        <w:rPr>
          <w:rFonts w:ascii="Arial" w:hAnsi="Arial" w:cs="Arial"/>
          <w:lang w:eastAsia="zh-CN"/>
        </w:rPr>
      </w:pPr>
    </w:p>
    <w:p w:rsidR="00D27349" w:rsidRPr="00A4430B" w:rsidRDefault="00D27349" w:rsidP="00D27349">
      <w:pPr>
        <w:ind w:firstLine="360"/>
        <w:jc w:val="both"/>
        <w:rPr>
          <w:rFonts w:ascii="Arial" w:hAnsi="Arial" w:cs="Arial"/>
          <w:lang w:eastAsia="zh-CN"/>
        </w:rPr>
      </w:pPr>
      <w:r w:rsidRPr="00A4430B">
        <w:rPr>
          <w:rFonts w:ascii="Arial" w:hAnsi="Arial" w:cs="Arial"/>
          <w:lang w:eastAsia="zh-CN"/>
        </w:rPr>
        <w:t>El suministro de los insumos y reactivos deberá ser entregado con la siguiente periodicidad</w:t>
      </w:r>
      <w:r w:rsidR="002924D8">
        <w:rPr>
          <w:rFonts w:ascii="Arial" w:hAnsi="Arial" w:cs="Arial"/>
          <w:lang w:eastAsia="zh-CN"/>
        </w:rPr>
        <w:t>:</w:t>
      </w:r>
    </w:p>
    <w:tbl>
      <w:tblPr>
        <w:tblW w:w="0" w:type="auto"/>
        <w:tblInd w:w="1521" w:type="dxa"/>
        <w:tblLayout w:type="fixed"/>
        <w:tblLook w:val="0000" w:firstRow="0" w:lastRow="0" w:firstColumn="0" w:lastColumn="0" w:noHBand="0" w:noVBand="0"/>
      </w:tblPr>
      <w:tblGrid>
        <w:gridCol w:w="4638"/>
        <w:gridCol w:w="2885"/>
      </w:tblGrid>
      <w:tr w:rsidR="00D27349" w:rsidRPr="00A4430B" w:rsidTr="001F7973">
        <w:tc>
          <w:tcPr>
            <w:tcW w:w="4638" w:type="dxa"/>
            <w:tcBorders>
              <w:top w:val="single" w:sz="4" w:space="0" w:color="000000"/>
              <w:left w:val="single" w:sz="4" w:space="0" w:color="000000"/>
              <w:bottom w:val="single" w:sz="4" w:space="0" w:color="000000"/>
            </w:tcBorders>
            <w:shd w:val="clear" w:color="auto" w:fill="auto"/>
          </w:tcPr>
          <w:p w:rsidR="00D27349" w:rsidRPr="00A4430B" w:rsidRDefault="00D27349" w:rsidP="001F7973">
            <w:pPr>
              <w:jc w:val="center"/>
              <w:rPr>
                <w:rFonts w:ascii="Arial" w:hAnsi="Arial" w:cs="Arial"/>
                <w:lang w:eastAsia="zh-CN"/>
              </w:rPr>
            </w:pPr>
            <w:r w:rsidRPr="00A4430B">
              <w:rPr>
                <w:rFonts w:ascii="Arial" w:hAnsi="Arial" w:cs="Arial"/>
              </w:rPr>
              <w:t>bancos de sangre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D27349" w:rsidRPr="00A4430B" w:rsidRDefault="00D27349" w:rsidP="001F7973">
            <w:pPr>
              <w:jc w:val="center"/>
              <w:rPr>
                <w:rFonts w:ascii="Arial" w:hAnsi="Arial" w:cs="Arial"/>
                <w:lang w:eastAsia="zh-CN"/>
              </w:rPr>
            </w:pPr>
            <w:r w:rsidRPr="00A4430B">
              <w:rPr>
                <w:rFonts w:ascii="Arial" w:hAnsi="Arial" w:cs="Arial"/>
              </w:rPr>
              <w:t>mensual</w:t>
            </w:r>
          </w:p>
        </w:tc>
      </w:tr>
      <w:tr w:rsidR="00D27349" w:rsidRPr="00A4430B" w:rsidTr="001F7973">
        <w:trPr>
          <w:trHeight w:val="284"/>
        </w:trPr>
        <w:tc>
          <w:tcPr>
            <w:tcW w:w="4638" w:type="dxa"/>
            <w:tcBorders>
              <w:top w:val="single" w:sz="4" w:space="0" w:color="000000"/>
              <w:left w:val="single" w:sz="4" w:space="0" w:color="000000"/>
              <w:bottom w:val="single" w:sz="4" w:space="0" w:color="000000"/>
            </w:tcBorders>
            <w:shd w:val="clear" w:color="auto" w:fill="auto"/>
          </w:tcPr>
          <w:p w:rsidR="00D27349" w:rsidRPr="00A4430B" w:rsidRDefault="00D27349" w:rsidP="001F7973">
            <w:pPr>
              <w:jc w:val="center"/>
              <w:rPr>
                <w:rFonts w:ascii="Arial" w:hAnsi="Arial" w:cs="Arial"/>
                <w:lang w:eastAsia="zh-CN"/>
              </w:rPr>
            </w:pPr>
            <w:r w:rsidRPr="00A4430B">
              <w:rPr>
                <w:rFonts w:ascii="Arial" w:hAnsi="Arial" w:cs="Arial"/>
              </w:rPr>
              <w:t>servicios de transfusión</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D27349" w:rsidRPr="00A4430B" w:rsidRDefault="00D27349" w:rsidP="001F7973">
            <w:pPr>
              <w:jc w:val="center"/>
              <w:rPr>
                <w:rFonts w:ascii="Arial" w:hAnsi="Arial" w:cs="Arial"/>
                <w:lang w:eastAsia="zh-CN"/>
              </w:rPr>
            </w:pPr>
            <w:r w:rsidRPr="00A4430B">
              <w:rPr>
                <w:rFonts w:ascii="Arial" w:hAnsi="Arial" w:cs="Arial"/>
              </w:rPr>
              <w:t>bimestral</w:t>
            </w:r>
          </w:p>
        </w:tc>
      </w:tr>
    </w:tbl>
    <w:p w:rsidR="00D27349" w:rsidRPr="004E6C51" w:rsidRDefault="00D27349" w:rsidP="00D27349">
      <w:pPr>
        <w:jc w:val="both"/>
        <w:rPr>
          <w:rFonts w:ascii="Arial" w:hAnsi="Arial" w:cs="Arial"/>
          <w:b/>
          <w:sz w:val="8"/>
        </w:rPr>
      </w:pPr>
    </w:p>
    <w:p w:rsidR="00D27349" w:rsidRPr="00A4430B" w:rsidRDefault="00D27349" w:rsidP="00D27349">
      <w:pPr>
        <w:suppressAutoHyphens/>
        <w:ind w:left="360"/>
        <w:contextualSpacing/>
        <w:jc w:val="both"/>
        <w:rPr>
          <w:rFonts w:ascii="Arial" w:hAnsi="Arial" w:cs="Arial"/>
          <w:lang w:eastAsia="zh-CN"/>
        </w:rPr>
      </w:pPr>
      <w:r w:rsidRPr="00A4430B">
        <w:rPr>
          <w:rFonts w:ascii="Arial" w:hAnsi="Arial" w:cs="Arial"/>
        </w:rPr>
        <w:t>En el caso de que por alguna situación se requieran insumos adicionales a lo programado, porque se rebase productividad promedio o situacion</w:t>
      </w:r>
      <w:r>
        <w:rPr>
          <w:rFonts w:ascii="Arial" w:hAnsi="Arial" w:cs="Arial"/>
        </w:rPr>
        <w:t>es extraordinarias que ameriten</w:t>
      </w:r>
      <w:r w:rsidRPr="00A4430B">
        <w:rPr>
          <w:rFonts w:ascii="Arial" w:hAnsi="Arial" w:cs="Arial"/>
        </w:rPr>
        <w:t xml:space="preserve"> deberán ser atendidos dentro de las siguientes </w:t>
      </w:r>
      <w:r w:rsidRPr="00A4430B">
        <w:rPr>
          <w:rFonts w:ascii="Arial" w:hAnsi="Arial" w:cs="Arial"/>
          <w:b/>
        </w:rPr>
        <w:t>24 (veinticuatro) horas,</w:t>
      </w:r>
      <w:r w:rsidRPr="00A4430B">
        <w:rPr>
          <w:rFonts w:ascii="Arial" w:hAnsi="Arial" w:cs="Arial"/>
        </w:rPr>
        <w:t xml:space="preserve"> a la solicitud oficial realizada por el encargado del banco de sangre o servicio de transfusión.</w:t>
      </w:r>
    </w:p>
    <w:p w:rsidR="00D27349" w:rsidRPr="00A4430B" w:rsidRDefault="00D27349" w:rsidP="00D27349">
      <w:pPr>
        <w:contextualSpacing/>
        <w:rPr>
          <w:rFonts w:ascii="Arial" w:hAnsi="Arial" w:cs="Arial"/>
          <w:b/>
        </w:rPr>
      </w:pPr>
    </w:p>
    <w:p w:rsidR="00D27349" w:rsidRPr="004E6C51" w:rsidRDefault="00D27349" w:rsidP="00D27349">
      <w:pPr>
        <w:suppressAutoHyphens/>
        <w:ind w:left="360"/>
        <w:contextualSpacing/>
        <w:jc w:val="both"/>
        <w:rPr>
          <w:rFonts w:ascii="Arial" w:hAnsi="Arial" w:cs="Arial"/>
          <w:lang w:eastAsia="zh-CN"/>
        </w:rPr>
      </w:pPr>
      <w:r w:rsidRPr="00A4430B">
        <w:rPr>
          <w:rFonts w:ascii="Arial" w:hAnsi="Arial" w:cs="Arial"/>
        </w:rPr>
        <w:t xml:space="preserve">La entrega de reactivos, consumibles y demás material necesario para la operación del servicio, será los días hábiles de lunes a viernes, en horario de 8:00 de la mañana a 14:00 </w:t>
      </w:r>
      <w:proofErr w:type="spellStart"/>
      <w:r w:rsidRPr="00A4430B">
        <w:rPr>
          <w:rFonts w:ascii="Arial" w:hAnsi="Arial" w:cs="Arial"/>
        </w:rPr>
        <w:t>hrs</w:t>
      </w:r>
      <w:proofErr w:type="spellEnd"/>
      <w:r w:rsidRPr="00A4430B">
        <w:rPr>
          <w:rFonts w:ascii="Arial" w:hAnsi="Arial" w:cs="Arial"/>
        </w:rPr>
        <w:t xml:space="preserve">. </w:t>
      </w:r>
      <w:r w:rsidRPr="00A4430B">
        <w:rPr>
          <w:rFonts w:ascii="Arial" w:hAnsi="Arial" w:cs="Arial"/>
        </w:rPr>
        <w:lastRenderedPageBreak/>
        <w:t>directamente en el banco de sangre o servicio de transfusión que corresponda, con el personal asignado por el jefe del servicio firmando de conformidad.</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rPr>
        <w:t>Del traslado de insumos, reactivos y consumibles</w:t>
      </w:r>
    </w:p>
    <w:p w:rsidR="00D27349" w:rsidRPr="00A4430B" w:rsidRDefault="00D27349" w:rsidP="00D27349">
      <w:pPr>
        <w:suppressAutoHyphens/>
        <w:ind w:left="360"/>
        <w:contextualSpacing/>
        <w:jc w:val="both"/>
        <w:rPr>
          <w:rFonts w:ascii="Arial" w:hAnsi="Arial" w:cs="Arial"/>
          <w:lang w:eastAsia="zh-CN"/>
        </w:rPr>
      </w:pPr>
      <w:r>
        <w:rPr>
          <w:rFonts w:ascii="Arial" w:eastAsia="Times New Roman" w:hAnsi="Arial" w:cs="Arial"/>
          <w:b/>
          <w:bCs/>
          <w:lang w:eastAsia="es-ES"/>
        </w:rPr>
        <w:t>“El prestador de servicios”</w:t>
      </w:r>
      <w:r w:rsidRPr="00A4430B">
        <w:rPr>
          <w:rFonts w:ascii="Arial" w:hAnsi="Arial" w:cs="Arial"/>
          <w:b/>
        </w:rPr>
        <w:t xml:space="preserve"> </w:t>
      </w:r>
      <w:r w:rsidRPr="00A4430B">
        <w:rPr>
          <w:rFonts w:ascii="Arial" w:hAnsi="Arial" w:cs="Arial"/>
        </w:rPr>
        <w:t>deberá trasladar los reactivos y consumibles, en la temperatura ideal de conservación, de acuerdo con las recomendaciones del fabricante. verificable con termómetro digital, en un contenedor que cumpla con las condiciones ideales, que garanticen la estabilidad de los mismos.</w:t>
      </w:r>
    </w:p>
    <w:p w:rsidR="00D27349" w:rsidRPr="00A4430B" w:rsidRDefault="00D27349" w:rsidP="00D27349">
      <w:pPr>
        <w:contextualSpacing/>
        <w:jc w:val="both"/>
        <w:rPr>
          <w:rFonts w:ascii="Arial" w:hAnsi="Arial" w:cs="Arial"/>
        </w:rPr>
      </w:pPr>
    </w:p>
    <w:p w:rsidR="00D27349" w:rsidRPr="004E6C51" w:rsidRDefault="00D27349" w:rsidP="00D27349">
      <w:pPr>
        <w:suppressAutoHyphens/>
        <w:ind w:left="360"/>
        <w:contextualSpacing/>
        <w:jc w:val="both"/>
        <w:rPr>
          <w:rFonts w:ascii="Arial" w:hAnsi="Arial" w:cs="Arial"/>
          <w:lang w:eastAsia="zh-CN"/>
        </w:rPr>
      </w:pPr>
      <w:r w:rsidRPr="00A4430B">
        <w:rPr>
          <w:rFonts w:ascii="Arial" w:hAnsi="Arial" w:cs="Arial"/>
        </w:rPr>
        <w:t xml:space="preserve">El personal de </w:t>
      </w:r>
      <w:r>
        <w:rPr>
          <w:rFonts w:ascii="Arial" w:eastAsia="Times New Roman" w:hAnsi="Arial" w:cs="Arial"/>
          <w:b/>
          <w:bCs/>
          <w:lang w:eastAsia="es-ES"/>
        </w:rPr>
        <w:t xml:space="preserve">“El prestador de servicios” </w:t>
      </w:r>
      <w:r w:rsidRPr="00A4430B">
        <w:rPr>
          <w:rFonts w:ascii="Arial" w:hAnsi="Arial" w:cs="Arial"/>
        </w:rPr>
        <w:t>que realice la entrega del material e insumos necesarios para la operación del servicio, deberá portar gafete de identificación oficial con fotografía de la empresa para la cual presta el servicio.</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rPr>
        <w:t xml:space="preserve">Cuando se deberá reponer el reactivo </w:t>
      </w:r>
    </w:p>
    <w:p w:rsidR="00D27349" w:rsidRPr="00A4430B" w:rsidRDefault="00D27349" w:rsidP="00D27349">
      <w:pPr>
        <w:numPr>
          <w:ilvl w:val="0"/>
          <w:numId w:val="31"/>
        </w:numPr>
        <w:suppressAutoHyphens/>
        <w:contextualSpacing/>
        <w:jc w:val="both"/>
        <w:rPr>
          <w:rFonts w:ascii="Arial" w:hAnsi="Arial" w:cs="Arial"/>
          <w:lang w:eastAsia="zh-CN"/>
        </w:rPr>
      </w:pPr>
      <w:r w:rsidRPr="00A4430B">
        <w:rPr>
          <w:rFonts w:ascii="Arial" w:hAnsi="Arial" w:cs="Arial"/>
        </w:rPr>
        <w:t>cuando el equipo presente fallas y el material se desperdicie por esta causa.</w:t>
      </w:r>
    </w:p>
    <w:p w:rsidR="00D27349" w:rsidRPr="004E6C51" w:rsidRDefault="00D27349" w:rsidP="00D27349">
      <w:pPr>
        <w:numPr>
          <w:ilvl w:val="0"/>
          <w:numId w:val="31"/>
        </w:numPr>
        <w:tabs>
          <w:tab w:val="left" w:pos="709"/>
        </w:tabs>
        <w:suppressAutoHyphens/>
        <w:contextualSpacing/>
        <w:jc w:val="both"/>
        <w:rPr>
          <w:rFonts w:ascii="Arial" w:hAnsi="Arial" w:cs="Arial"/>
          <w:lang w:eastAsia="zh-CN"/>
        </w:rPr>
      </w:pPr>
      <w:r w:rsidRPr="00A4430B">
        <w:rPr>
          <w:rFonts w:ascii="Arial" w:hAnsi="Arial" w:cs="Arial"/>
        </w:rPr>
        <w:t>cuando el reactivo por fechas de caducidad muy próximas, se tenga que regresar</w:t>
      </w:r>
      <w:r>
        <w:rPr>
          <w:rFonts w:ascii="Arial" w:hAnsi="Arial" w:cs="Arial"/>
        </w:rPr>
        <w:t xml:space="preserve"> a</w:t>
      </w:r>
      <w:r w:rsidRPr="00A4430B">
        <w:rPr>
          <w:rFonts w:ascii="Arial" w:hAnsi="Arial" w:cs="Arial"/>
        </w:rPr>
        <w:t xml:space="preserve"> </w:t>
      </w:r>
      <w:r>
        <w:rPr>
          <w:rFonts w:ascii="Arial" w:eastAsia="Times New Roman" w:hAnsi="Arial" w:cs="Arial"/>
          <w:b/>
          <w:bCs/>
          <w:lang w:eastAsia="es-ES"/>
        </w:rPr>
        <w:t>“El prestador de servicios”</w:t>
      </w:r>
      <w:r w:rsidRPr="00A4430B">
        <w:rPr>
          <w:rFonts w:ascii="Arial" w:hAnsi="Arial" w:cs="Arial"/>
        </w:rPr>
        <w:t>.</w:t>
      </w:r>
    </w:p>
    <w:p w:rsidR="00D27349" w:rsidRPr="00A4430B" w:rsidRDefault="00D27349" w:rsidP="00D27349">
      <w:pPr>
        <w:pStyle w:val="Prrafodelista"/>
        <w:numPr>
          <w:ilvl w:val="0"/>
          <w:numId w:val="30"/>
        </w:numPr>
        <w:jc w:val="both"/>
        <w:rPr>
          <w:rFonts w:ascii="Arial" w:hAnsi="Arial" w:cs="Arial"/>
          <w:lang w:eastAsia="zh-CN"/>
        </w:rPr>
      </w:pPr>
      <w:r w:rsidRPr="00A4430B">
        <w:rPr>
          <w:rFonts w:ascii="Arial" w:hAnsi="Arial" w:cs="Arial"/>
          <w:b/>
        </w:rPr>
        <w:t>Del control de calidad interno de componentes sanguíneos</w:t>
      </w:r>
    </w:p>
    <w:p w:rsidR="00D27349" w:rsidRPr="004E6C51" w:rsidRDefault="00D27349" w:rsidP="00D27349">
      <w:pPr>
        <w:tabs>
          <w:tab w:val="left" w:pos="3120"/>
        </w:tabs>
        <w:contextualSpacing/>
        <w:jc w:val="both"/>
        <w:rPr>
          <w:rFonts w:ascii="Arial" w:hAnsi="Arial" w:cs="Arial"/>
          <w:strike/>
          <w:color w:val="FF0000"/>
        </w:rPr>
      </w:pPr>
      <w:r w:rsidRPr="00A4430B">
        <w:rPr>
          <w:rFonts w:ascii="Arial" w:eastAsia="Times New Roman" w:hAnsi="Arial" w:cs="Arial"/>
          <w:b/>
          <w:bCs/>
          <w:lang w:eastAsia="es-ES"/>
        </w:rPr>
        <w:t xml:space="preserve">“El prestador de servicios” </w:t>
      </w:r>
      <w:r w:rsidRPr="00A4430B">
        <w:rPr>
          <w:rFonts w:ascii="Arial" w:hAnsi="Arial" w:cs="Arial"/>
        </w:rPr>
        <w:t xml:space="preserve">se hará responsable de trasladar el equipo portátil para la determinación de hemoglobina libre, a las diferentes unidades: </w:t>
      </w:r>
      <w:r w:rsidRPr="00A4430B">
        <w:rPr>
          <w:rFonts w:ascii="Arial" w:hAnsi="Arial" w:cs="Arial"/>
          <w:b/>
          <w:u w:val="single"/>
        </w:rPr>
        <w:t>en la zona centro</w:t>
      </w:r>
      <w:r w:rsidRPr="00A4430B">
        <w:rPr>
          <w:rFonts w:ascii="Arial" w:hAnsi="Arial" w:cs="Arial"/>
        </w:rPr>
        <w:t xml:space="preserve">: hospital de la mujer-hospital pediátrico de Sinaloa y hospital general de Culiacán, </w:t>
      </w:r>
      <w:r w:rsidRPr="00A4430B">
        <w:rPr>
          <w:rFonts w:ascii="Arial" w:hAnsi="Arial" w:cs="Arial"/>
          <w:b/>
          <w:u w:val="single"/>
        </w:rPr>
        <w:t xml:space="preserve">en la zona sur </w:t>
      </w:r>
      <w:r w:rsidRPr="00A4430B">
        <w:rPr>
          <w:rFonts w:ascii="Arial" w:hAnsi="Arial" w:cs="Arial"/>
        </w:rPr>
        <w:t xml:space="preserve">hospital general de Mazatlán y hospital general de Escuinapa y </w:t>
      </w:r>
      <w:r w:rsidRPr="00A4430B">
        <w:rPr>
          <w:rFonts w:ascii="Arial" w:hAnsi="Arial" w:cs="Arial"/>
          <w:b/>
          <w:u w:val="single"/>
        </w:rPr>
        <w:t>en la zona norte</w:t>
      </w:r>
      <w:r w:rsidRPr="00A4430B">
        <w:rPr>
          <w:rFonts w:ascii="Arial" w:hAnsi="Arial" w:cs="Arial"/>
        </w:rPr>
        <w:t xml:space="preserve"> hospital general de los Mochis y hospital general de Guasave. Con la finalidad de realizar el control de calidad en forma mensual.</w:t>
      </w:r>
    </w:p>
    <w:p w:rsidR="00D27349" w:rsidRPr="00A4430B" w:rsidRDefault="00D27349" w:rsidP="00D27349">
      <w:pPr>
        <w:pStyle w:val="Prrafodelista"/>
        <w:numPr>
          <w:ilvl w:val="0"/>
          <w:numId w:val="30"/>
        </w:numPr>
        <w:tabs>
          <w:tab w:val="left" w:pos="3120"/>
          <w:tab w:val="left" w:pos="8196"/>
        </w:tabs>
        <w:jc w:val="both"/>
        <w:rPr>
          <w:rFonts w:ascii="Arial" w:hAnsi="Arial" w:cs="Arial"/>
          <w:b/>
        </w:rPr>
      </w:pPr>
      <w:r w:rsidRPr="00A4430B">
        <w:rPr>
          <w:rFonts w:ascii="Arial" w:hAnsi="Arial" w:cs="Arial"/>
          <w:b/>
        </w:rPr>
        <w:t>De las pruebas confirmatorias</w:t>
      </w:r>
    </w:p>
    <w:p w:rsidR="00D27349" w:rsidRDefault="00D27349" w:rsidP="00D27349">
      <w:pPr>
        <w:tabs>
          <w:tab w:val="left" w:pos="3120"/>
        </w:tabs>
        <w:ind w:left="708"/>
        <w:contextualSpacing/>
        <w:jc w:val="both"/>
        <w:rPr>
          <w:rFonts w:ascii="Arial" w:hAnsi="Arial" w:cs="Arial"/>
        </w:rPr>
      </w:pPr>
      <w:r w:rsidRPr="00A4430B">
        <w:rPr>
          <w:rFonts w:ascii="Arial" w:hAnsi="Arial" w:cs="Arial"/>
        </w:rPr>
        <w:t xml:space="preserve">Para el caso de las pruebas confirmatorias de los donantes que resulten doblemente reactivos en el tamizaje, </w:t>
      </w:r>
      <w:r w:rsidRPr="00A4430B">
        <w:rPr>
          <w:rFonts w:ascii="Arial" w:eastAsia="Times New Roman" w:hAnsi="Arial" w:cs="Arial"/>
          <w:b/>
          <w:bCs/>
          <w:lang w:eastAsia="es-ES"/>
        </w:rPr>
        <w:t>“El prestador de servicios”</w:t>
      </w:r>
      <w:r>
        <w:rPr>
          <w:rFonts w:ascii="Arial" w:eastAsia="Times New Roman" w:hAnsi="Arial" w:cs="Arial"/>
          <w:b/>
          <w:bCs/>
          <w:lang w:eastAsia="es-ES"/>
        </w:rPr>
        <w:t xml:space="preserve"> </w:t>
      </w:r>
      <w:r w:rsidRPr="00A4430B">
        <w:rPr>
          <w:rFonts w:ascii="Arial" w:hAnsi="Arial" w:cs="Arial"/>
        </w:rPr>
        <w:t>deberá proporcionar el servicio subrogado para efectuar el análisis con la tecnología establecida en la normatividad, de acuerdo al flujograma que establece la NOM-253-SSA1-2012</w:t>
      </w:r>
      <w:r>
        <w:rPr>
          <w:rFonts w:ascii="Arial" w:hAnsi="Arial" w:cs="Arial"/>
        </w:rPr>
        <w:t>.</w:t>
      </w:r>
    </w:p>
    <w:p w:rsidR="00D27349" w:rsidRPr="00931FCA" w:rsidRDefault="00D27349" w:rsidP="00D27349">
      <w:pPr>
        <w:pStyle w:val="Prrafodelista"/>
        <w:numPr>
          <w:ilvl w:val="0"/>
          <w:numId w:val="30"/>
        </w:numPr>
        <w:jc w:val="both"/>
        <w:rPr>
          <w:rFonts w:ascii="Arial" w:hAnsi="Arial" w:cs="Arial"/>
          <w:b/>
          <w:lang w:val="es-MX"/>
        </w:rPr>
      </w:pPr>
      <w:r w:rsidRPr="00931FCA">
        <w:rPr>
          <w:rFonts w:ascii="Arial" w:hAnsi="Arial" w:cs="Arial"/>
          <w:b/>
        </w:rPr>
        <w:t>Del equipo, de la Capacidad de la Interfaz</w:t>
      </w:r>
    </w:p>
    <w:p w:rsidR="00D27349" w:rsidRPr="00931FCA" w:rsidRDefault="00D27349" w:rsidP="00D27349">
      <w:pPr>
        <w:ind w:firstLine="360"/>
        <w:jc w:val="both"/>
        <w:rPr>
          <w:rFonts w:ascii="Times New Roman" w:eastAsia="Times New Roman" w:hAnsi="Times New Roman"/>
          <w:lang w:eastAsia="zh-CN"/>
        </w:rPr>
      </w:pPr>
      <w:r w:rsidRPr="00931FCA">
        <w:rPr>
          <w:rFonts w:ascii="Arial" w:hAnsi="Arial" w:cs="Arial"/>
          <w:b/>
          <w:lang w:eastAsia="zh-CN"/>
        </w:rPr>
        <w:t>Del equipo</w:t>
      </w:r>
      <w:r w:rsidRPr="00931FCA">
        <w:rPr>
          <w:rFonts w:ascii="Arial" w:hAnsi="Arial" w:cs="Arial"/>
          <w:lang w:eastAsia="zh-CN"/>
        </w:rPr>
        <w:t>:</w:t>
      </w:r>
    </w:p>
    <w:p w:rsidR="00D27349" w:rsidRDefault="00D27349" w:rsidP="00D27349">
      <w:pPr>
        <w:ind w:left="360"/>
        <w:jc w:val="both"/>
        <w:rPr>
          <w:rFonts w:ascii="Arial" w:hAnsi="Arial" w:cs="Arial"/>
          <w:lang w:eastAsia="zh-CN"/>
        </w:rPr>
      </w:pPr>
      <w:r w:rsidRPr="00931FCA">
        <w:rPr>
          <w:rFonts w:ascii="Arial" w:hAnsi="Arial" w:cs="Arial"/>
          <w:lang w:eastAsia="zh-CN"/>
        </w:rPr>
        <w:t xml:space="preserve">Los equipos para la prestación del servicio objeto de </w:t>
      </w:r>
      <w:proofErr w:type="gramStart"/>
      <w:r>
        <w:rPr>
          <w:rFonts w:ascii="Arial" w:hAnsi="Arial" w:cs="Arial"/>
          <w:lang w:eastAsia="zh-CN"/>
        </w:rPr>
        <w:t>éste</w:t>
      </w:r>
      <w:proofErr w:type="gramEnd"/>
      <w:r>
        <w:rPr>
          <w:rFonts w:ascii="Arial" w:hAnsi="Arial" w:cs="Arial"/>
          <w:lang w:eastAsia="zh-CN"/>
        </w:rPr>
        <w:t xml:space="preserve"> contrato</w:t>
      </w:r>
      <w:r w:rsidRPr="00931FCA">
        <w:rPr>
          <w:rFonts w:ascii="Arial" w:hAnsi="Arial" w:cs="Arial"/>
          <w:lang w:eastAsia="zh-CN"/>
        </w:rPr>
        <w:t xml:space="preserve">, deberán ser tecnología de punta, estar en óptimas condiciones de funcionamiento y haber sido ensamblados de manera integral en el país de origen, no se aceptarán equipos reconstruidos, ni de bienes </w:t>
      </w:r>
      <w:r w:rsidRPr="00931FCA">
        <w:rPr>
          <w:rFonts w:ascii="Arial" w:hAnsi="Arial" w:cs="Arial"/>
          <w:lang w:eastAsia="zh-CN"/>
        </w:rPr>
        <w:lastRenderedPageBreak/>
        <w:t xml:space="preserve">correspondientes a saldos, remanentes, que estén descontinuados o no se autorice su uso en el país de origen, porque hayan sido motivo de alertas sanitarias. </w:t>
      </w:r>
    </w:p>
    <w:p w:rsidR="00D27349" w:rsidRPr="00931FCA" w:rsidRDefault="00D27349" w:rsidP="00D27349">
      <w:pPr>
        <w:ind w:firstLine="360"/>
        <w:jc w:val="both"/>
        <w:rPr>
          <w:rFonts w:ascii="Arial" w:hAnsi="Arial" w:cs="Arial"/>
          <w:b/>
          <w:lang w:eastAsia="zh-CN"/>
        </w:rPr>
      </w:pPr>
      <w:r w:rsidRPr="00931FCA">
        <w:rPr>
          <w:rFonts w:ascii="Arial" w:hAnsi="Arial" w:cs="Arial"/>
          <w:b/>
          <w:lang w:eastAsia="zh-CN"/>
        </w:rPr>
        <w:t>De la capacidad de la interfaz</w:t>
      </w:r>
    </w:p>
    <w:p w:rsidR="00D27349" w:rsidRPr="00931FCA" w:rsidRDefault="00D27349" w:rsidP="00D27349">
      <w:pPr>
        <w:spacing w:before="100" w:beforeAutospacing="1"/>
        <w:ind w:left="360"/>
        <w:jc w:val="both"/>
        <w:rPr>
          <w:rFonts w:ascii="Arial" w:hAnsi="Arial" w:cs="Arial"/>
          <w:lang w:val="es-MX" w:eastAsia="es-MX"/>
        </w:rPr>
      </w:pPr>
      <w:r w:rsidRPr="00931FCA">
        <w:rPr>
          <w:rFonts w:ascii="Arial" w:hAnsi="Arial" w:cs="Arial"/>
          <w:lang w:eastAsia="es-MX"/>
        </w:rPr>
        <w:t>Los equipos deberán de contar con la capacidad de interfa</w:t>
      </w:r>
      <w:r w:rsidR="00A429F5">
        <w:rPr>
          <w:rFonts w:ascii="Arial" w:hAnsi="Arial" w:cs="Arial"/>
          <w:lang w:eastAsia="es-MX"/>
        </w:rPr>
        <w:t>z</w:t>
      </w:r>
      <w:r w:rsidRPr="00931FCA">
        <w:rPr>
          <w:rFonts w:ascii="Arial" w:hAnsi="Arial" w:cs="Arial"/>
          <w:lang w:eastAsia="es-MX"/>
        </w:rPr>
        <w:t xml:space="preserve"> con el expediente clínico electrónico de </w:t>
      </w:r>
      <w:r w:rsidRPr="009F44AF">
        <w:rPr>
          <w:rFonts w:ascii="Arial" w:eastAsia="Times New Roman" w:hAnsi="Arial" w:cs="Arial"/>
          <w:b/>
          <w:lang w:eastAsia="es-ES"/>
        </w:rPr>
        <w:t>“Los Servicios de Salud”</w:t>
      </w:r>
      <w:r w:rsidRPr="00931FCA">
        <w:rPr>
          <w:rFonts w:ascii="Arial" w:hAnsi="Arial" w:cs="Arial"/>
          <w:lang w:eastAsia="es-MX"/>
        </w:rPr>
        <w:t xml:space="preserve">. </w:t>
      </w:r>
      <w:r w:rsidRPr="00A4430B">
        <w:rPr>
          <w:rFonts w:ascii="Arial" w:eastAsia="Times New Roman" w:hAnsi="Arial" w:cs="Arial"/>
          <w:b/>
          <w:bCs/>
          <w:lang w:eastAsia="es-ES"/>
        </w:rPr>
        <w:t>“El prestador de servicios”</w:t>
      </w:r>
      <w:r>
        <w:rPr>
          <w:rFonts w:ascii="Arial" w:eastAsia="Times New Roman" w:hAnsi="Arial" w:cs="Arial"/>
          <w:b/>
          <w:bCs/>
          <w:lang w:eastAsia="es-ES"/>
        </w:rPr>
        <w:t xml:space="preserve"> </w:t>
      </w:r>
      <w:r w:rsidRPr="00931FCA">
        <w:rPr>
          <w:rFonts w:ascii="Arial" w:hAnsi="Arial" w:cs="Arial"/>
          <w:lang w:eastAsia="es-MX"/>
        </w:rPr>
        <w:t xml:space="preserve">será el responsable de realizar la interfaz. </w:t>
      </w:r>
    </w:p>
    <w:p w:rsidR="00D27349" w:rsidRPr="00340CA7" w:rsidRDefault="00D27349" w:rsidP="00D27349">
      <w:pPr>
        <w:spacing w:before="100" w:beforeAutospacing="1"/>
        <w:jc w:val="both"/>
        <w:rPr>
          <w:rFonts w:ascii="Arial" w:hAnsi="Arial" w:cs="Arial"/>
          <w:b/>
          <w:szCs w:val="20"/>
          <w:lang w:eastAsia="es-MX"/>
        </w:rPr>
      </w:pPr>
      <w:r>
        <w:rPr>
          <w:rFonts w:ascii="Arial" w:hAnsi="Arial" w:cs="Arial"/>
          <w:b/>
          <w:szCs w:val="20"/>
          <w:lang w:eastAsia="es-MX"/>
        </w:rPr>
        <w:t xml:space="preserve">CUARTA. </w:t>
      </w:r>
      <w:r w:rsidRPr="00340CA7">
        <w:rPr>
          <w:rFonts w:ascii="Arial" w:hAnsi="Arial" w:cs="Arial"/>
          <w:b/>
          <w:szCs w:val="20"/>
          <w:lang w:eastAsia="es-MX"/>
        </w:rPr>
        <w:t>Sistema Gerencial, Administrativo y de Gestión de Banco de Sangre y Servicios de Transfusión.</w:t>
      </w:r>
    </w:p>
    <w:p w:rsidR="00D27349" w:rsidRPr="00340CA7" w:rsidRDefault="00D27349" w:rsidP="00D27349">
      <w:pPr>
        <w:numPr>
          <w:ilvl w:val="12"/>
          <w:numId w:val="0"/>
        </w:numPr>
        <w:jc w:val="both"/>
        <w:rPr>
          <w:rFonts w:ascii="Arial" w:hAnsi="Arial" w:cs="Arial"/>
          <w:lang w:eastAsia="zh-CN"/>
        </w:rPr>
      </w:pPr>
      <w:r w:rsidRPr="00340CA7">
        <w:rPr>
          <w:rFonts w:ascii="Arial" w:hAnsi="Arial" w:cs="Arial"/>
          <w:lang w:eastAsia="zh-CN"/>
        </w:rPr>
        <w:t xml:space="preserve">El objetivo de este sistema es proporcionar transparencia entre los servicios prestados y los facturados, seguridad en los procesos de </w:t>
      </w:r>
      <w:proofErr w:type="spellStart"/>
      <w:r w:rsidRPr="00340CA7">
        <w:rPr>
          <w:rFonts w:ascii="Arial" w:hAnsi="Arial" w:cs="Arial"/>
          <w:lang w:eastAsia="zh-CN"/>
        </w:rPr>
        <w:t>hemovigilancia</w:t>
      </w:r>
      <w:proofErr w:type="spellEnd"/>
      <w:r w:rsidRPr="00340CA7">
        <w:rPr>
          <w:rFonts w:ascii="Arial" w:hAnsi="Arial" w:cs="Arial"/>
          <w:lang w:eastAsia="zh-CN"/>
        </w:rPr>
        <w:t>, sistematizar la administración de insumos y reactivos, así como el stock de productos generados.</w:t>
      </w:r>
    </w:p>
    <w:p w:rsidR="00D27349" w:rsidRDefault="00D27349" w:rsidP="00D27349">
      <w:pPr>
        <w:numPr>
          <w:ilvl w:val="12"/>
          <w:numId w:val="0"/>
        </w:numPr>
        <w:jc w:val="both"/>
        <w:rPr>
          <w:rFonts w:ascii="Arial" w:hAnsi="Arial" w:cs="Arial"/>
          <w:lang w:eastAsia="zh-CN"/>
        </w:rPr>
      </w:pPr>
      <w:r w:rsidRPr="00340CA7">
        <w:rPr>
          <w:rFonts w:ascii="Arial" w:hAnsi="Arial" w:cs="Arial"/>
          <w:lang w:eastAsia="zh-CN"/>
        </w:rPr>
        <w:t xml:space="preserve">Por lo que además de los equipos propios de banco de sangre y </w:t>
      </w:r>
      <w:proofErr w:type="spellStart"/>
      <w:r w:rsidRPr="00340CA7">
        <w:rPr>
          <w:rFonts w:ascii="Arial" w:hAnsi="Arial" w:cs="Arial"/>
          <w:lang w:eastAsia="zh-CN"/>
        </w:rPr>
        <w:t>hemovigilancia</w:t>
      </w:r>
      <w:proofErr w:type="spellEnd"/>
      <w:r w:rsidRPr="00340CA7">
        <w:rPr>
          <w:rFonts w:ascii="Arial" w:hAnsi="Arial" w:cs="Arial"/>
          <w:lang w:eastAsia="zh-CN"/>
        </w:rPr>
        <w:t xml:space="preserve">, </w:t>
      </w:r>
      <w:r w:rsidRPr="00A4430B">
        <w:rPr>
          <w:rFonts w:ascii="Arial" w:eastAsia="Times New Roman" w:hAnsi="Arial" w:cs="Arial"/>
          <w:b/>
          <w:bCs/>
          <w:lang w:eastAsia="es-ES"/>
        </w:rPr>
        <w:t>“El prestador de servicios”</w:t>
      </w:r>
      <w:r>
        <w:rPr>
          <w:rFonts w:ascii="Arial" w:eastAsia="Times New Roman" w:hAnsi="Arial" w:cs="Arial"/>
          <w:b/>
          <w:bCs/>
          <w:lang w:eastAsia="es-ES"/>
        </w:rPr>
        <w:t xml:space="preserve"> </w:t>
      </w:r>
      <w:r w:rsidRPr="002518B1">
        <w:rPr>
          <w:rFonts w:ascii="Arial" w:hAnsi="Arial" w:cs="Arial"/>
          <w:lang w:eastAsia="zh-CN"/>
        </w:rPr>
        <w:t>deberá instalar todo el sistema informático (software y hardware) en las unidades médicas, hospitalarias, las cuales funcionan con el expediente clínico electrónico</w:t>
      </w:r>
      <w:r w:rsidR="002924D8">
        <w:rPr>
          <w:rFonts w:ascii="Arial" w:hAnsi="Arial" w:cs="Arial"/>
          <w:lang w:eastAsia="zh-CN"/>
        </w:rPr>
        <w:t xml:space="preserve"> de “Los Servicios de Salud”</w:t>
      </w:r>
      <w:r w:rsidRPr="002518B1">
        <w:rPr>
          <w:rFonts w:ascii="Arial" w:hAnsi="Arial" w:cs="Arial"/>
          <w:lang w:eastAsia="zh-CN"/>
        </w:rPr>
        <w:t>.</w:t>
      </w:r>
    </w:p>
    <w:p w:rsidR="002924D8" w:rsidRPr="002924D8" w:rsidRDefault="002924D8" w:rsidP="002924D8">
      <w:pPr>
        <w:numPr>
          <w:ilvl w:val="12"/>
          <w:numId w:val="0"/>
        </w:numPr>
        <w:spacing w:before="100" w:beforeAutospacing="1" w:after="100" w:afterAutospacing="1" w:line="240" w:lineRule="auto"/>
        <w:contextualSpacing/>
        <w:jc w:val="both"/>
        <w:rPr>
          <w:rFonts w:ascii="Arial" w:eastAsia="Times New Roman" w:hAnsi="Arial" w:cs="Arial"/>
          <w:lang w:eastAsia="zh-CN"/>
        </w:rPr>
      </w:pPr>
      <w:r w:rsidRPr="002924D8">
        <w:rPr>
          <w:rFonts w:ascii="Arial" w:eastAsia="Times New Roman" w:hAnsi="Arial" w:cs="Arial"/>
          <w:lang w:eastAsia="zh-CN"/>
        </w:rPr>
        <w:t xml:space="preserve">En el caso del banco de sangre Del Hospital Pediátrico </w:t>
      </w:r>
      <w:r>
        <w:rPr>
          <w:rFonts w:ascii="Arial" w:eastAsia="Times New Roman" w:hAnsi="Arial" w:cs="Arial"/>
          <w:lang w:eastAsia="zh-CN"/>
        </w:rPr>
        <w:t>d</w:t>
      </w:r>
      <w:r w:rsidRPr="002924D8">
        <w:rPr>
          <w:rFonts w:ascii="Arial" w:eastAsia="Times New Roman" w:hAnsi="Arial" w:cs="Arial"/>
          <w:lang w:eastAsia="zh-CN"/>
        </w:rPr>
        <w:t>e Sinaloa</w:t>
      </w:r>
      <w:r>
        <w:rPr>
          <w:rFonts w:ascii="Arial" w:eastAsia="Times New Roman" w:hAnsi="Arial" w:cs="Arial"/>
          <w:lang w:eastAsia="zh-CN"/>
        </w:rPr>
        <w:t>,</w:t>
      </w:r>
      <w:r w:rsidRPr="002924D8">
        <w:rPr>
          <w:rFonts w:ascii="Arial" w:eastAsia="Times New Roman" w:hAnsi="Arial" w:cs="Arial"/>
          <w:lang w:eastAsia="zh-CN"/>
        </w:rPr>
        <w:t xml:space="preserve"> deberá </w:t>
      </w:r>
      <w:proofErr w:type="spellStart"/>
      <w:r w:rsidRPr="002924D8">
        <w:rPr>
          <w:rFonts w:ascii="Arial" w:eastAsia="Times New Roman" w:hAnsi="Arial" w:cs="Arial"/>
          <w:lang w:eastAsia="zh-CN"/>
        </w:rPr>
        <w:t>interfazar</w:t>
      </w:r>
      <w:proofErr w:type="spellEnd"/>
      <w:r w:rsidRPr="002924D8">
        <w:rPr>
          <w:rFonts w:ascii="Arial" w:eastAsia="Times New Roman" w:hAnsi="Arial" w:cs="Arial"/>
          <w:lang w:eastAsia="zh-CN"/>
        </w:rPr>
        <w:t xml:space="preserve"> los resultados del tamizaje serológico que procese el banco de sangre del Hospital General de Culiacán. deberá tomar en cuenta que, en base a la regionalización de los servicios de sangre en </w:t>
      </w:r>
      <w:r w:rsidRPr="009F44AF">
        <w:rPr>
          <w:rFonts w:ascii="Arial" w:eastAsia="Times New Roman" w:hAnsi="Arial" w:cs="Arial"/>
          <w:b/>
          <w:lang w:eastAsia="es-ES"/>
        </w:rPr>
        <w:t>“Los Servicios de Salud”</w:t>
      </w:r>
      <w:r w:rsidRPr="002924D8">
        <w:rPr>
          <w:rFonts w:ascii="Arial" w:eastAsia="Times New Roman" w:hAnsi="Arial" w:cs="Arial"/>
          <w:lang w:eastAsia="zh-CN"/>
        </w:rPr>
        <w:t>, el hospital de la mujer, hospital general de Guasave y hospital general de Escuinapa son servicios de transfusión con centro de colecta, los cuales enviarán las unidades a los bancos de sangre de referencia correspondiente; hospital de la mujer a hospital general de Culiacán, hospital general de Escuinapa a hospital general de Mazatlán y hospital general de Guasave a hospital general de los Mochis.</w:t>
      </w:r>
    </w:p>
    <w:p w:rsidR="002924D8" w:rsidRDefault="002924D8" w:rsidP="00D27349">
      <w:pPr>
        <w:numPr>
          <w:ilvl w:val="12"/>
          <w:numId w:val="0"/>
        </w:numPr>
        <w:jc w:val="both"/>
        <w:rPr>
          <w:rFonts w:ascii="Arial" w:eastAsia="Times New Roman" w:hAnsi="Arial" w:cs="Arial"/>
          <w:b/>
          <w:bCs/>
          <w:lang w:eastAsia="es-ES"/>
        </w:rPr>
      </w:pPr>
    </w:p>
    <w:p w:rsidR="00D27349" w:rsidRPr="002518B1" w:rsidRDefault="00D27349" w:rsidP="00D27349">
      <w:pPr>
        <w:numPr>
          <w:ilvl w:val="12"/>
          <w:numId w:val="0"/>
        </w:numPr>
        <w:jc w:val="both"/>
        <w:rPr>
          <w:rFonts w:ascii="Arial" w:hAnsi="Arial" w:cs="Arial"/>
          <w:lang w:eastAsia="zh-CN"/>
        </w:rPr>
      </w:pPr>
      <w:r w:rsidRPr="002518B1">
        <w:rPr>
          <w:rFonts w:ascii="Arial" w:eastAsia="Times New Roman" w:hAnsi="Arial" w:cs="Arial"/>
          <w:b/>
          <w:bCs/>
          <w:lang w:eastAsia="es-ES"/>
        </w:rPr>
        <w:t xml:space="preserve">“El prestador de servicios” </w:t>
      </w:r>
      <w:r w:rsidRPr="002518B1">
        <w:rPr>
          <w:rFonts w:ascii="Arial" w:hAnsi="Arial" w:cs="Arial"/>
          <w:lang w:eastAsia="zh-CN"/>
        </w:rPr>
        <w:t>deberá instalar, capacitar y mantener el software en perfecto estado para realizar una correcta administración de la red de bancos de sangre y servicios de transfusión, así como también proporcionar el soporte requerido acorde a los horarios de servicio de la red de bancos.</w:t>
      </w:r>
    </w:p>
    <w:p w:rsidR="00D27349" w:rsidRPr="002924D8" w:rsidRDefault="00D27349" w:rsidP="00D27349">
      <w:pPr>
        <w:numPr>
          <w:ilvl w:val="12"/>
          <w:numId w:val="0"/>
        </w:numPr>
        <w:jc w:val="both"/>
        <w:rPr>
          <w:rFonts w:ascii="Arial" w:hAnsi="Arial" w:cs="Arial"/>
          <w:b/>
          <w:lang w:eastAsia="zh-CN"/>
        </w:rPr>
      </w:pPr>
      <w:r w:rsidRPr="002518B1">
        <w:rPr>
          <w:rFonts w:ascii="Arial" w:hAnsi="Arial" w:cs="Arial"/>
          <w:lang w:eastAsia="zh-CN"/>
        </w:rPr>
        <w:t>Deberá instalar, capacitar y mantener en operación las interfaces de intercambio de información con los equipos de laboratorio (serología, hematología, grupos sanguíneos y pruebas pre transfusionales) y asegur</w:t>
      </w:r>
      <w:r w:rsidR="002924D8">
        <w:rPr>
          <w:rFonts w:ascii="Arial" w:hAnsi="Arial" w:cs="Arial"/>
          <w:lang w:eastAsia="zh-CN"/>
        </w:rPr>
        <w:t>ar</w:t>
      </w:r>
      <w:r w:rsidRPr="002518B1">
        <w:rPr>
          <w:rFonts w:ascii="Arial" w:hAnsi="Arial" w:cs="Arial"/>
          <w:lang w:eastAsia="zh-CN"/>
        </w:rPr>
        <w:t xml:space="preserve"> de manera automática pasar el registro de resultados de los estudios a</w:t>
      </w:r>
      <w:r w:rsidR="002924D8">
        <w:rPr>
          <w:rFonts w:ascii="Arial" w:hAnsi="Arial" w:cs="Arial"/>
          <w:lang w:eastAsia="zh-CN"/>
        </w:rPr>
        <w:t xml:space="preserve">l expediente clínico electrónico de </w:t>
      </w:r>
      <w:r w:rsidR="002924D8" w:rsidRPr="002924D8">
        <w:rPr>
          <w:rFonts w:ascii="Arial" w:hAnsi="Arial" w:cs="Arial"/>
          <w:b/>
          <w:lang w:eastAsia="zh-CN"/>
        </w:rPr>
        <w:t>“Los Servicios de Salud”</w:t>
      </w:r>
      <w:r w:rsidRPr="002924D8">
        <w:rPr>
          <w:rFonts w:ascii="Arial" w:hAnsi="Arial" w:cs="Arial"/>
          <w:b/>
          <w:lang w:eastAsia="zh-CN"/>
        </w:rPr>
        <w:t>.</w:t>
      </w:r>
    </w:p>
    <w:p w:rsidR="00D27349" w:rsidRPr="002518B1" w:rsidRDefault="00D27349" w:rsidP="00D27349">
      <w:pPr>
        <w:numPr>
          <w:ilvl w:val="12"/>
          <w:numId w:val="0"/>
        </w:numPr>
        <w:jc w:val="both"/>
        <w:rPr>
          <w:rFonts w:ascii="Arial" w:hAnsi="Arial" w:cs="Arial"/>
          <w:lang w:eastAsia="zh-CN"/>
        </w:rPr>
      </w:pPr>
      <w:r w:rsidRPr="002518B1">
        <w:rPr>
          <w:rFonts w:ascii="Arial" w:hAnsi="Arial" w:cs="Arial"/>
          <w:lang w:eastAsia="zh-CN"/>
        </w:rPr>
        <w:t xml:space="preserve">El software de banco y sangre y servicios de transfusión deberá estar en apego a la NOM-024-SSA3-2012 (sistema de información de registro electrónico para la salud. </w:t>
      </w:r>
      <w:r w:rsidR="002924D8">
        <w:rPr>
          <w:rFonts w:ascii="Arial" w:hAnsi="Arial" w:cs="Arial"/>
          <w:lang w:eastAsia="zh-CN"/>
        </w:rPr>
        <w:t>I</w:t>
      </w:r>
      <w:r w:rsidRPr="002518B1">
        <w:rPr>
          <w:rFonts w:ascii="Arial" w:hAnsi="Arial" w:cs="Arial"/>
          <w:lang w:eastAsia="zh-CN"/>
        </w:rPr>
        <w:t xml:space="preserve">ntercambio de información en </w:t>
      </w:r>
      <w:r w:rsidRPr="002518B1">
        <w:rPr>
          <w:rFonts w:ascii="Arial" w:hAnsi="Arial" w:cs="Arial"/>
          <w:lang w:eastAsia="zh-CN"/>
        </w:rPr>
        <w:lastRenderedPageBreak/>
        <w:t>salud) y NOM-253-SSA1-2012 (norma oficial mexicana, para la disposición de sangre humana y sus componentes con fines terapéuticos).</w:t>
      </w:r>
    </w:p>
    <w:p w:rsidR="00D27349" w:rsidRPr="002518B1" w:rsidRDefault="00D27349" w:rsidP="00D27349">
      <w:pPr>
        <w:numPr>
          <w:ilvl w:val="12"/>
          <w:numId w:val="0"/>
        </w:numPr>
        <w:jc w:val="both"/>
        <w:rPr>
          <w:rFonts w:ascii="Arial" w:hAnsi="Arial" w:cs="Arial"/>
          <w:lang w:eastAsia="zh-CN"/>
        </w:rPr>
      </w:pPr>
      <w:r w:rsidRPr="002518B1">
        <w:rPr>
          <w:rFonts w:ascii="Arial" w:hAnsi="Arial" w:cs="Arial"/>
          <w:lang w:eastAsia="zh-CN"/>
        </w:rPr>
        <w:t>Considere que según la NOM-024-SSA3-2012, una interfaz de intercambio de información es el conjunto de protocolos, estándares y componentes que sirven para intercambiar datos entre sistemas, con independencia del lenguaje de programación o plataforma en la que fueron desarrollados y operan</w:t>
      </w:r>
      <w:r>
        <w:rPr>
          <w:rFonts w:ascii="Arial" w:hAnsi="Arial" w:cs="Arial"/>
          <w:lang w:eastAsia="zh-CN"/>
        </w:rPr>
        <w:t>.</w:t>
      </w:r>
    </w:p>
    <w:p w:rsidR="00D27349" w:rsidRPr="002518B1" w:rsidRDefault="00D27349" w:rsidP="00D27349">
      <w:pPr>
        <w:numPr>
          <w:ilvl w:val="12"/>
          <w:numId w:val="0"/>
        </w:numPr>
        <w:jc w:val="both"/>
        <w:rPr>
          <w:rFonts w:ascii="Arial" w:hAnsi="Arial" w:cs="Arial"/>
          <w:lang w:eastAsia="zh-CN"/>
        </w:rPr>
      </w:pPr>
      <w:r w:rsidRPr="002518B1">
        <w:rPr>
          <w:rFonts w:ascii="Arial" w:hAnsi="Arial" w:cs="Arial"/>
          <w:lang w:eastAsia="zh-CN"/>
        </w:rPr>
        <w:t xml:space="preserve">El software de gestión de bancos de sangre y </w:t>
      </w:r>
      <w:proofErr w:type="spellStart"/>
      <w:r w:rsidRPr="002518B1">
        <w:rPr>
          <w:rFonts w:ascii="Arial" w:hAnsi="Arial" w:cs="Arial"/>
          <w:lang w:eastAsia="zh-CN"/>
        </w:rPr>
        <w:t>hemovigilancia</w:t>
      </w:r>
      <w:proofErr w:type="spellEnd"/>
      <w:r w:rsidRPr="002518B1">
        <w:rPr>
          <w:rFonts w:ascii="Arial" w:hAnsi="Arial" w:cs="Arial"/>
          <w:lang w:eastAsia="zh-CN"/>
        </w:rPr>
        <w:t xml:space="preserve"> deberá contar con la siguiente información catalogada:</w:t>
      </w: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Tipo de donación: 1. voluntario y altruista, 2. familiar o de reposición 3. designado 4. dirigido, 5. regular 6. de repetición, 7. autólogo </w:t>
      </w:r>
    </w:p>
    <w:p w:rsidR="00632F93" w:rsidRPr="00632F93" w:rsidRDefault="00632F93" w:rsidP="00632F93">
      <w:pPr>
        <w:spacing w:before="100" w:beforeAutospacing="1" w:after="100" w:afterAutospacing="1" w:line="240" w:lineRule="auto"/>
        <w:ind w:left="1080"/>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Donantes valorados y aceptados por edad, sexo y rango de edad por grupo </w:t>
      </w:r>
      <w:proofErr w:type="spellStart"/>
      <w:r w:rsidRPr="00632F93">
        <w:rPr>
          <w:rFonts w:ascii="Arial" w:eastAsia="Times New Roman" w:hAnsi="Arial" w:cs="Arial"/>
          <w:bCs/>
          <w:lang w:eastAsia="zh-CN"/>
        </w:rPr>
        <w:t>etareo</w:t>
      </w:r>
      <w:proofErr w:type="spellEnd"/>
      <w:r w:rsidRPr="00632F93">
        <w:rPr>
          <w:rFonts w:ascii="Arial" w:eastAsia="Times New Roman" w:hAnsi="Arial" w:cs="Arial"/>
          <w:bCs/>
          <w:lang w:eastAsia="zh-CN"/>
        </w:rPr>
        <w:t xml:space="preserve"> 18-24 años 24-44 años 45-65 años </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Método de extracción: 1. </w:t>
      </w:r>
      <w:proofErr w:type="spellStart"/>
      <w:r w:rsidRPr="00632F93">
        <w:rPr>
          <w:rFonts w:ascii="Arial" w:eastAsia="Times New Roman" w:hAnsi="Arial" w:cs="Arial"/>
          <w:bCs/>
          <w:lang w:eastAsia="zh-CN"/>
        </w:rPr>
        <w:t>flebotomia</w:t>
      </w:r>
      <w:proofErr w:type="spellEnd"/>
      <w:r w:rsidRPr="00632F93">
        <w:rPr>
          <w:rFonts w:ascii="Arial" w:eastAsia="Times New Roman" w:hAnsi="Arial" w:cs="Arial"/>
          <w:bCs/>
          <w:lang w:eastAsia="zh-CN"/>
        </w:rPr>
        <w:t xml:space="preserve"> y 2. </w:t>
      </w:r>
      <w:proofErr w:type="spellStart"/>
      <w:r w:rsidRPr="00632F93">
        <w:rPr>
          <w:rFonts w:ascii="Arial" w:eastAsia="Times New Roman" w:hAnsi="Arial" w:cs="Arial"/>
          <w:bCs/>
          <w:lang w:eastAsia="zh-CN"/>
        </w:rPr>
        <w:t>aferesis</w:t>
      </w:r>
      <w:proofErr w:type="spellEnd"/>
      <w:r w:rsidRPr="00632F93">
        <w:rPr>
          <w:rFonts w:ascii="Arial" w:eastAsia="Times New Roman" w:hAnsi="Arial" w:cs="Arial"/>
          <w:bCs/>
          <w:lang w:eastAsia="zh-CN"/>
        </w:rPr>
        <w:t>.</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Uso terapéutico: 1. </w:t>
      </w:r>
      <w:proofErr w:type="spellStart"/>
      <w:r w:rsidRPr="00632F93">
        <w:rPr>
          <w:rFonts w:ascii="Arial" w:eastAsia="Times New Roman" w:hAnsi="Arial" w:cs="Arial"/>
          <w:bCs/>
          <w:lang w:eastAsia="zh-CN"/>
        </w:rPr>
        <w:t>alogenica</w:t>
      </w:r>
      <w:proofErr w:type="spellEnd"/>
      <w:r w:rsidRPr="00632F93">
        <w:rPr>
          <w:rFonts w:ascii="Arial" w:eastAsia="Times New Roman" w:hAnsi="Arial" w:cs="Arial"/>
          <w:bCs/>
          <w:lang w:eastAsia="zh-CN"/>
        </w:rPr>
        <w:t xml:space="preserve">, 2. </w:t>
      </w:r>
      <w:proofErr w:type="spellStart"/>
      <w:r w:rsidRPr="00632F93">
        <w:rPr>
          <w:rFonts w:ascii="Arial" w:eastAsia="Times New Roman" w:hAnsi="Arial" w:cs="Arial"/>
          <w:bCs/>
          <w:lang w:eastAsia="zh-CN"/>
        </w:rPr>
        <w:t>autologa</w:t>
      </w:r>
      <w:proofErr w:type="spellEnd"/>
      <w:r w:rsidRPr="00632F93">
        <w:rPr>
          <w:rFonts w:ascii="Arial" w:eastAsia="Times New Roman" w:hAnsi="Arial" w:cs="Arial"/>
          <w:bCs/>
          <w:lang w:eastAsia="zh-CN"/>
        </w:rPr>
        <w:t xml:space="preserve"> y 3. </w:t>
      </w:r>
      <w:proofErr w:type="spellStart"/>
      <w:r w:rsidRPr="00632F93">
        <w:rPr>
          <w:rFonts w:ascii="Arial" w:eastAsia="Times New Roman" w:hAnsi="Arial" w:cs="Arial"/>
          <w:bCs/>
          <w:lang w:eastAsia="zh-CN"/>
        </w:rPr>
        <w:t>singenica</w:t>
      </w:r>
      <w:proofErr w:type="spellEnd"/>
      <w:r w:rsidRPr="00632F93">
        <w:rPr>
          <w:rFonts w:ascii="Arial" w:eastAsia="Times New Roman" w:hAnsi="Arial" w:cs="Arial"/>
          <w:bCs/>
          <w:lang w:eastAsia="zh-CN"/>
        </w:rPr>
        <w:t>.</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Componentes: 1. concentrado eritrocitario, 2. concentrado eritrocitario </w:t>
      </w:r>
      <w:proofErr w:type="spellStart"/>
      <w:r w:rsidRPr="00632F93">
        <w:rPr>
          <w:rFonts w:ascii="Arial" w:eastAsia="Times New Roman" w:hAnsi="Arial" w:cs="Arial"/>
          <w:bCs/>
          <w:lang w:eastAsia="zh-CN"/>
        </w:rPr>
        <w:t>leucodepletado</w:t>
      </w:r>
      <w:proofErr w:type="spellEnd"/>
      <w:r w:rsidRPr="00632F93">
        <w:rPr>
          <w:rFonts w:ascii="Arial" w:eastAsia="Times New Roman" w:hAnsi="Arial" w:cs="Arial"/>
          <w:bCs/>
          <w:lang w:eastAsia="zh-CN"/>
        </w:rPr>
        <w:t xml:space="preserve"> 3. plasma fresco congelado, 4. plasma desprovisto de factores </w:t>
      </w:r>
      <w:proofErr w:type="spellStart"/>
      <w:r w:rsidRPr="00632F93">
        <w:rPr>
          <w:rFonts w:ascii="Arial" w:eastAsia="Times New Roman" w:hAnsi="Arial" w:cs="Arial"/>
          <w:bCs/>
          <w:lang w:eastAsia="zh-CN"/>
        </w:rPr>
        <w:t>labiles</w:t>
      </w:r>
      <w:proofErr w:type="spellEnd"/>
      <w:r w:rsidRPr="00632F93">
        <w:rPr>
          <w:rFonts w:ascii="Arial" w:eastAsia="Times New Roman" w:hAnsi="Arial" w:cs="Arial"/>
          <w:bCs/>
          <w:lang w:eastAsia="zh-CN"/>
        </w:rPr>
        <w:t xml:space="preserve"> 5. concentrado plaquetario unitario, 6. concentrado plaquetario obtenido por aféresis 7. sangre </w:t>
      </w:r>
      <w:proofErr w:type="spellStart"/>
      <w:r w:rsidRPr="00632F93">
        <w:rPr>
          <w:rFonts w:ascii="Arial" w:eastAsia="Times New Roman" w:hAnsi="Arial" w:cs="Arial"/>
          <w:bCs/>
          <w:lang w:eastAsia="zh-CN"/>
        </w:rPr>
        <w:t>econstituida</w:t>
      </w:r>
      <w:proofErr w:type="spellEnd"/>
      <w:r w:rsidRPr="00632F93">
        <w:rPr>
          <w:rFonts w:ascii="Arial" w:eastAsia="Times New Roman" w:hAnsi="Arial" w:cs="Arial"/>
          <w:bCs/>
          <w:lang w:eastAsia="zh-CN"/>
        </w:rPr>
        <w:t>.</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u w:val="single"/>
          <w:lang w:eastAsia="zh-CN"/>
        </w:rPr>
      </w:pPr>
      <w:r w:rsidRPr="00632F93">
        <w:rPr>
          <w:rFonts w:ascii="Arial" w:eastAsia="Times New Roman" w:hAnsi="Arial" w:cs="Arial"/>
          <w:bCs/>
          <w:lang w:eastAsia="zh-CN"/>
        </w:rPr>
        <w:t>Contenedores: 1. bolsa para sangre total, 2. bolsa satélite para concentrado eritrocitario, 3. bolsa satélite para plasma fresco congelado, 4. bolsa satélite para concentrado plaquetario unitario, este catálogo deberá incluir la fecha de vigencia de acuerdo con el anticoagulante con la finalidad de que el sistema calcule la fecha de caducidad del concentrado eritrocitario.</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u w:val="single"/>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Resultados de extracción: 1. adecuada y 2. inadecuada.</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Reacciones en donadores: 1. alergia al antiséptico 2. reacciones </w:t>
      </w:r>
      <w:proofErr w:type="spellStart"/>
      <w:r w:rsidRPr="00632F93">
        <w:rPr>
          <w:rFonts w:ascii="Arial" w:eastAsia="Times New Roman" w:hAnsi="Arial" w:cs="Arial"/>
          <w:bCs/>
          <w:lang w:eastAsia="zh-CN"/>
        </w:rPr>
        <w:t>vasovagales</w:t>
      </w:r>
      <w:proofErr w:type="spellEnd"/>
      <w:r w:rsidRPr="00632F93">
        <w:rPr>
          <w:rFonts w:ascii="Arial" w:eastAsia="Times New Roman" w:hAnsi="Arial" w:cs="Arial"/>
          <w:bCs/>
          <w:lang w:eastAsia="zh-CN"/>
        </w:rPr>
        <w:t xml:space="preserve"> 3. sincope 4. nausea y/o vomito 5. convulsiones 6. hematoma en el sitio de la punción 7. sangrado tardío 8. punción accidental de una arteria 9. flebitis 10. embolismo/trombosis 11. celulitis 12. irritación o lesión directa al nervio 13. lesión del tendón 14. dolor en el brazo.   en aféresis 15. síntomas de intoxicación al citrato 16. otros eventos adversos a la donación 17. muerte</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69"/>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Motivos de solicitud de componentes sanguíneos para transfusión; 1. ordinaria y 2. urgente.</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Tipo de solicitud: 1. unidad/adultos y 2. mililitros/pediátrica. </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 xml:space="preserve">Solicitud de </w:t>
      </w:r>
      <w:proofErr w:type="spellStart"/>
      <w:r w:rsidRPr="00632F93">
        <w:rPr>
          <w:rFonts w:ascii="Arial" w:eastAsia="Times New Roman" w:hAnsi="Arial" w:cs="Arial"/>
          <w:bCs/>
          <w:lang w:eastAsia="zh-CN"/>
        </w:rPr>
        <w:t>hemocomponente</w:t>
      </w:r>
      <w:proofErr w:type="spellEnd"/>
      <w:r w:rsidRPr="00632F93">
        <w:rPr>
          <w:rFonts w:ascii="Arial" w:eastAsia="Times New Roman" w:hAnsi="Arial" w:cs="Arial"/>
          <w:bCs/>
          <w:lang w:eastAsia="zh-CN"/>
        </w:rPr>
        <w:t xml:space="preserve"> solicitado: 1. concentrado eritrocitario 2. concentrado eritrocitario </w:t>
      </w:r>
      <w:proofErr w:type="spellStart"/>
      <w:r w:rsidRPr="00632F93">
        <w:rPr>
          <w:rFonts w:ascii="Arial" w:eastAsia="Times New Roman" w:hAnsi="Arial" w:cs="Arial"/>
          <w:bCs/>
          <w:lang w:eastAsia="zh-CN"/>
        </w:rPr>
        <w:t>leucodepletado</w:t>
      </w:r>
      <w:proofErr w:type="spellEnd"/>
      <w:r w:rsidRPr="00632F93">
        <w:rPr>
          <w:rFonts w:ascii="Arial" w:eastAsia="Times New Roman" w:hAnsi="Arial" w:cs="Arial"/>
          <w:bCs/>
          <w:lang w:eastAsia="zh-CN"/>
        </w:rPr>
        <w:t>, 3. plasma fresco, 4. concentrado plaquetario unitario 5. concentrado plaquetario obtenido por aféresis.</w:t>
      </w:r>
    </w:p>
    <w:p w:rsidR="00632F93" w:rsidRPr="00632F93" w:rsidRDefault="00632F93" w:rsidP="00632F93">
      <w:pPr>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Motivos de indicaciones de componentes sanguíneos para transfusión: 1.mejorar anemia por carencia, 2.mejorar anemia por padecimiento crónico, 3.mejorar anemia por trombocitopenia, 4.prevenir sangrado por tratamiento antineoplásico, 5.mejorar condiciones generales deterioradas por cesárea , 6.mejorar anemia por neoplasia, 7.mejorar oxigenación tisular, 8.mejorar sangrado por neoplasia, 9.mejorar condiciones generales deterioradas por parto, 10.mejorar condiciones generales deterioradas por cirugía y 11.otros motivos.</w:t>
      </w:r>
    </w:p>
    <w:p w:rsidR="00632F93" w:rsidRPr="00632F93" w:rsidRDefault="00632F93" w:rsidP="00632F93">
      <w:pPr>
        <w:spacing w:before="100" w:beforeAutospacing="1" w:after="100" w:afterAutospacing="1" w:line="240" w:lineRule="auto"/>
        <w:ind w:left="1080"/>
        <w:contextualSpacing/>
        <w:jc w:val="both"/>
        <w:rPr>
          <w:rFonts w:ascii="Arial" w:eastAsia="Times New Roman" w:hAnsi="Arial" w:cs="Arial"/>
          <w:bCs/>
          <w:caps/>
          <w:lang w:eastAsia="zh-CN"/>
        </w:rPr>
      </w:pPr>
    </w:p>
    <w:p w:rsidR="00632F93" w:rsidRPr="00632F93" w:rsidRDefault="00632F93" w:rsidP="00632F93">
      <w:pPr>
        <w:numPr>
          <w:ilvl w:val="1"/>
          <w:numId w:val="41"/>
        </w:numPr>
        <w:tabs>
          <w:tab w:val="clear" w:pos="360"/>
          <w:tab w:val="num" w:pos="1080"/>
          <w:tab w:val="num" w:pos="1211"/>
        </w:tabs>
        <w:spacing w:before="100" w:beforeAutospacing="1" w:after="100" w:afterAutospacing="1" w:line="240" w:lineRule="auto"/>
        <w:ind w:left="1080"/>
        <w:contextualSpacing/>
        <w:jc w:val="both"/>
        <w:rPr>
          <w:rFonts w:ascii="Arial" w:eastAsia="Times New Roman" w:hAnsi="Arial" w:cs="Arial"/>
          <w:bCs/>
          <w:caps/>
          <w:lang w:eastAsia="zh-CN"/>
        </w:rPr>
      </w:pPr>
      <w:r w:rsidRPr="00632F93">
        <w:rPr>
          <w:rFonts w:ascii="Arial" w:eastAsia="Times New Roman" w:hAnsi="Arial" w:cs="Arial"/>
          <w:bCs/>
          <w:lang w:eastAsia="zh-CN"/>
        </w:rPr>
        <w:t>Motivo de devolución de componente sanguíneo: 1. transfusión cancelada por el médico, operación bajo operación supervisada con usuario y contraseña.</w:t>
      </w:r>
    </w:p>
    <w:p w:rsidR="00632F93" w:rsidRPr="00632F93" w:rsidRDefault="00632F93" w:rsidP="00632F93">
      <w:pPr>
        <w:tabs>
          <w:tab w:val="num" w:pos="1211"/>
        </w:tabs>
        <w:spacing w:before="100" w:beforeAutospacing="1" w:after="100" w:afterAutospacing="1" w:line="240" w:lineRule="auto"/>
        <w:contextualSpacing/>
        <w:jc w:val="both"/>
        <w:rPr>
          <w:rFonts w:ascii="Arial" w:eastAsia="Times New Roman" w:hAnsi="Arial" w:cs="Arial"/>
          <w:bCs/>
          <w:caps/>
          <w:lang w:eastAsia="zh-CN"/>
        </w:rPr>
      </w:pPr>
    </w:p>
    <w:p w:rsidR="00632F93" w:rsidRPr="00632F93" w:rsidRDefault="00632F93" w:rsidP="00632F93">
      <w:pPr>
        <w:numPr>
          <w:ilvl w:val="0"/>
          <w:numId w:val="50"/>
        </w:numPr>
        <w:spacing w:before="100" w:beforeAutospacing="1" w:after="100" w:afterAutospacing="1" w:line="240" w:lineRule="auto"/>
        <w:contextualSpacing/>
        <w:jc w:val="both"/>
        <w:rPr>
          <w:rFonts w:ascii="Arial" w:eastAsia="Times New Roman" w:hAnsi="Arial" w:cs="Arial"/>
          <w:bCs/>
          <w:caps/>
          <w:lang w:eastAsia="zh-CN"/>
        </w:rPr>
      </w:pPr>
      <w:r w:rsidRPr="00632F93">
        <w:rPr>
          <w:rFonts w:ascii="Arial" w:eastAsia="Times New Roman" w:hAnsi="Arial" w:cs="Arial"/>
          <w:bCs/>
          <w:lang w:eastAsia="zh-CN"/>
        </w:rPr>
        <w:t>Causas de salida a destino final: 1. unidades desechadas por autoexclusión 2. extracción incompleta 3. unidades reactivas a algún marcador de infección 4. unidades que llegaron al término de su vigencia 5. unidades a las que se les dio destino final por otras causas.</w:t>
      </w:r>
    </w:p>
    <w:p w:rsidR="00632F93" w:rsidRPr="00632F93" w:rsidRDefault="00632F93" w:rsidP="00632F93">
      <w:pPr>
        <w:spacing w:before="100" w:beforeAutospacing="1" w:after="100" w:afterAutospacing="1" w:line="240" w:lineRule="auto"/>
        <w:ind w:left="720"/>
        <w:contextualSpacing/>
        <w:jc w:val="both"/>
        <w:rPr>
          <w:rFonts w:ascii="Arial" w:eastAsia="Times New Roman" w:hAnsi="Arial" w:cs="Arial"/>
          <w:bCs/>
          <w:caps/>
          <w:lang w:eastAsia="zh-CN"/>
        </w:rPr>
      </w:pPr>
    </w:p>
    <w:p w:rsidR="00632F93" w:rsidRPr="00632F93" w:rsidRDefault="00632F93" w:rsidP="00632F93">
      <w:pPr>
        <w:spacing w:before="100" w:beforeAutospacing="1" w:after="100" w:afterAutospacing="1" w:line="240" w:lineRule="auto"/>
        <w:ind w:left="1134" w:hanging="426"/>
        <w:jc w:val="both"/>
        <w:rPr>
          <w:rFonts w:ascii="Arial" w:eastAsia="Times New Roman" w:hAnsi="Arial" w:cs="Arial"/>
          <w:bCs/>
          <w:lang w:eastAsia="zh-CN"/>
        </w:rPr>
      </w:pPr>
      <w:r w:rsidRPr="00632F93">
        <w:rPr>
          <w:rFonts w:ascii="Arial" w:eastAsia="Times New Roman" w:hAnsi="Arial" w:cs="Arial"/>
          <w:bCs/>
          <w:lang w:eastAsia="zh-CN"/>
        </w:rPr>
        <w:t xml:space="preserve">O. Reacciones </w:t>
      </w:r>
      <w:proofErr w:type="spellStart"/>
      <w:r w:rsidRPr="00632F93">
        <w:rPr>
          <w:rFonts w:ascii="Arial" w:eastAsia="Times New Roman" w:hAnsi="Arial" w:cs="Arial"/>
          <w:bCs/>
          <w:lang w:eastAsia="zh-CN"/>
        </w:rPr>
        <w:t>post-transfusión</w:t>
      </w:r>
      <w:proofErr w:type="spellEnd"/>
      <w:r w:rsidRPr="00632F93">
        <w:rPr>
          <w:rFonts w:ascii="Arial" w:eastAsia="Times New Roman" w:hAnsi="Arial" w:cs="Arial"/>
          <w:bCs/>
          <w:lang w:eastAsia="zh-CN"/>
        </w:rPr>
        <w:t>: reacciones inmunológicas: 1. hemolítica, 2. febril no hemolítica, 3. alérgicas, 4. anafilácticas, 5. daño pulmonar agudo asociado a la transfusión y no inmunológicas; 6. reacciones no inmunológicas: 7. contaminación bacteriana, 8. sobrecarga circulatoria, 9. hemolisis no inmune, 10. hipotermia, 11. desequilibrio electrolítico y 12. hipocalcemia.</w:t>
      </w:r>
      <w:r w:rsidRPr="00632F93">
        <w:rPr>
          <w:rFonts w:ascii="Arial" w:eastAsia="Times New Roman" w:hAnsi="Arial" w:cs="Arial"/>
          <w:lang w:eastAsia="es-ES"/>
        </w:rPr>
        <w:t xml:space="preserve"> </w:t>
      </w:r>
    </w:p>
    <w:p w:rsidR="00632F93" w:rsidRPr="00632F93" w:rsidRDefault="00632F93" w:rsidP="00632F93">
      <w:pPr>
        <w:spacing w:before="100" w:beforeAutospacing="1" w:after="100" w:afterAutospacing="1" w:line="240" w:lineRule="auto"/>
        <w:ind w:left="1134" w:hanging="426"/>
        <w:jc w:val="both"/>
        <w:rPr>
          <w:rFonts w:ascii="Arial" w:eastAsia="Times New Roman" w:hAnsi="Arial" w:cs="Arial"/>
          <w:b/>
          <w:bCs/>
          <w:color w:val="E36C0A"/>
          <w:lang w:eastAsia="zh-CN"/>
        </w:rPr>
      </w:pPr>
      <w:r w:rsidRPr="00632F93">
        <w:rPr>
          <w:rFonts w:ascii="Arial" w:eastAsia="Times New Roman" w:hAnsi="Arial" w:cs="Arial"/>
          <w:bCs/>
          <w:lang w:eastAsia="zh-CN"/>
        </w:rPr>
        <w:t xml:space="preserve">P. El sistema deberá contar con un catálogo de códigos de establecimientos de los bancos de sangre y servicios de transfusión en el estado, autorizados por la Cofepris.  </w:t>
      </w:r>
    </w:p>
    <w:p w:rsidR="00D27349" w:rsidRPr="002518B1" w:rsidRDefault="00D27349" w:rsidP="00D27349">
      <w:pPr>
        <w:numPr>
          <w:ilvl w:val="12"/>
          <w:numId w:val="0"/>
        </w:numPr>
        <w:jc w:val="both"/>
        <w:rPr>
          <w:rFonts w:ascii="Arial" w:hAnsi="Arial" w:cs="Arial"/>
          <w:bCs/>
          <w:lang w:eastAsia="zh-CN"/>
        </w:rPr>
      </w:pPr>
      <w:r w:rsidRPr="002518B1">
        <w:rPr>
          <w:rFonts w:ascii="Arial" w:hAnsi="Arial" w:cs="Arial"/>
          <w:bCs/>
          <w:lang w:eastAsia="zh-CN"/>
        </w:rPr>
        <w:t>El sistema deberá contar con la funcionalidad en los siguientes procesos y registros:</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el sistema deberá incluir la autentificación del registro de pre donadores y donadores mediante lectores de huella y cámara fotográfica.</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 xml:space="preserve">el sistema deberá incluir el registro de </w:t>
      </w:r>
      <w:proofErr w:type="spellStart"/>
      <w:r w:rsidRPr="002518B1">
        <w:rPr>
          <w:rFonts w:ascii="Arial" w:hAnsi="Arial" w:cs="Arial"/>
          <w:bCs/>
          <w:lang w:eastAsia="zh-CN"/>
        </w:rPr>
        <w:t>pre-donadores</w:t>
      </w:r>
      <w:proofErr w:type="spellEnd"/>
      <w:r w:rsidRPr="002518B1">
        <w:rPr>
          <w:rFonts w:ascii="Arial" w:hAnsi="Arial" w:cs="Arial"/>
          <w:bCs/>
          <w:lang w:eastAsia="zh-CN"/>
        </w:rPr>
        <w:t xml:space="preserve"> con los datos de identificación del candidato a donación de sangre y del receptor.</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el sistema deberá contar con un catálogo maestro de candidatos a donación, y de pacientes, de tal forma que cuando se presente uno, automáticamente muestre su ficha de identificación, así como los antecedentes de donaciones previas, independientemente de la unidad de banco de sangre o puesto de sangrado donde se presentó.</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 xml:space="preserve">se deberá incluir un catálogo maestro de </w:t>
      </w:r>
      <w:proofErr w:type="spellStart"/>
      <w:r w:rsidRPr="002518B1">
        <w:rPr>
          <w:rFonts w:ascii="Arial" w:hAnsi="Arial" w:cs="Arial"/>
          <w:bCs/>
          <w:lang w:eastAsia="zh-CN"/>
        </w:rPr>
        <w:t>pre-donadores</w:t>
      </w:r>
      <w:proofErr w:type="spellEnd"/>
      <w:r w:rsidRPr="002518B1">
        <w:rPr>
          <w:rFonts w:ascii="Arial" w:hAnsi="Arial" w:cs="Arial"/>
          <w:bCs/>
          <w:lang w:eastAsia="zh-CN"/>
        </w:rPr>
        <w:t xml:space="preserve"> y donadores, permitiendo a las unidades de le red de </w:t>
      </w:r>
      <w:proofErr w:type="spellStart"/>
      <w:r w:rsidRPr="002518B1">
        <w:rPr>
          <w:rFonts w:ascii="Arial" w:hAnsi="Arial" w:cs="Arial"/>
          <w:bCs/>
          <w:lang w:eastAsia="zh-CN"/>
        </w:rPr>
        <w:t>hemovigilancia</w:t>
      </w:r>
      <w:proofErr w:type="spellEnd"/>
      <w:r w:rsidRPr="002518B1">
        <w:rPr>
          <w:rFonts w:ascii="Arial" w:hAnsi="Arial" w:cs="Arial"/>
          <w:bCs/>
          <w:lang w:eastAsia="zh-CN"/>
        </w:rPr>
        <w:t xml:space="preserve"> compartir información.</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 xml:space="preserve">el sistema deberá incluir el registro de signos vitales y </w:t>
      </w:r>
      <w:proofErr w:type="spellStart"/>
      <w:r w:rsidRPr="002518B1">
        <w:rPr>
          <w:rFonts w:ascii="Arial" w:hAnsi="Arial" w:cs="Arial"/>
          <w:bCs/>
          <w:lang w:eastAsia="zh-CN"/>
        </w:rPr>
        <w:t>somatometria</w:t>
      </w:r>
      <w:proofErr w:type="spellEnd"/>
      <w:r w:rsidRPr="002518B1">
        <w:rPr>
          <w:rFonts w:ascii="Arial" w:hAnsi="Arial" w:cs="Arial"/>
          <w:bCs/>
          <w:lang w:eastAsia="zh-CN"/>
        </w:rPr>
        <w:t xml:space="preserve"> </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 xml:space="preserve">el sistema deberá imprimir etiquetas para tubos de muestras y estos deberán contener: 1. nombre del disponente, 2. folio de </w:t>
      </w:r>
      <w:proofErr w:type="spellStart"/>
      <w:r w:rsidRPr="002518B1">
        <w:rPr>
          <w:rFonts w:ascii="Arial" w:hAnsi="Arial" w:cs="Arial"/>
          <w:bCs/>
          <w:lang w:eastAsia="zh-CN"/>
        </w:rPr>
        <w:t>pre-donación</w:t>
      </w:r>
      <w:proofErr w:type="spellEnd"/>
      <w:r w:rsidRPr="002518B1">
        <w:rPr>
          <w:rFonts w:ascii="Arial" w:hAnsi="Arial" w:cs="Arial"/>
          <w:bCs/>
          <w:lang w:eastAsia="zh-CN"/>
        </w:rPr>
        <w:t xml:space="preserve">, 3. fecha, 4. hora y 5. laboratorio, según apartado no. 10 </w:t>
      </w:r>
      <w:r w:rsidR="00632F93" w:rsidRPr="002518B1">
        <w:rPr>
          <w:rFonts w:ascii="Arial" w:hAnsi="Arial" w:cs="Arial"/>
          <w:bCs/>
          <w:lang w:eastAsia="zh-CN"/>
        </w:rPr>
        <w:t>identif</w:t>
      </w:r>
      <w:r w:rsidR="00632F93">
        <w:rPr>
          <w:rFonts w:ascii="Arial" w:hAnsi="Arial" w:cs="Arial"/>
          <w:bCs/>
          <w:lang w:eastAsia="zh-CN"/>
        </w:rPr>
        <w:t>ica</w:t>
      </w:r>
      <w:r w:rsidR="00632F93" w:rsidRPr="002518B1">
        <w:rPr>
          <w:rFonts w:ascii="Arial" w:hAnsi="Arial" w:cs="Arial"/>
          <w:bCs/>
          <w:lang w:eastAsia="zh-CN"/>
        </w:rPr>
        <w:t>ción</w:t>
      </w:r>
      <w:r w:rsidRPr="002518B1">
        <w:rPr>
          <w:rFonts w:ascii="Arial" w:hAnsi="Arial" w:cs="Arial"/>
          <w:bCs/>
          <w:lang w:eastAsia="zh-CN"/>
        </w:rPr>
        <w:t xml:space="preserve"> de las muestras de la </w:t>
      </w:r>
      <w:r w:rsidR="00632F93">
        <w:rPr>
          <w:rFonts w:ascii="Arial" w:hAnsi="Arial" w:cs="Arial"/>
          <w:bCs/>
          <w:lang w:eastAsia="zh-CN"/>
        </w:rPr>
        <w:t>NOM-</w:t>
      </w:r>
      <w:r w:rsidRPr="002518B1">
        <w:rPr>
          <w:rFonts w:ascii="Arial" w:hAnsi="Arial" w:cs="Arial"/>
          <w:bCs/>
          <w:lang w:eastAsia="zh-CN"/>
        </w:rPr>
        <w:t>253</w:t>
      </w:r>
      <w:r w:rsidR="00632F93">
        <w:rPr>
          <w:rFonts w:ascii="Arial" w:hAnsi="Arial" w:cs="Arial"/>
          <w:bCs/>
          <w:lang w:eastAsia="zh-CN"/>
        </w:rPr>
        <w:t>-SSA1-2012</w:t>
      </w:r>
      <w:r w:rsidRPr="002518B1">
        <w:rPr>
          <w:rFonts w:ascii="Arial" w:hAnsi="Arial" w:cs="Arial"/>
          <w:bCs/>
          <w:lang w:eastAsia="zh-CN"/>
        </w:rPr>
        <w:t>.</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lastRenderedPageBreak/>
        <w:t xml:space="preserve">en sistema deberá incluir el registro de resultados de laboratorio: 1. </w:t>
      </w:r>
      <w:proofErr w:type="spellStart"/>
      <w:r w:rsidRPr="002518B1">
        <w:rPr>
          <w:rFonts w:ascii="Arial" w:hAnsi="Arial" w:cs="Arial"/>
          <w:bCs/>
          <w:lang w:eastAsia="zh-CN"/>
        </w:rPr>
        <w:t>globulos</w:t>
      </w:r>
      <w:proofErr w:type="spellEnd"/>
      <w:r w:rsidRPr="002518B1">
        <w:rPr>
          <w:rFonts w:ascii="Arial" w:hAnsi="Arial" w:cs="Arial"/>
          <w:bCs/>
          <w:lang w:eastAsia="zh-CN"/>
        </w:rPr>
        <w:t xml:space="preserve"> blancos, 2. hemoglobina, 3. hematocrito, 4. plaquetas, 5. grupo sanguíneo, 6. factor </w:t>
      </w:r>
      <w:proofErr w:type="spellStart"/>
      <w:r w:rsidRPr="002518B1">
        <w:rPr>
          <w:rFonts w:ascii="Arial" w:hAnsi="Arial" w:cs="Arial"/>
          <w:bCs/>
          <w:lang w:eastAsia="zh-CN"/>
        </w:rPr>
        <w:t>rh</w:t>
      </w:r>
      <w:proofErr w:type="spellEnd"/>
      <w:r w:rsidRPr="002518B1">
        <w:rPr>
          <w:rFonts w:ascii="Arial" w:hAnsi="Arial" w:cs="Arial"/>
          <w:bCs/>
          <w:lang w:eastAsia="zh-CN"/>
        </w:rPr>
        <w:t xml:space="preserve">, 7. </w:t>
      </w:r>
      <w:proofErr w:type="spellStart"/>
      <w:r w:rsidRPr="002518B1">
        <w:rPr>
          <w:rFonts w:ascii="Arial" w:hAnsi="Arial" w:cs="Arial"/>
          <w:bCs/>
          <w:lang w:eastAsia="zh-CN"/>
        </w:rPr>
        <w:t>brucellas</w:t>
      </w:r>
      <w:proofErr w:type="spellEnd"/>
      <w:r w:rsidRPr="002518B1">
        <w:rPr>
          <w:rFonts w:ascii="Arial" w:hAnsi="Arial" w:cs="Arial"/>
          <w:bCs/>
          <w:lang w:eastAsia="zh-CN"/>
        </w:rPr>
        <w:t xml:space="preserve">, 8. hepatitis b, 9. hepatitis c, 10.hiv, 11. sífilis, 12. </w:t>
      </w:r>
      <w:proofErr w:type="spellStart"/>
      <w:r w:rsidRPr="002518B1">
        <w:rPr>
          <w:rFonts w:ascii="Arial" w:hAnsi="Arial" w:cs="Arial"/>
          <w:bCs/>
          <w:lang w:eastAsia="zh-CN"/>
        </w:rPr>
        <w:t>chagas</w:t>
      </w:r>
      <w:proofErr w:type="spellEnd"/>
      <w:r w:rsidRPr="002518B1">
        <w:rPr>
          <w:rFonts w:ascii="Arial" w:hAnsi="Arial" w:cs="Arial"/>
          <w:bCs/>
          <w:lang w:eastAsia="zh-CN"/>
        </w:rPr>
        <w:t>. los equipos que realizan los analitos mencionados tendrán una interfaz que automáticamente incorpore los resultados, a excepción de aquellos estudios que se realicen de forma manual.</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 xml:space="preserve">el sistema deberá incluir el registro de </w:t>
      </w:r>
      <w:r w:rsidR="00632F93">
        <w:rPr>
          <w:rFonts w:ascii="Arial" w:hAnsi="Arial" w:cs="Arial"/>
          <w:bCs/>
          <w:lang w:eastAsia="zh-CN"/>
        </w:rPr>
        <w:t>sistema ABO</w:t>
      </w:r>
      <w:r w:rsidRPr="002518B1">
        <w:rPr>
          <w:rFonts w:ascii="Arial" w:hAnsi="Arial" w:cs="Arial"/>
          <w:bCs/>
          <w:lang w:eastAsia="zh-CN"/>
        </w:rPr>
        <w:t xml:space="preserve"> y </w:t>
      </w:r>
      <w:r w:rsidR="00632F93">
        <w:rPr>
          <w:rFonts w:ascii="Arial" w:hAnsi="Arial" w:cs="Arial"/>
          <w:bCs/>
          <w:lang w:eastAsia="zh-CN"/>
        </w:rPr>
        <w:t>RH</w:t>
      </w:r>
      <w:r w:rsidRPr="002518B1">
        <w:rPr>
          <w:rFonts w:ascii="Arial" w:hAnsi="Arial" w:cs="Arial"/>
          <w:bCs/>
          <w:lang w:eastAsia="zh-CN"/>
        </w:rPr>
        <w:t>.</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 xml:space="preserve">el sistema deberá incluir el registro del fenotipo al sistema </w:t>
      </w:r>
      <w:r w:rsidR="00632F93">
        <w:rPr>
          <w:rFonts w:ascii="Arial" w:hAnsi="Arial" w:cs="Arial"/>
          <w:bCs/>
          <w:lang w:eastAsia="zh-CN"/>
        </w:rPr>
        <w:t>RH</w:t>
      </w:r>
      <w:r w:rsidRPr="002518B1">
        <w:rPr>
          <w:rFonts w:ascii="Arial" w:hAnsi="Arial" w:cs="Arial"/>
          <w:bCs/>
          <w:lang w:eastAsia="zh-CN"/>
        </w:rPr>
        <w:t xml:space="preserve"> en la etiqueta</w:t>
      </w:r>
    </w:p>
    <w:p w:rsidR="00D27349" w:rsidRPr="002518B1" w:rsidRDefault="00D27349" w:rsidP="00D27349">
      <w:pPr>
        <w:numPr>
          <w:ilvl w:val="0"/>
          <w:numId w:val="42"/>
        </w:numPr>
        <w:spacing w:after="0" w:line="240" w:lineRule="auto"/>
        <w:jc w:val="both"/>
        <w:rPr>
          <w:rFonts w:ascii="Arial" w:hAnsi="Arial" w:cs="Arial"/>
          <w:bCs/>
          <w:caps/>
          <w:lang w:eastAsia="zh-CN"/>
        </w:rPr>
      </w:pPr>
      <w:r w:rsidRPr="002518B1">
        <w:rPr>
          <w:rFonts w:ascii="Arial" w:hAnsi="Arial" w:cs="Arial"/>
          <w:bCs/>
          <w:lang w:eastAsia="zh-CN"/>
        </w:rPr>
        <w:t>el sistema deberá incluir el registro del resultado de rastreo e identificación de anticuerpos irregulares.</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el sistema deberá reaccionar a los motivos de exclusión, descritos en la </w:t>
      </w:r>
      <w:proofErr w:type="spellStart"/>
      <w:r w:rsidRPr="002518B1">
        <w:rPr>
          <w:rFonts w:ascii="Arial" w:hAnsi="Arial" w:cs="Arial"/>
          <w:bCs/>
          <w:lang w:eastAsia="zh-CN"/>
        </w:rPr>
        <w:t>nom</w:t>
      </w:r>
      <w:proofErr w:type="spellEnd"/>
      <w:r w:rsidRPr="002518B1">
        <w:rPr>
          <w:rFonts w:ascii="Arial" w:hAnsi="Arial" w:cs="Arial"/>
          <w:bCs/>
          <w:lang w:eastAsia="zh-CN"/>
        </w:rPr>
        <w:t xml:space="preserve"> 253 en base a los datos capturados en la historia clínica. excepcionalmente para falsos positivos y a través de una operación supervisada autentificada con </w:t>
      </w:r>
      <w:proofErr w:type="spellStart"/>
      <w:r w:rsidRPr="002518B1">
        <w:rPr>
          <w:rFonts w:ascii="Arial" w:hAnsi="Arial" w:cs="Arial"/>
          <w:bCs/>
          <w:lang w:eastAsia="zh-CN"/>
        </w:rPr>
        <w:t>login</w:t>
      </w:r>
      <w:proofErr w:type="spellEnd"/>
      <w:r w:rsidRPr="002518B1">
        <w:rPr>
          <w:rFonts w:ascii="Arial" w:hAnsi="Arial" w:cs="Arial"/>
          <w:bCs/>
          <w:lang w:eastAsia="zh-CN"/>
        </w:rPr>
        <w:t xml:space="preserve"> y contraseña se permitirá continuar con la donación.</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para algunos datos de la historia clínica, el sistema deberá reaccionar y proponer los días de diferimiento a través de una operación supervisada con </w:t>
      </w:r>
      <w:proofErr w:type="spellStart"/>
      <w:r w:rsidRPr="002518B1">
        <w:rPr>
          <w:rFonts w:ascii="Arial" w:hAnsi="Arial" w:cs="Arial"/>
          <w:bCs/>
          <w:lang w:eastAsia="zh-CN"/>
        </w:rPr>
        <w:t>login</w:t>
      </w:r>
      <w:proofErr w:type="spellEnd"/>
      <w:r w:rsidRPr="002518B1">
        <w:rPr>
          <w:rFonts w:ascii="Arial" w:hAnsi="Arial" w:cs="Arial"/>
          <w:bCs/>
          <w:lang w:eastAsia="zh-CN"/>
        </w:rPr>
        <w:t xml:space="preserve"> y contraseña que le permita continuar con el proceso de donación.</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el sistema deberá generar la etiqueta de autoexclusión, misma que será emitida posterior al registro de la historia clínica para ser entregada inmediatamente después de la donación.</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en el registro del resultado de la extracción de sangre deberá incluir: 1. </w:t>
      </w:r>
      <w:proofErr w:type="spellStart"/>
      <w:r w:rsidRPr="002518B1">
        <w:rPr>
          <w:rFonts w:ascii="Arial" w:hAnsi="Arial" w:cs="Arial"/>
          <w:bCs/>
          <w:lang w:eastAsia="zh-CN"/>
        </w:rPr>
        <w:t>metodo</w:t>
      </w:r>
      <w:proofErr w:type="spellEnd"/>
      <w:r w:rsidRPr="002518B1">
        <w:rPr>
          <w:rFonts w:ascii="Arial" w:hAnsi="Arial" w:cs="Arial"/>
          <w:bCs/>
          <w:lang w:eastAsia="zh-CN"/>
        </w:rPr>
        <w:t xml:space="preserve"> de extracción de sangre total, 2. volumen y demás datos que permita la impresión de etiqueta con los datos solicitados por la NOM 253. el equipo utilizado para el pesado de la obtención de sangre total, de preferencia deberá tener una interfaz que automáticamente incorpore el resultado del volumen de sangre total obtenido con un parámetro que permita su validación. desde esta ventana se permitirá la impresión del comprobante de donación.</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la etiqueta de sangre total deberá contener: 1. nombre del disponente, 2. fecha de extracción, 3. folio de </w:t>
      </w:r>
      <w:proofErr w:type="spellStart"/>
      <w:r w:rsidRPr="002518B1">
        <w:rPr>
          <w:rFonts w:ascii="Arial" w:hAnsi="Arial" w:cs="Arial"/>
          <w:bCs/>
          <w:lang w:eastAsia="zh-CN"/>
        </w:rPr>
        <w:t>pre-donación</w:t>
      </w:r>
      <w:proofErr w:type="spellEnd"/>
      <w:r w:rsidRPr="002518B1">
        <w:rPr>
          <w:rFonts w:ascii="Arial" w:hAnsi="Arial" w:cs="Arial"/>
          <w:bCs/>
          <w:lang w:eastAsia="zh-CN"/>
        </w:rPr>
        <w:t>, 4. leyenda de sangre total. según apartado no. 10 de la NOM</w:t>
      </w:r>
      <w:r w:rsidR="00632F93">
        <w:rPr>
          <w:rFonts w:ascii="Arial" w:hAnsi="Arial" w:cs="Arial"/>
          <w:bCs/>
          <w:lang w:eastAsia="zh-CN"/>
        </w:rPr>
        <w:t>-</w:t>
      </w:r>
      <w:r w:rsidRPr="002518B1">
        <w:rPr>
          <w:rFonts w:ascii="Arial" w:hAnsi="Arial" w:cs="Arial"/>
          <w:bCs/>
          <w:lang w:eastAsia="zh-CN"/>
        </w:rPr>
        <w:t>253</w:t>
      </w:r>
      <w:r w:rsidR="00632F93">
        <w:rPr>
          <w:rFonts w:ascii="Arial" w:hAnsi="Arial" w:cs="Arial"/>
          <w:bCs/>
          <w:lang w:eastAsia="zh-CN"/>
        </w:rPr>
        <w:t>-SSA1-2012</w:t>
      </w:r>
      <w:r w:rsidRPr="002518B1">
        <w:rPr>
          <w:rFonts w:ascii="Arial" w:hAnsi="Arial" w:cs="Arial"/>
          <w:bCs/>
          <w:lang w:eastAsia="zh-CN"/>
        </w:rPr>
        <w:t>.</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el registro de obtención de componentes deberá contener: 1. concentrado eritrocitario 2. plasma fresco congelado 3. concentrado plaquetario manual. el equipo utilizado para el fraccionamiento de componentes sanguíneos, de preferencia deberá tener una interfaz que automáticamente incorpore el resultado del volumen obtenido con un parámetro que permita su validación de acuerdo con la </w:t>
      </w:r>
      <w:r w:rsidR="00632F93" w:rsidRPr="002518B1">
        <w:rPr>
          <w:rFonts w:ascii="Arial" w:hAnsi="Arial" w:cs="Arial"/>
          <w:bCs/>
          <w:lang w:eastAsia="zh-CN"/>
        </w:rPr>
        <w:t>NOM</w:t>
      </w:r>
      <w:r w:rsidR="00632F93">
        <w:rPr>
          <w:rFonts w:ascii="Arial" w:hAnsi="Arial" w:cs="Arial"/>
          <w:bCs/>
          <w:lang w:eastAsia="zh-CN"/>
        </w:rPr>
        <w:t>-</w:t>
      </w:r>
      <w:r w:rsidR="00632F93" w:rsidRPr="002518B1">
        <w:rPr>
          <w:rFonts w:ascii="Arial" w:hAnsi="Arial" w:cs="Arial"/>
          <w:bCs/>
          <w:lang w:eastAsia="zh-CN"/>
        </w:rPr>
        <w:t>253</w:t>
      </w:r>
      <w:r w:rsidR="00632F93">
        <w:rPr>
          <w:rFonts w:ascii="Arial" w:hAnsi="Arial" w:cs="Arial"/>
          <w:bCs/>
          <w:lang w:eastAsia="zh-CN"/>
        </w:rPr>
        <w:t>-SSA1-2012</w:t>
      </w:r>
      <w:r w:rsidRPr="002518B1">
        <w:rPr>
          <w:rFonts w:ascii="Arial" w:hAnsi="Arial" w:cs="Arial"/>
          <w:bCs/>
          <w:lang w:eastAsia="zh-CN"/>
        </w:rPr>
        <w:t>.</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la impresión de etiquetas de componentes sanguíneos deberá contener los datos de identificación requeridos por la </w:t>
      </w:r>
      <w:r w:rsidR="00632F93" w:rsidRPr="002518B1">
        <w:rPr>
          <w:rFonts w:ascii="Arial" w:hAnsi="Arial" w:cs="Arial"/>
          <w:bCs/>
          <w:lang w:eastAsia="zh-CN"/>
        </w:rPr>
        <w:t>NOM</w:t>
      </w:r>
      <w:r w:rsidR="00632F93">
        <w:rPr>
          <w:rFonts w:ascii="Arial" w:hAnsi="Arial" w:cs="Arial"/>
          <w:bCs/>
          <w:lang w:eastAsia="zh-CN"/>
        </w:rPr>
        <w:t>-</w:t>
      </w:r>
      <w:r w:rsidR="00632F93" w:rsidRPr="002518B1">
        <w:rPr>
          <w:rFonts w:ascii="Arial" w:hAnsi="Arial" w:cs="Arial"/>
          <w:bCs/>
          <w:lang w:eastAsia="zh-CN"/>
        </w:rPr>
        <w:t>253</w:t>
      </w:r>
      <w:r w:rsidR="00632F93">
        <w:rPr>
          <w:rFonts w:ascii="Arial" w:hAnsi="Arial" w:cs="Arial"/>
          <w:bCs/>
          <w:lang w:eastAsia="zh-CN"/>
        </w:rPr>
        <w:t xml:space="preserve">-SSA1-2012 en </w:t>
      </w:r>
      <w:r w:rsidRPr="002518B1">
        <w:rPr>
          <w:rFonts w:ascii="Arial" w:hAnsi="Arial" w:cs="Arial"/>
          <w:bCs/>
          <w:lang w:eastAsia="zh-CN"/>
        </w:rPr>
        <w:t xml:space="preserve">el apartado no. 10. </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el sistema deberá registrar los datos de entradas externas de componentes sanguíneos, registro de datos d</w:t>
      </w:r>
      <w:r>
        <w:rPr>
          <w:rFonts w:ascii="Arial" w:hAnsi="Arial" w:cs="Arial"/>
          <w:bCs/>
          <w:lang w:eastAsia="zh-CN"/>
        </w:rPr>
        <w:t xml:space="preserve">e </w:t>
      </w:r>
      <w:proofErr w:type="spellStart"/>
      <w:r>
        <w:rPr>
          <w:rFonts w:ascii="Arial" w:hAnsi="Arial" w:cs="Arial"/>
          <w:bCs/>
          <w:lang w:eastAsia="zh-CN"/>
        </w:rPr>
        <w:t>identifació</w:t>
      </w:r>
      <w:r w:rsidRPr="002518B1">
        <w:rPr>
          <w:rFonts w:ascii="Arial" w:hAnsi="Arial" w:cs="Arial"/>
          <w:bCs/>
          <w:lang w:eastAsia="zh-CN"/>
        </w:rPr>
        <w:t>n</w:t>
      </w:r>
      <w:proofErr w:type="spellEnd"/>
      <w:r w:rsidRPr="002518B1">
        <w:rPr>
          <w:rFonts w:ascii="Arial" w:hAnsi="Arial" w:cs="Arial"/>
          <w:bCs/>
          <w:lang w:eastAsia="zh-CN"/>
        </w:rPr>
        <w:t xml:space="preserve"> del establecimiento que envía, componentes sanguíneos y resultados de serología.</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el sistema deberá incluir la captura de la cedula de control de calidad de entradas externas.</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el sistema deberá generar e imprimir el consentimiento informado de transfusión sanguínea. el sistema deberá ser capaz de identificar cuando la solicitud de componentes del receptor es de primera vez, para posteriormente realizar los registros requeridos y emitir la impresión del consentimiento informado de acuerdo a las siguientes opciones: 1. consentimiento bajo información (</w:t>
      </w:r>
      <w:r w:rsidR="00632F93" w:rsidRPr="002518B1">
        <w:rPr>
          <w:rFonts w:ascii="Arial" w:hAnsi="Arial" w:cs="Arial"/>
          <w:bCs/>
          <w:lang w:eastAsia="zh-CN"/>
        </w:rPr>
        <w:t>CBI</w:t>
      </w:r>
      <w:r w:rsidRPr="002518B1">
        <w:rPr>
          <w:rFonts w:ascii="Arial" w:hAnsi="Arial" w:cs="Arial"/>
          <w:bCs/>
          <w:lang w:eastAsia="zh-CN"/>
        </w:rPr>
        <w:t xml:space="preserve">) para transfusión, 2.cbi para efectuar procedimientos de transfusión auto loga, 3.cbi para efectuar transfusiones a menores de edad e incapaces según apartado no. 5 de la </w:t>
      </w:r>
      <w:r w:rsidR="00632F93" w:rsidRPr="002518B1">
        <w:rPr>
          <w:rFonts w:ascii="Arial" w:hAnsi="Arial" w:cs="Arial"/>
          <w:bCs/>
          <w:lang w:eastAsia="zh-CN"/>
        </w:rPr>
        <w:t>NOM</w:t>
      </w:r>
      <w:r w:rsidR="00632F93">
        <w:rPr>
          <w:rFonts w:ascii="Arial" w:hAnsi="Arial" w:cs="Arial"/>
          <w:bCs/>
          <w:lang w:eastAsia="zh-CN"/>
        </w:rPr>
        <w:t>-</w:t>
      </w:r>
      <w:r w:rsidR="00632F93" w:rsidRPr="002518B1">
        <w:rPr>
          <w:rFonts w:ascii="Arial" w:hAnsi="Arial" w:cs="Arial"/>
          <w:bCs/>
          <w:lang w:eastAsia="zh-CN"/>
        </w:rPr>
        <w:t>253</w:t>
      </w:r>
      <w:r w:rsidR="00632F93">
        <w:rPr>
          <w:rFonts w:ascii="Arial" w:hAnsi="Arial" w:cs="Arial"/>
          <w:bCs/>
          <w:lang w:eastAsia="zh-CN"/>
        </w:rPr>
        <w:t>-SSA1-2012</w:t>
      </w:r>
      <w:r w:rsidRPr="002518B1">
        <w:rPr>
          <w:rFonts w:ascii="Arial" w:hAnsi="Arial" w:cs="Arial"/>
          <w:bCs/>
          <w:lang w:eastAsia="zh-CN"/>
        </w:rPr>
        <w:t>.</w:t>
      </w:r>
    </w:p>
    <w:p w:rsidR="00D27349" w:rsidRPr="002518B1" w:rsidRDefault="00D27349" w:rsidP="00D27349">
      <w:pPr>
        <w:numPr>
          <w:ilvl w:val="0"/>
          <w:numId w:val="42"/>
        </w:numPr>
        <w:tabs>
          <w:tab w:val="num" w:pos="1080"/>
        </w:tabs>
        <w:spacing w:after="0" w:line="240" w:lineRule="auto"/>
        <w:jc w:val="both"/>
        <w:rPr>
          <w:rFonts w:ascii="Arial" w:hAnsi="Arial" w:cs="Arial"/>
          <w:bCs/>
          <w:caps/>
          <w:lang w:eastAsia="zh-CN"/>
        </w:rPr>
      </w:pPr>
      <w:r w:rsidRPr="002518B1">
        <w:rPr>
          <w:rFonts w:ascii="Arial" w:hAnsi="Arial" w:cs="Arial"/>
          <w:bCs/>
          <w:lang w:eastAsia="zh-CN"/>
        </w:rPr>
        <w:lastRenderedPageBreak/>
        <w:t xml:space="preserve">el sistema deberá registrar la solicitud de componentes. en aquellos casos que se requiera solicitar más de 1 unidad de sangre, el sistema tendrá la capacidad de generar el número de solicitudes que se hayan indicado sin necesidad de realizar una por una, según apartado no. 13 de la </w:t>
      </w:r>
      <w:r w:rsidR="00632F93" w:rsidRPr="002518B1">
        <w:rPr>
          <w:rFonts w:ascii="Arial" w:hAnsi="Arial" w:cs="Arial"/>
          <w:bCs/>
          <w:lang w:eastAsia="zh-CN"/>
        </w:rPr>
        <w:t>NOM</w:t>
      </w:r>
      <w:r w:rsidR="00632F93">
        <w:rPr>
          <w:rFonts w:ascii="Arial" w:hAnsi="Arial" w:cs="Arial"/>
          <w:bCs/>
          <w:lang w:eastAsia="zh-CN"/>
        </w:rPr>
        <w:t>-</w:t>
      </w:r>
      <w:r w:rsidR="00632F93" w:rsidRPr="002518B1">
        <w:rPr>
          <w:rFonts w:ascii="Arial" w:hAnsi="Arial" w:cs="Arial"/>
          <w:bCs/>
          <w:lang w:eastAsia="zh-CN"/>
        </w:rPr>
        <w:t>253</w:t>
      </w:r>
      <w:r w:rsidR="00632F93">
        <w:rPr>
          <w:rFonts w:ascii="Arial" w:hAnsi="Arial" w:cs="Arial"/>
          <w:bCs/>
          <w:lang w:eastAsia="zh-CN"/>
        </w:rPr>
        <w:t>-SSA1-2012</w:t>
      </w:r>
      <w:r w:rsidRPr="002518B1">
        <w:rPr>
          <w:rFonts w:ascii="Arial" w:hAnsi="Arial" w:cs="Arial"/>
          <w:bCs/>
          <w:lang w:eastAsia="zh-CN"/>
        </w:rPr>
        <w:t>.</w:t>
      </w:r>
    </w:p>
    <w:p w:rsidR="00632F93" w:rsidRPr="00647E06" w:rsidRDefault="00632F93" w:rsidP="00632F93">
      <w:pPr>
        <w:numPr>
          <w:ilvl w:val="0"/>
          <w:numId w:val="42"/>
        </w:numPr>
        <w:tabs>
          <w:tab w:val="num" w:pos="1080"/>
        </w:tabs>
        <w:spacing w:before="100" w:beforeAutospacing="1" w:after="100" w:afterAutospacing="1" w:line="240" w:lineRule="auto"/>
        <w:contextualSpacing/>
        <w:jc w:val="both"/>
        <w:rPr>
          <w:rFonts w:ascii="Arial" w:hAnsi="Arial" w:cs="Arial"/>
          <w:bCs/>
          <w:caps/>
          <w:sz w:val="20"/>
          <w:szCs w:val="20"/>
          <w:lang w:eastAsia="zh-CN"/>
        </w:rPr>
      </w:pPr>
      <w:r>
        <w:rPr>
          <w:rFonts w:ascii="Arial" w:hAnsi="Arial" w:cs="Arial"/>
          <w:bCs/>
          <w:lang w:eastAsia="zh-CN"/>
        </w:rPr>
        <w:t>E</w:t>
      </w:r>
      <w:r w:rsidRPr="007B7E00">
        <w:rPr>
          <w:rFonts w:ascii="Arial" w:hAnsi="Arial" w:cs="Arial"/>
          <w:bCs/>
          <w:lang w:eastAsia="zh-CN"/>
        </w:rPr>
        <w:t>l sistema deberá incluir las pruebas de compatibilidad sanguínea. el equipo que realiza las pruebas de compatibilidad sanguínea deberá tener una interfaz que automáticamente incorpore los resultados de compatibilidad a través de una operación supervisada con usuario y contraseña, que incluya: 1. prueba mayor, 2. prueba menor y 3. testigo</w:t>
      </w:r>
      <w:r>
        <w:rPr>
          <w:rFonts w:ascii="Arial" w:hAnsi="Arial" w:cs="Arial"/>
          <w:bCs/>
          <w:sz w:val="20"/>
          <w:szCs w:val="20"/>
          <w:lang w:eastAsia="zh-CN"/>
        </w:rPr>
        <w:t>.</w:t>
      </w:r>
    </w:p>
    <w:p w:rsidR="00D27349" w:rsidRPr="002518B1" w:rsidRDefault="00D27349" w:rsidP="0094629E">
      <w:pPr>
        <w:numPr>
          <w:ilvl w:val="0"/>
          <w:numId w:val="42"/>
        </w:numPr>
        <w:tabs>
          <w:tab w:val="num" w:pos="1080"/>
        </w:tabs>
        <w:spacing w:after="0" w:line="240" w:lineRule="auto"/>
        <w:contextualSpacing/>
        <w:jc w:val="both"/>
        <w:rPr>
          <w:rFonts w:ascii="Arial" w:hAnsi="Arial" w:cs="Arial"/>
          <w:bCs/>
          <w:caps/>
          <w:lang w:eastAsia="zh-CN"/>
        </w:rPr>
      </w:pPr>
      <w:r w:rsidRPr="002518B1">
        <w:rPr>
          <w:rFonts w:ascii="Arial" w:hAnsi="Arial" w:cs="Arial"/>
          <w:bCs/>
          <w:lang w:eastAsia="zh-CN"/>
        </w:rPr>
        <w:t xml:space="preserve">el sistema deberá incluir las pruebas de compatibilidad </w:t>
      </w:r>
      <w:r w:rsidR="00632F93" w:rsidRPr="002518B1">
        <w:rPr>
          <w:rFonts w:ascii="Arial" w:hAnsi="Arial" w:cs="Arial"/>
          <w:bCs/>
          <w:lang w:eastAsia="zh-CN"/>
        </w:rPr>
        <w:t>sanguínea</w:t>
      </w:r>
      <w:r w:rsidR="00632F93">
        <w:rPr>
          <w:rFonts w:ascii="Arial" w:hAnsi="Arial" w:cs="Arial"/>
          <w:bCs/>
          <w:lang w:eastAsia="zh-CN"/>
        </w:rPr>
        <w:t xml:space="preserve"> para salidas externas. el equipo que realiza</w:t>
      </w:r>
      <w:r w:rsidRPr="002518B1">
        <w:rPr>
          <w:rFonts w:ascii="Arial" w:hAnsi="Arial" w:cs="Arial"/>
          <w:bCs/>
          <w:lang w:eastAsia="zh-CN"/>
        </w:rPr>
        <w:t xml:space="preserve"> las pruebas de compatibilidad sanguínea deberá tener una interfaz que automáticamente incorpore los resultados de compatibilidad a través de una operación supervisada con usuario y contraseña, que incluya: 1. prueba mayor, 2. prueba menor y 3. testigo</w:t>
      </w: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l sistema deberá incluir el proceso de atención a solicitudes de banco de sangre.</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 xml:space="preserve">l sistema deberá incluir el registro de reacciones </w:t>
      </w:r>
      <w:proofErr w:type="spellStart"/>
      <w:r w:rsidRPr="00D221B1">
        <w:rPr>
          <w:rFonts w:ascii="Arial" w:hAnsi="Arial" w:cs="Arial"/>
          <w:bCs/>
          <w:lang w:eastAsia="zh-CN"/>
        </w:rPr>
        <w:t>pos-transfusionales</w:t>
      </w:r>
      <w:proofErr w:type="spellEnd"/>
      <w:r w:rsidRPr="00D221B1">
        <w:rPr>
          <w:rFonts w:ascii="Arial" w:hAnsi="Arial" w:cs="Arial"/>
          <w:bCs/>
          <w:lang w:eastAsia="zh-CN"/>
        </w:rPr>
        <w:t>.</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 xml:space="preserve">l sistema deberá incluir el registro de salidas externas de componentes sanguíneos, que incluya el registro de datos de identificación del establecimiento al que se envía, componentes sanguíneos, nombre del disponente y resultados de serología y demás que señala la </w:t>
      </w:r>
      <w:r>
        <w:rPr>
          <w:rFonts w:ascii="Arial" w:hAnsi="Arial" w:cs="Arial"/>
          <w:bCs/>
          <w:lang w:eastAsia="zh-CN"/>
        </w:rPr>
        <w:t>NOM</w:t>
      </w:r>
      <w:r w:rsidRPr="00D221B1">
        <w:rPr>
          <w:rFonts w:ascii="Arial" w:hAnsi="Arial" w:cs="Arial"/>
          <w:bCs/>
          <w:lang w:eastAsia="zh-CN"/>
        </w:rPr>
        <w:t xml:space="preserve"> vigente.</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l sistema deberá incluir el registro de salida de componentes sanguíneos por intercambio, que incluya el registro de datos de identifica</w:t>
      </w:r>
      <w:r>
        <w:rPr>
          <w:rFonts w:ascii="Arial" w:hAnsi="Arial" w:cs="Arial"/>
          <w:bCs/>
          <w:lang w:eastAsia="zh-CN"/>
        </w:rPr>
        <w:t>ción</w:t>
      </w:r>
      <w:r w:rsidRPr="00D221B1">
        <w:rPr>
          <w:rFonts w:ascii="Arial" w:hAnsi="Arial" w:cs="Arial"/>
          <w:bCs/>
          <w:lang w:eastAsia="zh-CN"/>
        </w:rPr>
        <w:t xml:space="preserve"> del establecimiento con quien se va a intercambiar, componentes sanguíneos, nombre del disponente y resultados de serología y demás que señala la </w:t>
      </w:r>
      <w:r>
        <w:rPr>
          <w:rFonts w:ascii="Arial" w:hAnsi="Arial" w:cs="Arial"/>
          <w:bCs/>
          <w:lang w:eastAsia="zh-CN"/>
        </w:rPr>
        <w:t>NOM</w:t>
      </w:r>
      <w:r w:rsidRPr="00D221B1">
        <w:rPr>
          <w:rFonts w:ascii="Arial" w:hAnsi="Arial" w:cs="Arial"/>
          <w:bCs/>
          <w:lang w:eastAsia="zh-CN"/>
        </w:rPr>
        <w:t xml:space="preserve"> vigente. opcionalmente deberá incluir el número de convenio interno que se tenga con la unidad.</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l sistema deberá registrar las salidas a destino final que incluya: registro de motivos para dar una salida por destino final a través de una operación supervisada por usuario y contraseña.</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l sistema deberá incluir el registro de salida a destino final por serología reactiva, así como las bajas automáticas de sangre total y sus componentes al detectar un resultado reactivo o en zona gris, a través de una operación supervisada por usuario y contraseña.</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n el registro de salida a destino final termino de vigencia, el sistema deberá registras las bajas automáticas de sangre total y sus componentes cuando una unidad de sangre total o componentes haya</w:t>
      </w:r>
      <w:r>
        <w:rPr>
          <w:rFonts w:ascii="Arial" w:hAnsi="Arial" w:cs="Arial"/>
          <w:bCs/>
          <w:lang w:eastAsia="zh-CN"/>
        </w:rPr>
        <w:t xml:space="preserve"> </w:t>
      </w:r>
      <w:r w:rsidRPr="00D221B1">
        <w:rPr>
          <w:rFonts w:ascii="Arial" w:hAnsi="Arial" w:cs="Arial"/>
          <w:bCs/>
          <w:lang w:eastAsia="zh-CN"/>
        </w:rPr>
        <w:t>llegado a su término de vigencia a través de una operación supervisada por usuario y contraseña.</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D221B1">
        <w:rPr>
          <w:rFonts w:ascii="Arial" w:hAnsi="Arial" w:cs="Arial"/>
          <w:bCs/>
          <w:lang w:eastAsia="zh-CN"/>
        </w:rPr>
        <w:t>l sistema deberá registrar la devolución de componentes sanguíneos, registro de motivos de devolución y que el sistema permita incorporar de nuevo al inventario el componente previa validación del usuario a través de una operación supervisada por usuario y contraseña.</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D221B1"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lastRenderedPageBreak/>
        <w:t>E</w:t>
      </w:r>
      <w:r w:rsidRPr="00D221B1">
        <w:rPr>
          <w:rFonts w:ascii="Arial" w:hAnsi="Arial" w:cs="Arial"/>
          <w:bCs/>
          <w:lang w:eastAsia="zh-CN"/>
        </w:rPr>
        <w:t>n el proceso de registro de sangre reconstituida, el sistema deberá ser capar de registrar la mezcla de un concentrado eritrocitario y una cantidad de plasma fresco congelado que permita obtener un rango normal de hematocrito.</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222D57"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222D57">
        <w:rPr>
          <w:rFonts w:ascii="Arial" w:hAnsi="Arial" w:cs="Arial"/>
          <w:bCs/>
          <w:lang w:eastAsia="zh-CN"/>
        </w:rPr>
        <w:t>l sistema deberá incluir el registro de solicitud de apoyo de componentes sanguíneos.</w:t>
      </w:r>
    </w:p>
    <w:p w:rsidR="0094629E" w:rsidRPr="00BB6DCA" w:rsidRDefault="0094629E" w:rsidP="0094629E">
      <w:pPr>
        <w:spacing w:before="100" w:beforeAutospacing="1" w:after="100" w:afterAutospacing="1" w:line="240" w:lineRule="auto"/>
        <w:contextualSpacing/>
        <w:jc w:val="both"/>
        <w:rPr>
          <w:rFonts w:ascii="Arial" w:hAnsi="Arial" w:cs="Arial"/>
          <w:bCs/>
          <w:caps/>
          <w:sz w:val="20"/>
          <w:szCs w:val="20"/>
          <w:lang w:eastAsia="zh-CN"/>
        </w:rPr>
      </w:pPr>
    </w:p>
    <w:p w:rsidR="0094629E" w:rsidRPr="00B23398"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color w:val="000000"/>
          <w:lang w:eastAsia="zh-CN"/>
        </w:rPr>
      </w:pPr>
      <w:r>
        <w:rPr>
          <w:rFonts w:ascii="Arial" w:hAnsi="Arial" w:cs="Arial"/>
          <w:bCs/>
          <w:color w:val="000000"/>
          <w:lang w:eastAsia="zh-CN"/>
        </w:rPr>
        <w:t>E</w:t>
      </w:r>
      <w:r w:rsidRPr="00B23398">
        <w:rPr>
          <w:rFonts w:ascii="Arial" w:hAnsi="Arial" w:cs="Arial"/>
          <w:bCs/>
          <w:color w:val="000000"/>
          <w:lang w:eastAsia="zh-CN"/>
        </w:rPr>
        <w:t xml:space="preserve">l sistema deberá contener un registro de entradas y salidas de insumos, como bolsas para recolectar sangre, reactivos, tubos para muestra y demás insumos que se requieran para la operación del banco de sangre y </w:t>
      </w:r>
      <w:proofErr w:type="spellStart"/>
      <w:r w:rsidRPr="00B23398">
        <w:rPr>
          <w:rFonts w:ascii="Arial" w:hAnsi="Arial" w:cs="Arial"/>
          <w:bCs/>
          <w:color w:val="000000"/>
          <w:lang w:eastAsia="zh-CN"/>
        </w:rPr>
        <w:t>hemovigilancia</w:t>
      </w:r>
      <w:proofErr w:type="spellEnd"/>
      <w:r w:rsidRPr="00B23398">
        <w:rPr>
          <w:rFonts w:ascii="Arial" w:hAnsi="Arial" w:cs="Arial"/>
          <w:bCs/>
          <w:color w:val="000000"/>
          <w:lang w:eastAsia="zh-CN"/>
        </w:rPr>
        <w:t>.</w:t>
      </w:r>
    </w:p>
    <w:p w:rsidR="0094629E" w:rsidRPr="00CE531C" w:rsidRDefault="0094629E" w:rsidP="0094629E">
      <w:pPr>
        <w:spacing w:before="100" w:beforeAutospacing="1" w:after="100" w:afterAutospacing="1" w:line="240" w:lineRule="auto"/>
        <w:contextualSpacing/>
        <w:jc w:val="both"/>
        <w:rPr>
          <w:rFonts w:ascii="Arial" w:hAnsi="Arial" w:cs="Arial"/>
          <w:bCs/>
          <w:caps/>
          <w:color w:val="000000"/>
          <w:sz w:val="20"/>
          <w:szCs w:val="20"/>
          <w:lang w:eastAsia="zh-CN"/>
        </w:rPr>
      </w:pPr>
    </w:p>
    <w:p w:rsidR="0094629E" w:rsidRPr="0094629E" w:rsidRDefault="0094629E" w:rsidP="0094629E">
      <w:pPr>
        <w:numPr>
          <w:ilvl w:val="0"/>
          <w:numId w:val="42"/>
        </w:numPr>
        <w:tabs>
          <w:tab w:val="num" w:pos="1080"/>
        </w:tabs>
        <w:spacing w:before="100" w:beforeAutospacing="1" w:after="100" w:afterAutospacing="1" w:line="240" w:lineRule="auto"/>
        <w:contextualSpacing/>
        <w:jc w:val="both"/>
        <w:rPr>
          <w:rFonts w:ascii="Arial" w:hAnsi="Arial" w:cs="Arial"/>
          <w:bCs/>
          <w:caps/>
          <w:lang w:eastAsia="zh-CN"/>
        </w:rPr>
      </w:pPr>
      <w:r>
        <w:rPr>
          <w:rFonts w:ascii="Arial" w:hAnsi="Arial" w:cs="Arial"/>
          <w:bCs/>
          <w:lang w:eastAsia="zh-CN"/>
        </w:rPr>
        <w:t>E</w:t>
      </w:r>
      <w:r w:rsidRPr="00B23398">
        <w:rPr>
          <w:rFonts w:ascii="Arial" w:hAnsi="Arial" w:cs="Arial"/>
          <w:bCs/>
          <w:lang w:eastAsia="zh-CN"/>
        </w:rPr>
        <w:t xml:space="preserve">l sistema deberá contener un identificador a través de lector de código de barras en las etiquetas de las muestras enviadas por parte de los hospitales subrogados, hacia los hospitales concentradores (bancos de sangre donde se procesa la serología) y deberá ser visible el resultado de la serología en el sistema a través de una operación supervisada por usuario y contraseña. </w:t>
      </w:r>
    </w:p>
    <w:p w:rsidR="0094629E" w:rsidRPr="00B23398" w:rsidRDefault="0094629E" w:rsidP="0094629E">
      <w:pPr>
        <w:tabs>
          <w:tab w:val="num" w:pos="1080"/>
        </w:tabs>
        <w:spacing w:before="100" w:beforeAutospacing="1" w:after="100" w:afterAutospacing="1" w:line="240" w:lineRule="auto"/>
        <w:contextualSpacing/>
        <w:jc w:val="both"/>
        <w:rPr>
          <w:rFonts w:ascii="Arial" w:hAnsi="Arial" w:cs="Arial"/>
          <w:bCs/>
          <w:caps/>
          <w:lang w:eastAsia="zh-CN"/>
        </w:rPr>
      </w:pPr>
    </w:p>
    <w:p w:rsidR="00D27349" w:rsidRPr="002518B1" w:rsidRDefault="00D27349" w:rsidP="00D27349">
      <w:pPr>
        <w:jc w:val="both"/>
        <w:rPr>
          <w:rFonts w:ascii="Arial" w:hAnsi="Arial" w:cs="Arial"/>
          <w:bCs/>
          <w:lang w:eastAsia="zh-CN"/>
        </w:rPr>
      </w:pPr>
      <w:r w:rsidRPr="002518B1">
        <w:rPr>
          <w:rFonts w:ascii="Arial" w:hAnsi="Arial" w:cs="Arial"/>
          <w:bCs/>
          <w:lang w:eastAsia="zh-CN"/>
        </w:rPr>
        <w:t>Debe también contar con la capacidad de permitir las siguientes consultas e impresión de información:</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t xml:space="preserve">historial de donaciones: el sistema deberá exportar en formato de hoja de cálculo el historial de donaciones que haya tenido un disponente en la unidad (fecha, hora, nombre del disponente, método de extracción, receptor, reacción </w:t>
      </w:r>
      <w:proofErr w:type="spellStart"/>
      <w:r w:rsidRPr="002518B1">
        <w:rPr>
          <w:rFonts w:ascii="Arial" w:hAnsi="Arial" w:cs="Arial"/>
          <w:bCs/>
          <w:lang w:eastAsia="zh-CN"/>
        </w:rPr>
        <w:t>post-donación</w:t>
      </w:r>
      <w:proofErr w:type="spellEnd"/>
      <w:r w:rsidRPr="002518B1">
        <w:rPr>
          <w:rFonts w:ascii="Arial" w:hAnsi="Arial" w:cs="Arial"/>
          <w:bCs/>
          <w:lang w:eastAsia="zh-CN"/>
        </w:rPr>
        <w:t>, componentes obtenidos)</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t xml:space="preserve">unidades obtenidas de sangre total y componentes: el sistema deberá mostrar, fecha, folio de unidad, tipo de componente, grupo sanguíneo, factor </w:t>
      </w:r>
      <w:r w:rsidR="0094629E" w:rsidRPr="002518B1">
        <w:rPr>
          <w:rFonts w:ascii="Arial" w:hAnsi="Arial" w:cs="Arial"/>
          <w:bCs/>
          <w:lang w:eastAsia="zh-CN"/>
        </w:rPr>
        <w:t>RH</w:t>
      </w:r>
      <w:r w:rsidRPr="002518B1">
        <w:rPr>
          <w:rFonts w:ascii="Arial" w:hAnsi="Arial" w:cs="Arial"/>
          <w:bCs/>
          <w:lang w:eastAsia="zh-CN"/>
        </w:rPr>
        <w:t xml:space="preserve">, volumen obtenido, </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t xml:space="preserve">consulta para impresión de etiquetas: el sistema deberá tener candados de seguridad para la impresión de etiquetas de liberación fuera de la ventana de resultados de extracción: como mínimo validación de grupo sanguíneo de acuerdo </w:t>
      </w:r>
      <w:r w:rsidR="0094629E" w:rsidRPr="002518B1">
        <w:rPr>
          <w:rFonts w:ascii="Arial" w:hAnsi="Arial" w:cs="Arial"/>
          <w:bCs/>
          <w:lang w:eastAsia="zh-CN"/>
        </w:rPr>
        <w:t>NOM</w:t>
      </w:r>
      <w:r w:rsidRPr="002518B1">
        <w:rPr>
          <w:rFonts w:ascii="Arial" w:hAnsi="Arial" w:cs="Arial"/>
          <w:bCs/>
          <w:lang w:eastAsia="zh-CN"/>
        </w:rPr>
        <w:t xml:space="preserve"> vigente, en pre donante y en la bolsa, serología negativa, biometría hemática de acuerdo con los criterios de la </w:t>
      </w:r>
      <w:r w:rsidR="0094629E" w:rsidRPr="002518B1">
        <w:rPr>
          <w:rFonts w:ascii="Arial" w:hAnsi="Arial" w:cs="Arial"/>
          <w:bCs/>
          <w:lang w:eastAsia="zh-CN"/>
        </w:rPr>
        <w:t>NOM</w:t>
      </w:r>
      <w:r w:rsidRPr="002518B1">
        <w:rPr>
          <w:rFonts w:ascii="Arial" w:hAnsi="Arial" w:cs="Arial"/>
          <w:bCs/>
          <w:lang w:eastAsia="zh-CN"/>
        </w:rPr>
        <w:t xml:space="preserve"> vigente.</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t>consulta de movimientos: el sistema deberá tener trazabilidad de histórico de movimientos que permita identificar movi</w:t>
      </w:r>
      <w:r w:rsidR="0094629E">
        <w:rPr>
          <w:rFonts w:ascii="Arial" w:hAnsi="Arial" w:cs="Arial"/>
          <w:bCs/>
          <w:lang w:eastAsia="zh-CN"/>
        </w:rPr>
        <w:t>mi</w:t>
      </w:r>
      <w:r w:rsidRPr="002518B1">
        <w:rPr>
          <w:rFonts w:ascii="Arial" w:hAnsi="Arial" w:cs="Arial"/>
          <w:bCs/>
          <w:lang w:eastAsia="zh-CN"/>
        </w:rPr>
        <w:t>entos de egresos, reingresos, bajas de componentes, cancelaciones, etcétera, para que en todo momento se identifique con nombre de usuario, fecha y hora de movi</w:t>
      </w:r>
      <w:r w:rsidR="0094629E">
        <w:rPr>
          <w:rFonts w:ascii="Arial" w:hAnsi="Arial" w:cs="Arial"/>
          <w:bCs/>
          <w:lang w:eastAsia="zh-CN"/>
        </w:rPr>
        <w:t>mi</w:t>
      </w:r>
      <w:r w:rsidRPr="002518B1">
        <w:rPr>
          <w:rFonts w:ascii="Arial" w:hAnsi="Arial" w:cs="Arial"/>
          <w:bCs/>
          <w:lang w:eastAsia="zh-CN"/>
        </w:rPr>
        <w:t>ento</w:t>
      </w:r>
      <w:r w:rsidR="0094629E">
        <w:rPr>
          <w:rFonts w:ascii="Arial" w:hAnsi="Arial" w:cs="Arial"/>
          <w:bCs/>
          <w:lang w:eastAsia="zh-CN"/>
        </w:rPr>
        <w:t>.</w:t>
      </w:r>
    </w:p>
    <w:p w:rsidR="00D27349" w:rsidRPr="002518B1" w:rsidRDefault="00D27349" w:rsidP="00D27349">
      <w:pPr>
        <w:numPr>
          <w:ilvl w:val="0"/>
          <w:numId w:val="43"/>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consulta de existencias actuales: el sistema deberá mostrar la reserva del día y de días previos por folio de la unidad, componente sanguíneo, grupo sanguíneo, factor </w:t>
      </w:r>
      <w:r w:rsidR="0094629E" w:rsidRPr="002518B1">
        <w:rPr>
          <w:rFonts w:ascii="Arial" w:hAnsi="Arial" w:cs="Arial"/>
          <w:bCs/>
          <w:lang w:eastAsia="zh-CN"/>
        </w:rPr>
        <w:t>RH</w:t>
      </w:r>
      <w:r w:rsidRPr="002518B1">
        <w:rPr>
          <w:rFonts w:ascii="Arial" w:hAnsi="Arial" w:cs="Arial"/>
          <w:bCs/>
          <w:lang w:eastAsia="zh-CN"/>
        </w:rPr>
        <w:t>, fecha de caducidad y cantidad.</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t xml:space="preserve">consulta de caducidad de unidades: el sistema deberá mostrar el histórico de bajas por caducidad del día y días previos mostrando: folio de la unidad, componente sanguíneo, factor </w:t>
      </w:r>
      <w:r w:rsidR="0094629E" w:rsidRPr="002518B1">
        <w:rPr>
          <w:rFonts w:ascii="Arial" w:hAnsi="Arial" w:cs="Arial"/>
          <w:bCs/>
          <w:lang w:eastAsia="zh-CN"/>
        </w:rPr>
        <w:t>RH</w:t>
      </w:r>
      <w:r w:rsidRPr="002518B1">
        <w:rPr>
          <w:rFonts w:ascii="Arial" w:hAnsi="Arial" w:cs="Arial"/>
          <w:bCs/>
          <w:lang w:eastAsia="zh-CN"/>
        </w:rPr>
        <w:t>, fecha que caducidad, de tal forma que al generar el reporte permita al usuario del sistema seleccionar, mostrar y orientar el resultado de la búsqueda, bajo esquema de operación supervisada con usuario y contraseña.</w:t>
      </w:r>
    </w:p>
    <w:p w:rsidR="00D27349" w:rsidRPr="002518B1" w:rsidRDefault="00D27349" w:rsidP="00D27349">
      <w:pPr>
        <w:numPr>
          <w:ilvl w:val="0"/>
          <w:numId w:val="43"/>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consulta de salidas por destino final: el sistema deberá mostrar el histórico de bajas por destino final del día y días previos mostrando: fecha, folio de la unidad, componente sanguíneo, factor </w:t>
      </w:r>
      <w:r w:rsidR="0094629E" w:rsidRPr="002518B1">
        <w:rPr>
          <w:rFonts w:ascii="Arial" w:hAnsi="Arial" w:cs="Arial"/>
          <w:bCs/>
          <w:lang w:eastAsia="zh-CN"/>
        </w:rPr>
        <w:t>RH</w:t>
      </w:r>
      <w:r w:rsidRPr="002518B1">
        <w:rPr>
          <w:rFonts w:ascii="Arial" w:hAnsi="Arial" w:cs="Arial"/>
          <w:bCs/>
          <w:lang w:eastAsia="zh-CN"/>
        </w:rPr>
        <w:t>, motivo de la salida, usuario que realizo la salida.</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lastRenderedPageBreak/>
        <w:t>comprobante de donación: se podrá imprimir desde cualquier parte del sistema el resultado de donación bajo esquema de operación supervisada con usuario y contraseña.</w:t>
      </w:r>
    </w:p>
    <w:p w:rsidR="00D27349" w:rsidRPr="002518B1" w:rsidRDefault="00D27349" w:rsidP="00D27349">
      <w:pPr>
        <w:numPr>
          <w:ilvl w:val="0"/>
          <w:numId w:val="43"/>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consulta de disponentes: capacidad de emisión de informe de disponentes, diferenciando entre disponentes locales y enviados de servicios de transfusión</w:t>
      </w:r>
      <w:r w:rsidR="0094629E">
        <w:rPr>
          <w:rFonts w:ascii="Arial" w:hAnsi="Arial" w:cs="Arial"/>
          <w:bCs/>
          <w:lang w:eastAsia="zh-CN"/>
        </w:rPr>
        <w:t>.</w:t>
      </w:r>
    </w:p>
    <w:p w:rsidR="00D27349" w:rsidRPr="002518B1" w:rsidRDefault="00D27349" w:rsidP="00D27349">
      <w:pPr>
        <w:numPr>
          <w:ilvl w:val="0"/>
          <w:numId w:val="43"/>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 xml:space="preserve">consulta de salidas externa: mostrar fecha de egresos por nombre del establecimiento (banco de sangre o servicio de transfusión) y unidad médica (hospital público o privado), folio de la unidad, componente, grupo sanguíneo, factor </w:t>
      </w:r>
      <w:proofErr w:type="spellStart"/>
      <w:r w:rsidRPr="002518B1">
        <w:rPr>
          <w:rFonts w:ascii="Arial" w:hAnsi="Arial" w:cs="Arial"/>
          <w:bCs/>
          <w:lang w:eastAsia="zh-CN"/>
        </w:rPr>
        <w:t>rh</w:t>
      </w:r>
      <w:proofErr w:type="spellEnd"/>
      <w:r w:rsidRPr="002518B1">
        <w:rPr>
          <w:rFonts w:ascii="Arial" w:hAnsi="Arial" w:cs="Arial"/>
          <w:bCs/>
          <w:lang w:eastAsia="zh-CN"/>
        </w:rPr>
        <w:t xml:space="preserve">, volumen, fecha de extracción, fecha de caducidad  </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t>resultados de laboratorio de disponentes: el sistema deberá mostrar e imprimir desde fuera de la interfaz los resultados de laboratorio baja esquema de operación supervisada con usuario y contraseña.</w:t>
      </w:r>
    </w:p>
    <w:p w:rsidR="00D27349" w:rsidRPr="002518B1" w:rsidRDefault="00D27349" w:rsidP="00D27349">
      <w:pPr>
        <w:numPr>
          <w:ilvl w:val="0"/>
          <w:numId w:val="43"/>
        </w:numPr>
        <w:spacing w:after="0" w:line="240" w:lineRule="auto"/>
        <w:jc w:val="both"/>
        <w:rPr>
          <w:rFonts w:ascii="Arial" w:hAnsi="Arial" w:cs="Arial"/>
          <w:bCs/>
          <w:caps/>
          <w:lang w:eastAsia="zh-CN"/>
        </w:rPr>
      </w:pPr>
      <w:r w:rsidRPr="002518B1">
        <w:rPr>
          <w:rFonts w:ascii="Arial" w:hAnsi="Arial" w:cs="Arial"/>
          <w:bCs/>
          <w:lang w:eastAsia="zh-CN"/>
        </w:rPr>
        <w:t xml:space="preserve">informe semanal de serología reactiva o en zona gris: el sistema deberá mostrar e imprimir los resultados que hayan reportado de serología reactiva o zona gris (primera y segunda corrida) con los siguientes datos: fecha de donación, folio de </w:t>
      </w:r>
      <w:proofErr w:type="spellStart"/>
      <w:r w:rsidRPr="002518B1">
        <w:rPr>
          <w:rFonts w:ascii="Arial" w:hAnsi="Arial" w:cs="Arial"/>
          <w:bCs/>
          <w:lang w:eastAsia="zh-CN"/>
        </w:rPr>
        <w:t>pre-donación</w:t>
      </w:r>
      <w:proofErr w:type="spellEnd"/>
      <w:r w:rsidRPr="002518B1">
        <w:rPr>
          <w:rFonts w:ascii="Arial" w:hAnsi="Arial" w:cs="Arial"/>
          <w:bCs/>
          <w:lang w:eastAsia="zh-CN"/>
        </w:rPr>
        <w:t>, clave del disponente (primer</w:t>
      </w:r>
      <w:r>
        <w:rPr>
          <w:rFonts w:ascii="Arial" w:hAnsi="Arial" w:cs="Arial"/>
          <w:bCs/>
          <w:lang w:eastAsia="zh-CN"/>
        </w:rPr>
        <w:t>a</w:t>
      </w:r>
      <w:r w:rsidRPr="002518B1">
        <w:rPr>
          <w:rFonts w:ascii="Arial" w:hAnsi="Arial" w:cs="Arial"/>
          <w:bCs/>
          <w:lang w:eastAsia="zh-CN"/>
        </w:rPr>
        <w:t xml:space="preserve"> letra de apellido paterno, materno y nombre), genero, edad, grupo sanguíneo, factor </w:t>
      </w:r>
      <w:r w:rsidR="0094629E" w:rsidRPr="002518B1">
        <w:rPr>
          <w:rFonts w:ascii="Arial" w:hAnsi="Arial" w:cs="Arial"/>
          <w:bCs/>
          <w:lang w:eastAsia="zh-CN"/>
        </w:rPr>
        <w:t>RH</w:t>
      </w:r>
      <w:r w:rsidRPr="002518B1">
        <w:rPr>
          <w:rFonts w:ascii="Arial" w:hAnsi="Arial" w:cs="Arial"/>
          <w:bCs/>
          <w:lang w:eastAsia="zh-CN"/>
        </w:rPr>
        <w:t xml:space="preserve">, domicilio y teléfono, resultados de serología reactiva o zona gris, </w:t>
      </w:r>
      <w:proofErr w:type="spellStart"/>
      <w:r w:rsidRPr="002518B1">
        <w:rPr>
          <w:rFonts w:ascii="Arial" w:hAnsi="Arial" w:cs="Arial"/>
          <w:bCs/>
          <w:lang w:eastAsia="zh-CN"/>
        </w:rPr>
        <w:t>derechohabiencia</w:t>
      </w:r>
      <w:proofErr w:type="spellEnd"/>
      <w:r w:rsidRPr="002518B1">
        <w:rPr>
          <w:rFonts w:ascii="Arial" w:hAnsi="Arial" w:cs="Arial"/>
          <w:bCs/>
          <w:lang w:eastAsia="zh-CN"/>
        </w:rPr>
        <w:t>.</w:t>
      </w:r>
    </w:p>
    <w:p w:rsidR="00D27349" w:rsidRPr="002518B1" w:rsidRDefault="00D27349" w:rsidP="00D27349">
      <w:pPr>
        <w:numPr>
          <w:ilvl w:val="0"/>
          <w:numId w:val="43"/>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consulta de transfusiones realizadas</w:t>
      </w:r>
    </w:p>
    <w:p w:rsidR="00D27349" w:rsidRPr="002518B1" w:rsidRDefault="00D27349" w:rsidP="00D27349">
      <w:pPr>
        <w:numPr>
          <w:ilvl w:val="0"/>
          <w:numId w:val="43"/>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impresión historial de transfusional</w:t>
      </w:r>
    </w:p>
    <w:p w:rsidR="00D27349" w:rsidRPr="002518B1" w:rsidRDefault="00D27349" w:rsidP="00D27349">
      <w:pPr>
        <w:numPr>
          <w:ilvl w:val="0"/>
          <w:numId w:val="43"/>
        </w:numPr>
        <w:tabs>
          <w:tab w:val="num" w:pos="1080"/>
        </w:tabs>
        <w:spacing w:after="0" w:line="240" w:lineRule="auto"/>
        <w:jc w:val="both"/>
        <w:rPr>
          <w:rFonts w:ascii="Arial" w:hAnsi="Arial" w:cs="Arial"/>
          <w:bCs/>
          <w:caps/>
          <w:lang w:eastAsia="zh-CN"/>
        </w:rPr>
      </w:pPr>
      <w:r w:rsidRPr="002518B1">
        <w:rPr>
          <w:rFonts w:ascii="Arial" w:hAnsi="Arial" w:cs="Arial"/>
          <w:bCs/>
          <w:lang w:eastAsia="zh-CN"/>
        </w:rPr>
        <w:t>cedula de verificación de transfusión sanguínea</w:t>
      </w:r>
    </w:p>
    <w:p w:rsidR="00D27349" w:rsidRPr="002518B1" w:rsidRDefault="00D27349" w:rsidP="00D27349">
      <w:pPr>
        <w:numPr>
          <w:ilvl w:val="1"/>
          <w:numId w:val="41"/>
        </w:numPr>
        <w:tabs>
          <w:tab w:val="clear" w:pos="360"/>
          <w:tab w:val="num" w:pos="1080"/>
        </w:tabs>
        <w:spacing w:after="0" w:line="240" w:lineRule="auto"/>
        <w:ind w:left="1080"/>
        <w:jc w:val="both"/>
        <w:rPr>
          <w:rFonts w:ascii="Arial" w:hAnsi="Arial" w:cs="Arial"/>
          <w:bCs/>
          <w:caps/>
          <w:lang w:eastAsia="zh-CN"/>
        </w:rPr>
      </w:pPr>
      <w:r w:rsidRPr="002518B1">
        <w:rPr>
          <w:rFonts w:ascii="Arial" w:hAnsi="Arial" w:cs="Arial"/>
          <w:bCs/>
          <w:lang w:eastAsia="zh-CN"/>
        </w:rPr>
        <w:t xml:space="preserve">informe de trazabilidad: el sistema deberá mostrar e imprimir desde el inicio del proceso de la donación hasta el destino final del o los componentes obtenidos (transfusión, destino final por serología reactiva, caducidad, salida externa). </w:t>
      </w:r>
    </w:p>
    <w:p w:rsidR="00D27349" w:rsidRPr="002518B1" w:rsidRDefault="00D27349" w:rsidP="00D27349">
      <w:pPr>
        <w:numPr>
          <w:ilvl w:val="1"/>
          <w:numId w:val="41"/>
        </w:numPr>
        <w:tabs>
          <w:tab w:val="clear" w:pos="360"/>
          <w:tab w:val="num" w:pos="1080"/>
        </w:tabs>
        <w:spacing w:after="0" w:line="240" w:lineRule="auto"/>
        <w:ind w:left="1080"/>
        <w:jc w:val="both"/>
        <w:rPr>
          <w:rFonts w:ascii="Arial" w:hAnsi="Arial" w:cs="Arial"/>
          <w:bCs/>
          <w:caps/>
          <w:lang w:eastAsia="zh-CN"/>
        </w:rPr>
      </w:pPr>
      <w:r w:rsidRPr="002518B1">
        <w:rPr>
          <w:rFonts w:ascii="Arial" w:hAnsi="Arial" w:cs="Arial"/>
          <w:bCs/>
          <w:lang w:eastAsia="zh-CN"/>
        </w:rPr>
        <w:t>el sistema deberá generar los informes solicitados por el centro nacional de la transfusión sanguíneo, acorde a la NOM 253 y conforme al instructivo de llenado, este informe deberá generarse en formato de hoja de cálculo, con el fin de que pueda se</w:t>
      </w:r>
      <w:r>
        <w:rPr>
          <w:rFonts w:ascii="Arial" w:hAnsi="Arial" w:cs="Arial"/>
          <w:bCs/>
          <w:lang w:eastAsia="zh-CN"/>
        </w:rPr>
        <w:t>r</w:t>
      </w:r>
      <w:r w:rsidRPr="002518B1">
        <w:rPr>
          <w:rFonts w:ascii="Arial" w:hAnsi="Arial" w:cs="Arial"/>
          <w:bCs/>
          <w:lang w:eastAsia="zh-CN"/>
        </w:rPr>
        <w:t xml:space="preserve"> compartido y evitar el retrabajo por parte del personal usuario.</w:t>
      </w:r>
    </w:p>
    <w:p w:rsidR="00D27349" w:rsidRPr="002518B1" w:rsidRDefault="00D27349" w:rsidP="00D27349">
      <w:pPr>
        <w:spacing w:after="0" w:line="240" w:lineRule="auto"/>
        <w:ind w:left="1080"/>
        <w:jc w:val="both"/>
        <w:rPr>
          <w:rFonts w:ascii="Arial" w:hAnsi="Arial" w:cs="Arial"/>
          <w:bCs/>
          <w:caps/>
          <w:lang w:eastAsia="zh-CN"/>
        </w:rPr>
      </w:pPr>
    </w:p>
    <w:p w:rsidR="00D27349" w:rsidRPr="002518B1" w:rsidRDefault="00D27349" w:rsidP="00D27349">
      <w:pPr>
        <w:jc w:val="both"/>
        <w:rPr>
          <w:rFonts w:ascii="Arial" w:hAnsi="Arial" w:cs="Arial"/>
          <w:bCs/>
          <w:lang w:eastAsia="zh-CN"/>
        </w:rPr>
      </w:pPr>
      <w:r w:rsidRPr="002518B1">
        <w:rPr>
          <w:rFonts w:ascii="Arial" w:hAnsi="Arial" w:cs="Arial"/>
          <w:bCs/>
          <w:lang w:eastAsia="zh-CN"/>
        </w:rPr>
        <w:t>De las capacidades del sistema para comunicarse con otros sistemas administrativos y clínicos de la unidad médica:</w:t>
      </w:r>
    </w:p>
    <w:p w:rsidR="00D27349" w:rsidRPr="002518B1" w:rsidRDefault="00D27349" w:rsidP="00D27349">
      <w:pPr>
        <w:numPr>
          <w:ilvl w:val="0"/>
          <w:numId w:val="48"/>
        </w:numPr>
        <w:spacing w:after="160" w:line="312" w:lineRule="auto"/>
        <w:contextualSpacing/>
        <w:jc w:val="both"/>
        <w:rPr>
          <w:rFonts w:ascii="Arial" w:hAnsi="Arial" w:cs="Arial"/>
          <w:bCs/>
          <w:lang w:eastAsia="zh-CN"/>
        </w:rPr>
      </w:pPr>
      <w:r w:rsidRPr="002518B1">
        <w:rPr>
          <w:rFonts w:ascii="Arial" w:hAnsi="Arial" w:cs="Arial"/>
          <w:bCs/>
          <w:lang w:eastAsia="zh-CN"/>
        </w:rPr>
        <w:t xml:space="preserve">por cada salida de componente sanguíneo (concentrado eritrocitario, concentrado eritrocitario obtenido por aféresis, plasma fresco congelado, concentrado plaquetario manual y concentrado plaquetario por aféresis, sangre reconstituida, etcétera) deberán generar un cargo automático al sistema de central de cuentas dar, que permita sistematizar el proceso de pago y/o exención de pago, acorde a la </w:t>
      </w:r>
      <w:proofErr w:type="spellStart"/>
      <w:r w:rsidRPr="002518B1">
        <w:rPr>
          <w:rFonts w:ascii="Arial" w:hAnsi="Arial" w:cs="Arial"/>
          <w:bCs/>
          <w:lang w:eastAsia="zh-CN"/>
        </w:rPr>
        <w:t>derechohabiencia</w:t>
      </w:r>
      <w:proofErr w:type="spellEnd"/>
      <w:r w:rsidRPr="002518B1">
        <w:rPr>
          <w:rFonts w:ascii="Arial" w:hAnsi="Arial" w:cs="Arial"/>
          <w:bCs/>
          <w:lang w:eastAsia="zh-CN"/>
        </w:rPr>
        <w:t xml:space="preserve"> del paciente receptor de la unidad sanguínea. </w:t>
      </w:r>
    </w:p>
    <w:p w:rsidR="00D27349" w:rsidRPr="002518B1" w:rsidRDefault="00D27349" w:rsidP="00D27349">
      <w:pPr>
        <w:numPr>
          <w:ilvl w:val="0"/>
          <w:numId w:val="48"/>
        </w:numPr>
        <w:spacing w:after="160" w:line="312" w:lineRule="auto"/>
        <w:contextualSpacing/>
        <w:jc w:val="both"/>
        <w:rPr>
          <w:rFonts w:ascii="Arial" w:hAnsi="Arial" w:cs="Arial"/>
          <w:bCs/>
          <w:lang w:eastAsia="zh-CN"/>
        </w:rPr>
      </w:pPr>
      <w:r w:rsidRPr="002518B1">
        <w:rPr>
          <w:rFonts w:ascii="Arial" w:hAnsi="Arial" w:cs="Arial"/>
          <w:bCs/>
          <w:lang w:eastAsia="zh-CN"/>
        </w:rPr>
        <w:t xml:space="preserve">el sistema deberá ser compatible con la estructura del catálogo de cargos (tabulador de cuotas de recuperación) de tal forma que desde el módulo de central de cuentas sea visible la </w:t>
      </w:r>
      <w:proofErr w:type="spellStart"/>
      <w:r w:rsidRPr="002518B1">
        <w:rPr>
          <w:rFonts w:ascii="Arial" w:hAnsi="Arial" w:cs="Arial"/>
          <w:bCs/>
          <w:lang w:eastAsia="zh-CN"/>
        </w:rPr>
        <w:t>productivadad</w:t>
      </w:r>
      <w:proofErr w:type="spellEnd"/>
      <w:r w:rsidRPr="002518B1">
        <w:rPr>
          <w:rFonts w:ascii="Arial" w:hAnsi="Arial" w:cs="Arial"/>
          <w:bCs/>
          <w:lang w:eastAsia="zh-CN"/>
        </w:rPr>
        <w:t xml:space="preserve"> de banco de sangre.</w:t>
      </w:r>
    </w:p>
    <w:p w:rsidR="00D27349" w:rsidRPr="002518B1" w:rsidRDefault="00D27349" w:rsidP="00D27349">
      <w:pPr>
        <w:numPr>
          <w:ilvl w:val="0"/>
          <w:numId w:val="48"/>
        </w:numPr>
        <w:spacing w:after="160" w:line="312" w:lineRule="auto"/>
        <w:contextualSpacing/>
        <w:jc w:val="both"/>
        <w:rPr>
          <w:rFonts w:ascii="Arial" w:hAnsi="Arial" w:cs="Arial"/>
          <w:bCs/>
          <w:lang w:eastAsia="zh-CN"/>
        </w:rPr>
      </w:pPr>
      <w:r w:rsidRPr="002518B1">
        <w:rPr>
          <w:rFonts w:ascii="Arial" w:hAnsi="Arial" w:cs="Arial"/>
          <w:bCs/>
          <w:lang w:eastAsia="zh-CN"/>
        </w:rPr>
        <w:t xml:space="preserve">el registro de reacciones post </w:t>
      </w:r>
      <w:proofErr w:type="spellStart"/>
      <w:r w:rsidRPr="002518B1">
        <w:rPr>
          <w:rFonts w:ascii="Arial" w:hAnsi="Arial" w:cs="Arial"/>
          <w:bCs/>
          <w:lang w:eastAsia="zh-CN"/>
        </w:rPr>
        <w:t>tranfusionales</w:t>
      </w:r>
      <w:proofErr w:type="spellEnd"/>
      <w:r w:rsidRPr="002518B1">
        <w:rPr>
          <w:rFonts w:ascii="Arial" w:hAnsi="Arial" w:cs="Arial"/>
          <w:bCs/>
          <w:lang w:eastAsia="zh-CN"/>
        </w:rPr>
        <w:t xml:space="preserve"> registradas en el </w:t>
      </w:r>
      <w:r w:rsidR="0094629E">
        <w:rPr>
          <w:rFonts w:ascii="Arial" w:hAnsi="Arial" w:cs="Arial"/>
          <w:bCs/>
          <w:lang w:eastAsia="zh-CN"/>
        </w:rPr>
        <w:t>expediente clínico electrónico de “Los Servicios de Salud”</w:t>
      </w:r>
      <w:r w:rsidRPr="002518B1">
        <w:rPr>
          <w:rFonts w:ascii="Arial" w:hAnsi="Arial" w:cs="Arial"/>
          <w:bCs/>
          <w:lang w:eastAsia="zh-CN"/>
        </w:rPr>
        <w:t xml:space="preserve"> deben de interoperar con el sistema de banco de </w:t>
      </w:r>
      <w:r w:rsidRPr="002518B1">
        <w:rPr>
          <w:rFonts w:ascii="Arial" w:hAnsi="Arial" w:cs="Arial"/>
          <w:bCs/>
          <w:lang w:eastAsia="zh-CN"/>
        </w:rPr>
        <w:lastRenderedPageBreak/>
        <w:t xml:space="preserve">sangre, de tal forma que estos datos, aparezcan en el informe </w:t>
      </w:r>
      <w:r w:rsidR="0094629E" w:rsidRPr="002518B1">
        <w:rPr>
          <w:rFonts w:ascii="Arial" w:hAnsi="Arial" w:cs="Arial"/>
          <w:bCs/>
          <w:lang w:eastAsia="zh-CN"/>
        </w:rPr>
        <w:t>CNTS</w:t>
      </w:r>
      <w:r w:rsidRPr="002518B1">
        <w:rPr>
          <w:rFonts w:ascii="Arial" w:hAnsi="Arial" w:cs="Arial"/>
          <w:bCs/>
          <w:lang w:eastAsia="zh-CN"/>
        </w:rPr>
        <w:t>, mencionado en párrafos anteriores.</w:t>
      </w:r>
    </w:p>
    <w:p w:rsidR="00D27349" w:rsidRPr="002518B1" w:rsidRDefault="00D27349" w:rsidP="00D27349">
      <w:pPr>
        <w:numPr>
          <w:ilvl w:val="0"/>
          <w:numId w:val="48"/>
        </w:numPr>
        <w:spacing w:after="160" w:line="312" w:lineRule="auto"/>
        <w:contextualSpacing/>
        <w:jc w:val="both"/>
        <w:rPr>
          <w:rFonts w:ascii="Arial" w:hAnsi="Arial" w:cs="Arial"/>
          <w:bCs/>
          <w:lang w:eastAsia="zh-CN"/>
        </w:rPr>
      </w:pPr>
      <w:r w:rsidRPr="002518B1">
        <w:rPr>
          <w:rFonts w:ascii="Arial" w:hAnsi="Arial" w:cs="Arial"/>
          <w:bCs/>
          <w:lang w:eastAsia="zh-CN"/>
        </w:rPr>
        <w:t xml:space="preserve">deberá interoperar con los datos </w:t>
      </w:r>
      <w:proofErr w:type="spellStart"/>
      <w:r w:rsidRPr="002518B1">
        <w:rPr>
          <w:rFonts w:ascii="Arial" w:hAnsi="Arial" w:cs="Arial"/>
          <w:bCs/>
          <w:lang w:eastAsia="zh-CN"/>
        </w:rPr>
        <w:t>socieconómicos</w:t>
      </w:r>
      <w:proofErr w:type="spellEnd"/>
      <w:r w:rsidRPr="002518B1">
        <w:rPr>
          <w:rFonts w:ascii="Arial" w:hAnsi="Arial" w:cs="Arial"/>
          <w:bCs/>
          <w:lang w:eastAsia="zh-CN"/>
        </w:rPr>
        <w:t xml:space="preserve"> del receptor/donante de tal forma que este se registre en </w:t>
      </w:r>
      <w:r w:rsidR="0094629E">
        <w:rPr>
          <w:rFonts w:ascii="Arial" w:hAnsi="Arial" w:cs="Arial"/>
          <w:bCs/>
          <w:lang w:eastAsia="zh-CN"/>
        </w:rPr>
        <w:t>expediente clínico electrónico de “Los Servicios de Salud”</w:t>
      </w:r>
      <w:r w:rsidRPr="002518B1">
        <w:rPr>
          <w:rFonts w:ascii="Arial" w:hAnsi="Arial" w:cs="Arial"/>
          <w:bCs/>
          <w:lang w:eastAsia="zh-CN"/>
        </w:rPr>
        <w:t xml:space="preserve"> y no requiera recaptura en banco de sangre</w:t>
      </w:r>
      <w:r w:rsidR="0094629E">
        <w:rPr>
          <w:rFonts w:ascii="Arial" w:hAnsi="Arial" w:cs="Arial"/>
          <w:bCs/>
          <w:lang w:eastAsia="zh-CN"/>
        </w:rPr>
        <w:t>.</w:t>
      </w:r>
    </w:p>
    <w:p w:rsidR="00D27349" w:rsidRPr="002518B1" w:rsidRDefault="00D27349" w:rsidP="00D27349">
      <w:pPr>
        <w:jc w:val="both"/>
        <w:rPr>
          <w:rFonts w:ascii="Arial" w:hAnsi="Arial" w:cs="Arial"/>
          <w:bCs/>
          <w:caps/>
          <w:lang w:eastAsia="zh-CN"/>
        </w:rPr>
      </w:pPr>
      <w:r w:rsidRPr="002518B1">
        <w:rPr>
          <w:rFonts w:ascii="Arial" w:hAnsi="Arial" w:cs="Arial"/>
          <w:bCs/>
          <w:lang w:eastAsia="zh-CN"/>
        </w:rPr>
        <w:t>Deberá incluir un sistema de tableros de indicadores de inteligencia de negocio con herramientas con al menos los siguientes datos:</w:t>
      </w:r>
    </w:p>
    <w:p w:rsidR="00D27349" w:rsidRPr="002518B1" w:rsidRDefault="00D27349" w:rsidP="00D27349">
      <w:pPr>
        <w:numPr>
          <w:ilvl w:val="0"/>
          <w:numId w:val="45"/>
        </w:numPr>
        <w:spacing w:after="0" w:line="240" w:lineRule="auto"/>
        <w:jc w:val="both"/>
        <w:rPr>
          <w:rFonts w:ascii="Arial" w:hAnsi="Arial" w:cs="Arial"/>
          <w:bCs/>
          <w:caps/>
          <w:lang w:eastAsia="zh-CN"/>
        </w:rPr>
      </w:pPr>
      <w:r w:rsidRPr="002518B1">
        <w:rPr>
          <w:rFonts w:ascii="Arial" w:hAnsi="Arial" w:cs="Arial"/>
          <w:bCs/>
          <w:lang w:eastAsia="zh-CN"/>
        </w:rPr>
        <w:t>tablero de análisis estadístico por urgencia de las transfusiones, por componente, por grupo, por donador y por receptor, análisis de frecuencias, por sexo y grupos de edad, por diagnóstico según cie10, por estancia, por servicio hospitalario y área, frecuencias por médico solicitante y por especialidad de universo de médicos solicitantes.</w:t>
      </w:r>
    </w:p>
    <w:p w:rsidR="00D27349" w:rsidRPr="002518B1" w:rsidRDefault="00D27349" w:rsidP="00D27349">
      <w:pPr>
        <w:numPr>
          <w:ilvl w:val="0"/>
          <w:numId w:val="45"/>
        </w:numPr>
        <w:spacing w:after="0" w:line="240" w:lineRule="auto"/>
        <w:jc w:val="both"/>
        <w:rPr>
          <w:rFonts w:ascii="Arial" w:hAnsi="Arial" w:cs="Arial"/>
          <w:bCs/>
          <w:caps/>
          <w:lang w:eastAsia="zh-CN"/>
        </w:rPr>
      </w:pPr>
      <w:r w:rsidRPr="002518B1">
        <w:rPr>
          <w:rFonts w:ascii="Arial" w:hAnsi="Arial" w:cs="Arial"/>
          <w:bCs/>
          <w:lang w:eastAsia="zh-CN"/>
        </w:rPr>
        <w:t>tablero de patologías y motivos de la transfusión sanguínea.</w:t>
      </w:r>
    </w:p>
    <w:p w:rsidR="00D27349" w:rsidRPr="002518B1" w:rsidRDefault="00D27349" w:rsidP="00D27349">
      <w:pPr>
        <w:numPr>
          <w:ilvl w:val="0"/>
          <w:numId w:val="45"/>
        </w:numPr>
        <w:spacing w:after="0" w:line="240" w:lineRule="auto"/>
        <w:jc w:val="both"/>
        <w:rPr>
          <w:rFonts w:ascii="Arial" w:hAnsi="Arial" w:cs="Arial"/>
          <w:bCs/>
          <w:caps/>
          <w:lang w:eastAsia="zh-CN"/>
        </w:rPr>
      </w:pPr>
      <w:r w:rsidRPr="002518B1">
        <w:rPr>
          <w:rFonts w:ascii="Arial" w:hAnsi="Arial" w:cs="Arial"/>
          <w:bCs/>
          <w:lang w:eastAsia="zh-CN"/>
        </w:rPr>
        <w:t>tablero de altruismo que permita crear estrategias para fomentar la actividad altruista, como es la donación de sangre.</w:t>
      </w:r>
    </w:p>
    <w:p w:rsidR="00D27349" w:rsidRPr="002518B1" w:rsidRDefault="00D27349" w:rsidP="00D27349">
      <w:pPr>
        <w:numPr>
          <w:ilvl w:val="0"/>
          <w:numId w:val="45"/>
        </w:numPr>
        <w:spacing w:after="0" w:line="240" w:lineRule="auto"/>
        <w:jc w:val="both"/>
        <w:rPr>
          <w:rFonts w:ascii="Arial" w:hAnsi="Arial" w:cs="Arial"/>
          <w:bCs/>
          <w:caps/>
          <w:lang w:eastAsia="zh-CN"/>
        </w:rPr>
      </w:pPr>
      <w:r w:rsidRPr="002518B1">
        <w:rPr>
          <w:rFonts w:ascii="Arial" w:hAnsi="Arial" w:cs="Arial"/>
          <w:bCs/>
          <w:lang w:eastAsia="zh-CN"/>
        </w:rPr>
        <w:t>cruce de patologías y motivos de la transfusión sanguínea con mapa temático</w:t>
      </w:r>
    </w:p>
    <w:p w:rsidR="00D27349" w:rsidRPr="002518B1" w:rsidRDefault="00D27349" w:rsidP="00D27349">
      <w:pPr>
        <w:numPr>
          <w:ilvl w:val="0"/>
          <w:numId w:val="45"/>
        </w:numPr>
        <w:spacing w:after="0" w:line="240" w:lineRule="auto"/>
        <w:jc w:val="both"/>
        <w:rPr>
          <w:rFonts w:ascii="Arial" w:hAnsi="Arial" w:cs="Arial"/>
          <w:bCs/>
          <w:caps/>
          <w:lang w:eastAsia="zh-CN"/>
        </w:rPr>
      </w:pPr>
      <w:r w:rsidRPr="002518B1">
        <w:rPr>
          <w:rFonts w:ascii="Arial" w:hAnsi="Arial" w:cs="Arial"/>
          <w:bCs/>
          <w:lang w:eastAsia="zh-CN"/>
        </w:rPr>
        <w:t>de requerir costos de licenciamiento adicional, estos de</w:t>
      </w:r>
      <w:r>
        <w:rPr>
          <w:rFonts w:ascii="Arial" w:hAnsi="Arial" w:cs="Arial"/>
          <w:bCs/>
          <w:lang w:eastAsia="zh-CN"/>
        </w:rPr>
        <w:t>berán correr a cargo de</w:t>
      </w:r>
      <w:r w:rsidRPr="002518B1">
        <w:rPr>
          <w:rFonts w:ascii="Arial" w:hAnsi="Arial" w:cs="Arial"/>
          <w:bCs/>
          <w:lang w:eastAsia="zh-CN"/>
        </w:rPr>
        <w:t xml:space="preserve"> </w:t>
      </w:r>
      <w:r>
        <w:rPr>
          <w:rFonts w:ascii="Arial" w:eastAsia="Times New Roman" w:hAnsi="Arial" w:cs="Arial"/>
          <w:b/>
          <w:bCs/>
          <w:lang w:eastAsia="es-ES"/>
        </w:rPr>
        <w:t>“El prestador de servicios”</w:t>
      </w:r>
      <w:r w:rsidRPr="002518B1">
        <w:rPr>
          <w:rFonts w:ascii="Arial" w:hAnsi="Arial" w:cs="Arial"/>
          <w:bCs/>
          <w:lang w:eastAsia="zh-CN"/>
        </w:rPr>
        <w:t>.</w:t>
      </w:r>
    </w:p>
    <w:p w:rsidR="00D27349" w:rsidRPr="002518B1" w:rsidRDefault="00D27349" w:rsidP="00D27349">
      <w:pPr>
        <w:numPr>
          <w:ilvl w:val="0"/>
          <w:numId w:val="45"/>
        </w:numPr>
        <w:spacing w:after="0" w:line="240" w:lineRule="auto"/>
        <w:jc w:val="both"/>
        <w:rPr>
          <w:rFonts w:ascii="Arial" w:hAnsi="Arial" w:cs="Arial"/>
          <w:bCs/>
          <w:caps/>
          <w:lang w:eastAsia="zh-CN"/>
        </w:rPr>
      </w:pPr>
      <w:r w:rsidRPr="002518B1">
        <w:rPr>
          <w:rFonts w:ascii="Arial" w:hAnsi="Arial" w:cs="Arial"/>
          <w:bCs/>
          <w:lang w:eastAsia="zh-CN"/>
        </w:rPr>
        <w:t xml:space="preserve">todos estos indicadores deberán estar disponibles de todos los bancos de sangre a través de aplicaciones </w:t>
      </w:r>
      <w:proofErr w:type="spellStart"/>
      <w:r w:rsidR="0094629E">
        <w:rPr>
          <w:rFonts w:ascii="Arial" w:hAnsi="Arial" w:cs="Arial"/>
          <w:bCs/>
          <w:lang w:eastAsia="zh-CN"/>
        </w:rPr>
        <w:t>bi</w:t>
      </w:r>
      <w:proofErr w:type="spellEnd"/>
      <w:r w:rsidR="0094629E">
        <w:rPr>
          <w:rFonts w:ascii="Arial" w:hAnsi="Arial" w:cs="Arial"/>
          <w:bCs/>
          <w:lang w:eastAsia="zh-CN"/>
        </w:rPr>
        <w:t xml:space="preserve"> </w:t>
      </w:r>
      <w:r w:rsidRPr="002518B1">
        <w:rPr>
          <w:rFonts w:ascii="Arial" w:hAnsi="Arial" w:cs="Arial"/>
          <w:bCs/>
          <w:lang w:eastAsia="zh-CN"/>
        </w:rPr>
        <w:t>web</w:t>
      </w:r>
      <w:r w:rsidR="0094629E">
        <w:rPr>
          <w:rFonts w:ascii="Arial" w:hAnsi="Arial" w:cs="Arial"/>
          <w:bCs/>
          <w:lang w:eastAsia="zh-CN"/>
        </w:rPr>
        <w:t xml:space="preserve"> (</w:t>
      </w:r>
      <w:proofErr w:type="spellStart"/>
      <w:r w:rsidR="0094629E">
        <w:rPr>
          <w:rFonts w:ascii="Arial" w:hAnsi="Arial" w:cs="Arial"/>
          <w:bCs/>
          <w:lang w:eastAsia="zh-CN"/>
        </w:rPr>
        <w:t>business</w:t>
      </w:r>
      <w:proofErr w:type="spellEnd"/>
      <w:r w:rsidR="0094629E">
        <w:rPr>
          <w:rFonts w:ascii="Arial" w:hAnsi="Arial" w:cs="Arial"/>
          <w:bCs/>
          <w:lang w:eastAsia="zh-CN"/>
        </w:rPr>
        <w:t xml:space="preserve"> </w:t>
      </w:r>
      <w:proofErr w:type="spellStart"/>
      <w:r w:rsidR="0094629E">
        <w:rPr>
          <w:rFonts w:ascii="Arial" w:hAnsi="Arial" w:cs="Arial"/>
          <w:bCs/>
          <w:lang w:eastAsia="zh-CN"/>
        </w:rPr>
        <w:t>inteligence</w:t>
      </w:r>
      <w:proofErr w:type="spellEnd"/>
      <w:r w:rsidR="0094629E">
        <w:rPr>
          <w:rFonts w:ascii="Arial" w:hAnsi="Arial" w:cs="Arial"/>
          <w:bCs/>
          <w:lang w:eastAsia="zh-CN"/>
        </w:rPr>
        <w:t>)</w:t>
      </w:r>
      <w:r w:rsidRPr="002518B1">
        <w:rPr>
          <w:rFonts w:ascii="Arial" w:hAnsi="Arial" w:cs="Arial"/>
          <w:bCs/>
          <w:lang w:eastAsia="zh-CN"/>
        </w:rPr>
        <w:t>.</w:t>
      </w:r>
    </w:p>
    <w:p w:rsidR="00D27349" w:rsidRPr="002518B1" w:rsidRDefault="00D27349" w:rsidP="00D27349">
      <w:pPr>
        <w:spacing w:after="0" w:line="240" w:lineRule="auto"/>
        <w:ind w:left="1069"/>
        <w:jc w:val="both"/>
        <w:rPr>
          <w:rFonts w:ascii="Arial" w:hAnsi="Arial" w:cs="Arial"/>
          <w:bCs/>
          <w:caps/>
          <w:lang w:eastAsia="zh-CN"/>
        </w:rPr>
      </w:pPr>
    </w:p>
    <w:p w:rsidR="00D27349" w:rsidRPr="002518B1" w:rsidRDefault="00D27349" w:rsidP="00D27349">
      <w:pPr>
        <w:contextualSpacing/>
        <w:jc w:val="both"/>
        <w:rPr>
          <w:rFonts w:ascii="Arial" w:hAnsi="Arial" w:cs="Arial"/>
          <w:bCs/>
          <w:iCs/>
          <w:spacing w:val="-3"/>
          <w:lang w:val="es-ES_tradnl" w:eastAsia="es-MX"/>
        </w:rPr>
      </w:pPr>
      <w:r w:rsidRPr="002518B1">
        <w:rPr>
          <w:rFonts w:ascii="Arial" w:hAnsi="Arial" w:cs="Arial"/>
          <w:bCs/>
          <w:iCs/>
          <w:spacing w:val="-3"/>
          <w:lang w:val="es-ES_tradnl" w:eastAsia="es-MX"/>
        </w:rPr>
        <w:t>Características no funcionales del software de gestión de bancos de sangre:</w:t>
      </w:r>
    </w:p>
    <w:p w:rsidR="00D27349" w:rsidRPr="002518B1" w:rsidRDefault="00D27349" w:rsidP="00D27349">
      <w:pPr>
        <w:jc w:val="both"/>
        <w:rPr>
          <w:rFonts w:ascii="Arial" w:hAnsi="Arial" w:cs="Arial"/>
          <w:bCs/>
          <w:sz w:val="4"/>
          <w:lang w:val="es-ES_tradnl" w:eastAsia="zh-CN"/>
        </w:rPr>
      </w:pPr>
    </w:p>
    <w:p w:rsidR="00D27349" w:rsidRPr="002518B1" w:rsidRDefault="00D27349" w:rsidP="00D27349">
      <w:pPr>
        <w:jc w:val="both"/>
        <w:rPr>
          <w:rFonts w:ascii="Arial" w:hAnsi="Arial" w:cs="Arial"/>
          <w:bCs/>
          <w:lang w:eastAsia="zh-CN"/>
        </w:rPr>
      </w:pPr>
      <w:r w:rsidRPr="002518B1">
        <w:rPr>
          <w:rFonts w:ascii="Arial" w:hAnsi="Arial" w:cs="Arial"/>
          <w:bCs/>
          <w:lang w:val="es-ES_tradnl" w:eastAsia="zh-CN"/>
        </w:rPr>
        <w:t xml:space="preserve">El software </w:t>
      </w:r>
      <w:r w:rsidRPr="002518B1">
        <w:rPr>
          <w:rFonts w:ascii="Arial" w:hAnsi="Arial" w:cs="Arial"/>
          <w:bCs/>
          <w:lang w:eastAsia="zh-CN"/>
        </w:rPr>
        <w:t xml:space="preserve">para la gestión de bancos de sangre, adicionalmente a las características o requerimientos funcionales arriba descritos, deberá cumplir con los siguientes requerimientos no funcionales: </w:t>
      </w:r>
    </w:p>
    <w:p w:rsidR="00D27349" w:rsidRPr="002518B1" w:rsidRDefault="00D27349" w:rsidP="00D27349">
      <w:pPr>
        <w:numPr>
          <w:ilvl w:val="0"/>
          <w:numId w:val="44"/>
        </w:numPr>
        <w:spacing w:after="0" w:line="240" w:lineRule="auto"/>
        <w:jc w:val="both"/>
        <w:rPr>
          <w:rFonts w:ascii="Arial" w:hAnsi="Arial" w:cs="Arial"/>
          <w:bCs/>
          <w:caps/>
          <w:lang w:eastAsia="zh-CN"/>
        </w:rPr>
      </w:pPr>
      <w:r w:rsidRPr="002518B1">
        <w:rPr>
          <w:rFonts w:ascii="Arial" w:hAnsi="Arial" w:cs="Arial"/>
          <w:bCs/>
          <w:lang w:eastAsia="zh-CN"/>
        </w:rPr>
        <w:t>interfaz de usuario en idioma español.</w:t>
      </w:r>
    </w:p>
    <w:p w:rsidR="00D27349" w:rsidRPr="002518B1" w:rsidRDefault="00D27349" w:rsidP="00D27349">
      <w:pPr>
        <w:numPr>
          <w:ilvl w:val="0"/>
          <w:numId w:val="44"/>
        </w:numPr>
        <w:spacing w:after="0" w:line="240" w:lineRule="auto"/>
        <w:jc w:val="both"/>
        <w:rPr>
          <w:rFonts w:ascii="Arial" w:hAnsi="Arial" w:cs="Arial"/>
          <w:bCs/>
          <w:caps/>
          <w:lang w:eastAsia="zh-CN"/>
        </w:rPr>
      </w:pPr>
      <w:r w:rsidRPr="002518B1">
        <w:rPr>
          <w:rFonts w:ascii="Arial" w:hAnsi="Arial" w:cs="Arial"/>
          <w:bCs/>
          <w:lang w:eastAsia="zh-CN"/>
        </w:rPr>
        <w:t>manuales de usuario en español</w:t>
      </w:r>
    </w:p>
    <w:p w:rsidR="00D27349" w:rsidRPr="002518B1" w:rsidRDefault="00D27349" w:rsidP="00D27349">
      <w:pPr>
        <w:numPr>
          <w:ilvl w:val="0"/>
          <w:numId w:val="44"/>
        </w:numPr>
        <w:spacing w:after="0" w:line="240" w:lineRule="auto"/>
        <w:jc w:val="both"/>
        <w:rPr>
          <w:rFonts w:ascii="Arial" w:hAnsi="Arial" w:cs="Arial"/>
          <w:bCs/>
          <w:caps/>
          <w:lang w:eastAsia="zh-CN"/>
        </w:rPr>
      </w:pPr>
      <w:r w:rsidRPr="002518B1">
        <w:rPr>
          <w:rFonts w:ascii="Arial" w:hAnsi="Arial" w:cs="Arial"/>
          <w:bCs/>
          <w:lang w:eastAsia="zh-CN"/>
        </w:rPr>
        <w:t>manuales técnicos en español</w:t>
      </w:r>
    </w:p>
    <w:p w:rsidR="00D27349" w:rsidRPr="002518B1" w:rsidRDefault="00D27349" w:rsidP="00D27349">
      <w:pPr>
        <w:numPr>
          <w:ilvl w:val="0"/>
          <w:numId w:val="44"/>
        </w:numPr>
        <w:spacing w:after="0" w:line="240" w:lineRule="auto"/>
        <w:jc w:val="both"/>
        <w:rPr>
          <w:rFonts w:ascii="Arial" w:hAnsi="Arial" w:cs="Arial"/>
          <w:bCs/>
          <w:caps/>
          <w:lang w:eastAsia="zh-CN"/>
        </w:rPr>
      </w:pPr>
      <w:r w:rsidRPr="002518B1">
        <w:rPr>
          <w:rFonts w:ascii="Arial" w:hAnsi="Arial" w:cs="Arial"/>
          <w:bCs/>
          <w:lang w:eastAsia="zh-CN"/>
        </w:rPr>
        <w:t>exportación de la información para generar respaldos y/o interoperabilidad con otros sistemas.</w:t>
      </w:r>
    </w:p>
    <w:p w:rsidR="00D27349" w:rsidRPr="002518B1" w:rsidRDefault="00D27349" w:rsidP="00D27349">
      <w:pPr>
        <w:spacing w:after="0" w:line="240" w:lineRule="auto"/>
        <w:jc w:val="both"/>
        <w:rPr>
          <w:rFonts w:ascii="Arial" w:hAnsi="Arial" w:cs="Arial"/>
          <w:bCs/>
          <w:caps/>
          <w:lang w:eastAsia="zh-CN"/>
        </w:rPr>
      </w:pPr>
    </w:p>
    <w:p w:rsidR="00D27349" w:rsidRPr="00A429F5" w:rsidRDefault="00D27349" w:rsidP="00D27349">
      <w:pPr>
        <w:jc w:val="both"/>
        <w:rPr>
          <w:rFonts w:ascii="Arial" w:hAnsi="Arial" w:cs="Arial"/>
          <w:b/>
          <w:bCs/>
          <w:caps/>
          <w:lang w:eastAsia="zh-CN"/>
        </w:rPr>
      </w:pPr>
      <w:r w:rsidRPr="002518B1">
        <w:rPr>
          <w:rFonts w:ascii="Arial" w:hAnsi="Arial" w:cs="Arial"/>
          <w:bCs/>
          <w:lang w:eastAsia="zh-CN"/>
        </w:rPr>
        <w:t xml:space="preserve">De las capacidades de </w:t>
      </w:r>
      <w:r w:rsidRPr="002518B1">
        <w:rPr>
          <w:rFonts w:ascii="Arial" w:eastAsia="Times New Roman" w:hAnsi="Arial" w:cs="Arial"/>
          <w:b/>
          <w:bCs/>
          <w:lang w:eastAsia="es-ES"/>
        </w:rPr>
        <w:t xml:space="preserve">“El prestador de servicios” </w:t>
      </w:r>
      <w:r w:rsidRPr="002518B1">
        <w:rPr>
          <w:rFonts w:ascii="Arial" w:hAnsi="Arial" w:cs="Arial"/>
          <w:bCs/>
          <w:lang w:eastAsia="zh-CN"/>
        </w:rPr>
        <w:t xml:space="preserve">para asegurar el éxito en la interoperabilidad con el sistema expediente clínico electrónico </w:t>
      </w:r>
      <w:r w:rsidR="00A429F5">
        <w:rPr>
          <w:rFonts w:ascii="Arial" w:hAnsi="Arial" w:cs="Arial"/>
          <w:bCs/>
          <w:lang w:eastAsia="zh-CN"/>
        </w:rPr>
        <w:t xml:space="preserve">de </w:t>
      </w:r>
      <w:r w:rsidR="00A429F5" w:rsidRPr="00A429F5">
        <w:rPr>
          <w:rFonts w:ascii="Arial" w:hAnsi="Arial" w:cs="Arial"/>
          <w:b/>
          <w:bCs/>
          <w:lang w:eastAsia="zh-CN"/>
        </w:rPr>
        <w:t>“Los Servicios de Salud”</w:t>
      </w:r>
      <w:r w:rsidRPr="00A429F5">
        <w:rPr>
          <w:rFonts w:ascii="Arial" w:hAnsi="Arial" w:cs="Arial"/>
          <w:b/>
          <w:bCs/>
          <w:lang w:eastAsia="zh-CN"/>
        </w:rPr>
        <w:t>:</w:t>
      </w:r>
    </w:p>
    <w:p w:rsidR="00D27349" w:rsidRPr="002518B1" w:rsidRDefault="00D27349" w:rsidP="00D27349">
      <w:pPr>
        <w:jc w:val="both"/>
        <w:rPr>
          <w:rFonts w:ascii="Arial" w:hAnsi="Arial" w:cs="Arial"/>
          <w:bCs/>
          <w:lang w:eastAsia="zh-CN"/>
        </w:rPr>
      </w:pPr>
      <w:r w:rsidRPr="002518B1">
        <w:rPr>
          <w:rFonts w:ascii="Arial" w:eastAsia="Times New Roman" w:hAnsi="Arial" w:cs="Arial"/>
          <w:b/>
          <w:bCs/>
          <w:lang w:eastAsia="es-ES"/>
        </w:rPr>
        <w:t xml:space="preserve">“El prestador de servicios” </w:t>
      </w:r>
      <w:r w:rsidRPr="002518B1">
        <w:rPr>
          <w:rFonts w:ascii="Arial" w:hAnsi="Arial" w:cs="Arial"/>
          <w:bCs/>
          <w:lang w:val="es-ES_tradnl" w:eastAsia="zh-CN"/>
        </w:rPr>
        <w:t>deberá acreditar su capacidad y la de su personal para instalar y configurar el software propuesto con el sistema de expediente clínico electrónico</w:t>
      </w:r>
      <w:r w:rsidR="0094629E">
        <w:rPr>
          <w:rFonts w:ascii="Arial" w:hAnsi="Arial" w:cs="Arial"/>
          <w:bCs/>
          <w:lang w:val="es-ES_tradnl" w:eastAsia="zh-CN"/>
        </w:rPr>
        <w:t xml:space="preserve"> de “Los Servicios de Salud”</w:t>
      </w:r>
      <w:r w:rsidRPr="002518B1">
        <w:rPr>
          <w:rFonts w:ascii="Arial" w:hAnsi="Arial" w:cs="Arial"/>
          <w:bCs/>
          <w:lang w:val="es-ES_tradnl" w:eastAsia="zh-CN"/>
        </w:rPr>
        <w:t>, de tal forma que la convocante eleve la certeza del proceso de interoperabilidad con el expediente clínico</w:t>
      </w:r>
      <w:r w:rsidRPr="002518B1">
        <w:rPr>
          <w:rFonts w:ascii="Arial" w:hAnsi="Arial" w:cs="Arial"/>
          <w:bCs/>
          <w:lang w:eastAsia="zh-CN"/>
        </w:rPr>
        <w:t xml:space="preserve"> utilizado en los servicios hospitalarios, de consulta externa y de laboratorio de análisis clínico evitando en todo momento recapturas no necesarias.</w:t>
      </w:r>
    </w:p>
    <w:p w:rsidR="00D27349" w:rsidRPr="002518B1" w:rsidRDefault="00D27349" w:rsidP="00D27349">
      <w:pPr>
        <w:jc w:val="both"/>
        <w:rPr>
          <w:rFonts w:ascii="Arial" w:hAnsi="Arial" w:cs="Arial"/>
          <w:bCs/>
          <w:lang w:eastAsia="zh-CN"/>
        </w:rPr>
      </w:pPr>
      <w:r w:rsidRPr="002518B1">
        <w:rPr>
          <w:rFonts w:ascii="Arial" w:hAnsi="Arial" w:cs="Arial"/>
          <w:bCs/>
          <w:lang w:eastAsia="zh-CN"/>
        </w:rPr>
        <w:t>Infraestructura tecnológica para operar el sistema de banco de sangre y servicios de transfusión:</w:t>
      </w:r>
    </w:p>
    <w:p w:rsidR="00D27349" w:rsidRPr="002518B1" w:rsidRDefault="00D27349" w:rsidP="00D27349">
      <w:pPr>
        <w:jc w:val="both"/>
        <w:rPr>
          <w:rFonts w:ascii="Arial" w:hAnsi="Arial" w:cs="Arial"/>
          <w:bCs/>
          <w:lang w:eastAsia="zh-CN"/>
        </w:rPr>
      </w:pPr>
      <w:r w:rsidRPr="002518B1">
        <w:rPr>
          <w:rFonts w:ascii="Arial" w:hAnsi="Arial" w:cs="Arial"/>
          <w:bCs/>
          <w:lang w:eastAsia="zh-CN"/>
        </w:rPr>
        <w:lastRenderedPageBreak/>
        <w:t xml:space="preserve">El equipo de cómputo, periféricos, licencias, servicios de red, internet, consumibles y demás que se requiera para operar el sistema, deberán contar con al menos las siguientes bienes y servicios, y estos deberán ser proporcionados por </w:t>
      </w:r>
      <w:r w:rsidRPr="002518B1">
        <w:rPr>
          <w:rFonts w:ascii="Arial" w:eastAsia="Times New Roman" w:hAnsi="Arial" w:cs="Arial"/>
          <w:b/>
          <w:bCs/>
          <w:lang w:eastAsia="es-ES"/>
        </w:rPr>
        <w:t>“El prestador de servicios”</w:t>
      </w:r>
      <w:r w:rsidRPr="002518B1">
        <w:rPr>
          <w:rFonts w:ascii="Arial" w:hAnsi="Arial" w:cs="Arial"/>
          <w:bCs/>
          <w:lang w:eastAsia="zh-CN"/>
        </w:rPr>
        <w:t>.</w:t>
      </w:r>
    </w:p>
    <w:p w:rsidR="00D27349" w:rsidRPr="002518B1" w:rsidRDefault="00D27349" w:rsidP="00D27349">
      <w:pPr>
        <w:jc w:val="both"/>
        <w:rPr>
          <w:rFonts w:ascii="Arial" w:hAnsi="Arial" w:cs="Arial"/>
          <w:bCs/>
          <w:lang w:eastAsia="zh-CN"/>
        </w:rPr>
      </w:pPr>
      <w:r w:rsidRPr="002518B1">
        <w:rPr>
          <w:rFonts w:ascii="Arial" w:hAnsi="Arial" w:cs="Arial"/>
          <w:bCs/>
          <w:lang w:eastAsia="zh-CN"/>
        </w:rPr>
        <w:t xml:space="preserve">Las cantidades de equipamiento en cada una de las unidades de la red de </w:t>
      </w:r>
      <w:proofErr w:type="spellStart"/>
      <w:r w:rsidRPr="002518B1">
        <w:rPr>
          <w:rFonts w:ascii="Arial" w:hAnsi="Arial" w:cs="Arial"/>
          <w:bCs/>
          <w:lang w:eastAsia="zh-CN"/>
        </w:rPr>
        <w:t>hemovigilancia</w:t>
      </w:r>
      <w:proofErr w:type="spellEnd"/>
      <w:r w:rsidRPr="002518B1">
        <w:rPr>
          <w:rFonts w:ascii="Arial" w:hAnsi="Arial" w:cs="Arial"/>
          <w:bCs/>
          <w:lang w:eastAsia="zh-CN"/>
        </w:rPr>
        <w:t xml:space="preserve">, es variable por lo que </w:t>
      </w:r>
      <w:r w:rsidRPr="002518B1">
        <w:rPr>
          <w:rFonts w:ascii="Arial" w:eastAsia="Times New Roman" w:hAnsi="Arial" w:cs="Arial"/>
          <w:b/>
          <w:bCs/>
          <w:lang w:eastAsia="es-ES"/>
        </w:rPr>
        <w:t xml:space="preserve">“El prestador de </w:t>
      </w:r>
      <w:proofErr w:type="spellStart"/>
      <w:proofErr w:type="gramStart"/>
      <w:r w:rsidRPr="002518B1">
        <w:rPr>
          <w:rFonts w:ascii="Arial" w:eastAsia="Times New Roman" w:hAnsi="Arial" w:cs="Arial"/>
          <w:b/>
          <w:bCs/>
          <w:lang w:eastAsia="es-ES"/>
        </w:rPr>
        <w:t>servicios”</w:t>
      </w:r>
      <w:r w:rsidRPr="002518B1">
        <w:rPr>
          <w:rFonts w:ascii="Arial" w:hAnsi="Arial" w:cs="Arial"/>
          <w:bCs/>
          <w:lang w:eastAsia="zh-CN"/>
        </w:rPr>
        <w:t>deberá</w:t>
      </w:r>
      <w:proofErr w:type="spellEnd"/>
      <w:proofErr w:type="gramEnd"/>
      <w:r w:rsidRPr="002518B1">
        <w:rPr>
          <w:rFonts w:ascii="Arial" w:hAnsi="Arial" w:cs="Arial"/>
          <w:bCs/>
          <w:lang w:eastAsia="zh-CN"/>
        </w:rPr>
        <w:t xml:space="preserve"> proponer las cantidades acorde al personal y productividad de cada una de ellas.</w:t>
      </w:r>
    </w:p>
    <w:p w:rsidR="00D27349" w:rsidRPr="002518B1" w:rsidRDefault="00D27349" w:rsidP="00D27349">
      <w:pPr>
        <w:numPr>
          <w:ilvl w:val="0"/>
          <w:numId w:val="39"/>
        </w:numPr>
        <w:spacing w:after="0" w:line="240" w:lineRule="auto"/>
        <w:contextualSpacing/>
        <w:jc w:val="both"/>
        <w:rPr>
          <w:rFonts w:ascii="Arial" w:hAnsi="Arial" w:cs="Arial"/>
          <w:bCs/>
          <w:lang w:eastAsia="zh-CN"/>
        </w:rPr>
      </w:pPr>
      <w:r w:rsidRPr="002518B1">
        <w:rPr>
          <w:rFonts w:ascii="Arial" w:hAnsi="Arial" w:cs="Arial"/>
          <w:bCs/>
          <w:lang w:eastAsia="zh-CN"/>
        </w:rPr>
        <w:t>impresora de código de barras</w:t>
      </w:r>
    </w:p>
    <w:p w:rsidR="00D27349" w:rsidRPr="002518B1" w:rsidRDefault="00D27349" w:rsidP="00D27349">
      <w:pPr>
        <w:numPr>
          <w:ilvl w:val="0"/>
          <w:numId w:val="39"/>
        </w:numPr>
        <w:spacing w:after="0" w:line="240" w:lineRule="auto"/>
        <w:contextualSpacing/>
        <w:jc w:val="both"/>
        <w:rPr>
          <w:rFonts w:ascii="Arial" w:hAnsi="Arial" w:cs="Arial"/>
          <w:bCs/>
          <w:lang w:eastAsia="zh-CN"/>
        </w:rPr>
      </w:pPr>
      <w:r w:rsidRPr="002518B1">
        <w:rPr>
          <w:rFonts w:ascii="Arial" w:hAnsi="Arial" w:cs="Arial"/>
          <w:bCs/>
          <w:lang w:eastAsia="zh-CN"/>
        </w:rPr>
        <w:t xml:space="preserve">computadora de escritorio </w:t>
      </w:r>
    </w:p>
    <w:p w:rsidR="00D27349" w:rsidRPr="002518B1" w:rsidRDefault="00D27349" w:rsidP="00D27349">
      <w:pPr>
        <w:numPr>
          <w:ilvl w:val="0"/>
          <w:numId w:val="39"/>
        </w:numPr>
        <w:spacing w:after="0" w:line="240" w:lineRule="auto"/>
        <w:contextualSpacing/>
        <w:jc w:val="both"/>
        <w:rPr>
          <w:rFonts w:ascii="Arial" w:hAnsi="Arial" w:cs="Arial"/>
          <w:bCs/>
          <w:lang w:eastAsia="zh-CN"/>
        </w:rPr>
      </w:pPr>
      <w:r w:rsidRPr="002518B1">
        <w:rPr>
          <w:rFonts w:ascii="Arial" w:hAnsi="Arial" w:cs="Arial"/>
          <w:bCs/>
          <w:lang w:eastAsia="zh-CN"/>
        </w:rPr>
        <w:t>regulador no break</w:t>
      </w:r>
    </w:p>
    <w:p w:rsidR="00D27349" w:rsidRPr="002518B1" w:rsidRDefault="00D27349" w:rsidP="00D27349">
      <w:pPr>
        <w:numPr>
          <w:ilvl w:val="0"/>
          <w:numId w:val="39"/>
        </w:numPr>
        <w:spacing w:after="0" w:line="240" w:lineRule="auto"/>
        <w:contextualSpacing/>
        <w:rPr>
          <w:rFonts w:ascii="Arial" w:hAnsi="Arial" w:cs="Arial"/>
          <w:bCs/>
          <w:lang w:eastAsia="zh-CN"/>
        </w:rPr>
      </w:pPr>
      <w:r w:rsidRPr="002518B1">
        <w:rPr>
          <w:rFonts w:ascii="Arial" w:hAnsi="Arial" w:cs="Arial"/>
          <w:bCs/>
          <w:lang w:eastAsia="zh-CN"/>
        </w:rPr>
        <w:t>impresora láser</w:t>
      </w:r>
    </w:p>
    <w:p w:rsidR="00D27349" w:rsidRPr="002518B1" w:rsidRDefault="00D27349" w:rsidP="00D27349">
      <w:pPr>
        <w:numPr>
          <w:ilvl w:val="0"/>
          <w:numId w:val="39"/>
        </w:numPr>
        <w:spacing w:after="0" w:line="240" w:lineRule="auto"/>
        <w:contextualSpacing/>
        <w:jc w:val="both"/>
        <w:rPr>
          <w:rFonts w:ascii="Arial" w:hAnsi="Arial" w:cs="Arial"/>
          <w:bCs/>
          <w:lang w:eastAsia="zh-CN"/>
        </w:rPr>
      </w:pPr>
      <w:r w:rsidRPr="002518B1">
        <w:rPr>
          <w:rFonts w:ascii="Arial" w:hAnsi="Arial" w:cs="Arial"/>
          <w:bCs/>
          <w:lang w:eastAsia="zh-CN"/>
        </w:rPr>
        <w:t>licencias de software</w:t>
      </w:r>
    </w:p>
    <w:p w:rsidR="00D27349" w:rsidRPr="002518B1" w:rsidRDefault="00D27349" w:rsidP="00D27349">
      <w:pPr>
        <w:numPr>
          <w:ilvl w:val="0"/>
          <w:numId w:val="39"/>
        </w:numPr>
        <w:spacing w:after="0" w:line="240" w:lineRule="auto"/>
        <w:contextualSpacing/>
        <w:jc w:val="both"/>
        <w:rPr>
          <w:rFonts w:ascii="Arial" w:hAnsi="Arial" w:cs="Arial"/>
          <w:bCs/>
          <w:lang w:eastAsia="zh-CN"/>
        </w:rPr>
      </w:pPr>
      <w:r w:rsidRPr="002518B1">
        <w:rPr>
          <w:rFonts w:ascii="Arial" w:hAnsi="Arial" w:cs="Arial"/>
          <w:bCs/>
          <w:lang w:eastAsia="zh-CN"/>
        </w:rPr>
        <w:t>internet</w:t>
      </w:r>
    </w:p>
    <w:p w:rsidR="00D27349" w:rsidRPr="002518B1" w:rsidRDefault="00D27349" w:rsidP="00D27349">
      <w:pPr>
        <w:numPr>
          <w:ilvl w:val="0"/>
          <w:numId w:val="39"/>
        </w:numPr>
        <w:spacing w:after="0" w:line="240" w:lineRule="auto"/>
        <w:contextualSpacing/>
        <w:jc w:val="both"/>
        <w:rPr>
          <w:rFonts w:ascii="Arial" w:hAnsi="Arial" w:cs="Arial"/>
          <w:bCs/>
          <w:lang w:eastAsia="zh-CN"/>
        </w:rPr>
      </w:pPr>
      <w:r w:rsidRPr="002518B1">
        <w:rPr>
          <w:rFonts w:ascii="Arial" w:hAnsi="Arial" w:cs="Arial"/>
          <w:bCs/>
          <w:lang w:eastAsia="zh-CN"/>
        </w:rPr>
        <w:t>lectores de huella</w:t>
      </w:r>
    </w:p>
    <w:p w:rsidR="00D27349" w:rsidRPr="002518B1" w:rsidRDefault="00D27349" w:rsidP="00D27349">
      <w:pPr>
        <w:numPr>
          <w:ilvl w:val="0"/>
          <w:numId w:val="39"/>
        </w:numPr>
        <w:spacing w:after="0" w:line="240" w:lineRule="auto"/>
        <w:contextualSpacing/>
        <w:jc w:val="both"/>
        <w:rPr>
          <w:rFonts w:ascii="Arial" w:hAnsi="Arial" w:cs="Arial"/>
          <w:bCs/>
          <w:lang w:eastAsia="zh-CN"/>
        </w:rPr>
      </w:pPr>
      <w:r w:rsidRPr="002518B1">
        <w:rPr>
          <w:rFonts w:ascii="Arial" w:hAnsi="Arial" w:cs="Arial"/>
          <w:bCs/>
          <w:lang w:eastAsia="zh-CN"/>
        </w:rPr>
        <w:t>cámara fotográfica.</w:t>
      </w:r>
    </w:p>
    <w:p w:rsidR="00D27349" w:rsidRPr="002518B1" w:rsidRDefault="00D27349" w:rsidP="00D27349">
      <w:pPr>
        <w:ind w:left="720"/>
        <w:contextualSpacing/>
        <w:jc w:val="both"/>
        <w:rPr>
          <w:rFonts w:ascii="Arial" w:hAnsi="Arial" w:cs="Arial"/>
          <w:bCs/>
          <w:lang w:eastAsia="zh-CN"/>
        </w:rPr>
      </w:pPr>
    </w:p>
    <w:p w:rsidR="00D27349" w:rsidRPr="002518B1" w:rsidRDefault="00D27349" w:rsidP="00D27349">
      <w:pPr>
        <w:jc w:val="both"/>
        <w:rPr>
          <w:rFonts w:ascii="Arial" w:hAnsi="Arial" w:cs="Arial"/>
          <w:bCs/>
          <w:lang w:eastAsia="zh-CN"/>
        </w:rPr>
      </w:pPr>
      <w:r w:rsidRPr="002518B1">
        <w:rPr>
          <w:rFonts w:ascii="Arial" w:hAnsi="Arial" w:cs="Arial"/>
          <w:bCs/>
          <w:lang w:eastAsia="zh-CN"/>
        </w:rPr>
        <w:t>Características técnicas de bienes informáticos:</w:t>
      </w:r>
    </w:p>
    <w:p w:rsidR="00D27349" w:rsidRPr="002518B1" w:rsidRDefault="00D27349" w:rsidP="00D27349">
      <w:pPr>
        <w:numPr>
          <w:ilvl w:val="0"/>
          <w:numId w:val="46"/>
        </w:numPr>
        <w:spacing w:after="160" w:line="312" w:lineRule="auto"/>
        <w:contextualSpacing/>
        <w:jc w:val="both"/>
        <w:rPr>
          <w:rFonts w:ascii="Arial" w:hAnsi="Arial" w:cs="Arial"/>
          <w:bCs/>
          <w:lang w:eastAsia="zh-CN"/>
        </w:rPr>
      </w:pPr>
      <w:r w:rsidRPr="002518B1">
        <w:rPr>
          <w:rFonts w:ascii="Arial" w:hAnsi="Arial" w:cs="Arial"/>
          <w:bCs/>
          <w:lang w:eastAsia="zh-CN"/>
        </w:rPr>
        <w:t>impresora de código de barras:</w:t>
      </w:r>
    </w:p>
    <w:p w:rsidR="00D27349" w:rsidRPr="002518B1" w:rsidRDefault="00D27349" w:rsidP="00D27349">
      <w:pPr>
        <w:ind w:left="708"/>
        <w:jc w:val="both"/>
        <w:rPr>
          <w:rFonts w:ascii="Arial" w:hAnsi="Arial" w:cs="Arial"/>
          <w:bCs/>
          <w:lang w:eastAsia="zh-CN"/>
        </w:rPr>
      </w:pPr>
      <w:r w:rsidRPr="002518B1">
        <w:rPr>
          <w:rFonts w:ascii="Arial" w:hAnsi="Arial" w:cs="Arial"/>
          <w:bCs/>
          <w:lang w:eastAsia="zh-CN"/>
        </w:rPr>
        <w:t xml:space="preserve">Procesador </w:t>
      </w:r>
      <w:proofErr w:type="spellStart"/>
      <w:r w:rsidRPr="002518B1">
        <w:rPr>
          <w:rFonts w:ascii="Arial" w:hAnsi="Arial" w:cs="Arial"/>
          <w:bCs/>
          <w:lang w:eastAsia="zh-CN"/>
        </w:rPr>
        <w:t>risc</w:t>
      </w:r>
      <w:proofErr w:type="spellEnd"/>
      <w:r w:rsidRPr="002518B1">
        <w:rPr>
          <w:rFonts w:ascii="Arial" w:hAnsi="Arial" w:cs="Arial"/>
          <w:bCs/>
          <w:lang w:eastAsia="zh-CN"/>
        </w:rPr>
        <w:t xml:space="preserve"> 32-bit, lenguaje de programación </w:t>
      </w:r>
      <w:proofErr w:type="spellStart"/>
      <w:r w:rsidRPr="002518B1">
        <w:rPr>
          <w:rFonts w:ascii="Arial" w:hAnsi="Arial" w:cs="Arial"/>
          <w:bCs/>
          <w:lang w:eastAsia="zh-CN"/>
        </w:rPr>
        <w:t>epl</w:t>
      </w:r>
      <w:proofErr w:type="spellEnd"/>
      <w:r w:rsidRPr="002518B1">
        <w:rPr>
          <w:rFonts w:ascii="Arial" w:hAnsi="Arial" w:cs="Arial"/>
          <w:bCs/>
          <w:lang w:eastAsia="zh-CN"/>
        </w:rPr>
        <w:t xml:space="preserve"> y </w:t>
      </w:r>
      <w:proofErr w:type="spellStart"/>
      <w:r w:rsidRPr="002518B1">
        <w:rPr>
          <w:rFonts w:ascii="Arial" w:hAnsi="Arial" w:cs="Arial"/>
          <w:bCs/>
          <w:lang w:eastAsia="zh-CN"/>
        </w:rPr>
        <w:t>zpl</w:t>
      </w:r>
      <w:proofErr w:type="spellEnd"/>
      <w:r w:rsidRPr="002518B1">
        <w:rPr>
          <w:rFonts w:ascii="Arial" w:hAnsi="Arial" w:cs="Arial"/>
          <w:bCs/>
          <w:lang w:eastAsia="zh-CN"/>
        </w:rPr>
        <w:t xml:space="preserve"> </w:t>
      </w:r>
      <w:proofErr w:type="spellStart"/>
      <w:r w:rsidRPr="002518B1">
        <w:rPr>
          <w:rFonts w:ascii="Arial" w:hAnsi="Arial" w:cs="Arial"/>
          <w:bCs/>
          <w:lang w:eastAsia="zh-CN"/>
        </w:rPr>
        <w:t>coresidentes</w:t>
      </w:r>
      <w:proofErr w:type="spellEnd"/>
      <w:r w:rsidRPr="002518B1">
        <w:rPr>
          <w:rFonts w:ascii="Arial" w:hAnsi="Arial" w:cs="Arial"/>
          <w:bCs/>
          <w:lang w:eastAsia="zh-CN"/>
        </w:rPr>
        <w:t xml:space="preserve">, triple conectividad: serie, </w:t>
      </w:r>
      <w:proofErr w:type="spellStart"/>
      <w:r w:rsidRPr="002518B1">
        <w:rPr>
          <w:rFonts w:ascii="Arial" w:hAnsi="Arial" w:cs="Arial"/>
          <w:bCs/>
          <w:lang w:eastAsia="zh-CN"/>
        </w:rPr>
        <w:t>usb</w:t>
      </w:r>
      <w:proofErr w:type="spellEnd"/>
      <w:r w:rsidRPr="002518B1">
        <w:rPr>
          <w:rFonts w:ascii="Arial" w:hAnsi="Arial" w:cs="Arial"/>
          <w:bCs/>
          <w:lang w:eastAsia="zh-CN"/>
        </w:rPr>
        <w:t xml:space="preserve">, y paralelo. Métodos de impresión: transferencia térmica y térmica directa. Estructura con plástico reforzado, de doble pared, </w:t>
      </w:r>
      <w:r w:rsidRPr="002518B1">
        <w:rPr>
          <w:rFonts w:ascii="Arial" w:hAnsi="Arial" w:cs="Arial"/>
          <w:bCs/>
          <w:i/>
          <w:lang w:eastAsia="zh-CN"/>
        </w:rPr>
        <w:t xml:space="preserve">open </w:t>
      </w:r>
      <w:proofErr w:type="spellStart"/>
      <w:r w:rsidRPr="002518B1">
        <w:rPr>
          <w:rFonts w:ascii="Arial" w:hAnsi="Arial" w:cs="Arial"/>
          <w:bCs/>
          <w:i/>
          <w:lang w:eastAsia="zh-CN"/>
        </w:rPr>
        <w:t>access</w:t>
      </w:r>
      <w:proofErr w:type="spellEnd"/>
      <w:r w:rsidRPr="002518B1">
        <w:rPr>
          <w:rFonts w:ascii="Arial" w:hAnsi="Arial" w:cs="Arial"/>
          <w:bCs/>
          <w:lang w:eastAsia="zh-CN"/>
        </w:rPr>
        <w:t xml:space="preserve"> para la carga fácil de material y la cinta. Controladores certificados </w:t>
      </w:r>
      <w:proofErr w:type="spellStart"/>
      <w:r w:rsidRPr="002518B1">
        <w:rPr>
          <w:rFonts w:ascii="Arial" w:hAnsi="Arial" w:cs="Arial"/>
          <w:bCs/>
          <w:lang w:eastAsia="zh-CN"/>
        </w:rPr>
        <w:t>microsoft</w:t>
      </w:r>
      <w:proofErr w:type="spellEnd"/>
      <w:r w:rsidRPr="002518B1">
        <w:rPr>
          <w:rFonts w:ascii="Arial" w:hAnsi="Arial" w:cs="Arial"/>
          <w:bCs/>
          <w:lang w:eastAsia="zh-CN"/>
        </w:rPr>
        <w:t xml:space="preserve"> </w:t>
      </w:r>
      <w:proofErr w:type="spellStart"/>
      <w:r w:rsidRPr="002518B1">
        <w:rPr>
          <w:rFonts w:ascii="Arial" w:hAnsi="Arial" w:cs="Arial"/>
          <w:bCs/>
          <w:lang w:eastAsia="zh-CN"/>
        </w:rPr>
        <w:t>windows</w:t>
      </w:r>
      <w:proofErr w:type="spellEnd"/>
      <w:r w:rsidRPr="002518B1">
        <w:rPr>
          <w:rFonts w:ascii="Arial" w:hAnsi="Arial" w:cs="Arial"/>
          <w:bCs/>
          <w:lang w:eastAsia="zh-CN"/>
        </w:rPr>
        <w:t xml:space="preserve">. Especificaciones de la impresora, resolución 1203 </w:t>
      </w:r>
      <w:proofErr w:type="spellStart"/>
      <w:r w:rsidRPr="002518B1">
        <w:rPr>
          <w:rFonts w:ascii="Arial" w:hAnsi="Arial" w:cs="Arial"/>
          <w:bCs/>
          <w:lang w:eastAsia="zh-CN"/>
        </w:rPr>
        <w:t>ppp</w:t>
      </w:r>
      <w:proofErr w:type="spellEnd"/>
      <w:r w:rsidRPr="002518B1">
        <w:rPr>
          <w:rFonts w:ascii="Arial" w:hAnsi="Arial" w:cs="Arial"/>
          <w:bCs/>
          <w:lang w:eastAsia="zh-CN"/>
        </w:rPr>
        <w:t xml:space="preserve">/8 ppm. Memoria máxima de impresión 102 mm por </w:t>
      </w:r>
      <w:proofErr w:type="spellStart"/>
      <w:r w:rsidRPr="002518B1">
        <w:rPr>
          <w:rFonts w:ascii="Arial" w:hAnsi="Arial" w:cs="Arial"/>
          <w:bCs/>
          <w:lang w:eastAsia="zh-CN"/>
        </w:rPr>
        <w:t>seg</w:t>
      </w:r>
      <w:proofErr w:type="spellEnd"/>
      <w:r w:rsidRPr="002518B1">
        <w:rPr>
          <w:rFonts w:ascii="Arial" w:hAnsi="Arial" w:cs="Arial"/>
          <w:bCs/>
          <w:lang w:eastAsia="zh-CN"/>
        </w:rPr>
        <w:t>. Sensores de material: sensores fijos, por reflexión y por transmisión.</w:t>
      </w:r>
    </w:p>
    <w:p w:rsidR="00D27349" w:rsidRPr="002518B1" w:rsidRDefault="00D27349" w:rsidP="008823A9">
      <w:pPr>
        <w:numPr>
          <w:ilvl w:val="0"/>
          <w:numId w:val="46"/>
        </w:numPr>
        <w:spacing w:after="160" w:line="240" w:lineRule="auto"/>
        <w:contextualSpacing/>
        <w:jc w:val="both"/>
        <w:rPr>
          <w:rFonts w:ascii="Arial" w:hAnsi="Arial" w:cs="Arial"/>
          <w:bCs/>
          <w:lang w:eastAsia="zh-CN"/>
        </w:rPr>
      </w:pPr>
      <w:r w:rsidRPr="002518B1">
        <w:rPr>
          <w:rFonts w:ascii="Arial" w:hAnsi="Arial" w:cs="Arial"/>
          <w:bCs/>
          <w:lang w:eastAsia="zh-CN"/>
        </w:rPr>
        <w:t>computadora de escritorio:</w:t>
      </w:r>
    </w:p>
    <w:p w:rsidR="008823A9" w:rsidRPr="008823A9" w:rsidRDefault="008823A9" w:rsidP="008823A9">
      <w:pPr>
        <w:pStyle w:val="Prrafodelista"/>
        <w:spacing w:before="100" w:beforeAutospacing="1" w:after="100" w:afterAutospacing="1" w:line="240" w:lineRule="auto"/>
        <w:ind w:left="720"/>
        <w:contextualSpacing/>
        <w:jc w:val="both"/>
        <w:rPr>
          <w:rFonts w:ascii="Arial" w:hAnsi="Arial" w:cs="Arial"/>
          <w:bCs/>
          <w:lang w:eastAsia="zh-CN"/>
        </w:rPr>
      </w:pPr>
      <w:r w:rsidRPr="008823A9">
        <w:rPr>
          <w:rFonts w:ascii="Arial" w:hAnsi="Arial" w:cs="Arial"/>
          <w:bCs/>
          <w:lang w:eastAsia="zh-CN"/>
        </w:rPr>
        <w:t xml:space="preserve">Computadora de escritorio con procesador </w:t>
      </w:r>
      <w:proofErr w:type="spellStart"/>
      <w:r w:rsidRPr="008823A9">
        <w:rPr>
          <w:rFonts w:ascii="Arial" w:hAnsi="Arial" w:cs="Arial"/>
          <w:bCs/>
          <w:lang w:eastAsia="zh-CN"/>
        </w:rPr>
        <w:t>intel</w:t>
      </w:r>
      <w:proofErr w:type="spellEnd"/>
      <w:r w:rsidRPr="008823A9">
        <w:rPr>
          <w:rFonts w:ascii="Arial" w:hAnsi="Arial" w:cs="Arial"/>
          <w:bCs/>
          <w:lang w:eastAsia="zh-CN"/>
        </w:rPr>
        <w:t xml:space="preserve"> </w:t>
      </w:r>
      <w:proofErr w:type="spellStart"/>
      <w:r w:rsidRPr="008823A9">
        <w:rPr>
          <w:rFonts w:ascii="Arial" w:hAnsi="Arial" w:cs="Arial"/>
          <w:bCs/>
          <w:lang w:eastAsia="zh-CN"/>
        </w:rPr>
        <w:t>core</w:t>
      </w:r>
      <w:proofErr w:type="spellEnd"/>
      <w:r w:rsidRPr="008823A9">
        <w:rPr>
          <w:rFonts w:ascii="Arial" w:hAnsi="Arial" w:cs="Arial"/>
          <w:bCs/>
          <w:lang w:eastAsia="zh-CN"/>
        </w:rPr>
        <w:t xml:space="preserve"> i5 (quinta generación o superior), memoria </w:t>
      </w:r>
      <w:proofErr w:type="spellStart"/>
      <w:r w:rsidRPr="008823A9">
        <w:rPr>
          <w:rFonts w:ascii="Arial" w:hAnsi="Arial" w:cs="Arial"/>
          <w:bCs/>
          <w:lang w:eastAsia="zh-CN"/>
        </w:rPr>
        <w:t>ram</w:t>
      </w:r>
      <w:proofErr w:type="spellEnd"/>
      <w:r w:rsidRPr="008823A9">
        <w:rPr>
          <w:rFonts w:ascii="Arial" w:hAnsi="Arial" w:cs="Arial"/>
          <w:bCs/>
          <w:lang w:eastAsia="zh-CN"/>
        </w:rPr>
        <w:t xml:space="preserve"> de 16 </w:t>
      </w:r>
      <w:proofErr w:type="spellStart"/>
      <w:r w:rsidRPr="008823A9">
        <w:rPr>
          <w:rFonts w:ascii="Arial" w:hAnsi="Arial" w:cs="Arial"/>
          <w:bCs/>
          <w:lang w:eastAsia="zh-CN"/>
        </w:rPr>
        <w:t>gb</w:t>
      </w:r>
      <w:proofErr w:type="spellEnd"/>
      <w:r w:rsidRPr="008823A9">
        <w:rPr>
          <w:rFonts w:ascii="Arial" w:hAnsi="Arial" w:cs="Arial"/>
          <w:bCs/>
          <w:lang w:eastAsia="zh-CN"/>
        </w:rPr>
        <w:t xml:space="preserve"> ddr3 de 1600 </w:t>
      </w:r>
      <w:proofErr w:type="spellStart"/>
      <w:r w:rsidRPr="008823A9">
        <w:rPr>
          <w:rFonts w:ascii="Arial" w:hAnsi="Arial" w:cs="Arial"/>
          <w:bCs/>
          <w:lang w:eastAsia="zh-CN"/>
        </w:rPr>
        <w:t>mhz</w:t>
      </w:r>
      <w:proofErr w:type="spellEnd"/>
      <w:r w:rsidRPr="008823A9">
        <w:rPr>
          <w:rFonts w:ascii="Arial" w:hAnsi="Arial" w:cs="Arial"/>
          <w:bCs/>
          <w:lang w:eastAsia="zh-CN"/>
        </w:rPr>
        <w:t xml:space="preserve"> (1 x 8 </w:t>
      </w:r>
      <w:proofErr w:type="spellStart"/>
      <w:r w:rsidRPr="008823A9">
        <w:rPr>
          <w:rFonts w:ascii="Arial" w:hAnsi="Arial" w:cs="Arial"/>
          <w:bCs/>
          <w:lang w:eastAsia="zh-CN"/>
        </w:rPr>
        <w:t>gb</w:t>
      </w:r>
      <w:proofErr w:type="spellEnd"/>
      <w:r w:rsidRPr="008823A9">
        <w:rPr>
          <w:rFonts w:ascii="Arial" w:hAnsi="Arial" w:cs="Arial"/>
          <w:bCs/>
          <w:lang w:eastAsia="zh-CN"/>
        </w:rPr>
        <w:t xml:space="preserve">) con 2 o 4 slots, disco duro de 500 </w:t>
      </w:r>
      <w:proofErr w:type="spellStart"/>
      <w:r w:rsidRPr="008823A9">
        <w:rPr>
          <w:rFonts w:ascii="Arial" w:hAnsi="Arial" w:cs="Arial"/>
          <w:bCs/>
          <w:lang w:eastAsia="zh-CN"/>
        </w:rPr>
        <w:t>gb</w:t>
      </w:r>
      <w:proofErr w:type="spellEnd"/>
      <w:r w:rsidRPr="008823A9">
        <w:rPr>
          <w:rFonts w:ascii="Arial" w:hAnsi="Arial" w:cs="Arial"/>
          <w:bCs/>
          <w:lang w:eastAsia="zh-CN"/>
        </w:rPr>
        <w:t xml:space="preserve"> sata de 7200 rpm en adelante, video </w:t>
      </w:r>
      <w:proofErr w:type="spellStart"/>
      <w:r w:rsidRPr="008823A9">
        <w:rPr>
          <w:rFonts w:ascii="Arial" w:hAnsi="Arial" w:cs="Arial"/>
          <w:bCs/>
          <w:lang w:eastAsia="zh-CN"/>
        </w:rPr>
        <w:t>intel</w:t>
      </w:r>
      <w:proofErr w:type="spellEnd"/>
      <w:r w:rsidRPr="008823A9">
        <w:rPr>
          <w:rFonts w:ascii="Arial" w:hAnsi="Arial" w:cs="Arial"/>
          <w:bCs/>
          <w:lang w:eastAsia="zh-CN"/>
        </w:rPr>
        <w:t xml:space="preserve"> </w:t>
      </w:r>
      <w:proofErr w:type="spellStart"/>
      <w:r w:rsidRPr="008823A9">
        <w:rPr>
          <w:rFonts w:ascii="Arial" w:hAnsi="Arial" w:cs="Arial"/>
          <w:bCs/>
          <w:lang w:eastAsia="zh-CN"/>
        </w:rPr>
        <w:t>hd</w:t>
      </w:r>
      <w:proofErr w:type="spellEnd"/>
      <w:r w:rsidRPr="008823A9">
        <w:rPr>
          <w:rFonts w:ascii="Arial" w:hAnsi="Arial" w:cs="Arial"/>
          <w:bCs/>
          <w:lang w:eastAsia="zh-CN"/>
        </w:rPr>
        <w:t xml:space="preserve"> </w:t>
      </w:r>
      <w:proofErr w:type="spellStart"/>
      <w:r w:rsidRPr="008823A9">
        <w:rPr>
          <w:rFonts w:ascii="Arial" w:hAnsi="Arial" w:cs="Arial"/>
          <w:bCs/>
          <w:lang w:eastAsia="zh-CN"/>
        </w:rPr>
        <w:t>graphics</w:t>
      </w:r>
      <w:proofErr w:type="spellEnd"/>
      <w:r w:rsidRPr="008823A9">
        <w:rPr>
          <w:rFonts w:ascii="Arial" w:hAnsi="Arial" w:cs="Arial"/>
          <w:bCs/>
          <w:lang w:eastAsia="zh-CN"/>
        </w:rPr>
        <w:t xml:space="preserve"> (5000 series o superior) gabinete tipo </w:t>
      </w:r>
      <w:proofErr w:type="spellStart"/>
      <w:r w:rsidRPr="008823A9">
        <w:rPr>
          <w:rFonts w:ascii="Arial" w:hAnsi="Arial" w:cs="Arial"/>
          <w:bCs/>
          <w:lang w:eastAsia="zh-CN"/>
        </w:rPr>
        <w:t>small</w:t>
      </w:r>
      <w:proofErr w:type="spellEnd"/>
      <w:r w:rsidRPr="008823A9">
        <w:rPr>
          <w:rFonts w:ascii="Arial" w:hAnsi="Arial" w:cs="Arial"/>
          <w:bCs/>
          <w:lang w:eastAsia="zh-CN"/>
        </w:rPr>
        <w:t xml:space="preserve"> </w:t>
      </w:r>
      <w:proofErr w:type="spellStart"/>
      <w:r w:rsidRPr="008823A9">
        <w:rPr>
          <w:rFonts w:ascii="Arial" w:hAnsi="Arial" w:cs="Arial"/>
          <w:bCs/>
          <w:lang w:eastAsia="zh-CN"/>
        </w:rPr>
        <w:t>form</w:t>
      </w:r>
      <w:proofErr w:type="spellEnd"/>
      <w:r w:rsidRPr="008823A9">
        <w:rPr>
          <w:rFonts w:ascii="Arial" w:hAnsi="Arial" w:cs="Arial"/>
          <w:bCs/>
          <w:lang w:eastAsia="zh-CN"/>
        </w:rPr>
        <w:t xml:space="preserve"> factor con puertos disponibles </w:t>
      </w:r>
      <w:proofErr w:type="spellStart"/>
      <w:r w:rsidRPr="008823A9">
        <w:rPr>
          <w:rFonts w:ascii="Arial" w:hAnsi="Arial" w:cs="Arial"/>
          <w:bCs/>
          <w:lang w:eastAsia="zh-CN"/>
        </w:rPr>
        <w:t>usb</w:t>
      </w:r>
      <w:proofErr w:type="spellEnd"/>
      <w:r w:rsidRPr="008823A9">
        <w:rPr>
          <w:rFonts w:ascii="Arial" w:hAnsi="Arial" w:cs="Arial"/>
          <w:bCs/>
          <w:lang w:eastAsia="zh-CN"/>
        </w:rPr>
        <w:t xml:space="preserve"> (3.0 y 2.0), un </w:t>
      </w:r>
      <w:proofErr w:type="spellStart"/>
      <w:r w:rsidRPr="008823A9">
        <w:rPr>
          <w:rFonts w:ascii="Arial" w:hAnsi="Arial" w:cs="Arial"/>
          <w:bCs/>
          <w:lang w:eastAsia="zh-CN"/>
        </w:rPr>
        <w:t>vga</w:t>
      </w:r>
      <w:proofErr w:type="spellEnd"/>
      <w:r w:rsidRPr="008823A9">
        <w:rPr>
          <w:rFonts w:ascii="Arial" w:hAnsi="Arial" w:cs="Arial"/>
          <w:bCs/>
          <w:lang w:eastAsia="zh-CN"/>
        </w:rPr>
        <w:t xml:space="preserve">, un display </w:t>
      </w:r>
      <w:proofErr w:type="spellStart"/>
      <w:r w:rsidRPr="008823A9">
        <w:rPr>
          <w:rFonts w:ascii="Arial" w:hAnsi="Arial" w:cs="Arial"/>
          <w:bCs/>
          <w:lang w:eastAsia="zh-CN"/>
        </w:rPr>
        <w:t>port</w:t>
      </w:r>
      <w:proofErr w:type="spellEnd"/>
      <w:r w:rsidRPr="008823A9">
        <w:rPr>
          <w:rFonts w:ascii="Arial" w:hAnsi="Arial" w:cs="Arial"/>
          <w:bCs/>
          <w:lang w:eastAsia="zh-CN"/>
        </w:rPr>
        <w:t xml:space="preserve"> y </w:t>
      </w:r>
      <w:proofErr w:type="spellStart"/>
      <w:r w:rsidRPr="008823A9">
        <w:rPr>
          <w:rFonts w:ascii="Arial" w:hAnsi="Arial" w:cs="Arial"/>
          <w:bCs/>
          <w:lang w:eastAsia="zh-CN"/>
        </w:rPr>
        <w:t>hdmi</w:t>
      </w:r>
      <w:proofErr w:type="spellEnd"/>
      <w:r w:rsidRPr="008823A9">
        <w:rPr>
          <w:rFonts w:ascii="Arial" w:hAnsi="Arial" w:cs="Arial"/>
          <w:bCs/>
          <w:lang w:eastAsia="zh-CN"/>
        </w:rPr>
        <w:t xml:space="preserve">, un rj-45, wifi y al menos 2 ranuras de expansión </w:t>
      </w:r>
      <w:proofErr w:type="spellStart"/>
      <w:r w:rsidRPr="008823A9">
        <w:rPr>
          <w:rFonts w:ascii="Arial" w:hAnsi="Arial" w:cs="Arial"/>
          <w:bCs/>
          <w:lang w:eastAsia="zh-CN"/>
        </w:rPr>
        <w:t>pcie</w:t>
      </w:r>
      <w:proofErr w:type="spellEnd"/>
      <w:r w:rsidRPr="008823A9">
        <w:rPr>
          <w:rFonts w:ascii="Arial" w:hAnsi="Arial" w:cs="Arial"/>
          <w:bCs/>
          <w:lang w:eastAsia="zh-CN"/>
        </w:rPr>
        <w:t xml:space="preserve">. monitor plano de la misma marca del fabricante del </w:t>
      </w:r>
      <w:proofErr w:type="spellStart"/>
      <w:r w:rsidRPr="008823A9">
        <w:rPr>
          <w:rFonts w:ascii="Arial" w:hAnsi="Arial" w:cs="Arial"/>
          <w:bCs/>
          <w:lang w:eastAsia="zh-CN"/>
        </w:rPr>
        <w:t>cpu</w:t>
      </w:r>
      <w:proofErr w:type="spellEnd"/>
      <w:r w:rsidRPr="008823A9">
        <w:rPr>
          <w:rFonts w:ascii="Arial" w:hAnsi="Arial" w:cs="Arial"/>
          <w:bCs/>
          <w:lang w:eastAsia="zh-CN"/>
        </w:rPr>
        <w:t xml:space="preserve"> con tecnología </w:t>
      </w:r>
      <w:proofErr w:type="spellStart"/>
      <w:r w:rsidRPr="008823A9">
        <w:rPr>
          <w:rFonts w:ascii="Arial" w:hAnsi="Arial" w:cs="Arial"/>
          <w:bCs/>
          <w:lang w:eastAsia="zh-CN"/>
        </w:rPr>
        <w:t>lcd</w:t>
      </w:r>
      <w:proofErr w:type="spellEnd"/>
      <w:r w:rsidRPr="008823A9">
        <w:rPr>
          <w:rFonts w:ascii="Arial" w:hAnsi="Arial" w:cs="Arial"/>
          <w:bCs/>
          <w:lang w:eastAsia="zh-CN"/>
        </w:rPr>
        <w:t xml:space="preserve"> o led de al menos 20” mouse y teclado. sistema operativo </w:t>
      </w:r>
      <w:proofErr w:type="spellStart"/>
      <w:r w:rsidRPr="008823A9">
        <w:rPr>
          <w:rFonts w:ascii="Arial" w:hAnsi="Arial" w:cs="Arial"/>
          <w:bCs/>
          <w:lang w:eastAsia="zh-CN"/>
        </w:rPr>
        <w:t>windows</w:t>
      </w:r>
      <w:proofErr w:type="spellEnd"/>
      <w:r w:rsidRPr="008823A9">
        <w:rPr>
          <w:rFonts w:ascii="Arial" w:hAnsi="Arial" w:cs="Arial"/>
          <w:bCs/>
          <w:lang w:eastAsia="zh-CN"/>
        </w:rPr>
        <w:t xml:space="preserve"> 10 </w:t>
      </w:r>
      <w:proofErr w:type="spellStart"/>
      <w:r w:rsidRPr="008823A9">
        <w:rPr>
          <w:rFonts w:ascii="Arial" w:hAnsi="Arial" w:cs="Arial"/>
          <w:bCs/>
          <w:lang w:eastAsia="zh-CN"/>
        </w:rPr>
        <w:t>professional</w:t>
      </w:r>
      <w:proofErr w:type="spellEnd"/>
      <w:r w:rsidRPr="008823A9">
        <w:rPr>
          <w:rFonts w:ascii="Arial" w:hAnsi="Arial" w:cs="Arial"/>
          <w:bCs/>
          <w:lang w:eastAsia="zh-CN"/>
        </w:rPr>
        <w:t xml:space="preserve"> de 64 bits en español en adelante. tres años de garantía en sitio.</w:t>
      </w:r>
    </w:p>
    <w:p w:rsidR="00D27349" w:rsidRPr="002518B1" w:rsidRDefault="00D27349" w:rsidP="00D27349">
      <w:pPr>
        <w:numPr>
          <w:ilvl w:val="0"/>
          <w:numId w:val="46"/>
        </w:numPr>
        <w:spacing w:after="160" w:line="312" w:lineRule="auto"/>
        <w:contextualSpacing/>
        <w:jc w:val="both"/>
        <w:rPr>
          <w:rFonts w:ascii="Arial" w:hAnsi="Arial" w:cs="Arial"/>
          <w:bCs/>
          <w:lang w:eastAsia="zh-CN"/>
        </w:rPr>
      </w:pPr>
      <w:r w:rsidRPr="002518B1">
        <w:rPr>
          <w:rFonts w:ascii="Arial" w:hAnsi="Arial" w:cs="Arial"/>
          <w:bCs/>
          <w:lang w:eastAsia="zh-CN"/>
        </w:rPr>
        <w:t>regulador no break:</w:t>
      </w:r>
    </w:p>
    <w:p w:rsidR="00D27349" w:rsidRPr="002518B1" w:rsidRDefault="00D27349" w:rsidP="00D27349">
      <w:pPr>
        <w:ind w:left="708"/>
        <w:jc w:val="both"/>
        <w:rPr>
          <w:rFonts w:ascii="Arial" w:hAnsi="Arial" w:cs="Arial"/>
          <w:bCs/>
          <w:lang w:eastAsia="zh-CN"/>
        </w:rPr>
      </w:pPr>
      <w:r w:rsidRPr="002518B1">
        <w:rPr>
          <w:rFonts w:ascii="Arial" w:hAnsi="Arial" w:cs="Arial"/>
          <w:bCs/>
          <w:lang w:eastAsia="zh-CN"/>
        </w:rPr>
        <w:t>ups 700 va 3 receptáculos protegidos por batería y 3 receptáculos protegidos por regulador o superior. Rango de protección de 90 a 130v o superior, tiempo de respaldo de 11 minutos o superior a media carga. Batería sellada de plomo-acido de 7 amperes reemplazable por el usuario</w:t>
      </w:r>
      <w:r w:rsidR="008823A9">
        <w:rPr>
          <w:rFonts w:ascii="Arial" w:hAnsi="Arial" w:cs="Arial"/>
          <w:bCs/>
          <w:lang w:eastAsia="zh-CN"/>
        </w:rPr>
        <w:t>.</w:t>
      </w:r>
    </w:p>
    <w:p w:rsidR="00D27349" w:rsidRPr="002518B1" w:rsidRDefault="00D27349" w:rsidP="00D27349">
      <w:pPr>
        <w:numPr>
          <w:ilvl w:val="0"/>
          <w:numId w:val="46"/>
        </w:numPr>
        <w:spacing w:after="160" w:line="312" w:lineRule="auto"/>
        <w:contextualSpacing/>
        <w:jc w:val="both"/>
        <w:rPr>
          <w:rFonts w:ascii="Arial" w:hAnsi="Arial" w:cs="Arial"/>
          <w:bCs/>
          <w:lang w:eastAsia="zh-CN"/>
        </w:rPr>
      </w:pPr>
      <w:r w:rsidRPr="002518B1">
        <w:rPr>
          <w:rFonts w:ascii="Arial" w:hAnsi="Arial" w:cs="Arial"/>
          <w:bCs/>
          <w:lang w:eastAsia="zh-CN"/>
        </w:rPr>
        <w:t>impresora láser:</w:t>
      </w:r>
    </w:p>
    <w:p w:rsidR="00D27349" w:rsidRPr="002518B1" w:rsidRDefault="00D27349" w:rsidP="00D27349">
      <w:pPr>
        <w:ind w:left="708"/>
        <w:jc w:val="both"/>
        <w:rPr>
          <w:rFonts w:ascii="Arial" w:hAnsi="Arial" w:cs="Arial"/>
          <w:bCs/>
          <w:lang w:eastAsia="zh-CN"/>
        </w:rPr>
      </w:pPr>
      <w:r w:rsidRPr="002518B1">
        <w:rPr>
          <w:rFonts w:ascii="Arial" w:hAnsi="Arial" w:cs="Arial"/>
          <w:bCs/>
          <w:lang w:eastAsia="zh-CN"/>
        </w:rPr>
        <w:lastRenderedPageBreak/>
        <w:t xml:space="preserve">Impresora láser monocromática para </w:t>
      </w:r>
      <w:proofErr w:type="spellStart"/>
      <w:r w:rsidRPr="002518B1">
        <w:rPr>
          <w:rFonts w:ascii="Arial" w:hAnsi="Arial" w:cs="Arial"/>
          <w:bCs/>
          <w:lang w:eastAsia="zh-CN"/>
        </w:rPr>
        <w:t>ec</w:t>
      </w:r>
      <w:proofErr w:type="spellEnd"/>
      <w:r w:rsidRPr="002518B1">
        <w:rPr>
          <w:rFonts w:ascii="Arial" w:hAnsi="Arial" w:cs="Arial"/>
          <w:bCs/>
          <w:lang w:eastAsia="zh-CN"/>
        </w:rPr>
        <w:t xml:space="preserve"> u oficina medio volumen (4,000 </w:t>
      </w:r>
      <w:r w:rsidR="006B7A10" w:rsidRPr="002518B1">
        <w:rPr>
          <w:rFonts w:ascii="Arial" w:hAnsi="Arial" w:cs="Arial"/>
          <w:bCs/>
          <w:lang w:eastAsia="zh-CN"/>
        </w:rPr>
        <w:t>páginas</w:t>
      </w:r>
      <w:r w:rsidRPr="002518B1">
        <w:rPr>
          <w:rFonts w:ascii="Arial" w:hAnsi="Arial" w:cs="Arial"/>
          <w:bCs/>
          <w:lang w:eastAsia="zh-CN"/>
        </w:rPr>
        <w:t xml:space="preserve"> mensual promedio) velocidad de impresión de hasta 40 ppm. Tiempo de impresión para la primera hoja menor a 9 segundos. Resolución de impresión de 600 x 600 dpi o superior. Puerto </w:t>
      </w:r>
      <w:proofErr w:type="spellStart"/>
      <w:r w:rsidRPr="002518B1">
        <w:rPr>
          <w:rFonts w:ascii="Arial" w:hAnsi="Arial" w:cs="Arial"/>
          <w:bCs/>
          <w:lang w:eastAsia="zh-CN"/>
        </w:rPr>
        <w:t>usb</w:t>
      </w:r>
      <w:proofErr w:type="spellEnd"/>
      <w:r w:rsidRPr="002518B1">
        <w:rPr>
          <w:rFonts w:ascii="Arial" w:hAnsi="Arial" w:cs="Arial"/>
          <w:bCs/>
          <w:lang w:eastAsia="zh-CN"/>
        </w:rPr>
        <w:t xml:space="preserve"> 2.0. Puerto ethernet para impresión en red. 128 </w:t>
      </w:r>
      <w:proofErr w:type="spellStart"/>
      <w:r w:rsidRPr="002518B1">
        <w:rPr>
          <w:rFonts w:ascii="Arial" w:hAnsi="Arial" w:cs="Arial"/>
          <w:bCs/>
          <w:lang w:eastAsia="zh-CN"/>
        </w:rPr>
        <w:t>mb</w:t>
      </w:r>
      <w:proofErr w:type="spellEnd"/>
      <w:r w:rsidRPr="002518B1">
        <w:rPr>
          <w:rFonts w:ascii="Arial" w:hAnsi="Arial" w:cs="Arial"/>
          <w:bCs/>
          <w:lang w:eastAsia="zh-CN"/>
        </w:rPr>
        <w:t xml:space="preserve"> </w:t>
      </w:r>
      <w:proofErr w:type="spellStart"/>
      <w:r w:rsidRPr="002518B1">
        <w:rPr>
          <w:rFonts w:ascii="Arial" w:hAnsi="Arial" w:cs="Arial"/>
          <w:bCs/>
          <w:lang w:eastAsia="zh-CN"/>
        </w:rPr>
        <w:t>ram</w:t>
      </w:r>
      <w:proofErr w:type="spellEnd"/>
      <w:r w:rsidRPr="002518B1">
        <w:rPr>
          <w:rFonts w:ascii="Arial" w:hAnsi="Arial" w:cs="Arial"/>
          <w:bCs/>
          <w:lang w:eastAsia="zh-CN"/>
        </w:rPr>
        <w:t xml:space="preserve"> o superior. Consumo de energía de 600 watts +/- 20% o inferior en modo activo. Bandeja de entrada de 250 hojas, bandeja adicional multipropósito. Lenguajes de impresión soportados </w:t>
      </w:r>
      <w:proofErr w:type="spellStart"/>
      <w:r w:rsidRPr="002518B1">
        <w:rPr>
          <w:rFonts w:ascii="Arial" w:hAnsi="Arial" w:cs="Arial"/>
          <w:bCs/>
          <w:lang w:eastAsia="zh-CN"/>
        </w:rPr>
        <w:t>pcl</w:t>
      </w:r>
      <w:proofErr w:type="spellEnd"/>
      <w:r w:rsidRPr="002518B1">
        <w:rPr>
          <w:rFonts w:ascii="Arial" w:hAnsi="Arial" w:cs="Arial"/>
          <w:bCs/>
          <w:lang w:eastAsia="zh-CN"/>
        </w:rPr>
        <w:t xml:space="preserve"> 5, </w:t>
      </w:r>
      <w:proofErr w:type="spellStart"/>
      <w:r w:rsidRPr="002518B1">
        <w:rPr>
          <w:rFonts w:ascii="Arial" w:hAnsi="Arial" w:cs="Arial"/>
          <w:bCs/>
          <w:lang w:eastAsia="zh-CN"/>
        </w:rPr>
        <w:t>pcl</w:t>
      </w:r>
      <w:proofErr w:type="spellEnd"/>
      <w:r w:rsidRPr="002518B1">
        <w:rPr>
          <w:rFonts w:ascii="Arial" w:hAnsi="Arial" w:cs="Arial"/>
          <w:bCs/>
          <w:lang w:eastAsia="zh-CN"/>
        </w:rPr>
        <w:t xml:space="preserve"> 6, </w:t>
      </w:r>
      <w:proofErr w:type="spellStart"/>
      <w:r w:rsidRPr="002518B1">
        <w:rPr>
          <w:rFonts w:ascii="Arial" w:hAnsi="Arial" w:cs="Arial"/>
          <w:bCs/>
          <w:lang w:eastAsia="zh-CN"/>
        </w:rPr>
        <w:t>postscript</w:t>
      </w:r>
      <w:proofErr w:type="spellEnd"/>
      <w:r w:rsidRPr="002518B1">
        <w:rPr>
          <w:rFonts w:ascii="Arial" w:hAnsi="Arial" w:cs="Arial"/>
          <w:bCs/>
          <w:lang w:eastAsia="zh-CN"/>
        </w:rPr>
        <w:t xml:space="preserve"> l 3. Incluye cable </w:t>
      </w:r>
      <w:proofErr w:type="spellStart"/>
      <w:r w:rsidRPr="002518B1">
        <w:rPr>
          <w:rFonts w:ascii="Arial" w:hAnsi="Arial" w:cs="Arial"/>
          <w:bCs/>
          <w:lang w:eastAsia="zh-CN"/>
        </w:rPr>
        <w:t>usb</w:t>
      </w:r>
      <w:proofErr w:type="spellEnd"/>
      <w:r w:rsidRPr="002518B1">
        <w:rPr>
          <w:rFonts w:ascii="Arial" w:hAnsi="Arial" w:cs="Arial"/>
          <w:bCs/>
          <w:lang w:eastAsia="zh-CN"/>
        </w:rPr>
        <w:t>.</w:t>
      </w:r>
    </w:p>
    <w:p w:rsidR="00D27349" w:rsidRPr="002518B1" w:rsidRDefault="00D27349" w:rsidP="00D27349">
      <w:pPr>
        <w:jc w:val="both"/>
        <w:rPr>
          <w:rFonts w:ascii="Arial" w:hAnsi="Arial" w:cs="Arial"/>
          <w:bCs/>
          <w:lang w:eastAsia="zh-CN"/>
        </w:rPr>
      </w:pPr>
      <w:r w:rsidRPr="002518B1">
        <w:rPr>
          <w:rFonts w:ascii="Arial" w:hAnsi="Arial" w:cs="Arial"/>
          <w:bCs/>
          <w:lang w:eastAsia="zh-CN"/>
        </w:rPr>
        <w:t>Mantenimiento preventivo y correctivo del sistema gerencial, administrativo   y de gestión de banco de sangre y servicios de transfusión.</w:t>
      </w:r>
    </w:p>
    <w:p w:rsidR="00D27349" w:rsidRPr="002518B1" w:rsidRDefault="00D27349" w:rsidP="00D27349">
      <w:pPr>
        <w:numPr>
          <w:ilvl w:val="0"/>
          <w:numId w:val="47"/>
        </w:numPr>
        <w:spacing w:after="160" w:line="312" w:lineRule="auto"/>
        <w:contextualSpacing/>
        <w:jc w:val="both"/>
        <w:rPr>
          <w:rFonts w:ascii="Arial" w:hAnsi="Arial" w:cs="Arial"/>
          <w:bCs/>
          <w:lang w:eastAsia="zh-CN"/>
        </w:rPr>
      </w:pPr>
      <w:r w:rsidRPr="002518B1">
        <w:rPr>
          <w:rFonts w:ascii="Arial" w:hAnsi="Arial" w:cs="Arial"/>
          <w:bCs/>
          <w:lang w:eastAsia="zh-CN"/>
        </w:rPr>
        <w:t xml:space="preserve">se deberá proporcionar un calendario de mantenimiento preventivo mensual </w:t>
      </w:r>
    </w:p>
    <w:p w:rsidR="00D27349" w:rsidRPr="00F72349" w:rsidRDefault="00D27349" w:rsidP="00D27349">
      <w:pPr>
        <w:numPr>
          <w:ilvl w:val="0"/>
          <w:numId w:val="47"/>
        </w:numPr>
        <w:spacing w:after="160" w:line="312" w:lineRule="auto"/>
        <w:contextualSpacing/>
        <w:jc w:val="both"/>
        <w:rPr>
          <w:rFonts w:ascii="Arial" w:hAnsi="Arial" w:cs="Arial"/>
          <w:bCs/>
          <w:lang w:eastAsia="zh-CN"/>
        </w:rPr>
      </w:pPr>
      <w:r w:rsidRPr="002518B1">
        <w:rPr>
          <w:rFonts w:ascii="Arial" w:hAnsi="Arial" w:cs="Arial"/>
          <w:bCs/>
          <w:lang w:eastAsia="zh-CN"/>
        </w:rPr>
        <w:t xml:space="preserve">para el mantenimiento preventivo </w:t>
      </w:r>
      <w:r w:rsidRPr="002518B1">
        <w:rPr>
          <w:rFonts w:ascii="Arial" w:eastAsia="Times New Roman" w:hAnsi="Arial" w:cs="Arial"/>
          <w:b/>
          <w:bCs/>
          <w:lang w:eastAsia="es-ES"/>
        </w:rPr>
        <w:t xml:space="preserve">“El prestador de servicios” </w:t>
      </w:r>
      <w:r w:rsidRPr="002518B1">
        <w:rPr>
          <w:rFonts w:ascii="Arial" w:hAnsi="Arial" w:cs="Arial"/>
          <w:bCs/>
          <w:lang w:eastAsia="zh-CN"/>
        </w:rPr>
        <w:t>deberá informar al jefe de banco de sangre o usuario en turno de las revisiones del sistema, en el caso de ejecutar actualizaciones o cambios, deberá dejar plasmado el reporte del servicio, señalando las modificaciones realizadas.</w:t>
      </w:r>
    </w:p>
    <w:p w:rsidR="00D27349" w:rsidRPr="002518B1" w:rsidRDefault="00D27349" w:rsidP="00D27349">
      <w:pPr>
        <w:numPr>
          <w:ilvl w:val="0"/>
          <w:numId w:val="47"/>
        </w:numPr>
        <w:contextualSpacing/>
        <w:jc w:val="both"/>
        <w:rPr>
          <w:rFonts w:ascii="Arial" w:hAnsi="Arial" w:cs="Arial"/>
          <w:bCs/>
          <w:lang w:eastAsia="zh-CN"/>
        </w:rPr>
      </w:pPr>
      <w:r w:rsidRPr="002518B1">
        <w:rPr>
          <w:rFonts w:ascii="Arial" w:hAnsi="Arial" w:cs="Arial"/>
          <w:bCs/>
          <w:lang w:eastAsia="zh-CN"/>
        </w:rPr>
        <w:t>en caso de presentarse fallas, alarmas o mal funcionamiento del sistema, problemas con impresoras, computadoras, interfaces y las demás situaciones que se puedan presentar, que obstaculicen el óptimo funcionamiento de la operación del servicio.</w:t>
      </w:r>
    </w:p>
    <w:p w:rsidR="00D27349" w:rsidRPr="002518B1" w:rsidRDefault="00D27349" w:rsidP="00D27349">
      <w:pPr>
        <w:contextualSpacing/>
        <w:jc w:val="both"/>
        <w:rPr>
          <w:rFonts w:ascii="Arial" w:hAnsi="Arial" w:cs="Arial"/>
          <w:bCs/>
          <w:lang w:eastAsia="zh-CN"/>
        </w:rPr>
      </w:pPr>
    </w:p>
    <w:p w:rsidR="00D27349" w:rsidRPr="002518B1" w:rsidRDefault="00D27349" w:rsidP="00D27349">
      <w:pPr>
        <w:numPr>
          <w:ilvl w:val="0"/>
          <w:numId w:val="40"/>
        </w:numPr>
        <w:contextualSpacing/>
        <w:jc w:val="both"/>
        <w:rPr>
          <w:rFonts w:ascii="Arial" w:hAnsi="Arial" w:cs="Arial"/>
          <w:bCs/>
          <w:lang w:eastAsia="zh-CN"/>
        </w:rPr>
      </w:pPr>
      <w:r w:rsidRPr="002518B1">
        <w:rPr>
          <w:rFonts w:ascii="Arial" w:eastAsia="Times New Roman" w:hAnsi="Arial" w:cs="Arial"/>
          <w:b/>
          <w:bCs/>
          <w:lang w:eastAsia="es-ES"/>
        </w:rPr>
        <w:t>“El prestador de servicios”</w:t>
      </w:r>
      <w:r w:rsidRPr="002518B1">
        <w:rPr>
          <w:rFonts w:ascii="Arial" w:hAnsi="Arial" w:cs="Arial"/>
          <w:bCs/>
          <w:lang w:eastAsia="zh-CN"/>
        </w:rPr>
        <w:t xml:space="preserve"> deberá efectuar la revisión a más tardar 8 (ocho) horas, posteriores al reporte vía telefónica que realice el usuario de los Servicios de Salud de Sinaloa, en caso de no ser factible la reparación, deberá reemplazar el equipo, sin que el tiempo de sustitución no exceda de 5 (cinco) días naturales, contados a partir de la confirmación de la notificación en el reporte oficial por el personal de soporte técnico. Incluyendo en el servicio mano de obra, refacciones y demás insumos necesarios para la correcta operación del servicio.</w:t>
      </w:r>
    </w:p>
    <w:p w:rsidR="00D27349" w:rsidRPr="008823A9" w:rsidRDefault="00D27349" w:rsidP="00D27349">
      <w:pPr>
        <w:ind w:left="720"/>
        <w:contextualSpacing/>
        <w:jc w:val="both"/>
        <w:rPr>
          <w:rFonts w:ascii="Arial" w:hAnsi="Arial" w:cs="Arial"/>
          <w:b/>
          <w:bCs/>
          <w:lang w:eastAsia="zh-CN"/>
        </w:rPr>
      </w:pPr>
    </w:p>
    <w:p w:rsidR="00D27349" w:rsidRPr="008823A9" w:rsidRDefault="00D27349" w:rsidP="00D27349">
      <w:pPr>
        <w:numPr>
          <w:ilvl w:val="0"/>
          <w:numId w:val="40"/>
        </w:numPr>
        <w:contextualSpacing/>
        <w:rPr>
          <w:rFonts w:ascii="Arial" w:hAnsi="Arial" w:cs="Arial"/>
          <w:b/>
          <w:bCs/>
          <w:lang w:eastAsia="zh-CN"/>
        </w:rPr>
      </w:pPr>
      <w:r w:rsidRPr="008823A9">
        <w:rPr>
          <w:rFonts w:ascii="Arial" w:hAnsi="Arial" w:cs="Arial"/>
          <w:b/>
          <w:bCs/>
          <w:lang w:eastAsia="zh-CN"/>
        </w:rPr>
        <w:t>de las fallas recurrentes de los equipos</w:t>
      </w:r>
    </w:p>
    <w:p w:rsidR="00D27349" w:rsidRPr="002518B1" w:rsidRDefault="00D27349" w:rsidP="00D27349">
      <w:pPr>
        <w:ind w:left="708"/>
        <w:jc w:val="both"/>
        <w:rPr>
          <w:rFonts w:ascii="Arial" w:hAnsi="Arial" w:cs="Arial"/>
          <w:bCs/>
          <w:lang w:eastAsia="zh-CN"/>
        </w:rPr>
      </w:pPr>
      <w:r w:rsidRPr="002518B1">
        <w:rPr>
          <w:rFonts w:ascii="Arial" w:hAnsi="Arial" w:cs="Arial"/>
          <w:bCs/>
          <w:lang w:eastAsia="zh-CN"/>
        </w:rPr>
        <w:t xml:space="preserve">Cuando un equipo presente fallas en forma recurrente, </w:t>
      </w:r>
      <w:r w:rsidRPr="002518B1">
        <w:rPr>
          <w:rFonts w:ascii="Arial" w:eastAsia="Times New Roman" w:hAnsi="Arial" w:cs="Arial"/>
          <w:b/>
          <w:bCs/>
          <w:lang w:eastAsia="es-ES"/>
        </w:rPr>
        <w:t xml:space="preserve">“El prestador de servicios” </w:t>
      </w:r>
      <w:r w:rsidRPr="002518B1">
        <w:rPr>
          <w:rFonts w:ascii="Arial" w:hAnsi="Arial" w:cs="Arial"/>
          <w:bCs/>
          <w:lang w:eastAsia="zh-CN"/>
        </w:rPr>
        <w:t>deberá reemplazar el equipo por otro de similar en tecnología o m</w:t>
      </w:r>
      <w:r>
        <w:rPr>
          <w:rFonts w:ascii="Arial" w:hAnsi="Arial" w:cs="Arial"/>
          <w:bCs/>
          <w:lang w:eastAsia="zh-CN"/>
        </w:rPr>
        <w:t>ayor</w:t>
      </w:r>
      <w:r w:rsidRPr="002518B1">
        <w:rPr>
          <w:rFonts w:ascii="Arial" w:hAnsi="Arial" w:cs="Arial"/>
          <w:bCs/>
          <w:lang w:eastAsia="zh-CN"/>
        </w:rPr>
        <w:t xml:space="preserve"> si</w:t>
      </w:r>
      <w:r>
        <w:rPr>
          <w:rFonts w:ascii="Arial" w:hAnsi="Arial" w:cs="Arial"/>
          <w:bCs/>
          <w:lang w:eastAsia="zh-CN"/>
        </w:rPr>
        <w:t>n</w:t>
      </w:r>
      <w:r w:rsidRPr="002518B1">
        <w:rPr>
          <w:rFonts w:ascii="Arial" w:hAnsi="Arial" w:cs="Arial"/>
          <w:bCs/>
          <w:lang w:eastAsia="zh-CN"/>
        </w:rPr>
        <w:t xml:space="preserve"> costo alguno para los Servicios de Salud de Sinaloa.</w:t>
      </w:r>
    </w:p>
    <w:p w:rsidR="00D27349" w:rsidRDefault="00D27349" w:rsidP="00D27349">
      <w:pPr>
        <w:spacing w:after="0"/>
        <w:jc w:val="both"/>
        <w:rPr>
          <w:rFonts w:ascii="Arial" w:hAnsi="Arial" w:cs="Arial"/>
          <w:b/>
        </w:rPr>
      </w:pPr>
      <w:r>
        <w:rPr>
          <w:rFonts w:ascii="Arial" w:hAnsi="Arial" w:cs="Arial"/>
          <w:b/>
        </w:rPr>
        <w:t>QUINTA. Del precio firme.</w:t>
      </w:r>
    </w:p>
    <w:p w:rsidR="00D27349" w:rsidRDefault="00D27349" w:rsidP="00D27349">
      <w:pPr>
        <w:widowControl w:val="0"/>
        <w:autoSpaceDE w:val="0"/>
        <w:autoSpaceDN w:val="0"/>
        <w:adjustRightInd w:val="0"/>
        <w:spacing w:after="0"/>
        <w:jc w:val="both"/>
        <w:rPr>
          <w:rFonts w:ascii="Arial" w:hAnsi="Arial" w:cs="Arial"/>
        </w:rPr>
      </w:pPr>
      <w:r w:rsidRPr="00CA1717">
        <w:rPr>
          <w:rFonts w:ascii="Arial" w:hAnsi="Arial" w:cs="Arial"/>
          <w:b/>
        </w:rPr>
        <w:t xml:space="preserve">“Las partes”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 y Servicios del Sector Público, tomando como base los índices de precios al consumidor.</w:t>
      </w:r>
    </w:p>
    <w:p w:rsidR="00D27349" w:rsidRPr="00D91F9E" w:rsidRDefault="00D27349" w:rsidP="00D27349">
      <w:pPr>
        <w:widowControl w:val="0"/>
        <w:autoSpaceDE w:val="0"/>
        <w:autoSpaceDN w:val="0"/>
        <w:adjustRightInd w:val="0"/>
        <w:spacing w:after="0"/>
        <w:jc w:val="both"/>
        <w:rPr>
          <w:rFonts w:ascii="Arial" w:hAnsi="Arial" w:cs="Arial"/>
        </w:rPr>
      </w:pPr>
    </w:p>
    <w:p w:rsidR="00D27349" w:rsidRDefault="00D27349" w:rsidP="00D27349">
      <w:pPr>
        <w:autoSpaceDE w:val="0"/>
        <w:autoSpaceDN w:val="0"/>
        <w:adjustRightInd w:val="0"/>
        <w:spacing w:after="0" w:line="240" w:lineRule="auto"/>
        <w:jc w:val="both"/>
        <w:rPr>
          <w:rFonts w:ascii="Arial" w:hAnsi="Arial" w:cs="Arial"/>
        </w:rPr>
      </w:pPr>
      <w:r w:rsidRPr="00D91F9E">
        <w:rPr>
          <w:rFonts w:ascii="Arial" w:hAnsi="Arial" w:cs="Arial"/>
        </w:rPr>
        <w:lastRenderedPageBreak/>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20% de los originalmente contratados, para validez de las mismas deberán ser formalizadas por escrito</w:t>
      </w:r>
      <w:r>
        <w:rPr>
          <w:rFonts w:ascii="Arial" w:hAnsi="Arial" w:cs="Arial"/>
        </w:rPr>
        <w:t>.</w:t>
      </w:r>
    </w:p>
    <w:p w:rsidR="00D27349" w:rsidRDefault="00D27349" w:rsidP="00D27349">
      <w:pPr>
        <w:spacing w:after="0"/>
        <w:jc w:val="both"/>
        <w:rPr>
          <w:rFonts w:ascii="Arial" w:eastAsia="Times New Roman" w:hAnsi="Arial" w:cs="Arial"/>
          <w:b/>
          <w:bCs/>
          <w:lang w:eastAsia="es-ES"/>
        </w:rPr>
      </w:pPr>
    </w:p>
    <w:p w:rsidR="00D27349" w:rsidRDefault="00D27349" w:rsidP="00D27349">
      <w:pPr>
        <w:spacing w:after="0"/>
        <w:jc w:val="both"/>
        <w:rPr>
          <w:rFonts w:ascii="Arial" w:eastAsia="Times New Roman" w:hAnsi="Arial" w:cs="Arial"/>
          <w:b/>
          <w:bCs/>
          <w:lang w:eastAsia="es-ES"/>
        </w:rPr>
      </w:pPr>
      <w:r>
        <w:rPr>
          <w:rFonts w:ascii="Arial" w:eastAsia="Times New Roman" w:hAnsi="Arial" w:cs="Arial"/>
          <w:b/>
          <w:bCs/>
          <w:lang w:eastAsia="es-ES"/>
        </w:rPr>
        <w:t>SEXTA.</w:t>
      </w:r>
      <w:r w:rsidRPr="007213BB">
        <w:rPr>
          <w:rFonts w:ascii="Arial" w:eastAsia="Times New Roman" w:hAnsi="Arial" w:cs="Arial"/>
          <w:b/>
          <w:bCs/>
          <w:lang w:eastAsia="es-ES"/>
        </w:rPr>
        <w:t xml:space="preserve"> Garantías </w:t>
      </w:r>
    </w:p>
    <w:p w:rsidR="00D27349" w:rsidRPr="009759A2" w:rsidRDefault="00D27349" w:rsidP="00D27349">
      <w:pPr>
        <w:pStyle w:val="Texto"/>
        <w:spacing w:after="0" w:line="240" w:lineRule="auto"/>
        <w:ind w:left="284" w:firstLine="0"/>
        <w:rPr>
          <w:b/>
          <w:color w:val="000000"/>
          <w:sz w:val="22"/>
        </w:rPr>
      </w:pPr>
      <w:r w:rsidRPr="009759A2">
        <w:rPr>
          <w:b/>
          <w:color w:val="000000"/>
          <w:sz w:val="22"/>
        </w:rPr>
        <w:t>1.- Fianza para el cumplimiento del contrato.</w:t>
      </w:r>
    </w:p>
    <w:p w:rsidR="00D27349" w:rsidRPr="009759A2" w:rsidRDefault="00D27349" w:rsidP="00D27349">
      <w:pPr>
        <w:pStyle w:val="Texto"/>
        <w:spacing w:after="0" w:line="240" w:lineRule="auto"/>
        <w:ind w:firstLine="0"/>
        <w:rPr>
          <w:b/>
          <w:color w:val="000000"/>
          <w:sz w:val="22"/>
        </w:rPr>
      </w:pPr>
    </w:p>
    <w:p w:rsidR="00D27349" w:rsidRPr="009759A2" w:rsidRDefault="00D27349" w:rsidP="00D27349">
      <w:pPr>
        <w:pStyle w:val="Prrafodelista"/>
        <w:ind w:left="426"/>
        <w:jc w:val="both"/>
        <w:rPr>
          <w:szCs w:val="20"/>
          <w:lang w:val="es-MX"/>
        </w:rPr>
      </w:pPr>
      <w:r w:rsidRPr="009759A2">
        <w:rPr>
          <w:rFonts w:ascii="Arial" w:hAnsi="Arial" w:cs="Arial"/>
          <w:bCs/>
          <w:szCs w:val="20"/>
          <w:lang w:val="es-MX"/>
        </w:rPr>
        <w:t xml:space="preserve">La garantía deberá constituirse por </w:t>
      </w:r>
      <w:r w:rsidRPr="00C30AB5">
        <w:rPr>
          <w:rFonts w:ascii="Arial" w:eastAsia="Times New Roman" w:hAnsi="Arial" w:cs="Arial"/>
          <w:b/>
          <w:bCs/>
          <w:lang w:eastAsia="es-ES"/>
        </w:rPr>
        <w:t>“</w:t>
      </w:r>
      <w:r>
        <w:rPr>
          <w:rFonts w:ascii="Arial" w:eastAsia="Times New Roman" w:hAnsi="Arial" w:cs="Arial"/>
          <w:b/>
          <w:bCs/>
          <w:lang w:eastAsia="es-ES"/>
        </w:rPr>
        <w:t>El prestador de servicios</w:t>
      </w:r>
      <w:r w:rsidRPr="00C30AB5">
        <w:rPr>
          <w:rFonts w:ascii="Arial" w:eastAsia="Times New Roman" w:hAnsi="Arial" w:cs="Arial"/>
          <w:b/>
          <w:bCs/>
          <w:lang w:eastAsia="es-ES"/>
        </w:rPr>
        <w:t>”</w:t>
      </w:r>
      <w:r>
        <w:rPr>
          <w:rFonts w:ascii="Arial" w:eastAsia="Times New Roman" w:hAnsi="Arial" w:cs="Arial"/>
          <w:b/>
          <w:bCs/>
          <w:lang w:eastAsia="es-ES"/>
        </w:rPr>
        <w:t xml:space="preserve"> </w:t>
      </w:r>
      <w:r w:rsidRPr="009759A2">
        <w:rPr>
          <w:rFonts w:ascii="Arial" w:hAnsi="Arial" w:cs="Arial"/>
          <w:bCs/>
          <w:szCs w:val="20"/>
          <w:lang w:val="es-MX"/>
        </w:rPr>
        <w:t xml:space="preserve">mediante fianza expedida por una institución debidamente autorizada en los términos de la Ley de Instituciones de Seguros y Fianzas, en moneda nacional (peso mexicano), por un importe del 10% (diez por ciento) del monto total del contrato o pedido sin considerar el I.V.A., a favor de </w:t>
      </w:r>
      <w:r w:rsidRPr="009759A2">
        <w:rPr>
          <w:rFonts w:ascii="Arial" w:hAnsi="Arial" w:cs="Arial"/>
          <w:b/>
          <w:color w:val="000000"/>
          <w:szCs w:val="20"/>
          <w:lang w:val="es-MX"/>
        </w:rPr>
        <w:t>los Servicios de Salud de Sinaloa</w:t>
      </w:r>
      <w:r w:rsidRPr="009759A2">
        <w:rPr>
          <w:rFonts w:ascii="Arial" w:hAnsi="Arial" w:cs="Arial"/>
          <w:bCs/>
          <w:szCs w:val="20"/>
          <w:lang w:val="es-MX"/>
        </w:rPr>
        <w:t>, y deberá contener los siguientes requisitos:</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Indicación del porcentaje e importe total garantizado con número y letra.</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Referencia de que la fianza se otorga atendiendo a todas las estipulaciones contenidas en el contrato.</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La información correspondiente al número de contrato, su fecha de firma, así como la especificación de las obligaciones garantizadas.</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El señalamiento</w:t>
      </w:r>
      <w:r>
        <w:rPr>
          <w:rFonts w:ascii="Arial" w:hAnsi="Arial" w:cs="Arial"/>
          <w:bCs/>
          <w:szCs w:val="20"/>
          <w:lang w:val="es-MX"/>
        </w:rPr>
        <w:t xml:space="preserve"> de la denominación o nombre de</w:t>
      </w:r>
      <w:r w:rsidRPr="009759A2">
        <w:rPr>
          <w:rFonts w:ascii="Arial" w:hAnsi="Arial" w:cs="Arial"/>
          <w:bCs/>
          <w:szCs w:val="20"/>
          <w:lang w:val="es-MX"/>
        </w:rPr>
        <w:t xml:space="preserve"> </w:t>
      </w:r>
      <w:r>
        <w:rPr>
          <w:rFonts w:ascii="Arial" w:eastAsia="Times New Roman" w:hAnsi="Arial" w:cs="Arial"/>
          <w:b/>
          <w:bCs/>
          <w:lang w:eastAsia="es-ES"/>
        </w:rPr>
        <w:t>“El prestador de servicios”</w:t>
      </w:r>
      <w:r w:rsidRPr="009759A2">
        <w:rPr>
          <w:rFonts w:ascii="Arial" w:hAnsi="Arial" w:cs="Arial"/>
          <w:bCs/>
          <w:szCs w:val="20"/>
          <w:lang w:val="es-MX"/>
        </w:rPr>
        <w:t xml:space="preserve"> o fiado, domicilio legal y fiscal, registro federal de contribuyentes.</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La condición de que la vigencia de la fianza deberá quedar abierta para permitir que cumpla con su objetivo, de forma tal que no podrá establecerse o estipularse con el plazo alguno que limite su vigencia, lo cual no debe confundirse con el plazo para el cumplimiento de las obligaciones previstas en el contrato y actos administrativos.</w:t>
      </w:r>
    </w:p>
    <w:p w:rsidR="00D27349" w:rsidRPr="009759A2" w:rsidRDefault="00D27349" w:rsidP="00D27349">
      <w:pPr>
        <w:pStyle w:val="Prrafodelista"/>
        <w:numPr>
          <w:ilvl w:val="0"/>
          <w:numId w:val="37"/>
        </w:numPr>
        <w:suppressAutoHyphens/>
        <w:autoSpaceDN w:val="0"/>
        <w:spacing w:after="0" w:line="240" w:lineRule="auto"/>
        <w:jc w:val="both"/>
        <w:textAlignment w:val="baseline"/>
        <w:rPr>
          <w:szCs w:val="20"/>
          <w:lang w:val="es-MX"/>
        </w:rPr>
      </w:pPr>
      <w:r w:rsidRPr="009759A2">
        <w:rPr>
          <w:rFonts w:ascii="Arial" w:hAnsi="Arial" w:cs="Arial"/>
          <w:bCs/>
          <w:szCs w:val="20"/>
          <w:lang w:val="es-MX"/>
        </w:rPr>
        <w:t xml:space="preserve">La condición de que la fianza solo podrá ser cancelada cuando así lo autorice expresamente y por escrito por </w:t>
      </w:r>
      <w:r w:rsidR="008823A9">
        <w:rPr>
          <w:rFonts w:ascii="Arial" w:hAnsi="Arial" w:cs="Arial"/>
          <w:bCs/>
          <w:szCs w:val="20"/>
          <w:lang w:val="es-MX"/>
        </w:rPr>
        <w:t>“</w:t>
      </w:r>
      <w:r w:rsidR="008823A9" w:rsidRPr="008823A9">
        <w:rPr>
          <w:rFonts w:ascii="Arial" w:hAnsi="Arial" w:cs="Arial"/>
          <w:b/>
          <w:bCs/>
          <w:szCs w:val="20"/>
          <w:lang w:val="es-MX"/>
        </w:rPr>
        <w:t>Los</w:t>
      </w:r>
      <w:r w:rsidR="008823A9">
        <w:rPr>
          <w:rFonts w:ascii="Arial" w:hAnsi="Arial" w:cs="Arial"/>
          <w:bCs/>
          <w:szCs w:val="20"/>
          <w:lang w:val="es-MX"/>
        </w:rPr>
        <w:t xml:space="preserve"> </w:t>
      </w:r>
      <w:r w:rsidRPr="009759A2">
        <w:rPr>
          <w:rFonts w:ascii="Arial" w:hAnsi="Arial" w:cs="Arial"/>
          <w:b/>
          <w:color w:val="000000"/>
          <w:szCs w:val="20"/>
          <w:lang w:val="es-MX"/>
        </w:rPr>
        <w:t>Servicios de Salud</w:t>
      </w:r>
      <w:r w:rsidR="008823A9">
        <w:rPr>
          <w:rFonts w:ascii="Arial" w:hAnsi="Arial" w:cs="Arial"/>
          <w:b/>
          <w:color w:val="000000"/>
          <w:szCs w:val="20"/>
          <w:lang w:val="es-MX"/>
        </w:rPr>
        <w:t>”</w:t>
      </w:r>
      <w:r w:rsidRPr="009759A2">
        <w:rPr>
          <w:rFonts w:ascii="Arial" w:hAnsi="Arial" w:cs="Arial"/>
          <w:b/>
          <w:color w:val="000000"/>
          <w:szCs w:val="20"/>
          <w:lang w:val="es-MX"/>
        </w:rPr>
        <w:t>.</w:t>
      </w:r>
    </w:p>
    <w:p w:rsidR="00D27349" w:rsidRPr="004E6C51" w:rsidRDefault="00D27349" w:rsidP="00D27349">
      <w:pPr>
        <w:pStyle w:val="Prrafodelista"/>
        <w:numPr>
          <w:ilvl w:val="0"/>
          <w:numId w:val="37"/>
        </w:numPr>
        <w:suppressAutoHyphens/>
        <w:autoSpaceDN w:val="0"/>
        <w:spacing w:after="0" w:line="240" w:lineRule="auto"/>
        <w:jc w:val="both"/>
        <w:textAlignment w:val="baseline"/>
        <w:rPr>
          <w:szCs w:val="20"/>
          <w:lang w:val="es-MX"/>
        </w:rPr>
      </w:pPr>
      <w:r w:rsidRPr="009759A2">
        <w:rPr>
          <w:rFonts w:ascii="Arial" w:hAnsi="Arial" w:cs="Arial"/>
          <w:bCs/>
          <w:szCs w:val="20"/>
          <w:lang w:val="es-MX"/>
        </w:rPr>
        <w:t xml:space="preserve">El señalamiento de que esta garantía estará vigente en los casos en que los </w:t>
      </w:r>
      <w:r>
        <w:rPr>
          <w:rFonts w:ascii="Arial" w:hAnsi="Arial" w:cs="Arial"/>
          <w:b/>
          <w:color w:val="000000"/>
          <w:szCs w:val="20"/>
          <w:lang w:val="es-MX"/>
        </w:rPr>
        <w:t>Servicios de Salud de Sinaloa</w:t>
      </w:r>
      <w:r w:rsidRPr="009759A2">
        <w:rPr>
          <w:rFonts w:ascii="Arial" w:hAnsi="Arial" w:cs="Arial"/>
          <w:bCs/>
          <w:szCs w:val="20"/>
          <w:lang w:val="es-MX"/>
        </w:rPr>
        <w:t xml:space="preserve">, en el contrato otorgue prórrogas o esperas a </w:t>
      </w:r>
      <w:r>
        <w:rPr>
          <w:rFonts w:ascii="Arial" w:eastAsia="Times New Roman" w:hAnsi="Arial" w:cs="Arial"/>
          <w:b/>
          <w:bCs/>
          <w:lang w:eastAsia="es-ES"/>
        </w:rPr>
        <w:t>“El prestador de servicios”</w:t>
      </w:r>
      <w:r w:rsidRPr="009759A2">
        <w:rPr>
          <w:rFonts w:ascii="Arial" w:hAnsi="Arial" w:cs="Arial"/>
          <w:bCs/>
          <w:szCs w:val="20"/>
          <w:lang w:val="es-MX"/>
        </w:rPr>
        <w:t xml:space="preserve"> o fiado, para el cumplimiento de sus obligaciones, así como durante la substanciación de todos los recursos legales o juicios que se interpongan en relación con este contrato o pedido hasta que se pronuncie resolución definitiva por autoridad competente, salvo que las partes se otorguen el finiquito, de forma tal que su vigencia no podrá acotarse en razón del plazo de ejecución del contrato o pedido principal o fuente de las obligaciones, o cualquier otra circunstancia.</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Señalar el domicilio de la afianzadora en esta localidad para oír y recibir notificaciones de los Servicios de Salud de Sinaloa.</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D27349" w:rsidRPr="009759A2" w:rsidRDefault="00D27349" w:rsidP="00D27349">
      <w:pPr>
        <w:pStyle w:val="Prrafodelista"/>
        <w:numPr>
          <w:ilvl w:val="0"/>
          <w:numId w:val="37"/>
        </w:numPr>
        <w:suppressAutoHyphens/>
        <w:autoSpaceDN w:val="0"/>
        <w:spacing w:after="0" w:line="240" w:lineRule="auto"/>
        <w:jc w:val="both"/>
        <w:textAlignment w:val="baseline"/>
        <w:rPr>
          <w:rFonts w:ascii="Arial" w:hAnsi="Arial" w:cs="Arial"/>
          <w:bCs/>
          <w:szCs w:val="20"/>
          <w:lang w:val="es-MX"/>
        </w:rPr>
      </w:pPr>
      <w:r w:rsidRPr="009759A2">
        <w:rPr>
          <w:rFonts w:ascii="Arial" w:hAnsi="Arial" w:cs="Arial"/>
          <w:bCs/>
          <w:szCs w:val="20"/>
          <w:lang w:val="es-MX"/>
        </w:rPr>
        <w:t>Asimismo, esta fianza cubre, defectos y vicios ocultos de los bienes y/o servicios y la calidad de estos, así como cualquier otra responsabi</w:t>
      </w:r>
      <w:r>
        <w:rPr>
          <w:rFonts w:ascii="Arial" w:hAnsi="Arial" w:cs="Arial"/>
          <w:bCs/>
          <w:szCs w:val="20"/>
          <w:lang w:val="es-MX"/>
        </w:rPr>
        <w:t xml:space="preserve">lidad en que hubiere incurrido </w:t>
      </w:r>
      <w:r w:rsidRPr="00C30AB5">
        <w:rPr>
          <w:rFonts w:ascii="Arial" w:eastAsia="Times New Roman" w:hAnsi="Arial" w:cs="Arial"/>
          <w:b/>
          <w:bCs/>
          <w:lang w:eastAsia="es-ES"/>
        </w:rPr>
        <w:t>“</w:t>
      </w:r>
      <w:r>
        <w:rPr>
          <w:rFonts w:ascii="Arial" w:eastAsia="Times New Roman" w:hAnsi="Arial" w:cs="Arial"/>
          <w:b/>
          <w:bCs/>
          <w:lang w:eastAsia="es-ES"/>
        </w:rPr>
        <w:t xml:space="preserve">El </w:t>
      </w:r>
      <w:r>
        <w:rPr>
          <w:rFonts w:ascii="Arial" w:eastAsia="Times New Roman" w:hAnsi="Arial" w:cs="Arial"/>
          <w:b/>
          <w:bCs/>
          <w:lang w:eastAsia="es-ES"/>
        </w:rPr>
        <w:lastRenderedPageBreak/>
        <w:t>prestador de servicios</w:t>
      </w:r>
      <w:r w:rsidRPr="00C30AB5">
        <w:rPr>
          <w:rFonts w:ascii="Arial" w:eastAsia="Times New Roman" w:hAnsi="Arial" w:cs="Arial"/>
          <w:b/>
          <w:bCs/>
          <w:lang w:eastAsia="es-ES"/>
        </w:rPr>
        <w:t>”</w:t>
      </w:r>
      <w:r w:rsidRPr="009759A2">
        <w:rPr>
          <w:rFonts w:ascii="Arial" w:hAnsi="Arial" w:cs="Arial"/>
          <w:bCs/>
          <w:szCs w:val="20"/>
          <w:lang w:val="es-MX"/>
        </w:rPr>
        <w:t xml:space="preserve">, en los términos señalados en la </w:t>
      </w:r>
      <w:r w:rsidR="008823A9">
        <w:rPr>
          <w:rFonts w:ascii="Arial" w:hAnsi="Arial" w:cs="Arial"/>
          <w:bCs/>
          <w:szCs w:val="20"/>
          <w:lang w:val="es-MX"/>
        </w:rPr>
        <w:t>multicitada</w:t>
      </w:r>
      <w:r w:rsidRPr="009759A2">
        <w:rPr>
          <w:rFonts w:ascii="Arial" w:hAnsi="Arial" w:cs="Arial"/>
          <w:bCs/>
          <w:szCs w:val="20"/>
          <w:lang w:val="es-MX"/>
        </w:rPr>
        <w:t xml:space="preserve"> Licitación, en el contrato o pedido respectivo y el Código Civil Federal.</w:t>
      </w:r>
    </w:p>
    <w:p w:rsidR="00D27349" w:rsidRDefault="00D27349" w:rsidP="00D27349">
      <w:pPr>
        <w:pStyle w:val="Prrafodelista"/>
        <w:suppressAutoHyphens/>
        <w:autoSpaceDN w:val="0"/>
        <w:spacing w:after="0" w:line="240" w:lineRule="auto"/>
        <w:ind w:left="1080"/>
        <w:jc w:val="both"/>
        <w:textAlignment w:val="baseline"/>
        <w:rPr>
          <w:rFonts w:ascii="Arial" w:hAnsi="Arial" w:cs="Arial"/>
          <w:bCs/>
          <w:szCs w:val="20"/>
          <w:lang w:val="es-MX"/>
        </w:rPr>
      </w:pPr>
    </w:p>
    <w:p w:rsidR="008823A9" w:rsidRPr="009759A2" w:rsidRDefault="008823A9" w:rsidP="00D27349">
      <w:pPr>
        <w:pStyle w:val="Prrafodelista"/>
        <w:suppressAutoHyphens/>
        <w:autoSpaceDN w:val="0"/>
        <w:spacing w:after="0" w:line="240" w:lineRule="auto"/>
        <w:ind w:left="1080"/>
        <w:jc w:val="both"/>
        <w:textAlignment w:val="baseline"/>
        <w:rPr>
          <w:rFonts w:ascii="Arial" w:hAnsi="Arial" w:cs="Arial"/>
          <w:bCs/>
          <w:szCs w:val="20"/>
          <w:lang w:val="es-MX"/>
        </w:rPr>
      </w:pPr>
    </w:p>
    <w:p w:rsidR="008823A9" w:rsidRDefault="008823A9" w:rsidP="008823A9">
      <w:pPr>
        <w:spacing w:after="0" w:line="240" w:lineRule="auto"/>
        <w:jc w:val="both"/>
        <w:rPr>
          <w:rFonts w:ascii="Arial" w:eastAsia="Times New Roman" w:hAnsi="Arial" w:cs="Arial"/>
          <w:bCs/>
          <w:lang w:eastAsia="es-ES"/>
        </w:rPr>
      </w:pPr>
      <w:r w:rsidRPr="008823A9">
        <w:rPr>
          <w:rFonts w:ascii="Arial" w:eastAsia="Times New Roman" w:hAnsi="Arial" w:cs="Arial"/>
          <w:bCs/>
          <w:lang w:eastAsia="es-ES"/>
        </w:rPr>
        <w:t xml:space="preserve">La garantía de cumplimiento deberá presentarse dentro de los </w:t>
      </w:r>
      <w:r w:rsidRPr="008823A9">
        <w:rPr>
          <w:rFonts w:ascii="Arial" w:eastAsia="Times New Roman" w:hAnsi="Arial" w:cs="Arial"/>
          <w:b/>
          <w:bCs/>
          <w:lang w:eastAsia="es-ES"/>
        </w:rPr>
        <w:t>10 días hábiles</w:t>
      </w:r>
      <w:r w:rsidRPr="008823A9">
        <w:rPr>
          <w:rFonts w:ascii="Arial" w:eastAsia="Times New Roman" w:hAnsi="Arial" w:cs="Arial"/>
          <w:bCs/>
          <w:lang w:eastAsia="es-ES"/>
        </w:rPr>
        <w:t xml:space="preserve"> posteriores a la firma del contrato en la Subdirección de Recursos Materiales, dependiente de la Dirección Administrativa, ubicada en calle Cerro Montebello número 150 oriente, Colonia Montebello., C.P. 80227, en Culiacán de Rosales, Sinaloa, siendo requisito indispensable su entrega para efectuar el pago respectivo establecido en el contrato.</w:t>
      </w:r>
    </w:p>
    <w:p w:rsidR="008823A9" w:rsidRDefault="008823A9" w:rsidP="008823A9">
      <w:pPr>
        <w:spacing w:after="0" w:line="240" w:lineRule="auto"/>
        <w:jc w:val="both"/>
        <w:rPr>
          <w:rFonts w:ascii="Arial" w:eastAsia="Times New Roman" w:hAnsi="Arial" w:cs="Arial"/>
          <w:bCs/>
          <w:lang w:eastAsia="es-ES"/>
        </w:rPr>
      </w:pPr>
    </w:p>
    <w:p w:rsidR="00D27349" w:rsidRPr="009759A2" w:rsidRDefault="00D27349" w:rsidP="00D27349">
      <w:pPr>
        <w:tabs>
          <w:tab w:val="left" w:pos="-720"/>
        </w:tabs>
        <w:jc w:val="both"/>
        <w:rPr>
          <w:rFonts w:ascii="Arial" w:hAnsi="Arial" w:cs="Arial"/>
          <w:b/>
          <w:spacing w:val="-2"/>
          <w:szCs w:val="20"/>
        </w:rPr>
      </w:pPr>
      <w:r w:rsidRPr="009759A2">
        <w:rPr>
          <w:rFonts w:ascii="Arial" w:hAnsi="Arial" w:cs="Arial"/>
          <w:b/>
          <w:spacing w:val="-2"/>
          <w:szCs w:val="20"/>
        </w:rPr>
        <w:tab/>
      </w:r>
      <w:r w:rsidR="007F4625">
        <w:rPr>
          <w:rFonts w:ascii="Arial" w:hAnsi="Arial" w:cs="Arial"/>
          <w:b/>
          <w:spacing w:val="-2"/>
          <w:szCs w:val="20"/>
        </w:rPr>
        <w:t>2</w:t>
      </w:r>
      <w:r w:rsidRPr="009759A2">
        <w:rPr>
          <w:rFonts w:ascii="Arial" w:hAnsi="Arial" w:cs="Arial"/>
          <w:b/>
          <w:spacing w:val="-2"/>
          <w:szCs w:val="20"/>
        </w:rPr>
        <w:t>.- Devolución de la Garantía</w:t>
      </w:r>
    </w:p>
    <w:p w:rsidR="00D27349" w:rsidRPr="009759A2" w:rsidRDefault="00D27349" w:rsidP="00D27349">
      <w:pPr>
        <w:jc w:val="both"/>
        <w:rPr>
          <w:rFonts w:ascii="Arial" w:hAnsi="Arial" w:cs="Arial"/>
          <w:bCs/>
          <w:spacing w:val="-2"/>
          <w:szCs w:val="20"/>
        </w:rPr>
      </w:pPr>
      <w:r w:rsidRPr="009759A2">
        <w:rPr>
          <w:rFonts w:ascii="Arial" w:hAnsi="Arial" w:cs="Arial"/>
          <w:bCs/>
          <w:spacing w:val="-2"/>
          <w:szCs w:val="20"/>
        </w:rPr>
        <w:t>Una ve</w:t>
      </w:r>
      <w:r>
        <w:rPr>
          <w:rFonts w:ascii="Arial" w:hAnsi="Arial" w:cs="Arial"/>
          <w:bCs/>
          <w:spacing w:val="-2"/>
          <w:szCs w:val="20"/>
        </w:rPr>
        <w:t>z cumplidas las obligaciones de</w:t>
      </w:r>
      <w:r w:rsidRPr="009759A2">
        <w:rPr>
          <w:rFonts w:ascii="Arial" w:hAnsi="Arial" w:cs="Arial"/>
          <w:bCs/>
          <w:spacing w:val="-2"/>
          <w:szCs w:val="20"/>
        </w:rPr>
        <w:t xml:space="preserve"> </w:t>
      </w:r>
      <w:r w:rsidRPr="00C30AB5">
        <w:rPr>
          <w:rFonts w:ascii="Arial" w:eastAsia="Times New Roman" w:hAnsi="Arial" w:cs="Arial"/>
          <w:b/>
          <w:bCs/>
          <w:lang w:eastAsia="es-ES"/>
        </w:rPr>
        <w:t>“</w:t>
      </w:r>
      <w:r>
        <w:rPr>
          <w:rFonts w:ascii="Arial" w:eastAsia="Times New Roman" w:hAnsi="Arial" w:cs="Arial"/>
          <w:b/>
          <w:bCs/>
          <w:lang w:eastAsia="es-ES"/>
        </w:rPr>
        <w:t>El prestador de servicios</w:t>
      </w:r>
      <w:r w:rsidRPr="00C30AB5">
        <w:rPr>
          <w:rFonts w:ascii="Arial" w:eastAsia="Times New Roman" w:hAnsi="Arial" w:cs="Arial"/>
          <w:b/>
          <w:bCs/>
          <w:lang w:eastAsia="es-ES"/>
        </w:rPr>
        <w:t>”</w:t>
      </w:r>
      <w:r w:rsidRPr="009759A2">
        <w:rPr>
          <w:rFonts w:ascii="Arial" w:hAnsi="Arial" w:cs="Arial"/>
          <w:bCs/>
          <w:spacing w:val="-2"/>
          <w:szCs w:val="20"/>
        </w:rPr>
        <w:t xml:space="preserve"> a satisfacción de los</w:t>
      </w:r>
      <w:r>
        <w:rPr>
          <w:rFonts w:ascii="Arial" w:hAnsi="Arial" w:cs="Arial"/>
          <w:bCs/>
          <w:spacing w:val="-2"/>
          <w:szCs w:val="20"/>
        </w:rPr>
        <w:t xml:space="preserve"> Servicios de Salud de Sinaloa</w:t>
      </w:r>
      <w:r w:rsidRPr="009759A2">
        <w:rPr>
          <w:rFonts w:ascii="Arial" w:hAnsi="Arial" w:cs="Arial"/>
          <w:bCs/>
          <w:spacing w:val="-2"/>
          <w:szCs w:val="20"/>
        </w:rPr>
        <w:t>, el servidor público facultado, procederá inmediatamente a extender la constancia de cumplimiento de las obligaciones contractuales, para que se inicien los trámites para la cancelación de las garantías de cumplimiento del contrato o pedido.</w:t>
      </w:r>
    </w:p>
    <w:p w:rsidR="00D27349" w:rsidRDefault="00D27349" w:rsidP="00D27349">
      <w:pPr>
        <w:tabs>
          <w:tab w:val="left" w:pos="-720"/>
        </w:tabs>
        <w:jc w:val="both"/>
        <w:rPr>
          <w:rFonts w:ascii="Arial" w:hAnsi="Arial" w:cs="Arial"/>
          <w:bCs/>
          <w:spacing w:val="-2"/>
          <w:szCs w:val="20"/>
        </w:rPr>
      </w:pPr>
      <w:r w:rsidRPr="009759A2">
        <w:rPr>
          <w:rFonts w:ascii="Arial" w:hAnsi="Arial" w:cs="Arial"/>
          <w:bCs/>
          <w:spacing w:val="-2"/>
          <w:szCs w:val="20"/>
        </w:rPr>
        <w:t>Para liberar la fianza de cumplimiento del contrato, será requisito indispensable la manifestación expresa y por escrito por los Servicios de Salud de Sinaloa.</w:t>
      </w:r>
    </w:p>
    <w:p w:rsidR="00D27349" w:rsidRPr="00852963" w:rsidRDefault="007F4625" w:rsidP="00D27349">
      <w:pPr>
        <w:spacing w:after="0" w:line="240" w:lineRule="auto"/>
        <w:jc w:val="both"/>
        <w:rPr>
          <w:rFonts w:ascii="Arial" w:eastAsia="Times New Roman" w:hAnsi="Arial" w:cs="Arial"/>
          <w:b/>
          <w:lang w:eastAsia="es-ES"/>
        </w:rPr>
      </w:pPr>
      <w:r>
        <w:rPr>
          <w:rFonts w:ascii="Arial" w:eastAsia="Times New Roman" w:hAnsi="Arial" w:cs="Arial"/>
          <w:b/>
          <w:lang w:eastAsia="es-ES"/>
        </w:rPr>
        <w:t>SÉPTIMA</w:t>
      </w:r>
      <w:r w:rsidRPr="00852963">
        <w:rPr>
          <w:rFonts w:ascii="Arial" w:eastAsia="Times New Roman" w:hAnsi="Arial" w:cs="Arial"/>
          <w:b/>
          <w:lang w:eastAsia="es-ES"/>
        </w:rPr>
        <w:t>. -</w:t>
      </w:r>
      <w:r w:rsidR="00D27349" w:rsidRPr="00852963">
        <w:rPr>
          <w:rFonts w:ascii="Arial" w:eastAsia="Times New Roman" w:hAnsi="Arial" w:cs="Arial"/>
          <w:b/>
          <w:lang w:eastAsia="es-ES"/>
        </w:rPr>
        <w:t xml:space="preserve"> Ejecución de la garantía de cumplimiento</w:t>
      </w:r>
    </w:p>
    <w:p w:rsidR="00D27349" w:rsidRDefault="00D27349" w:rsidP="00D27349">
      <w:pPr>
        <w:spacing w:after="0"/>
        <w:jc w:val="both"/>
        <w:rPr>
          <w:rFonts w:ascii="Arial" w:hAnsi="Arial" w:cs="Arial"/>
        </w:rPr>
      </w:pPr>
      <w:r w:rsidRPr="001927EA">
        <w:rPr>
          <w:rFonts w:ascii="Arial" w:hAnsi="Arial" w:cs="Arial"/>
          <w:b/>
          <w:bCs/>
        </w:rPr>
        <w:t>“</w:t>
      </w:r>
      <w:r>
        <w:rPr>
          <w:rFonts w:ascii="Arial" w:hAnsi="Arial" w:cs="Arial"/>
          <w:b/>
          <w:bCs/>
        </w:rPr>
        <w:t>El Prestador de Servicios</w:t>
      </w:r>
      <w:r w:rsidRPr="001927EA">
        <w:rPr>
          <w:rFonts w:ascii="Arial" w:hAnsi="Arial" w:cs="Arial"/>
          <w:b/>
          <w:bCs/>
        </w:rPr>
        <w:t xml:space="preserve">” </w:t>
      </w:r>
      <w:r w:rsidRPr="001927EA">
        <w:rPr>
          <w:rFonts w:ascii="Arial" w:hAnsi="Arial" w:cs="Arial"/>
          <w:bCs/>
        </w:rPr>
        <w:t>acepta que en</w:t>
      </w:r>
      <w:r w:rsidRPr="001927EA">
        <w:rPr>
          <w:rFonts w:ascii="Arial" w:hAnsi="Arial" w:cs="Arial"/>
        </w:rPr>
        <w:t xml:space="preserve"> caso de que </w:t>
      </w:r>
      <w:r w:rsidRPr="001927EA">
        <w:rPr>
          <w:rFonts w:ascii="Arial" w:hAnsi="Arial" w:cs="Arial"/>
          <w:b/>
          <w:bCs/>
        </w:rPr>
        <w:t xml:space="preserve">“Los Servicios de Salud” </w:t>
      </w:r>
      <w:r w:rsidRPr="001927EA">
        <w:rPr>
          <w:rFonts w:ascii="Arial" w:hAnsi="Arial" w:cs="Arial"/>
        </w:rPr>
        <w:t>rescindan el presente contrato por causa justificada, podrá hacer efectiva las fianzas que se hayan otorgado para tal efecto.</w:t>
      </w:r>
    </w:p>
    <w:p w:rsidR="00D27349" w:rsidRPr="001927EA" w:rsidRDefault="00D27349" w:rsidP="00D27349">
      <w:pPr>
        <w:spacing w:after="0"/>
        <w:jc w:val="both"/>
        <w:rPr>
          <w:rFonts w:ascii="Arial" w:hAnsi="Arial" w:cs="Arial"/>
        </w:rPr>
      </w:pPr>
    </w:p>
    <w:p w:rsidR="00D27349" w:rsidRDefault="00D27349" w:rsidP="00D27349">
      <w:pPr>
        <w:jc w:val="both"/>
        <w:rPr>
          <w:rFonts w:ascii="Arial" w:hAnsi="Arial" w:cs="Arial"/>
          <w:bCs/>
        </w:rPr>
      </w:pPr>
      <w:r w:rsidRPr="001927EA">
        <w:rPr>
          <w:rFonts w:ascii="Arial" w:hAnsi="Arial" w:cs="Arial"/>
        </w:rPr>
        <w:t xml:space="preserve">El incumplimiento por parte de </w:t>
      </w:r>
      <w:r w:rsidRPr="001927EA">
        <w:rPr>
          <w:rFonts w:ascii="Arial" w:hAnsi="Arial" w:cs="Arial"/>
          <w:b/>
          <w:bCs/>
        </w:rPr>
        <w:t>“</w:t>
      </w:r>
      <w:r>
        <w:rPr>
          <w:rFonts w:ascii="Arial" w:hAnsi="Arial" w:cs="Arial"/>
          <w:b/>
          <w:bCs/>
        </w:rPr>
        <w:t>El Prestador de Servicios</w:t>
      </w:r>
      <w:r w:rsidRPr="001927EA">
        <w:rPr>
          <w:rFonts w:ascii="Arial" w:hAnsi="Arial" w:cs="Arial"/>
          <w:b/>
          <w:bCs/>
        </w:rPr>
        <w:t>”</w:t>
      </w:r>
      <w:r w:rsidRPr="001927EA">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ascii="Arial" w:hAnsi="Arial" w:cs="Arial"/>
          <w:b/>
          <w:bCs/>
        </w:rPr>
        <w:t>“Los Servicios de Salud”</w:t>
      </w:r>
      <w:r w:rsidRPr="001927EA">
        <w:rPr>
          <w:rFonts w:ascii="Arial" w:hAnsi="Arial" w:cs="Arial"/>
          <w:bCs/>
        </w:rPr>
        <w:t>.</w:t>
      </w:r>
    </w:p>
    <w:p w:rsidR="00D27349" w:rsidRPr="00852963" w:rsidRDefault="007F4625" w:rsidP="00D27349">
      <w:pPr>
        <w:spacing w:after="0" w:line="240" w:lineRule="auto"/>
        <w:jc w:val="both"/>
        <w:rPr>
          <w:rFonts w:ascii="Arial" w:eastAsia="Times New Roman" w:hAnsi="Arial" w:cs="Arial"/>
          <w:lang w:eastAsia="es-ES"/>
        </w:rPr>
      </w:pPr>
      <w:r>
        <w:rPr>
          <w:rFonts w:ascii="Arial" w:eastAsia="Times New Roman" w:hAnsi="Arial" w:cs="Arial"/>
          <w:b/>
          <w:lang w:eastAsia="es-ES"/>
        </w:rPr>
        <w:t>OCTAVA</w:t>
      </w:r>
      <w:r w:rsidRPr="00852963">
        <w:rPr>
          <w:rFonts w:ascii="Arial" w:eastAsia="Times New Roman" w:hAnsi="Arial" w:cs="Arial"/>
          <w:lang w:eastAsia="es-ES"/>
        </w:rPr>
        <w:t>. -</w:t>
      </w:r>
      <w:r w:rsidR="00D27349" w:rsidRPr="00852963">
        <w:rPr>
          <w:rFonts w:ascii="Arial" w:eastAsia="Times New Roman" w:hAnsi="Arial" w:cs="Arial"/>
          <w:lang w:eastAsia="es-ES"/>
        </w:rPr>
        <w:t xml:space="preserve"> </w:t>
      </w:r>
      <w:r w:rsidR="00D27349">
        <w:rPr>
          <w:rFonts w:ascii="Arial" w:eastAsia="Times New Roman" w:hAnsi="Arial" w:cs="Arial"/>
          <w:b/>
          <w:lang w:eastAsia="es-ES"/>
        </w:rPr>
        <w:t>Causales de r</w:t>
      </w:r>
      <w:r w:rsidR="00D27349" w:rsidRPr="00852963">
        <w:rPr>
          <w:rFonts w:ascii="Arial" w:eastAsia="Times New Roman" w:hAnsi="Arial" w:cs="Arial"/>
          <w:b/>
          <w:lang w:eastAsia="es-ES"/>
        </w:rPr>
        <w:t xml:space="preserve">escisión </w:t>
      </w:r>
    </w:p>
    <w:p w:rsidR="00D27349" w:rsidRDefault="00D27349" w:rsidP="00D27349">
      <w:pPr>
        <w:spacing w:after="0"/>
        <w:jc w:val="both"/>
        <w:rPr>
          <w:rFonts w:ascii="Arial" w:hAnsi="Arial" w:cs="Arial"/>
        </w:rPr>
      </w:pPr>
      <w:r w:rsidRPr="001927EA">
        <w:rPr>
          <w:rFonts w:ascii="Arial" w:hAnsi="Arial" w:cs="Arial"/>
        </w:rPr>
        <w:t xml:space="preserve">En caso de incumplimiento en alguna de las cláusulas del presente instrumento jurídico por parte de </w:t>
      </w:r>
      <w:r w:rsidRPr="001927EA">
        <w:rPr>
          <w:rFonts w:ascii="Arial" w:hAnsi="Arial" w:cs="Arial"/>
          <w:b/>
          <w:bCs/>
        </w:rPr>
        <w:t>“</w:t>
      </w:r>
      <w:r>
        <w:rPr>
          <w:rFonts w:ascii="Arial" w:eastAsia="Times New Roman" w:hAnsi="Arial" w:cs="Arial"/>
          <w:b/>
          <w:sz w:val="23"/>
          <w:szCs w:val="23"/>
          <w:lang w:eastAsia="es-ES"/>
        </w:rPr>
        <w:t>El Prestador de Servicios</w:t>
      </w:r>
      <w:r w:rsidRPr="001927EA">
        <w:rPr>
          <w:rFonts w:ascii="Arial" w:hAnsi="Arial" w:cs="Arial"/>
          <w:b/>
          <w:bCs/>
        </w:rPr>
        <w:t>”</w:t>
      </w:r>
      <w:r w:rsidRPr="001927EA">
        <w:rPr>
          <w:rFonts w:ascii="Arial" w:hAnsi="Arial" w:cs="Arial"/>
        </w:rPr>
        <w:t xml:space="preserve">, </w:t>
      </w:r>
      <w:r w:rsidRPr="001927EA">
        <w:rPr>
          <w:rFonts w:ascii="Arial" w:hAnsi="Arial" w:cs="Arial"/>
          <w:b/>
          <w:bCs/>
        </w:rPr>
        <w:t xml:space="preserve">“Los Servicios de Salud” </w:t>
      </w:r>
      <w:r w:rsidRPr="001927EA">
        <w:rPr>
          <w:rFonts w:ascii="Arial" w:hAnsi="Arial" w:cs="Arial"/>
        </w:rPr>
        <w:t xml:space="preserve">quedan facultados expresamente para rescindir el contrato sin responsabilidad para el mismo, cuando </w:t>
      </w:r>
      <w:r w:rsidRPr="001927EA">
        <w:rPr>
          <w:rFonts w:ascii="Arial" w:hAnsi="Arial" w:cs="Arial"/>
          <w:b/>
        </w:rPr>
        <w:t>“</w:t>
      </w:r>
      <w:r>
        <w:rPr>
          <w:rFonts w:ascii="Arial" w:eastAsia="Times New Roman" w:hAnsi="Arial" w:cs="Arial"/>
          <w:b/>
          <w:sz w:val="23"/>
          <w:szCs w:val="23"/>
          <w:lang w:eastAsia="es-ES"/>
        </w:rPr>
        <w:t>El Prestador de Servicios</w:t>
      </w:r>
      <w:r w:rsidRPr="001927EA">
        <w:rPr>
          <w:rFonts w:ascii="Arial" w:hAnsi="Arial" w:cs="Arial"/>
          <w:b/>
        </w:rPr>
        <w:t>”</w:t>
      </w:r>
      <w:r w:rsidRPr="001927EA">
        <w:rPr>
          <w:rFonts w:ascii="Arial" w:hAnsi="Arial" w:cs="Arial"/>
        </w:rPr>
        <w:t>:</w:t>
      </w:r>
    </w:p>
    <w:p w:rsidR="00D27349" w:rsidRDefault="00D27349" w:rsidP="00D27349">
      <w:pPr>
        <w:spacing w:after="0"/>
        <w:jc w:val="both"/>
        <w:rPr>
          <w:rFonts w:ascii="Arial" w:hAnsi="Arial" w:cs="Arial"/>
        </w:rPr>
      </w:pP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w:t>
      </w:r>
      <w:r>
        <w:rPr>
          <w:rFonts w:ascii="Arial" w:eastAsia="Times New Roman" w:hAnsi="Arial" w:cs="Arial"/>
          <w:b/>
          <w:lang w:eastAsia="es-ES"/>
        </w:rPr>
        <w:t>El Prestador de Servicios</w:t>
      </w:r>
      <w:r w:rsidRPr="00852963">
        <w:rPr>
          <w:rFonts w:ascii="Arial" w:eastAsia="Times New Roman" w:hAnsi="Arial" w:cs="Arial"/>
          <w:b/>
          <w:lang w:eastAsia="es-ES"/>
        </w:rPr>
        <w:t>"</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lastRenderedPageBreak/>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w:t>
      </w:r>
      <w:r>
        <w:rPr>
          <w:rFonts w:ascii="Arial" w:eastAsia="Times New Roman" w:hAnsi="Arial" w:cs="Arial"/>
          <w:b/>
          <w:lang w:eastAsia="es-ES"/>
        </w:rPr>
        <w:t>El Prestador de Servicios</w:t>
      </w:r>
      <w:r w:rsidRPr="00852963">
        <w:rPr>
          <w:rFonts w:ascii="Arial" w:eastAsia="Times New Roman" w:hAnsi="Arial" w:cs="Arial"/>
          <w:b/>
          <w:lang w:eastAsia="es-ES"/>
        </w:rPr>
        <w:t>"</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Pr>
          <w:rFonts w:ascii="Arial" w:eastAsia="Times New Roman" w:hAnsi="Arial" w:cs="Arial"/>
          <w:b/>
          <w:lang w:eastAsia="es-ES"/>
        </w:rPr>
        <w:t>El Prestador de Servicios</w:t>
      </w:r>
      <w:r w:rsidRPr="00852963">
        <w:rPr>
          <w:rFonts w:ascii="Arial" w:eastAsia="Times New Roman" w:hAnsi="Arial" w:cs="Arial"/>
          <w:lang w:eastAsia="es-ES"/>
        </w:rPr>
        <w:t>".</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Pr>
          <w:rFonts w:ascii="Arial" w:eastAsia="Times New Roman" w:hAnsi="Arial" w:cs="Arial"/>
          <w:b/>
          <w:lang w:eastAsia="es-ES"/>
        </w:rPr>
        <w:t>El Prestador de Servicios</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Arrendamientos</w:t>
      </w:r>
      <w:r w:rsidR="007F4625">
        <w:rPr>
          <w:rFonts w:ascii="Arial" w:eastAsia="Times New Roman" w:hAnsi="Arial" w:cs="Arial"/>
          <w:lang w:eastAsia="es-ES"/>
        </w:rPr>
        <w:t>,</w:t>
      </w:r>
      <w:r w:rsidRPr="00852963">
        <w:rPr>
          <w:rFonts w:ascii="Arial" w:eastAsia="Times New Roman" w:hAnsi="Arial" w:cs="Arial"/>
          <w:lang w:eastAsia="es-ES"/>
        </w:rPr>
        <w:t xml:space="preserve"> Servicios</w:t>
      </w:r>
      <w:r w:rsidR="007F4625">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su reglamento y los demás lineamientos que rigen en la materia.</w:t>
      </w:r>
    </w:p>
    <w:p w:rsidR="00D27349" w:rsidRPr="00852963" w:rsidRDefault="00D27349" w:rsidP="00D27349">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Pr>
          <w:rFonts w:ascii="Arial" w:eastAsia="Times New Roman" w:hAnsi="Arial" w:cs="Arial"/>
          <w:b/>
          <w:lang w:eastAsia="es-ES"/>
        </w:rPr>
        <w:t>El Prestador de Servicios</w:t>
      </w:r>
      <w:r w:rsidRPr="00852963">
        <w:rPr>
          <w:rFonts w:ascii="Arial" w:eastAsia="Times New Roman" w:hAnsi="Arial" w:cs="Arial"/>
          <w:lang w:eastAsia="es-ES"/>
        </w:rPr>
        <w:t>” ha sido sancionado o se le ha revocado el registro sanitario correspondiente.</w:t>
      </w:r>
    </w:p>
    <w:p w:rsidR="00D27349" w:rsidRPr="00852963" w:rsidRDefault="00D27349" w:rsidP="00D27349">
      <w:pPr>
        <w:pStyle w:val="Prrafodelista"/>
        <w:numPr>
          <w:ilvl w:val="0"/>
          <w:numId w:val="38"/>
        </w:numPr>
        <w:spacing w:after="0"/>
        <w:ind w:hanging="720"/>
        <w:contextualSpacing/>
        <w:jc w:val="both"/>
        <w:rPr>
          <w:rFonts w:ascii="Arial" w:hAnsi="Arial" w:cs="Arial"/>
          <w:lang w:eastAsia="es-ES"/>
        </w:rPr>
      </w:pPr>
      <w:r w:rsidRPr="00852963">
        <w:rPr>
          <w:rFonts w:ascii="Arial" w:hAnsi="Arial" w:cs="Arial"/>
          <w:lang w:eastAsia="es-ES"/>
        </w:rPr>
        <w:t xml:space="preserve">Incurra en alguna irregularidad en la que dañe el patrimonio personal o la imagen de </w:t>
      </w:r>
      <w:r w:rsidRPr="00852963">
        <w:rPr>
          <w:rFonts w:ascii="Arial" w:hAnsi="Arial" w:cs="Arial"/>
          <w:b/>
          <w:bCs/>
          <w:lang w:eastAsia="es-ES"/>
        </w:rPr>
        <w:t>“Los Servicios de Salud”</w:t>
      </w:r>
      <w:r w:rsidRPr="00852963">
        <w:rPr>
          <w:rFonts w:ascii="Arial" w:hAnsi="Arial" w:cs="Arial"/>
          <w:lang w:eastAsia="es-ES"/>
        </w:rPr>
        <w:t>, sin perjuicio de las investigaciones que se practiquen y los resultados procedentes;</w:t>
      </w:r>
    </w:p>
    <w:p w:rsidR="00D27349" w:rsidRPr="00852963" w:rsidRDefault="00D27349" w:rsidP="00D27349">
      <w:pPr>
        <w:numPr>
          <w:ilvl w:val="0"/>
          <w:numId w:val="38"/>
        </w:numPr>
        <w:spacing w:after="0"/>
        <w:ind w:hanging="720"/>
        <w:jc w:val="both"/>
        <w:rPr>
          <w:rFonts w:ascii="Arial" w:hAnsi="Arial" w:cs="Arial"/>
          <w:lang w:eastAsia="es-ES"/>
        </w:rPr>
      </w:pPr>
      <w:r w:rsidRPr="00852963">
        <w:rPr>
          <w:rFonts w:ascii="Arial" w:hAnsi="Arial" w:cs="Arial"/>
          <w:lang w:eastAsia="es-ES"/>
        </w:rPr>
        <w:t>No haya manifestado con veracidad la información contenida en la documentación requerida;</w:t>
      </w:r>
    </w:p>
    <w:p w:rsidR="00D27349" w:rsidRDefault="00D27349" w:rsidP="00D27349">
      <w:pPr>
        <w:spacing w:after="0"/>
        <w:jc w:val="both"/>
        <w:rPr>
          <w:rFonts w:ascii="Arial" w:eastAsia="Times New Roman" w:hAnsi="Arial" w:cs="Arial"/>
          <w:b/>
          <w:bCs/>
          <w:lang w:eastAsia="es-ES"/>
        </w:rPr>
      </w:pPr>
    </w:p>
    <w:p w:rsidR="00D27349" w:rsidRPr="00F35B8F" w:rsidRDefault="00D27349" w:rsidP="00D27349">
      <w:pPr>
        <w:spacing w:after="0"/>
        <w:jc w:val="both"/>
        <w:rPr>
          <w:rFonts w:ascii="Arial" w:eastAsia="Times New Roman" w:hAnsi="Arial" w:cs="Arial"/>
          <w:lang w:eastAsia="es-ES"/>
        </w:rPr>
      </w:pPr>
      <w:r>
        <w:rPr>
          <w:rFonts w:ascii="Arial" w:eastAsia="Times New Roman" w:hAnsi="Arial" w:cs="Arial"/>
          <w:b/>
          <w:bCs/>
          <w:lang w:eastAsia="es-ES"/>
        </w:rPr>
        <w:t>NOVENA</w:t>
      </w:r>
      <w:r w:rsidRPr="00F35B8F">
        <w:rPr>
          <w:rFonts w:ascii="Arial" w:eastAsia="Times New Roman" w:hAnsi="Arial" w:cs="Arial"/>
          <w:b/>
          <w:bCs/>
          <w:lang w:eastAsia="es-ES"/>
        </w:rPr>
        <w:t>. Procedimiento de Rescisión.</w:t>
      </w:r>
      <w:r w:rsidRPr="00F35B8F">
        <w:rPr>
          <w:rFonts w:ascii="Arial" w:eastAsia="Times New Roman" w:hAnsi="Arial" w:cs="Arial"/>
          <w:lang w:eastAsia="es-ES"/>
        </w:rPr>
        <w:t xml:space="preserve"> </w:t>
      </w:r>
    </w:p>
    <w:p w:rsidR="00D27349" w:rsidRDefault="00D27349" w:rsidP="00D27349">
      <w:pPr>
        <w:widowControl w:val="0"/>
        <w:autoSpaceDE w:val="0"/>
        <w:autoSpaceDN w:val="0"/>
        <w:adjustRightInd w:val="0"/>
        <w:spacing w:after="0"/>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Pr>
          <w:rFonts w:ascii="Arial" w:hAnsi="Arial" w:cs="Arial"/>
          <w:b/>
          <w:bCs/>
        </w:rPr>
        <w:t>El Prestador de Servicios</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Pr>
          <w:rFonts w:ascii="Arial" w:hAnsi="Arial" w:cs="Arial"/>
          <w:b/>
          <w:bCs/>
        </w:rPr>
        <w:t>El Prestador de Servicios</w:t>
      </w:r>
      <w:r>
        <w:rPr>
          <w:rFonts w:ascii="Arial" w:hAnsi="Arial" w:cs="Arial"/>
        </w:rPr>
        <w:t>” anexar a este las pruebas con las que fundamente la razón de su dicho.</w:t>
      </w:r>
    </w:p>
    <w:p w:rsidR="00D27349" w:rsidRPr="00A63B63" w:rsidRDefault="00D27349" w:rsidP="00D27349">
      <w:pPr>
        <w:widowControl w:val="0"/>
        <w:autoSpaceDE w:val="0"/>
        <w:autoSpaceDN w:val="0"/>
        <w:adjustRightInd w:val="0"/>
        <w:spacing w:after="0"/>
        <w:jc w:val="both"/>
        <w:rPr>
          <w:rFonts w:ascii="Arial" w:hAnsi="Arial" w:cs="Arial"/>
        </w:rPr>
      </w:pPr>
    </w:p>
    <w:p w:rsidR="00D27349" w:rsidRPr="00603E7B" w:rsidRDefault="00D27349" w:rsidP="00D27349">
      <w:pPr>
        <w:widowControl w:val="0"/>
        <w:autoSpaceDE w:val="0"/>
        <w:autoSpaceDN w:val="0"/>
        <w:adjustRightInd w:val="0"/>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Pr>
          <w:rFonts w:ascii="Arial" w:hAnsi="Arial" w:cs="Arial"/>
          <w:b/>
          <w:bCs/>
        </w:rPr>
        <w:t>El Prestador de Servicios</w:t>
      </w:r>
      <w:r>
        <w:rPr>
          <w:rFonts w:ascii="Arial" w:hAnsi="Arial" w:cs="Arial"/>
        </w:rPr>
        <w:t>” producirá los efectos legales que correspondan.</w:t>
      </w:r>
    </w:p>
    <w:p w:rsidR="00D27349" w:rsidRDefault="00D27349" w:rsidP="00D27349">
      <w:pPr>
        <w:autoSpaceDE w:val="0"/>
        <w:autoSpaceDN w:val="0"/>
        <w:adjustRightInd w:val="0"/>
        <w:spacing w:after="0" w:line="240" w:lineRule="auto"/>
        <w:ind w:left="540" w:hanging="540"/>
        <w:jc w:val="both"/>
        <w:rPr>
          <w:rFonts w:ascii="Arial" w:eastAsia="Times New Roman" w:hAnsi="Arial" w:cs="Arial"/>
          <w:b/>
          <w:bCs/>
          <w:lang w:eastAsia="es-ES"/>
        </w:rPr>
      </w:pPr>
    </w:p>
    <w:p w:rsidR="00A429F5" w:rsidRDefault="00A429F5" w:rsidP="00D27349">
      <w:pPr>
        <w:autoSpaceDE w:val="0"/>
        <w:autoSpaceDN w:val="0"/>
        <w:adjustRightInd w:val="0"/>
        <w:spacing w:after="0" w:line="240" w:lineRule="auto"/>
        <w:ind w:left="540" w:hanging="540"/>
        <w:jc w:val="both"/>
        <w:rPr>
          <w:rFonts w:ascii="Arial" w:eastAsia="Times New Roman" w:hAnsi="Arial" w:cs="Arial"/>
          <w:b/>
          <w:bCs/>
          <w:lang w:eastAsia="es-ES"/>
        </w:rPr>
      </w:pPr>
    </w:p>
    <w:p w:rsidR="00A429F5" w:rsidRDefault="00A429F5" w:rsidP="00D27349">
      <w:pPr>
        <w:autoSpaceDE w:val="0"/>
        <w:autoSpaceDN w:val="0"/>
        <w:adjustRightInd w:val="0"/>
        <w:spacing w:after="0" w:line="240" w:lineRule="auto"/>
        <w:ind w:left="540" w:hanging="540"/>
        <w:jc w:val="both"/>
        <w:rPr>
          <w:rFonts w:ascii="Arial" w:eastAsia="Times New Roman" w:hAnsi="Arial" w:cs="Arial"/>
          <w:b/>
          <w:bCs/>
          <w:lang w:eastAsia="es-ES"/>
        </w:rPr>
      </w:pPr>
    </w:p>
    <w:p w:rsidR="00A429F5" w:rsidRDefault="00A429F5" w:rsidP="00D27349">
      <w:pPr>
        <w:autoSpaceDE w:val="0"/>
        <w:autoSpaceDN w:val="0"/>
        <w:adjustRightInd w:val="0"/>
        <w:spacing w:after="0" w:line="240" w:lineRule="auto"/>
        <w:ind w:left="540" w:hanging="540"/>
        <w:jc w:val="both"/>
        <w:rPr>
          <w:rFonts w:ascii="Arial" w:eastAsia="Times New Roman" w:hAnsi="Arial" w:cs="Arial"/>
          <w:b/>
          <w:bCs/>
          <w:lang w:eastAsia="es-ES"/>
        </w:rPr>
      </w:pPr>
    </w:p>
    <w:p w:rsidR="00D27349" w:rsidRPr="001C6A74" w:rsidRDefault="00D27349" w:rsidP="00D27349">
      <w:pPr>
        <w:autoSpaceDE w:val="0"/>
        <w:autoSpaceDN w:val="0"/>
        <w:adjustRightInd w:val="0"/>
        <w:spacing w:after="0" w:line="240" w:lineRule="auto"/>
        <w:ind w:left="540" w:hanging="540"/>
        <w:jc w:val="both"/>
        <w:rPr>
          <w:rFonts w:ascii="Arial" w:eastAsia="Times New Roman" w:hAnsi="Arial" w:cs="Arial"/>
          <w:b/>
          <w:bCs/>
          <w:iCs/>
          <w:lang w:eastAsia="es-ES"/>
        </w:rPr>
      </w:pPr>
      <w:r>
        <w:rPr>
          <w:rFonts w:ascii="Arial" w:eastAsia="Times New Roman" w:hAnsi="Arial" w:cs="Arial"/>
          <w:b/>
          <w:bCs/>
          <w:lang w:eastAsia="es-ES"/>
        </w:rPr>
        <w:lastRenderedPageBreak/>
        <w:t>DÉCIMA</w:t>
      </w:r>
      <w:r w:rsidRPr="001C6A74">
        <w:rPr>
          <w:rFonts w:ascii="Arial" w:eastAsia="Times New Roman" w:hAnsi="Arial" w:cs="Arial"/>
          <w:b/>
          <w:bCs/>
          <w:lang w:eastAsia="es-ES"/>
        </w:rPr>
        <w:t>. P</w:t>
      </w:r>
      <w:r w:rsidRPr="001C6A74">
        <w:rPr>
          <w:rFonts w:ascii="Arial" w:eastAsia="Times New Roman" w:hAnsi="Arial" w:cs="Arial"/>
          <w:b/>
          <w:bCs/>
          <w:iCs/>
          <w:lang w:eastAsia="es-ES"/>
        </w:rPr>
        <w:t>ena convencional.</w:t>
      </w:r>
    </w:p>
    <w:p w:rsidR="00D27349" w:rsidRDefault="00D27349" w:rsidP="00D27349">
      <w:pPr>
        <w:tabs>
          <w:tab w:val="left" w:pos="1860"/>
        </w:tabs>
        <w:jc w:val="both"/>
        <w:rPr>
          <w:rFonts w:ascii="Arial" w:hAnsi="Arial" w:cs="Arial"/>
        </w:rPr>
      </w:pPr>
      <w:r>
        <w:rPr>
          <w:rFonts w:ascii="Arial" w:eastAsia="Times New Roman" w:hAnsi="Arial" w:cs="Arial"/>
          <w:b/>
          <w:bCs/>
          <w:lang w:eastAsia="es-ES"/>
        </w:rPr>
        <w:t>“El prestador de servicios”</w:t>
      </w:r>
      <w:r w:rsidRPr="00744A9A">
        <w:rPr>
          <w:rFonts w:ascii="Arial" w:hAnsi="Arial" w:cs="Arial"/>
        </w:rPr>
        <w:t xml:space="preserve">, una vez celebrado el contrato se hará acreedor a una pena convencional del .05% del total de cada uno de los renglones afectado, que no pudieron ser realizados, por la falta de la habilitación de los servicios. </w:t>
      </w:r>
    </w:p>
    <w:p w:rsidR="00D27349" w:rsidRPr="00744A9A" w:rsidRDefault="00D27349" w:rsidP="00D27349">
      <w:pPr>
        <w:tabs>
          <w:tab w:val="left" w:pos="1860"/>
        </w:tabs>
        <w:jc w:val="both"/>
        <w:rPr>
          <w:rFonts w:ascii="Arial" w:hAnsi="Arial" w:cs="Arial"/>
          <w:lang w:eastAsia="zh-CN"/>
        </w:rPr>
      </w:pPr>
      <w:r w:rsidRPr="00744A9A">
        <w:rPr>
          <w:rFonts w:ascii="Arial" w:hAnsi="Arial" w:cs="Arial"/>
        </w:rPr>
        <w:t>En los supuestos siguientes:</w:t>
      </w:r>
    </w:p>
    <w:p w:rsidR="00D27349" w:rsidRPr="00744A9A" w:rsidRDefault="00D27349" w:rsidP="00D27349">
      <w:pPr>
        <w:numPr>
          <w:ilvl w:val="0"/>
          <w:numId w:val="16"/>
        </w:numPr>
        <w:suppressAutoHyphens/>
        <w:spacing w:after="0"/>
        <w:ind w:left="567" w:firstLine="0"/>
        <w:contextualSpacing/>
        <w:jc w:val="both"/>
        <w:rPr>
          <w:rFonts w:ascii="Arial" w:hAnsi="Arial" w:cs="Arial"/>
          <w:lang w:eastAsia="zh-CN"/>
        </w:rPr>
      </w:pPr>
      <w:r>
        <w:rPr>
          <w:rFonts w:ascii="Arial" w:hAnsi="Arial" w:cs="Arial"/>
        </w:rPr>
        <w:t>C</w:t>
      </w:r>
      <w:r w:rsidRPr="00744A9A">
        <w:rPr>
          <w:rFonts w:ascii="Arial" w:hAnsi="Arial" w:cs="Arial"/>
        </w:rPr>
        <w:t xml:space="preserve">uando </w:t>
      </w:r>
      <w:r>
        <w:rPr>
          <w:rFonts w:ascii="Arial" w:hAnsi="Arial" w:cs="Arial"/>
        </w:rPr>
        <w:t>“</w:t>
      </w:r>
      <w:r>
        <w:rPr>
          <w:rFonts w:ascii="Arial" w:hAnsi="Arial" w:cs="Arial"/>
          <w:b/>
          <w:bCs/>
        </w:rPr>
        <w:t>El Prestador de Servicios</w:t>
      </w:r>
      <w:r>
        <w:rPr>
          <w:rFonts w:ascii="Arial" w:hAnsi="Arial" w:cs="Arial"/>
        </w:rPr>
        <w:t xml:space="preserve">” </w:t>
      </w:r>
      <w:r w:rsidRPr="00744A9A">
        <w:rPr>
          <w:rFonts w:ascii="Arial" w:hAnsi="Arial" w:cs="Arial"/>
        </w:rPr>
        <w:t>no entregue, instale y ponga en marcha los equipos, el sistema de administración de banco de sangre, realice las interfases requeridas y capacite a los usuarios en las un</w:t>
      </w:r>
      <w:r>
        <w:rPr>
          <w:rFonts w:ascii="Arial" w:hAnsi="Arial" w:cs="Arial"/>
        </w:rPr>
        <w:t>idades médicas de acuerdo con los</w:t>
      </w:r>
      <w:r w:rsidRPr="00744A9A">
        <w:rPr>
          <w:rFonts w:ascii="Arial" w:hAnsi="Arial" w:cs="Arial"/>
        </w:rPr>
        <w:t xml:space="preserve"> </w:t>
      </w:r>
      <w:r w:rsidRPr="00744A9A">
        <w:rPr>
          <w:rFonts w:ascii="Arial" w:hAnsi="Arial" w:cs="Arial"/>
          <w:b/>
        </w:rPr>
        <w:t>Anexo</w:t>
      </w:r>
      <w:r>
        <w:rPr>
          <w:rFonts w:ascii="Arial" w:hAnsi="Arial" w:cs="Arial"/>
          <w:b/>
        </w:rPr>
        <w:t>s II y</w:t>
      </w:r>
      <w:r w:rsidRPr="00744A9A">
        <w:rPr>
          <w:rFonts w:ascii="Arial" w:hAnsi="Arial" w:cs="Arial"/>
          <w:b/>
        </w:rPr>
        <w:t xml:space="preserve"> </w:t>
      </w:r>
      <w:r w:rsidR="007F4625">
        <w:rPr>
          <w:rFonts w:ascii="Arial" w:hAnsi="Arial" w:cs="Arial"/>
          <w:b/>
        </w:rPr>
        <w:t>V</w:t>
      </w:r>
      <w:r>
        <w:rPr>
          <w:rFonts w:ascii="Arial" w:hAnsi="Arial" w:cs="Arial"/>
          <w:b/>
        </w:rPr>
        <w:t>I</w:t>
      </w:r>
      <w:r w:rsidRPr="00744A9A">
        <w:rPr>
          <w:rFonts w:ascii="Arial" w:hAnsi="Arial" w:cs="Arial"/>
        </w:rPr>
        <w:t xml:space="preserve"> en el plazo establecido, por día de retraso.</w:t>
      </w:r>
    </w:p>
    <w:p w:rsidR="00D27349" w:rsidRPr="00744A9A" w:rsidRDefault="00D27349" w:rsidP="00D27349">
      <w:pPr>
        <w:tabs>
          <w:tab w:val="left" w:pos="1860"/>
        </w:tabs>
        <w:ind w:left="720"/>
        <w:contextualSpacing/>
        <w:jc w:val="both"/>
        <w:rPr>
          <w:rFonts w:ascii="Arial" w:hAnsi="Arial" w:cs="Arial"/>
          <w:b/>
        </w:rPr>
      </w:pPr>
    </w:p>
    <w:p w:rsidR="00D27349" w:rsidRPr="00744A9A" w:rsidRDefault="00D27349" w:rsidP="00D27349">
      <w:pPr>
        <w:numPr>
          <w:ilvl w:val="0"/>
          <w:numId w:val="16"/>
        </w:numPr>
        <w:tabs>
          <w:tab w:val="clear" w:pos="0"/>
        </w:tabs>
        <w:suppressAutoHyphens/>
        <w:spacing w:after="0"/>
        <w:ind w:left="567" w:firstLine="0"/>
        <w:contextualSpacing/>
        <w:jc w:val="both"/>
        <w:rPr>
          <w:rFonts w:ascii="Arial" w:hAnsi="Arial" w:cs="Arial"/>
          <w:lang w:eastAsia="zh-CN"/>
        </w:rPr>
      </w:pPr>
      <w:r>
        <w:rPr>
          <w:rFonts w:ascii="Arial" w:hAnsi="Arial" w:cs="Arial"/>
        </w:rPr>
        <w:t>C</w:t>
      </w:r>
      <w:r w:rsidRPr="00744A9A">
        <w:rPr>
          <w:rFonts w:ascii="Arial" w:hAnsi="Arial" w:cs="Arial"/>
        </w:rPr>
        <w:t xml:space="preserve">uando </w:t>
      </w:r>
      <w:r>
        <w:rPr>
          <w:rFonts w:ascii="Arial" w:hAnsi="Arial" w:cs="Arial"/>
        </w:rPr>
        <w:t>“</w:t>
      </w:r>
      <w:r>
        <w:rPr>
          <w:rFonts w:ascii="Arial" w:hAnsi="Arial" w:cs="Arial"/>
          <w:b/>
          <w:bCs/>
        </w:rPr>
        <w:t>El Prestador de Servicios</w:t>
      </w:r>
      <w:r>
        <w:rPr>
          <w:rFonts w:ascii="Arial" w:hAnsi="Arial" w:cs="Arial"/>
        </w:rPr>
        <w:t xml:space="preserve">” </w:t>
      </w:r>
      <w:r w:rsidRPr="00744A9A">
        <w:rPr>
          <w:rFonts w:ascii="Arial" w:hAnsi="Arial" w:cs="Arial"/>
        </w:rPr>
        <w:t>no se haga cargo de la subrogación de los estudios contratados durante el tiempo que no estén funcionando los equipos, por cada hora que exceda en el plazo establecido.</w:t>
      </w:r>
    </w:p>
    <w:p w:rsidR="00D27349" w:rsidRPr="00744A9A" w:rsidRDefault="00D27349" w:rsidP="00D27349">
      <w:pPr>
        <w:ind w:left="720"/>
        <w:contextualSpacing/>
        <w:rPr>
          <w:rFonts w:ascii="Arial" w:hAnsi="Arial" w:cs="Arial"/>
        </w:rPr>
      </w:pPr>
    </w:p>
    <w:p w:rsidR="00D27349" w:rsidRPr="00744A9A" w:rsidRDefault="00D27349" w:rsidP="00D27349">
      <w:pPr>
        <w:numPr>
          <w:ilvl w:val="0"/>
          <w:numId w:val="16"/>
        </w:numPr>
        <w:suppressAutoHyphens/>
        <w:spacing w:after="0"/>
        <w:ind w:left="567" w:firstLine="0"/>
        <w:contextualSpacing/>
        <w:jc w:val="both"/>
        <w:rPr>
          <w:rFonts w:ascii="Arial" w:hAnsi="Arial" w:cs="Arial"/>
        </w:rPr>
      </w:pPr>
      <w:r>
        <w:rPr>
          <w:rFonts w:ascii="Arial" w:hAnsi="Arial" w:cs="Arial"/>
        </w:rPr>
        <w:t>C</w:t>
      </w:r>
      <w:r w:rsidRPr="00744A9A">
        <w:rPr>
          <w:rFonts w:ascii="Arial" w:hAnsi="Arial" w:cs="Arial"/>
        </w:rPr>
        <w:t xml:space="preserve">uando </w:t>
      </w:r>
      <w:r>
        <w:rPr>
          <w:rFonts w:ascii="Arial" w:hAnsi="Arial" w:cs="Arial"/>
        </w:rPr>
        <w:t>“</w:t>
      </w:r>
      <w:r>
        <w:rPr>
          <w:rFonts w:ascii="Arial" w:hAnsi="Arial" w:cs="Arial"/>
          <w:b/>
          <w:bCs/>
        </w:rPr>
        <w:t>El Prestador de Servicios</w:t>
      </w:r>
      <w:r>
        <w:rPr>
          <w:rFonts w:ascii="Arial" w:hAnsi="Arial" w:cs="Arial"/>
        </w:rPr>
        <w:t xml:space="preserve">” </w:t>
      </w:r>
      <w:r w:rsidRPr="00744A9A">
        <w:rPr>
          <w:rFonts w:ascii="Arial" w:hAnsi="Arial" w:cs="Arial"/>
        </w:rPr>
        <w:t xml:space="preserve">no sustituya los bienes, accesorios y periféricos, posterior al reporte oficial por el personal del soporte técnico en el plazo de los cinco (8) días naturales establecidos. </w:t>
      </w:r>
    </w:p>
    <w:p w:rsidR="00D27349" w:rsidRPr="00744A9A" w:rsidRDefault="00D27349" w:rsidP="00D27349">
      <w:pPr>
        <w:tabs>
          <w:tab w:val="left" w:pos="1134"/>
          <w:tab w:val="left" w:pos="1860"/>
        </w:tabs>
        <w:ind w:left="567"/>
        <w:contextualSpacing/>
        <w:jc w:val="both"/>
        <w:rPr>
          <w:rFonts w:ascii="Arial" w:hAnsi="Arial" w:cs="Arial"/>
        </w:rPr>
      </w:pPr>
    </w:p>
    <w:p w:rsidR="00D27349" w:rsidRPr="00744A9A" w:rsidRDefault="00D27349" w:rsidP="00D27349">
      <w:pPr>
        <w:numPr>
          <w:ilvl w:val="0"/>
          <w:numId w:val="16"/>
        </w:numPr>
        <w:suppressAutoHyphens/>
        <w:spacing w:after="0"/>
        <w:ind w:left="567" w:firstLine="0"/>
        <w:contextualSpacing/>
        <w:jc w:val="both"/>
        <w:rPr>
          <w:rFonts w:ascii="Arial" w:hAnsi="Arial" w:cs="Arial"/>
          <w:lang w:eastAsia="zh-CN"/>
        </w:rPr>
      </w:pPr>
      <w:r>
        <w:rPr>
          <w:rFonts w:ascii="Arial" w:hAnsi="Arial" w:cs="Arial"/>
        </w:rPr>
        <w:t>C</w:t>
      </w:r>
      <w:r w:rsidRPr="00744A9A">
        <w:rPr>
          <w:rFonts w:ascii="Arial" w:hAnsi="Arial" w:cs="Arial"/>
        </w:rPr>
        <w:t xml:space="preserve">uando </w:t>
      </w:r>
      <w:r>
        <w:rPr>
          <w:rFonts w:ascii="Arial" w:hAnsi="Arial" w:cs="Arial"/>
        </w:rPr>
        <w:t>“</w:t>
      </w:r>
      <w:r>
        <w:rPr>
          <w:rFonts w:ascii="Arial" w:hAnsi="Arial" w:cs="Arial"/>
          <w:b/>
          <w:bCs/>
        </w:rPr>
        <w:t>El Prestador de Servicios</w:t>
      </w:r>
      <w:r>
        <w:rPr>
          <w:rFonts w:ascii="Arial" w:hAnsi="Arial" w:cs="Arial"/>
        </w:rPr>
        <w:t xml:space="preserve">” </w:t>
      </w:r>
      <w:r w:rsidRPr="00744A9A">
        <w:rPr>
          <w:rFonts w:ascii="Arial" w:hAnsi="Arial" w:cs="Arial"/>
        </w:rPr>
        <w:t xml:space="preserve">no realice las adecuaciones físicas y ambientales necesarias en las unidades médicas descritas en el </w:t>
      </w:r>
      <w:r>
        <w:rPr>
          <w:rFonts w:ascii="Arial" w:hAnsi="Arial" w:cs="Arial"/>
          <w:b/>
        </w:rPr>
        <w:t xml:space="preserve">Anexo </w:t>
      </w:r>
      <w:r w:rsidR="007F4625">
        <w:rPr>
          <w:rFonts w:ascii="Arial" w:hAnsi="Arial" w:cs="Arial"/>
          <w:b/>
        </w:rPr>
        <w:t>V</w:t>
      </w:r>
      <w:r w:rsidRPr="00744A9A">
        <w:rPr>
          <w:rFonts w:ascii="Arial" w:hAnsi="Arial" w:cs="Arial"/>
          <w:b/>
        </w:rPr>
        <w:t>I</w:t>
      </w:r>
      <w:r w:rsidRPr="00744A9A">
        <w:rPr>
          <w:rFonts w:ascii="Arial" w:hAnsi="Arial" w:cs="Arial"/>
        </w:rPr>
        <w:t>, de acuerdo con las especificaciones del fabricante.</w:t>
      </w:r>
    </w:p>
    <w:p w:rsidR="00D27349" w:rsidRPr="00744A9A" w:rsidRDefault="00D27349" w:rsidP="00D27349">
      <w:pPr>
        <w:tabs>
          <w:tab w:val="left" w:pos="1134"/>
        </w:tabs>
        <w:ind w:left="567"/>
        <w:contextualSpacing/>
        <w:jc w:val="both"/>
        <w:rPr>
          <w:rFonts w:ascii="Arial" w:hAnsi="Arial" w:cs="Arial"/>
          <w:lang w:eastAsia="zh-CN"/>
        </w:rPr>
      </w:pPr>
    </w:p>
    <w:p w:rsidR="00D27349" w:rsidRPr="00744A9A" w:rsidRDefault="00D27349" w:rsidP="00D27349">
      <w:pPr>
        <w:numPr>
          <w:ilvl w:val="0"/>
          <w:numId w:val="16"/>
        </w:numPr>
        <w:suppressAutoHyphens/>
        <w:spacing w:after="0"/>
        <w:ind w:left="567" w:firstLine="0"/>
        <w:contextualSpacing/>
        <w:jc w:val="both"/>
        <w:rPr>
          <w:rFonts w:ascii="Arial" w:hAnsi="Arial" w:cs="Arial"/>
          <w:lang w:eastAsia="zh-CN"/>
        </w:rPr>
      </w:pPr>
      <w:r>
        <w:rPr>
          <w:rFonts w:ascii="Arial" w:hAnsi="Arial" w:cs="Arial"/>
          <w:lang w:eastAsia="zh-CN"/>
        </w:rPr>
        <w:t>C</w:t>
      </w:r>
      <w:r w:rsidRPr="00744A9A">
        <w:rPr>
          <w:rFonts w:ascii="Arial" w:hAnsi="Arial" w:cs="Arial"/>
          <w:lang w:eastAsia="zh-CN"/>
        </w:rPr>
        <w:t xml:space="preserve">uando </w:t>
      </w:r>
      <w:r>
        <w:rPr>
          <w:rFonts w:ascii="Arial" w:hAnsi="Arial" w:cs="Arial"/>
        </w:rPr>
        <w:t>“</w:t>
      </w:r>
      <w:r>
        <w:rPr>
          <w:rFonts w:ascii="Arial" w:hAnsi="Arial" w:cs="Arial"/>
          <w:b/>
          <w:bCs/>
        </w:rPr>
        <w:t>El Prestador de Servicios</w:t>
      </w:r>
      <w:r>
        <w:rPr>
          <w:rFonts w:ascii="Arial" w:hAnsi="Arial" w:cs="Arial"/>
        </w:rPr>
        <w:t xml:space="preserve">” </w:t>
      </w:r>
      <w:r w:rsidRPr="00744A9A">
        <w:rPr>
          <w:rFonts w:ascii="Arial" w:hAnsi="Arial" w:cs="Arial"/>
          <w:lang w:eastAsia="zh-CN"/>
        </w:rPr>
        <w:t xml:space="preserve">no entregue los insumos y equipos para realizar el control de calidad interno de reactivos y de </w:t>
      </w:r>
      <w:proofErr w:type="spellStart"/>
      <w:r w:rsidRPr="00744A9A">
        <w:rPr>
          <w:rFonts w:ascii="Arial" w:hAnsi="Arial" w:cs="Arial"/>
          <w:lang w:eastAsia="zh-CN"/>
        </w:rPr>
        <w:t>hemocomponentes</w:t>
      </w:r>
      <w:proofErr w:type="spellEnd"/>
      <w:r w:rsidRPr="00744A9A">
        <w:rPr>
          <w:rFonts w:ascii="Arial" w:hAnsi="Arial" w:cs="Arial"/>
          <w:lang w:eastAsia="zh-CN"/>
        </w:rPr>
        <w:t>.</w:t>
      </w:r>
    </w:p>
    <w:p w:rsidR="00D27349" w:rsidRPr="00744A9A" w:rsidRDefault="00D27349" w:rsidP="00D27349">
      <w:pPr>
        <w:tabs>
          <w:tab w:val="left" w:pos="1134"/>
        </w:tabs>
        <w:ind w:left="567"/>
        <w:rPr>
          <w:rFonts w:ascii="Arial" w:hAnsi="Arial" w:cs="Arial"/>
          <w:sz w:val="10"/>
          <w:lang w:eastAsia="zh-CN"/>
        </w:rPr>
      </w:pPr>
    </w:p>
    <w:p w:rsidR="00D27349" w:rsidRDefault="00D27349" w:rsidP="00D27349">
      <w:pPr>
        <w:numPr>
          <w:ilvl w:val="0"/>
          <w:numId w:val="16"/>
        </w:numPr>
        <w:suppressAutoHyphens/>
        <w:spacing w:after="0"/>
        <w:ind w:left="567" w:firstLine="0"/>
        <w:contextualSpacing/>
        <w:jc w:val="both"/>
        <w:rPr>
          <w:rFonts w:ascii="Arial" w:hAnsi="Arial" w:cs="Arial"/>
          <w:lang w:eastAsia="zh-CN"/>
        </w:rPr>
      </w:pPr>
      <w:bookmarkStart w:id="1" w:name="_Hlk535613118"/>
      <w:r>
        <w:rPr>
          <w:rFonts w:ascii="Arial" w:hAnsi="Arial" w:cs="Arial"/>
          <w:lang w:eastAsia="zh-CN"/>
        </w:rPr>
        <w:t>C</w:t>
      </w:r>
      <w:r w:rsidRPr="00744A9A">
        <w:rPr>
          <w:rFonts w:ascii="Arial" w:hAnsi="Arial" w:cs="Arial"/>
          <w:lang w:eastAsia="zh-CN"/>
        </w:rPr>
        <w:t xml:space="preserve">uando </w:t>
      </w:r>
      <w:r>
        <w:rPr>
          <w:rFonts w:ascii="Arial" w:hAnsi="Arial" w:cs="Arial"/>
        </w:rPr>
        <w:t>“</w:t>
      </w:r>
      <w:r>
        <w:rPr>
          <w:rFonts w:ascii="Arial" w:hAnsi="Arial" w:cs="Arial"/>
          <w:b/>
          <w:bCs/>
        </w:rPr>
        <w:t>El Prestador de Servicios</w:t>
      </w:r>
      <w:r>
        <w:rPr>
          <w:rFonts w:ascii="Arial" w:hAnsi="Arial" w:cs="Arial"/>
        </w:rPr>
        <w:t xml:space="preserve">” </w:t>
      </w:r>
      <w:r w:rsidRPr="00744A9A">
        <w:rPr>
          <w:rFonts w:ascii="Arial" w:hAnsi="Arial" w:cs="Arial"/>
          <w:lang w:eastAsia="zh-CN"/>
        </w:rPr>
        <w:t>no inscriba a los establecimientos al control de calidad externo en los rubros de inmunohematología y serología infecciosa.</w:t>
      </w:r>
    </w:p>
    <w:p w:rsidR="00D27349" w:rsidRPr="00744A9A" w:rsidRDefault="00D27349" w:rsidP="00D27349">
      <w:pPr>
        <w:suppressAutoHyphens/>
        <w:spacing w:after="0"/>
        <w:contextualSpacing/>
        <w:jc w:val="both"/>
        <w:rPr>
          <w:rFonts w:ascii="Arial" w:hAnsi="Arial" w:cs="Arial"/>
          <w:lang w:eastAsia="zh-CN"/>
        </w:rPr>
      </w:pPr>
    </w:p>
    <w:p w:rsidR="00D27349" w:rsidRPr="00744A9A" w:rsidRDefault="00D27349" w:rsidP="00D27349">
      <w:pPr>
        <w:numPr>
          <w:ilvl w:val="0"/>
          <w:numId w:val="16"/>
        </w:numPr>
        <w:suppressAutoHyphens/>
        <w:spacing w:after="0"/>
        <w:ind w:left="567" w:firstLine="0"/>
        <w:contextualSpacing/>
        <w:jc w:val="both"/>
        <w:rPr>
          <w:rFonts w:ascii="Arial" w:hAnsi="Arial" w:cs="Arial"/>
          <w:lang w:eastAsia="zh-CN"/>
        </w:rPr>
      </w:pPr>
      <w:r>
        <w:rPr>
          <w:rFonts w:ascii="Arial" w:hAnsi="Arial" w:cs="Arial"/>
          <w:lang w:eastAsia="zh-CN"/>
        </w:rPr>
        <w:t>C</w:t>
      </w:r>
      <w:r w:rsidRPr="00744A9A">
        <w:rPr>
          <w:rFonts w:ascii="Arial" w:hAnsi="Arial" w:cs="Arial"/>
          <w:lang w:eastAsia="zh-CN"/>
        </w:rPr>
        <w:t xml:space="preserve">uando </w:t>
      </w:r>
      <w:r>
        <w:rPr>
          <w:rFonts w:ascii="Arial" w:hAnsi="Arial" w:cs="Arial"/>
        </w:rPr>
        <w:t>“</w:t>
      </w:r>
      <w:r>
        <w:rPr>
          <w:rFonts w:ascii="Arial" w:hAnsi="Arial" w:cs="Arial"/>
          <w:b/>
          <w:bCs/>
        </w:rPr>
        <w:t>El Prestador de Servicios</w:t>
      </w:r>
      <w:r>
        <w:rPr>
          <w:rFonts w:ascii="Arial" w:hAnsi="Arial" w:cs="Arial"/>
        </w:rPr>
        <w:t xml:space="preserve">” </w:t>
      </w:r>
      <w:r w:rsidRPr="00744A9A">
        <w:rPr>
          <w:rFonts w:ascii="Arial" w:hAnsi="Arial" w:cs="Arial"/>
          <w:lang w:eastAsia="zh-CN"/>
        </w:rPr>
        <w:t>no realice el pago del control de calidad externo con centro nacional de la transfusión sanguínea, para los establecimientos que aplique.</w:t>
      </w:r>
    </w:p>
    <w:bookmarkEnd w:id="1"/>
    <w:p w:rsidR="00D27349" w:rsidRDefault="00D27349" w:rsidP="00D27349">
      <w:pPr>
        <w:spacing w:after="0"/>
        <w:jc w:val="both"/>
        <w:rPr>
          <w:rFonts w:ascii="Arial" w:eastAsia="Times New Roman" w:hAnsi="Arial" w:cs="Arial"/>
          <w:bCs/>
        </w:rPr>
      </w:pPr>
    </w:p>
    <w:p w:rsidR="00D27349" w:rsidRDefault="00D27349" w:rsidP="00D27349">
      <w:pPr>
        <w:spacing w:after="0"/>
        <w:jc w:val="both"/>
        <w:rPr>
          <w:rFonts w:ascii="Arial" w:eastAsia="Times New Roman" w:hAnsi="Arial" w:cs="Arial"/>
          <w:bCs/>
        </w:rPr>
      </w:pPr>
      <w:r w:rsidRPr="000741BE">
        <w:rPr>
          <w:rFonts w:ascii="Arial" w:eastAsia="Times New Roman" w:hAnsi="Arial" w:cs="Arial"/>
          <w:bCs/>
        </w:rPr>
        <w:t xml:space="preserve">En caso de incumplimiento </w:t>
      </w:r>
      <w:r w:rsidRPr="000741BE">
        <w:rPr>
          <w:rFonts w:ascii="Arial" w:hAnsi="Arial" w:cs="Arial"/>
        </w:rPr>
        <w:t>“</w:t>
      </w:r>
      <w:r w:rsidRPr="000741BE">
        <w:rPr>
          <w:rFonts w:ascii="Arial" w:hAnsi="Arial" w:cs="Arial"/>
          <w:b/>
          <w:bCs/>
        </w:rPr>
        <w:t>El Prestador de Servicios</w:t>
      </w:r>
      <w:r w:rsidRPr="000741BE">
        <w:rPr>
          <w:rFonts w:ascii="Arial" w:hAnsi="Arial" w:cs="Arial"/>
        </w:rPr>
        <w:t xml:space="preserve">” </w:t>
      </w:r>
      <w:r w:rsidRPr="000741BE">
        <w:rPr>
          <w:rFonts w:ascii="Arial" w:eastAsia="Times New Roman" w:hAnsi="Arial" w:cs="Arial"/>
          <w:bCs/>
        </w:rPr>
        <w:t xml:space="preserve">estará obligado a emitir una nota de crédito por los importes correspondientes a los días de atraso en la entrega, en caso de que no se entregara, </w:t>
      </w:r>
      <w:r w:rsidRPr="000741BE">
        <w:rPr>
          <w:rFonts w:ascii="Arial" w:eastAsia="Times New Roman" w:hAnsi="Arial" w:cs="Arial"/>
          <w:b/>
          <w:bCs/>
        </w:rPr>
        <w:t xml:space="preserve">“Los Servicios de Salud” </w:t>
      </w:r>
      <w:r w:rsidRPr="000741BE">
        <w:rPr>
          <w:rFonts w:ascii="Arial" w:eastAsia="Times New Roman" w:hAnsi="Arial" w:cs="Arial"/>
          <w:bCs/>
        </w:rPr>
        <w:t>no estará obligado a realizar el pago de las facturas que emita</w:t>
      </w:r>
      <w:r w:rsidRPr="000741BE">
        <w:rPr>
          <w:rFonts w:ascii="Arial" w:eastAsia="Times New Roman" w:hAnsi="Arial" w:cs="Arial"/>
          <w:b/>
          <w:bCs/>
        </w:rPr>
        <w:t xml:space="preserve"> </w:t>
      </w:r>
      <w:r w:rsidRPr="000741BE">
        <w:rPr>
          <w:rFonts w:ascii="Arial" w:hAnsi="Arial" w:cs="Arial"/>
        </w:rPr>
        <w:t>“</w:t>
      </w:r>
      <w:r w:rsidRPr="000741BE">
        <w:rPr>
          <w:rFonts w:ascii="Arial" w:hAnsi="Arial" w:cs="Arial"/>
          <w:b/>
          <w:bCs/>
        </w:rPr>
        <w:t>El Prestador de Servicios</w:t>
      </w:r>
      <w:r w:rsidRPr="000741BE">
        <w:rPr>
          <w:rFonts w:ascii="Arial" w:hAnsi="Arial" w:cs="Arial"/>
        </w:rPr>
        <w:t>”</w:t>
      </w:r>
      <w:r w:rsidRPr="000741BE">
        <w:rPr>
          <w:rFonts w:ascii="Arial" w:eastAsia="Times New Roman" w:hAnsi="Arial" w:cs="Arial"/>
          <w:b/>
          <w:bCs/>
        </w:rPr>
        <w:t xml:space="preserve"> </w:t>
      </w:r>
      <w:r w:rsidRPr="000741BE">
        <w:rPr>
          <w:rFonts w:ascii="Arial" w:eastAsia="Times New Roman" w:hAnsi="Arial" w:cs="Arial"/>
          <w:bCs/>
        </w:rPr>
        <w:t>y además no generarán gastos financieros por los días de atraso en los pagos.</w:t>
      </w:r>
    </w:p>
    <w:p w:rsidR="00D27349" w:rsidRDefault="00D27349" w:rsidP="00D27349">
      <w:pPr>
        <w:spacing w:after="0"/>
        <w:jc w:val="both"/>
        <w:rPr>
          <w:rFonts w:ascii="Arial" w:eastAsia="Times New Roman" w:hAnsi="Arial" w:cs="Arial"/>
          <w:bCs/>
        </w:rPr>
      </w:pPr>
    </w:p>
    <w:p w:rsidR="00D27349" w:rsidRDefault="00D27349" w:rsidP="00D27349">
      <w:pPr>
        <w:spacing w:after="120" w:line="240" w:lineRule="auto"/>
        <w:jc w:val="both"/>
        <w:rPr>
          <w:rFonts w:ascii="Arial" w:eastAsia="Times New Roman" w:hAnsi="Arial" w:cs="Arial"/>
          <w:bCs/>
        </w:rPr>
      </w:pPr>
      <w:r>
        <w:rPr>
          <w:rFonts w:ascii="Arial" w:eastAsia="Times New Roman" w:hAnsi="Arial" w:cs="Arial"/>
          <w:bCs/>
        </w:rPr>
        <w:lastRenderedPageBreak/>
        <w:t xml:space="preserve">Así mismo </w:t>
      </w:r>
      <w:r>
        <w:rPr>
          <w:rFonts w:ascii="Arial" w:hAnsi="Arial" w:cs="Arial"/>
        </w:rPr>
        <w:t>“</w:t>
      </w:r>
      <w:r>
        <w:rPr>
          <w:rFonts w:ascii="Arial" w:hAnsi="Arial" w:cs="Arial"/>
          <w:b/>
          <w:bCs/>
        </w:rPr>
        <w:t>El Prestador de Servicios</w:t>
      </w:r>
      <w:r>
        <w:rPr>
          <w:rFonts w:ascii="Arial" w:hAnsi="Arial" w:cs="Arial"/>
        </w:rPr>
        <w:t xml:space="preserve">” </w:t>
      </w:r>
      <w:r>
        <w:rPr>
          <w:rFonts w:ascii="Arial" w:eastAsia="Times New Roman" w:hAnsi="Arial" w:cs="Arial"/>
          <w:bCs/>
        </w:rPr>
        <w:t xml:space="preserve">autoriza que la notificación de la aplicación de la pena convencional se realice mediante el correo electrónico </w:t>
      </w:r>
      <w:hyperlink r:id="rId7" w:history="1">
        <w:r w:rsidR="000741BE">
          <w:rPr>
            <w:rStyle w:val="Hipervnculo"/>
            <w:rFonts w:ascii="Arial" w:eastAsia="Times New Roman" w:hAnsi="Arial" w:cs="Arial"/>
            <w:bCs/>
          </w:rPr>
          <w:t>________________</w:t>
        </w:r>
      </w:hyperlink>
      <w:r>
        <w:rPr>
          <w:rFonts w:ascii="Arial" w:eastAsia="Times New Roman" w:hAnsi="Arial" w:cs="Arial"/>
          <w:bCs/>
        </w:rPr>
        <w:t xml:space="preserve"> , surtiendo efectos como si se efectuara de manera personal.</w:t>
      </w:r>
    </w:p>
    <w:p w:rsidR="00D27349" w:rsidRPr="00B237C8" w:rsidRDefault="00D27349" w:rsidP="00D27349">
      <w:pPr>
        <w:spacing w:after="120" w:line="240" w:lineRule="auto"/>
        <w:jc w:val="both"/>
        <w:rPr>
          <w:rFonts w:ascii="Arial" w:eastAsia="Times New Roman" w:hAnsi="Arial" w:cs="Arial"/>
          <w:bCs/>
          <w:lang w:eastAsia="es-ES"/>
        </w:rPr>
      </w:pPr>
      <w:r w:rsidRPr="00B237C8">
        <w:rPr>
          <w:rFonts w:ascii="Arial" w:eastAsia="Times New Roman" w:hAnsi="Arial" w:cs="Arial"/>
          <w:bCs/>
          <w:lang w:eastAsia="es-ES"/>
        </w:rPr>
        <w:t xml:space="preserve">El pago de los bienes quedará condicionado, proporcionalmente, al pago que </w:t>
      </w:r>
      <w:r>
        <w:rPr>
          <w:rFonts w:ascii="Arial" w:eastAsia="Times New Roman" w:hAnsi="Arial" w:cs="Arial"/>
          <w:b/>
          <w:bCs/>
          <w:lang w:eastAsia="es-ES"/>
        </w:rPr>
        <w:t xml:space="preserve">“El prestador de servicios” </w:t>
      </w:r>
      <w:r w:rsidRPr="00B237C8">
        <w:rPr>
          <w:rFonts w:ascii="Arial" w:eastAsia="Times New Roman" w:hAnsi="Arial" w:cs="Arial"/>
          <w:bCs/>
          <w:lang w:eastAsia="es-ES"/>
        </w:rPr>
        <w:t xml:space="preserve">debe efectuar por concepto de penas convencionales por atraso, en el entendido de que en el supuesto de que sea rescindido el contrato, no procederá el cobro de dichas penas convencionales ni la contabilización de estas al hacer efectiva la </w:t>
      </w:r>
      <w:r>
        <w:rPr>
          <w:rFonts w:ascii="Arial" w:eastAsia="Times New Roman" w:hAnsi="Arial" w:cs="Arial"/>
          <w:bCs/>
          <w:lang w:eastAsia="es-ES"/>
        </w:rPr>
        <w:t>garantía de cumplimiento.</w:t>
      </w:r>
    </w:p>
    <w:p w:rsidR="00D27349" w:rsidRPr="00B237C8" w:rsidRDefault="00D27349" w:rsidP="00D27349">
      <w:pPr>
        <w:spacing w:after="120" w:line="240" w:lineRule="auto"/>
        <w:jc w:val="both"/>
        <w:rPr>
          <w:rFonts w:ascii="Arial" w:eastAsia="Times New Roman" w:hAnsi="Arial" w:cs="Arial"/>
          <w:bCs/>
          <w:lang w:eastAsia="es-ES"/>
        </w:rPr>
      </w:pPr>
      <w:r>
        <w:rPr>
          <w:rFonts w:ascii="Arial" w:eastAsia="Times New Roman" w:hAnsi="Arial" w:cs="Arial"/>
          <w:b/>
          <w:bCs/>
        </w:rPr>
        <w:t>“Los Servicios de Salud”</w:t>
      </w:r>
      <w:r w:rsidRPr="00B237C8">
        <w:rPr>
          <w:rFonts w:ascii="Arial" w:eastAsia="Times New Roman" w:hAnsi="Arial" w:cs="Arial"/>
          <w:bCs/>
          <w:lang w:eastAsia="es-ES"/>
        </w:rPr>
        <w:t xml:space="preserve"> podrán optar por iniciar en cualquier momento el procedimiento de rescisión administrativa del contrato y hacer efectiva la garantía de cumplimiento por la parte proporcional incumplida o bien exigir la entrega de los bienes, haciendo efectiva la pena</w:t>
      </w:r>
      <w:r>
        <w:rPr>
          <w:rFonts w:ascii="Arial" w:eastAsia="Times New Roman" w:hAnsi="Arial" w:cs="Arial"/>
          <w:bCs/>
          <w:lang w:eastAsia="es-ES"/>
        </w:rPr>
        <w:t xml:space="preserve"> convencional antes mencionada.</w:t>
      </w:r>
    </w:p>
    <w:p w:rsidR="00D27349" w:rsidRPr="00B237C8" w:rsidRDefault="00D27349" w:rsidP="00D27349">
      <w:pPr>
        <w:spacing w:after="120" w:line="240" w:lineRule="auto"/>
        <w:jc w:val="both"/>
        <w:rPr>
          <w:rFonts w:ascii="Arial" w:eastAsia="Times New Roman" w:hAnsi="Arial" w:cs="Arial"/>
          <w:bCs/>
          <w:lang w:eastAsia="es-ES"/>
        </w:rPr>
      </w:pPr>
      <w:r w:rsidRPr="00B237C8">
        <w:rPr>
          <w:rFonts w:ascii="Arial" w:eastAsia="Times New Roman" w:hAnsi="Arial" w:cs="Arial"/>
          <w:bCs/>
          <w:lang w:eastAsia="es-ES"/>
        </w:rPr>
        <w:t>Previo al vencimiento de las fechas de cumplimiento estipuladas en el c</w:t>
      </w:r>
      <w:r>
        <w:rPr>
          <w:rFonts w:ascii="Arial" w:eastAsia="Times New Roman" w:hAnsi="Arial" w:cs="Arial"/>
          <w:bCs/>
          <w:lang w:eastAsia="es-ES"/>
        </w:rPr>
        <w:t>ontrato, a solicitud expresa de</w:t>
      </w:r>
      <w:r w:rsidRPr="00B237C8">
        <w:rPr>
          <w:rFonts w:ascii="Arial" w:eastAsia="Times New Roman" w:hAnsi="Arial" w:cs="Arial"/>
          <w:bCs/>
          <w:lang w:eastAsia="es-ES"/>
        </w:rPr>
        <w:t xml:space="preserve"> </w:t>
      </w:r>
      <w:r>
        <w:rPr>
          <w:rFonts w:ascii="Arial" w:eastAsia="Times New Roman" w:hAnsi="Arial" w:cs="Arial"/>
          <w:b/>
          <w:bCs/>
          <w:lang w:eastAsia="es-ES"/>
        </w:rPr>
        <w:t>“El prestador de servicios”</w:t>
      </w:r>
      <w:r w:rsidRPr="00B237C8">
        <w:rPr>
          <w:rFonts w:ascii="Arial" w:eastAsia="Times New Roman" w:hAnsi="Arial" w:cs="Arial"/>
          <w:bCs/>
          <w:lang w:eastAsia="es-ES"/>
        </w:rPr>
        <w:t xml:space="preserve"> y por caso fortuito o fuerza mayor o por causas atribuibles a </w:t>
      </w:r>
      <w:r>
        <w:rPr>
          <w:rFonts w:ascii="Arial" w:eastAsia="Times New Roman" w:hAnsi="Arial" w:cs="Arial"/>
          <w:b/>
          <w:bCs/>
        </w:rPr>
        <w:t>“Los Servicios de Salud”</w:t>
      </w:r>
      <w:r w:rsidRPr="00B237C8">
        <w:rPr>
          <w:rFonts w:ascii="Arial" w:eastAsia="Times New Roman" w:hAnsi="Arial" w:cs="Arial"/>
          <w:bCs/>
          <w:lang w:eastAsia="es-ES"/>
        </w:rPr>
        <w:t>, éstas podrán modificar los contratos a efectos de prorrogar la fecha para la entrega de los bienes y/o servicios. En este supuesto deberá formalizarse el convenio modificatorio respectivo, no procediendo la aplicación de penas convencionales por atraso.</w:t>
      </w:r>
    </w:p>
    <w:p w:rsidR="00D27349" w:rsidRPr="00852963" w:rsidRDefault="00D27349" w:rsidP="00D27349">
      <w:pPr>
        <w:spacing w:after="0"/>
        <w:jc w:val="both"/>
        <w:rPr>
          <w:rFonts w:ascii="Arial" w:eastAsia="Times New Roman" w:hAnsi="Arial" w:cs="Arial"/>
          <w:b/>
          <w:bCs/>
          <w:lang w:eastAsia="es-ES"/>
        </w:rPr>
      </w:pPr>
      <w:r>
        <w:rPr>
          <w:rFonts w:ascii="Arial" w:eastAsia="Times New Roman" w:hAnsi="Arial" w:cs="Arial"/>
          <w:b/>
          <w:bCs/>
          <w:lang w:eastAsia="es-ES"/>
        </w:rPr>
        <w:t>DÉCIMA PRIMERA</w:t>
      </w:r>
      <w:r w:rsidRPr="00852963">
        <w:rPr>
          <w:rFonts w:ascii="Arial" w:eastAsia="Times New Roman" w:hAnsi="Arial" w:cs="Arial"/>
          <w:b/>
          <w:bCs/>
          <w:lang w:eastAsia="es-ES"/>
        </w:rPr>
        <w:t>. De las normas y licencias</w:t>
      </w:r>
    </w:p>
    <w:p w:rsidR="00D27349" w:rsidRDefault="00D27349" w:rsidP="00D27349">
      <w:pPr>
        <w:spacing w:after="0"/>
        <w:jc w:val="both"/>
        <w:rPr>
          <w:rFonts w:ascii="Arial" w:eastAsia="Times New Roman" w:hAnsi="Arial" w:cs="Arial"/>
          <w:bCs/>
          <w:lang w:eastAsia="es-ES"/>
        </w:rPr>
      </w:pPr>
      <w:r w:rsidRPr="00852963">
        <w:rPr>
          <w:rFonts w:ascii="Arial" w:eastAsia="Times New Roman" w:hAnsi="Arial" w:cs="Arial"/>
          <w:bCs/>
          <w:lang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eastAsia="es-ES"/>
        </w:rPr>
        <w:t>o bien, deberán cumplir con las características y especificaciones requeridas en el presente contrato.</w:t>
      </w:r>
    </w:p>
    <w:p w:rsidR="00D27349" w:rsidRDefault="00D27349" w:rsidP="00D27349">
      <w:pPr>
        <w:spacing w:after="0"/>
        <w:jc w:val="both"/>
        <w:rPr>
          <w:rFonts w:ascii="Arial" w:hAnsi="Arial" w:cs="Arial"/>
          <w:b/>
        </w:rPr>
      </w:pPr>
    </w:p>
    <w:p w:rsidR="00D27349" w:rsidRDefault="00D27349" w:rsidP="00D27349">
      <w:pPr>
        <w:spacing w:after="0"/>
        <w:jc w:val="both"/>
        <w:rPr>
          <w:rFonts w:ascii="Arial" w:eastAsia="Times New Roman" w:hAnsi="Arial" w:cs="Arial"/>
          <w:b/>
          <w:bCs/>
          <w:lang w:eastAsia="es-ES"/>
        </w:rPr>
      </w:pPr>
      <w:r>
        <w:rPr>
          <w:rFonts w:ascii="Arial" w:eastAsia="Times New Roman" w:hAnsi="Arial" w:cs="Arial"/>
          <w:b/>
          <w:bCs/>
          <w:lang w:eastAsia="es-ES"/>
        </w:rPr>
        <w:t>DÉCIMA SEGUNDA</w:t>
      </w:r>
      <w:r w:rsidRPr="00852963">
        <w:rPr>
          <w:rFonts w:ascii="Arial" w:eastAsia="Times New Roman" w:hAnsi="Arial" w:cs="Arial"/>
          <w:b/>
          <w:bCs/>
          <w:lang w:eastAsia="es-ES"/>
        </w:rPr>
        <w:t xml:space="preserve">. </w:t>
      </w:r>
      <w:r>
        <w:rPr>
          <w:rFonts w:ascii="Arial" w:eastAsia="Times New Roman" w:hAnsi="Arial" w:cs="Arial"/>
          <w:b/>
          <w:bCs/>
          <w:lang w:eastAsia="es-ES"/>
        </w:rPr>
        <w:t>Supervisión.</w:t>
      </w:r>
    </w:p>
    <w:p w:rsidR="00D27349" w:rsidRDefault="00D27349" w:rsidP="00D27349">
      <w:pPr>
        <w:spacing w:after="0"/>
        <w:jc w:val="both"/>
        <w:rPr>
          <w:rFonts w:ascii="Arial" w:eastAsia="Times New Roman" w:hAnsi="Arial" w:cs="Arial"/>
          <w:bCs/>
          <w:lang w:eastAsia="es-ES"/>
        </w:rPr>
      </w:pPr>
      <w:r w:rsidRPr="002518B1">
        <w:rPr>
          <w:rFonts w:ascii="Arial" w:eastAsia="Times New Roman" w:hAnsi="Arial" w:cs="Arial"/>
          <w:bCs/>
          <w:lang w:eastAsia="es-ES"/>
        </w:rPr>
        <w:t>Para efectos del cumplimie</w:t>
      </w:r>
      <w:r>
        <w:rPr>
          <w:rFonts w:ascii="Arial" w:eastAsia="Times New Roman" w:hAnsi="Arial" w:cs="Arial"/>
          <w:bCs/>
          <w:lang w:eastAsia="es-ES"/>
        </w:rPr>
        <w:t>nto del servicio contratado la Dirección de Atención M</w:t>
      </w:r>
      <w:r w:rsidRPr="002518B1">
        <w:rPr>
          <w:rFonts w:ascii="Arial" w:eastAsia="Times New Roman" w:hAnsi="Arial" w:cs="Arial"/>
          <w:bCs/>
          <w:lang w:eastAsia="es-ES"/>
        </w:rPr>
        <w:t>édica</w:t>
      </w:r>
      <w:r w:rsidR="000741BE">
        <w:rPr>
          <w:rFonts w:ascii="Arial" w:eastAsia="Times New Roman" w:hAnsi="Arial" w:cs="Arial"/>
          <w:bCs/>
          <w:lang w:eastAsia="es-ES"/>
        </w:rPr>
        <w:t xml:space="preserve">, a través del Departamento de </w:t>
      </w:r>
      <w:proofErr w:type="spellStart"/>
      <w:r w:rsidR="000741BE">
        <w:rPr>
          <w:rFonts w:ascii="Arial" w:eastAsia="Times New Roman" w:hAnsi="Arial" w:cs="Arial"/>
          <w:bCs/>
          <w:lang w:eastAsia="es-ES"/>
        </w:rPr>
        <w:t>Hemovigilancia</w:t>
      </w:r>
      <w:proofErr w:type="spellEnd"/>
      <w:r w:rsidR="000741BE">
        <w:rPr>
          <w:rFonts w:ascii="Arial" w:eastAsia="Times New Roman" w:hAnsi="Arial" w:cs="Arial"/>
          <w:bCs/>
          <w:lang w:eastAsia="es-ES"/>
        </w:rPr>
        <w:t>,</w:t>
      </w:r>
      <w:r w:rsidRPr="002518B1">
        <w:rPr>
          <w:rFonts w:ascii="Arial" w:eastAsia="Times New Roman" w:hAnsi="Arial" w:cs="Arial"/>
          <w:bCs/>
          <w:lang w:eastAsia="es-ES"/>
        </w:rPr>
        <w:t xml:space="preserve"> realizará una visita de supervisión a los bancos de sangre y servicios de transfusión, con la finalidad de verificar el cumplimiento objeto de este contrato. A los 30 días de iniciado el servicio contratado.</w:t>
      </w:r>
    </w:p>
    <w:p w:rsidR="000741BE" w:rsidRPr="002518B1" w:rsidRDefault="000741BE" w:rsidP="00D27349">
      <w:pPr>
        <w:spacing w:after="0"/>
        <w:jc w:val="both"/>
        <w:rPr>
          <w:rFonts w:ascii="Arial" w:eastAsia="Times New Roman" w:hAnsi="Arial" w:cs="Arial"/>
          <w:bCs/>
          <w:lang w:eastAsia="es-ES"/>
        </w:rPr>
      </w:pPr>
    </w:p>
    <w:p w:rsidR="00D27349" w:rsidRPr="001C6A74" w:rsidRDefault="00D27349" w:rsidP="00D27349">
      <w:pPr>
        <w:spacing w:after="0"/>
        <w:jc w:val="both"/>
        <w:rPr>
          <w:rFonts w:ascii="Arial" w:eastAsia="Batang" w:hAnsi="Arial" w:cs="Arial"/>
          <w:b/>
          <w:bCs/>
        </w:rPr>
      </w:pPr>
      <w:r>
        <w:rPr>
          <w:rFonts w:ascii="Arial" w:hAnsi="Arial" w:cs="Arial"/>
          <w:b/>
        </w:rPr>
        <w:t xml:space="preserve">DÉCIMA </w:t>
      </w:r>
      <w:r w:rsidRPr="00063C5D">
        <w:rPr>
          <w:rFonts w:ascii="Arial" w:hAnsi="Arial" w:cs="Arial"/>
          <w:b/>
        </w:rPr>
        <w:t>TERCERA.</w:t>
      </w:r>
      <w:r w:rsidRPr="00063C5D">
        <w:rPr>
          <w:rFonts w:ascii="Arial" w:eastAsia="Batang" w:hAnsi="Arial" w:cs="Arial"/>
          <w:b/>
          <w:bCs/>
        </w:rPr>
        <w:t xml:space="preserve"> Administrador del contrato</w:t>
      </w:r>
    </w:p>
    <w:p w:rsidR="00D27349" w:rsidRDefault="00D27349" w:rsidP="00D27349">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generan del presente contrato </w:t>
      </w:r>
      <w:r w:rsidR="000741BE">
        <w:rPr>
          <w:rFonts w:ascii="Arial" w:eastAsia="Batang" w:hAnsi="Arial" w:cs="Arial"/>
          <w:bCs/>
        </w:rPr>
        <w:t>_________________________________</w:t>
      </w:r>
      <w:r>
        <w:rPr>
          <w:rFonts w:ascii="Arial" w:eastAsia="Batang" w:hAnsi="Arial" w:cs="Arial"/>
          <w:bCs/>
        </w:rPr>
        <w:t xml:space="preserve"> de los Servicios de Salud de Sinaloa</w:t>
      </w:r>
      <w:r>
        <w:rPr>
          <w:rFonts w:ascii="Arial" w:hAnsi="Arial" w:cs="Arial"/>
          <w:bCs/>
          <w:color w:val="000000"/>
        </w:rPr>
        <w:t>,</w:t>
      </w:r>
      <w:r w:rsidRPr="001C6A74">
        <w:rPr>
          <w:rFonts w:ascii="Arial" w:eastAsia="Batang" w:hAnsi="Arial" w:cs="Arial"/>
          <w:bCs/>
        </w:rPr>
        <w:t xml:space="preserve"> será quien administre el contrato, a efectos de que constate </w:t>
      </w:r>
      <w:r>
        <w:rPr>
          <w:rFonts w:ascii="Arial" w:eastAsia="Batang" w:hAnsi="Arial" w:cs="Arial"/>
          <w:bCs/>
        </w:rPr>
        <w:t>prestación</w:t>
      </w:r>
      <w:r w:rsidRPr="001C6A74">
        <w:rPr>
          <w:rFonts w:ascii="Arial" w:eastAsia="Batang" w:hAnsi="Arial" w:cs="Arial"/>
          <w:bCs/>
        </w:rPr>
        <w:t xml:space="preserve"> de los servicios requeridos y/o contratados, los cuales deberán corresponder a las características solicitadas.</w:t>
      </w:r>
    </w:p>
    <w:p w:rsidR="00D27349" w:rsidRDefault="00D27349" w:rsidP="00D27349">
      <w:pPr>
        <w:spacing w:after="0" w:line="240" w:lineRule="auto"/>
        <w:jc w:val="both"/>
        <w:rPr>
          <w:rFonts w:ascii="Arial" w:eastAsia="Times New Roman" w:hAnsi="Arial" w:cs="Arial"/>
          <w:b/>
          <w:lang w:eastAsia="es-ES"/>
        </w:rPr>
      </w:pPr>
    </w:p>
    <w:p w:rsidR="00D27349" w:rsidRPr="00BC7A76" w:rsidRDefault="00D27349" w:rsidP="00D27349">
      <w:pPr>
        <w:spacing w:after="0" w:line="240" w:lineRule="auto"/>
        <w:jc w:val="both"/>
        <w:rPr>
          <w:rFonts w:ascii="Arial" w:eastAsia="Times New Roman" w:hAnsi="Arial" w:cs="Arial"/>
          <w:lang w:eastAsia="es-ES"/>
        </w:rPr>
      </w:pPr>
      <w:r w:rsidRPr="00BC7A76">
        <w:rPr>
          <w:rFonts w:ascii="Arial" w:eastAsia="Times New Roman" w:hAnsi="Arial" w:cs="Arial"/>
          <w:b/>
          <w:lang w:eastAsia="es-ES"/>
        </w:rPr>
        <w:t xml:space="preserve">DÉCIMA </w:t>
      </w:r>
      <w:r w:rsidR="000741BE" w:rsidRPr="00BC7A76">
        <w:rPr>
          <w:rFonts w:ascii="Arial" w:eastAsia="Times New Roman" w:hAnsi="Arial" w:cs="Arial"/>
          <w:b/>
          <w:lang w:eastAsia="es-ES"/>
        </w:rPr>
        <w:t>CUARTA</w:t>
      </w:r>
      <w:r w:rsidR="000741BE" w:rsidRPr="00BC7A76">
        <w:rPr>
          <w:rFonts w:ascii="Arial" w:eastAsia="Times New Roman" w:hAnsi="Arial" w:cs="Arial"/>
          <w:lang w:eastAsia="es-ES"/>
        </w:rPr>
        <w:t>. -</w:t>
      </w:r>
      <w:r w:rsidRPr="00BC7A76">
        <w:rPr>
          <w:rFonts w:ascii="Arial" w:eastAsia="Times New Roman" w:hAnsi="Arial" w:cs="Arial"/>
          <w:lang w:eastAsia="es-ES"/>
        </w:rPr>
        <w:t xml:space="preserve"> </w:t>
      </w:r>
      <w:r w:rsidRPr="00BC7A76">
        <w:rPr>
          <w:rFonts w:ascii="Arial" w:eastAsia="Times New Roman" w:hAnsi="Arial" w:cs="Arial"/>
          <w:b/>
          <w:lang w:eastAsia="es-ES"/>
        </w:rPr>
        <w:t>Terminación Anticipada</w:t>
      </w:r>
    </w:p>
    <w:p w:rsidR="00D27349" w:rsidRPr="00852963" w:rsidRDefault="00D27349" w:rsidP="00D27349">
      <w:pPr>
        <w:spacing w:after="0" w:line="240" w:lineRule="auto"/>
        <w:jc w:val="both"/>
        <w:rPr>
          <w:rFonts w:ascii="Arial" w:eastAsia="Times New Roman" w:hAnsi="Arial" w:cs="Arial"/>
          <w:lang w:eastAsia="es-ES"/>
        </w:rPr>
      </w:pPr>
      <w:r w:rsidRPr="00BC7A76">
        <w:rPr>
          <w:rFonts w:ascii="Arial" w:eastAsia="Times New Roman" w:hAnsi="Arial" w:cs="Arial"/>
          <w:lang w:eastAsia="es-ES"/>
        </w:rPr>
        <w:t xml:space="preserve">De conformidad con lo establecido en </w:t>
      </w:r>
      <w:r w:rsidR="000741BE" w:rsidRPr="00BC7A76">
        <w:rPr>
          <w:rFonts w:ascii="Arial" w:eastAsia="Times New Roman" w:hAnsi="Arial" w:cs="Arial"/>
          <w:lang w:eastAsia="es-ES"/>
        </w:rPr>
        <w:t>e</w:t>
      </w:r>
      <w:r w:rsidRPr="00BC7A76">
        <w:rPr>
          <w:rFonts w:ascii="Arial" w:eastAsia="Times New Roman" w:hAnsi="Arial" w:cs="Arial"/>
          <w:lang w:eastAsia="es-ES"/>
        </w:rPr>
        <w:t>l artículo</w:t>
      </w:r>
      <w:r w:rsidR="000741BE" w:rsidRPr="00BC7A76">
        <w:rPr>
          <w:rFonts w:ascii="Arial" w:eastAsia="Times New Roman" w:hAnsi="Arial" w:cs="Arial"/>
          <w:lang w:eastAsia="es-ES"/>
        </w:rPr>
        <w:t xml:space="preserve"> 66</w:t>
      </w:r>
      <w:r w:rsidRPr="00BC7A76">
        <w:rPr>
          <w:rFonts w:ascii="Arial" w:eastAsia="Times New Roman" w:hAnsi="Arial" w:cs="Arial"/>
          <w:lang w:eastAsia="es-ES"/>
        </w:rPr>
        <w:t xml:space="preserve"> de la Ley de Adquisiciones, Arrendamientos</w:t>
      </w:r>
      <w:r w:rsidR="000741BE" w:rsidRPr="00BC7A76">
        <w:rPr>
          <w:rFonts w:ascii="Arial" w:eastAsia="Times New Roman" w:hAnsi="Arial" w:cs="Arial"/>
          <w:lang w:eastAsia="es-ES"/>
        </w:rPr>
        <w:t>,</w:t>
      </w:r>
      <w:r w:rsidRPr="00BC7A76">
        <w:rPr>
          <w:rFonts w:ascii="Arial" w:eastAsia="Times New Roman" w:hAnsi="Arial" w:cs="Arial"/>
          <w:lang w:eastAsia="es-ES"/>
        </w:rPr>
        <w:t xml:space="preserve"> Servicios</w:t>
      </w:r>
      <w:r w:rsidR="000741BE" w:rsidRPr="00BC7A76">
        <w:rPr>
          <w:rFonts w:ascii="Arial" w:eastAsia="Times New Roman" w:hAnsi="Arial" w:cs="Arial"/>
          <w:lang w:eastAsia="es-ES"/>
        </w:rPr>
        <w:t xml:space="preserve"> y Administración de Bienes Muebles para el Estado de Sinaloa</w:t>
      </w:r>
      <w:r w:rsidRPr="00BC7A76">
        <w:rPr>
          <w:rFonts w:ascii="Arial" w:eastAsia="Times New Roman" w:hAnsi="Arial" w:cs="Arial"/>
          <w:lang w:eastAsia="es-ES"/>
        </w:rPr>
        <w:t xml:space="preserve">, </w:t>
      </w:r>
      <w:r w:rsidRPr="00BC7A76">
        <w:rPr>
          <w:rFonts w:ascii="Arial" w:eastAsia="Times New Roman" w:hAnsi="Arial" w:cs="Arial"/>
          <w:b/>
          <w:lang w:eastAsia="es-ES"/>
        </w:rPr>
        <w:t>“</w:t>
      </w:r>
      <w:r w:rsidRPr="00BC7A76">
        <w:rPr>
          <w:rFonts w:ascii="Arial" w:eastAsia="Times New Roman" w:hAnsi="Arial" w:cs="Arial"/>
          <w:b/>
          <w:bCs/>
          <w:lang w:val="es-ES_tradnl" w:eastAsia="es-ES"/>
        </w:rPr>
        <w:t>Los Servicios de Salud</w:t>
      </w:r>
      <w:r w:rsidRPr="00BC7A76">
        <w:rPr>
          <w:rFonts w:ascii="Arial" w:eastAsia="Times New Roman" w:hAnsi="Arial" w:cs="Arial"/>
          <w:b/>
          <w:lang w:eastAsia="es-ES"/>
        </w:rPr>
        <w:t>”</w:t>
      </w:r>
      <w:r w:rsidRPr="00BC7A76">
        <w:rPr>
          <w:rFonts w:ascii="Arial" w:eastAsia="Times New Roman" w:hAnsi="Arial" w:cs="Arial"/>
          <w:lang w:eastAsia="es-ES"/>
        </w:rPr>
        <w:t xml:space="preserve"> podrá dar por terminado anticipadamente el presente contrato</w:t>
      </w:r>
      <w:r w:rsidR="000741BE" w:rsidRPr="00BC7A76">
        <w:rPr>
          <w:rFonts w:ascii="Arial" w:eastAsia="Times New Roman" w:hAnsi="Arial" w:cs="Arial"/>
          <w:lang w:eastAsia="es-ES"/>
        </w:rPr>
        <w:t xml:space="preserve">, cuando concurran razones de interés general. O bien, cuando por causas </w:t>
      </w:r>
      <w:r w:rsidRPr="00BC7A76">
        <w:rPr>
          <w:rFonts w:ascii="Arial" w:eastAsia="Times New Roman" w:hAnsi="Arial" w:cs="Arial"/>
          <w:lang w:eastAsia="es-ES"/>
        </w:rPr>
        <w:t xml:space="preserve">justificadas se extinga la necesidad de requerir los </w:t>
      </w:r>
      <w:r w:rsidR="00BC7A76" w:rsidRPr="00BC7A76">
        <w:rPr>
          <w:rFonts w:ascii="Arial" w:eastAsia="Times New Roman" w:hAnsi="Arial" w:cs="Arial"/>
          <w:lang w:eastAsia="es-ES"/>
        </w:rPr>
        <w:t>bienes o</w:t>
      </w:r>
      <w:r w:rsidR="000741BE" w:rsidRPr="00BC7A76">
        <w:rPr>
          <w:rFonts w:ascii="Arial" w:eastAsia="Times New Roman" w:hAnsi="Arial" w:cs="Arial"/>
          <w:lang w:eastAsia="es-ES"/>
        </w:rPr>
        <w:t xml:space="preserve"> servicios </w:t>
      </w:r>
      <w:r w:rsidRPr="00BC7A76">
        <w:rPr>
          <w:rFonts w:ascii="Arial" w:eastAsia="Times New Roman" w:hAnsi="Arial" w:cs="Arial"/>
          <w:lang w:eastAsia="es-ES"/>
        </w:rPr>
        <w:t xml:space="preserve">objeto del presente contrato, y se demuestre que de continuar con el cumplimiento de las obligaciones pactadas se ocasionaría algún daño o perjuicio a </w:t>
      </w:r>
      <w:r w:rsidRPr="00BC7A76">
        <w:rPr>
          <w:rFonts w:ascii="Arial" w:eastAsia="Times New Roman" w:hAnsi="Arial" w:cs="Arial"/>
          <w:b/>
          <w:lang w:eastAsia="es-ES"/>
        </w:rPr>
        <w:t>“</w:t>
      </w:r>
      <w:r w:rsidRPr="00BC7A76">
        <w:rPr>
          <w:rFonts w:ascii="Arial" w:eastAsia="Times New Roman" w:hAnsi="Arial" w:cs="Arial"/>
          <w:b/>
          <w:bCs/>
          <w:lang w:val="es-ES_tradnl" w:eastAsia="es-ES"/>
        </w:rPr>
        <w:t>Los Servicios de Salud</w:t>
      </w:r>
      <w:r w:rsidRPr="00BC7A76">
        <w:rPr>
          <w:rFonts w:ascii="Arial" w:eastAsia="Times New Roman" w:hAnsi="Arial" w:cs="Arial"/>
          <w:b/>
          <w:lang w:eastAsia="es-ES"/>
        </w:rPr>
        <w:t>”</w:t>
      </w:r>
      <w:r w:rsidR="000741BE" w:rsidRPr="00BC7A76">
        <w:rPr>
          <w:rFonts w:ascii="Arial" w:eastAsia="Times New Roman" w:hAnsi="Arial" w:cs="Arial"/>
          <w:b/>
          <w:lang w:eastAsia="es-ES"/>
        </w:rPr>
        <w:t xml:space="preserve">. </w:t>
      </w:r>
      <w:r w:rsidR="000741BE" w:rsidRPr="00BC7A76">
        <w:rPr>
          <w:rFonts w:ascii="Arial" w:eastAsia="Times New Roman" w:hAnsi="Arial" w:cs="Arial"/>
          <w:lang w:eastAsia="es-ES"/>
        </w:rPr>
        <w:t>En estos supuestos</w:t>
      </w:r>
      <w:r w:rsidR="000741BE" w:rsidRPr="00BC7A76">
        <w:rPr>
          <w:rFonts w:ascii="Arial" w:eastAsia="Times New Roman" w:hAnsi="Arial" w:cs="Arial"/>
          <w:b/>
          <w:lang w:eastAsia="es-ES"/>
        </w:rPr>
        <w:t xml:space="preserve"> “Los Servicios de Salud” </w:t>
      </w:r>
      <w:r w:rsidR="000741BE" w:rsidRPr="00BC7A76">
        <w:rPr>
          <w:rFonts w:ascii="Arial" w:eastAsia="Times New Roman" w:hAnsi="Arial" w:cs="Arial"/>
          <w:lang w:eastAsia="es-ES"/>
        </w:rPr>
        <w:t>reembolsara a</w:t>
      </w:r>
      <w:r w:rsidR="000741BE" w:rsidRPr="00BC7A76">
        <w:rPr>
          <w:rFonts w:ascii="Arial" w:eastAsia="Times New Roman" w:hAnsi="Arial" w:cs="Arial"/>
          <w:b/>
          <w:lang w:eastAsia="es-ES"/>
        </w:rPr>
        <w:t xml:space="preserve"> “El Prestador de Servicios”</w:t>
      </w:r>
      <w:r w:rsidRPr="00BC7A76">
        <w:rPr>
          <w:rFonts w:ascii="Arial" w:eastAsia="Times New Roman" w:hAnsi="Arial" w:cs="Arial"/>
          <w:lang w:eastAsia="es-ES"/>
        </w:rPr>
        <w:t xml:space="preserve"> </w:t>
      </w:r>
      <w:r w:rsidR="00BC7A76" w:rsidRPr="00BC7A76">
        <w:rPr>
          <w:rFonts w:ascii="Arial" w:eastAsia="Times New Roman" w:hAnsi="Arial" w:cs="Arial"/>
          <w:lang w:eastAsia="es-ES"/>
        </w:rPr>
        <w:t>l</w:t>
      </w:r>
      <w:r w:rsidRPr="00BC7A76">
        <w:rPr>
          <w:rFonts w:ascii="Arial" w:eastAsia="Times New Roman" w:hAnsi="Arial" w:cs="Arial"/>
          <w:lang w:eastAsia="es-ES"/>
        </w:rPr>
        <w:t>o</w:t>
      </w:r>
      <w:r w:rsidR="00BC7A76" w:rsidRPr="00BC7A76">
        <w:rPr>
          <w:rFonts w:ascii="Arial" w:eastAsia="Times New Roman" w:hAnsi="Arial" w:cs="Arial"/>
          <w:lang w:eastAsia="es-ES"/>
        </w:rPr>
        <w:t xml:space="preserve">s gastos no </w:t>
      </w:r>
      <w:r w:rsidR="00BC7A76" w:rsidRPr="00BC7A76">
        <w:rPr>
          <w:rFonts w:ascii="Arial" w:eastAsia="Times New Roman" w:hAnsi="Arial" w:cs="Arial"/>
          <w:lang w:eastAsia="es-ES"/>
        </w:rPr>
        <w:lastRenderedPageBreak/>
        <w:t>recuperables en que haya incurrido, siempre que estos sean razonables, estén debidamente comprobados y se relacionen directamente al presente contrato</w:t>
      </w:r>
      <w:r w:rsidRPr="00BC7A76">
        <w:rPr>
          <w:rFonts w:ascii="Arial" w:eastAsia="Times New Roman" w:hAnsi="Arial" w:cs="Arial"/>
          <w:lang w:eastAsia="es-ES"/>
        </w:rPr>
        <w:t>.</w:t>
      </w:r>
      <w:r w:rsidRPr="00852963">
        <w:rPr>
          <w:rFonts w:ascii="Arial" w:eastAsia="Times New Roman" w:hAnsi="Arial" w:cs="Arial"/>
          <w:lang w:eastAsia="es-ES"/>
        </w:rPr>
        <w:t xml:space="preserve"> </w:t>
      </w:r>
    </w:p>
    <w:p w:rsidR="00D27349" w:rsidRPr="00383FCD" w:rsidRDefault="00D27349" w:rsidP="00D27349">
      <w:pPr>
        <w:spacing w:after="0" w:line="240" w:lineRule="auto"/>
        <w:jc w:val="both"/>
        <w:rPr>
          <w:rFonts w:ascii="Arial" w:eastAsia="Times New Roman" w:hAnsi="Arial" w:cs="Arial"/>
          <w:b/>
          <w:bCs/>
          <w:lang w:eastAsia="es-ES"/>
        </w:rPr>
      </w:pPr>
    </w:p>
    <w:p w:rsidR="00D27349" w:rsidRPr="001C6A74" w:rsidRDefault="00D27349" w:rsidP="00D27349">
      <w:pPr>
        <w:spacing w:after="0" w:line="240" w:lineRule="auto"/>
        <w:ind w:left="540" w:hanging="540"/>
        <w:jc w:val="both"/>
        <w:rPr>
          <w:rFonts w:ascii="Arial" w:eastAsia="Times New Roman" w:hAnsi="Arial" w:cs="Arial"/>
          <w:b/>
          <w:bCs/>
          <w:i/>
          <w:iCs/>
          <w:lang w:eastAsia="es-ES"/>
        </w:rPr>
      </w:pPr>
      <w:r>
        <w:rPr>
          <w:rFonts w:ascii="Arial" w:eastAsia="Times New Roman" w:hAnsi="Arial" w:cs="Arial"/>
          <w:b/>
          <w:bCs/>
          <w:lang w:eastAsia="es-ES"/>
        </w:rPr>
        <w:t>DÉCIMA QUINTA</w:t>
      </w:r>
      <w:r w:rsidRPr="001C6A74">
        <w:rPr>
          <w:rFonts w:ascii="Arial" w:eastAsia="Times New Roman" w:hAnsi="Arial" w:cs="Arial"/>
          <w:b/>
          <w:bCs/>
          <w:lang w:eastAsia="es-ES"/>
        </w:rPr>
        <w:t xml:space="preserve">.  </w:t>
      </w:r>
      <w:r w:rsidRPr="001C6A74">
        <w:rPr>
          <w:rFonts w:ascii="Arial" w:eastAsia="Times New Roman" w:hAnsi="Arial" w:cs="Arial"/>
          <w:b/>
          <w:bCs/>
          <w:iCs/>
          <w:lang w:eastAsia="es-ES"/>
        </w:rPr>
        <w:t>Prohibición de cesión de derechos y obligaciones</w:t>
      </w:r>
      <w:r w:rsidRPr="001C6A74">
        <w:rPr>
          <w:rFonts w:ascii="Arial" w:eastAsia="Times New Roman" w:hAnsi="Arial" w:cs="Arial"/>
          <w:b/>
          <w:bCs/>
          <w:i/>
          <w:iCs/>
          <w:lang w:eastAsia="es-ES"/>
        </w:rPr>
        <w:t>.</w:t>
      </w:r>
    </w:p>
    <w:p w:rsidR="00D27349" w:rsidRPr="001C6A74" w:rsidRDefault="00D27349" w:rsidP="00D27349">
      <w:pPr>
        <w:spacing w:after="0" w:line="240" w:lineRule="auto"/>
        <w:jc w:val="both"/>
        <w:rPr>
          <w:rFonts w:ascii="Arial" w:eastAsia="Times New Roman" w:hAnsi="Arial" w:cs="Arial"/>
          <w:b/>
          <w:bCs/>
          <w:iCs/>
          <w:lang w:eastAsia="es-ES"/>
        </w:rPr>
      </w:pPr>
      <w:r w:rsidRPr="001C6A74">
        <w:rPr>
          <w:rFonts w:ascii="Arial" w:eastAsia="Times New Roman" w:hAnsi="Arial" w:cs="Arial"/>
          <w:bCs/>
          <w:iCs/>
          <w:lang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eastAsia="es-ES"/>
        </w:rPr>
        <w:t>“Los Servicios de Salud”.</w:t>
      </w:r>
    </w:p>
    <w:p w:rsidR="00D27349" w:rsidRPr="001C6A74" w:rsidRDefault="00D27349" w:rsidP="00D27349">
      <w:pPr>
        <w:autoSpaceDE w:val="0"/>
        <w:autoSpaceDN w:val="0"/>
        <w:adjustRightInd w:val="0"/>
        <w:spacing w:after="0" w:line="240" w:lineRule="auto"/>
        <w:jc w:val="both"/>
        <w:rPr>
          <w:rFonts w:ascii="Arial" w:eastAsia="Times New Roman" w:hAnsi="Arial" w:cs="Arial"/>
          <w:b/>
          <w:lang w:eastAsia="es-ES"/>
        </w:rPr>
      </w:pPr>
    </w:p>
    <w:p w:rsidR="00D27349" w:rsidRPr="00852963" w:rsidRDefault="00D27349" w:rsidP="00D27349">
      <w:pPr>
        <w:spacing w:line="240" w:lineRule="auto"/>
        <w:contextualSpacing/>
        <w:jc w:val="both"/>
        <w:rPr>
          <w:rFonts w:ascii="Arial" w:hAnsi="Arial" w:cs="Arial"/>
          <w:b/>
        </w:rPr>
      </w:pPr>
      <w:r w:rsidRPr="00852963">
        <w:rPr>
          <w:rFonts w:ascii="Arial" w:hAnsi="Arial" w:cs="Arial"/>
          <w:b/>
        </w:rPr>
        <w:t xml:space="preserve">DÉCIMA </w:t>
      </w:r>
      <w:r w:rsidR="000741BE">
        <w:rPr>
          <w:rFonts w:ascii="Arial" w:hAnsi="Arial" w:cs="Arial"/>
          <w:b/>
        </w:rPr>
        <w:t>SEXTA</w:t>
      </w:r>
      <w:r w:rsidR="000741BE" w:rsidRPr="00852963">
        <w:rPr>
          <w:rFonts w:ascii="Arial" w:hAnsi="Arial" w:cs="Arial"/>
          <w:b/>
        </w:rPr>
        <w:t>. -</w:t>
      </w:r>
      <w:r w:rsidRPr="00852963">
        <w:rPr>
          <w:rFonts w:ascii="Arial" w:hAnsi="Arial" w:cs="Arial"/>
          <w:b/>
        </w:rPr>
        <w:t xml:space="preserve"> Responsabilidad </w:t>
      </w:r>
    </w:p>
    <w:p w:rsidR="00D27349" w:rsidRPr="00852963" w:rsidRDefault="00D27349" w:rsidP="00D27349">
      <w:pPr>
        <w:spacing w:line="240" w:lineRule="auto"/>
        <w:contextualSpacing/>
        <w:jc w:val="both"/>
        <w:rPr>
          <w:rFonts w:ascii="Arial" w:hAnsi="Arial" w:cs="Arial"/>
        </w:rPr>
      </w:pPr>
      <w:r w:rsidRPr="00852963">
        <w:rPr>
          <w:rFonts w:ascii="Arial" w:hAnsi="Arial" w:cs="Arial"/>
          <w:b/>
        </w:rPr>
        <w:t>“</w:t>
      </w:r>
      <w:r>
        <w:rPr>
          <w:rFonts w:ascii="Arial" w:hAnsi="Arial" w:cs="Arial"/>
          <w:b/>
        </w:rPr>
        <w:t>El Prestador de Servicios</w:t>
      </w:r>
      <w:r w:rsidRPr="00852963">
        <w:rPr>
          <w:rFonts w:ascii="Arial" w:hAnsi="Arial" w:cs="Arial"/>
          <w:b/>
        </w:rPr>
        <w:t xml:space="preserve">”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D27349" w:rsidRDefault="00D27349" w:rsidP="00D27349">
      <w:pPr>
        <w:spacing w:after="0"/>
        <w:jc w:val="both"/>
        <w:rPr>
          <w:rFonts w:ascii="Arial" w:eastAsia="Times New Roman" w:hAnsi="Arial" w:cs="Arial"/>
          <w:b/>
          <w:lang w:eastAsia="es-ES"/>
        </w:rPr>
      </w:pPr>
    </w:p>
    <w:p w:rsidR="00D27349" w:rsidRPr="00852963" w:rsidRDefault="00D27349" w:rsidP="00D27349">
      <w:pPr>
        <w:spacing w:after="0"/>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0741BE">
        <w:rPr>
          <w:rFonts w:ascii="Arial" w:eastAsia="Times New Roman" w:hAnsi="Arial" w:cs="Arial"/>
          <w:b/>
          <w:lang w:eastAsia="es-ES"/>
        </w:rPr>
        <w:t>SÉPTIMA</w:t>
      </w:r>
      <w:r w:rsidR="000741BE" w:rsidRPr="00852963">
        <w:rPr>
          <w:rFonts w:ascii="Arial" w:eastAsia="Times New Roman" w:hAnsi="Arial" w:cs="Arial"/>
          <w:b/>
          <w:lang w:eastAsia="es-ES"/>
        </w:rPr>
        <w:t>. -</w:t>
      </w:r>
      <w:r w:rsidRPr="00852963">
        <w:rPr>
          <w:rFonts w:ascii="Arial" w:eastAsia="Times New Roman" w:hAnsi="Arial" w:cs="Arial"/>
          <w:b/>
          <w:lang w:eastAsia="es-ES"/>
        </w:rPr>
        <w:t xml:space="preserve"> Contribuciones</w:t>
      </w:r>
    </w:p>
    <w:p w:rsidR="00D27349" w:rsidRPr="00852963" w:rsidRDefault="00D27349" w:rsidP="00D27349">
      <w:pPr>
        <w:spacing w:after="0"/>
        <w:jc w:val="both"/>
        <w:rPr>
          <w:rFonts w:ascii="Arial" w:eastAsia="Times New Roman" w:hAnsi="Arial" w:cs="Arial"/>
          <w:b/>
          <w:lang w:eastAsia="es-ES"/>
        </w:rPr>
      </w:pPr>
      <w:r w:rsidRPr="00852963">
        <w:rPr>
          <w:rFonts w:ascii="Arial" w:eastAsia="Times New Roman" w:hAnsi="Arial" w:cs="Arial"/>
          <w:lang w:eastAsia="es-ES"/>
        </w:rPr>
        <w:t xml:space="preserve"> Los impuestos y derechos que procedan con motivo de los bienes objeto del presente contrato, serán pagados por </w:t>
      </w:r>
      <w:r w:rsidRPr="00852963">
        <w:rPr>
          <w:rFonts w:ascii="Arial" w:eastAsia="Times New Roman" w:hAnsi="Arial" w:cs="Arial"/>
          <w:b/>
          <w:lang w:eastAsia="es-ES"/>
        </w:rPr>
        <w:t>“</w:t>
      </w:r>
      <w:r>
        <w:rPr>
          <w:rFonts w:ascii="Arial" w:eastAsia="Times New Roman" w:hAnsi="Arial" w:cs="Arial"/>
          <w:b/>
          <w:lang w:eastAsia="es-ES"/>
        </w:rPr>
        <w:t>El Prestador de Servicios</w:t>
      </w:r>
      <w:r w:rsidRPr="00852963">
        <w:rPr>
          <w:rFonts w:ascii="Arial" w:eastAsia="Times New Roman" w:hAnsi="Arial" w:cs="Arial"/>
          <w:b/>
          <w:lang w:eastAsia="es-ES"/>
        </w:rPr>
        <w:t>”</w:t>
      </w:r>
      <w:r w:rsidRPr="00852963">
        <w:rPr>
          <w:rFonts w:ascii="Arial" w:eastAsia="Times New Roman" w:hAnsi="Arial" w:cs="Arial"/>
          <w:lang w:eastAsia="es-ES"/>
        </w:rPr>
        <w:t xml:space="preserve"> conforme a la legislación apli</w:t>
      </w:r>
      <w:r>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w:t>
      </w:r>
      <w:r>
        <w:rPr>
          <w:rFonts w:ascii="Arial" w:eastAsia="Times New Roman" w:hAnsi="Arial" w:cs="Arial"/>
          <w:b/>
          <w:lang w:eastAsia="es-ES"/>
        </w:rPr>
        <w:t>El Prestador de Servicios</w:t>
      </w:r>
      <w:r w:rsidRPr="00852963">
        <w:rPr>
          <w:rFonts w:ascii="Arial" w:eastAsia="Times New Roman" w:hAnsi="Arial" w:cs="Arial"/>
          <w:b/>
          <w:lang w:eastAsia="es-ES"/>
        </w:rPr>
        <w:t>”.</w:t>
      </w:r>
    </w:p>
    <w:p w:rsidR="00D27349" w:rsidRPr="00852963" w:rsidRDefault="00D27349" w:rsidP="00D27349">
      <w:pPr>
        <w:spacing w:after="0"/>
        <w:jc w:val="both"/>
        <w:rPr>
          <w:rFonts w:ascii="Arial" w:eastAsia="Times New Roman" w:hAnsi="Arial" w:cs="Arial"/>
          <w:lang w:eastAsia="es-ES"/>
        </w:rPr>
      </w:pPr>
    </w:p>
    <w:p w:rsidR="00D27349" w:rsidRPr="00383FCD" w:rsidRDefault="00D27349" w:rsidP="00D27349">
      <w:pPr>
        <w:jc w:val="both"/>
        <w:rPr>
          <w:rFonts w:ascii="Arial" w:eastAsia="Times New Roman" w:hAnsi="Arial" w:cs="Arial"/>
          <w:lang w:eastAsia="es-ES"/>
        </w:rPr>
      </w:pPr>
      <w:r w:rsidRPr="00852963">
        <w:rPr>
          <w:rFonts w:ascii="Arial" w:eastAsia="Times New Roman" w:hAnsi="Arial" w:cs="Arial"/>
          <w:b/>
          <w:lang w:eastAsia="es-ES"/>
        </w:rPr>
        <w:t>"</w:t>
      </w:r>
      <w:r>
        <w:rPr>
          <w:rFonts w:ascii="Arial" w:eastAsia="Times New Roman" w:hAnsi="Arial" w:cs="Arial"/>
          <w:b/>
          <w:lang w:eastAsia="es-ES"/>
        </w:rPr>
        <w:t>El Prestador de Servicios</w:t>
      </w:r>
      <w:r w:rsidRPr="00852963">
        <w:rPr>
          <w:rFonts w:ascii="Arial" w:eastAsia="Times New Roman" w:hAnsi="Arial" w:cs="Arial"/>
          <w:b/>
          <w:lang w:eastAsia="es-ES"/>
        </w:rPr>
        <w:t>"</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D27349" w:rsidRDefault="00D27349" w:rsidP="00D27349">
      <w:pPr>
        <w:spacing w:after="0"/>
        <w:jc w:val="both"/>
        <w:rPr>
          <w:rFonts w:ascii="Arial" w:eastAsia="Times New Roman" w:hAnsi="Arial" w:cs="Arial"/>
          <w:b/>
          <w:lang w:eastAsia="es-ES"/>
        </w:rPr>
      </w:pPr>
      <w:r>
        <w:rPr>
          <w:rFonts w:ascii="Arial" w:eastAsia="Times New Roman" w:hAnsi="Arial" w:cs="Arial"/>
          <w:b/>
          <w:lang w:eastAsia="es-ES"/>
        </w:rPr>
        <w:t>DÉCIMA OCTAVA. Vigencia del Contrato</w:t>
      </w:r>
    </w:p>
    <w:p w:rsidR="00D27349" w:rsidRPr="00DF6F85" w:rsidRDefault="00D27349" w:rsidP="00D27349">
      <w:pPr>
        <w:spacing w:after="0"/>
        <w:jc w:val="both"/>
        <w:rPr>
          <w:rFonts w:ascii="Arial" w:eastAsia="Times New Roman" w:hAnsi="Arial" w:cs="Arial"/>
          <w:bCs/>
          <w:lang w:eastAsia="es-ES"/>
        </w:rPr>
      </w:pPr>
      <w:r w:rsidRPr="00C30AB5">
        <w:rPr>
          <w:rFonts w:ascii="Arial" w:eastAsia="Times New Roman" w:hAnsi="Arial" w:cs="Arial"/>
          <w:b/>
          <w:bCs/>
          <w:lang w:eastAsia="es-ES"/>
        </w:rPr>
        <w:t>“</w:t>
      </w:r>
      <w:r>
        <w:rPr>
          <w:rFonts w:ascii="Arial" w:eastAsia="Times New Roman" w:hAnsi="Arial" w:cs="Arial"/>
          <w:b/>
          <w:bCs/>
          <w:lang w:eastAsia="es-ES"/>
        </w:rPr>
        <w:t>El prestador de servicios</w:t>
      </w:r>
      <w:r w:rsidRPr="00C30AB5">
        <w:rPr>
          <w:rFonts w:ascii="Arial" w:eastAsia="Times New Roman" w:hAnsi="Arial" w:cs="Arial"/>
          <w:b/>
          <w:bCs/>
          <w:lang w:eastAsia="es-ES"/>
        </w:rPr>
        <w:t>”</w:t>
      </w:r>
      <w:r w:rsidRPr="00C30AB5">
        <w:rPr>
          <w:rFonts w:ascii="Arial" w:eastAsia="Times New Roman" w:hAnsi="Arial" w:cs="Arial"/>
          <w:lang w:eastAsia="es-ES"/>
        </w:rPr>
        <w:t xml:space="preserve"> se obliga a dar cumplimiento al objeto del p</w:t>
      </w:r>
      <w:r>
        <w:rPr>
          <w:rFonts w:ascii="Arial" w:eastAsia="Times New Roman" w:hAnsi="Arial" w:cs="Arial"/>
          <w:lang w:eastAsia="es-ES"/>
        </w:rPr>
        <w:t xml:space="preserve">resente contrato a partir del 01 de </w:t>
      </w:r>
      <w:r w:rsidR="00BC7A76">
        <w:rPr>
          <w:rFonts w:ascii="Arial" w:eastAsia="Times New Roman" w:hAnsi="Arial" w:cs="Arial"/>
          <w:lang w:eastAsia="es-ES"/>
        </w:rPr>
        <w:t>marzo</w:t>
      </w:r>
      <w:r>
        <w:rPr>
          <w:rFonts w:ascii="Arial" w:eastAsia="Times New Roman" w:hAnsi="Arial" w:cs="Arial"/>
          <w:lang w:eastAsia="es-ES"/>
        </w:rPr>
        <w:t xml:space="preserve"> de 202</w:t>
      </w:r>
      <w:r w:rsidR="00BC7A76">
        <w:rPr>
          <w:rFonts w:ascii="Arial" w:eastAsia="Times New Roman" w:hAnsi="Arial" w:cs="Arial"/>
          <w:lang w:eastAsia="es-ES"/>
        </w:rPr>
        <w:t>2</w:t>
      </w:r>
      <w:r>
        <w:rPr>
          <w:rFonts w:ascii="Arial" w:eastAsia="Times New Roman" w:hAnsi="Arial" w:cs="Arial"/>
          <w:lang w:eastAsia="es-ES"/>
        </w:rPr>
        <w:t xml:space="preserve"> al </w:t>
      </w:r>
      <w:r w:rsidR="00BC7A76">
        <w:rPr>
          <w:rFonts w:ascii="Arial" w:eastAsia="Times New Roman" w:hAnsi="Arial" w:cs="Arial"/>
          <w:lang w:eastAsia="es-ES"/>
        </w:rPr>
        <w:t>28</w:t>
      </w:r>
      <w:r>
        <w:rPr>
          <w:rFonts w:ascii="Arial" w:eastAsia="Times New Roman" w:hAnsi="Arial" w:cs="Arial"/>
          <w:lang w:eastAsia="es-ES"/>
        </w:rPr>
        <w:t xml:space="preserve"> de</w:t>
      </w:r>
      <w:r w:rsidR="00BC7A76">
        <w:rPr>
          <w:rFonts w:ascii="Arial" w:eastAsia="Times New Roman" w:hAnsi="Arial" w:cs="Arial"/>
          <w:lang w:eastAsia="es-ES"/>
        </w:rPr>
        <w:t xml:space="preserve"> febrero</w:t>
      </w:r>
      <w:r>
        <w:rPr>
          <w:rFonts w:ascii="Arial" w:eastAsia="Times New Roman" w:hAnsi="Arial" w:cs="Arial"/>
          <w:lang w:eastAsia="es-ES"/>
        </w:rPr>
        <w:t xml:space="preserve"> de 202</w:t>
      </w:r>
      <w:r w:rsidR="00BC7A76">
        <w:rPr>
          <w:rFonts w:ascii="Arial" w:eastAsia="Times New Roman" w:hAnsi="Arial" w:cs="Arial"/>
          <w:lang w:eastAsia="es-ES"/>
        </w:rPr>
        <w:t>3</w:t>
      </w:r>
      <w:r w:rsidRPr="005064DC">
        <w:rPr>
          <w:rFonts w:ascii="Arial" w:eastAsia="Times New Roman" w:hAnsi="Arial" w:cs="Arial"/>
          <w:bCs/>
          <w:lang w:eastAsia="es-ES"/>
        </w:rPr>
        <w:t xml:space="preserve"> </w:t>
      </w:r>
      <w:r w:rsidRPr="00CB3682">
        <w:rPr>
          <w:rFonts w:ascii="Arial" w:eastAsia="Times New Roman" w:hAnsi="Arial" w:cs="Arial"/>
          <w:bCs/>
          <w:lang w:eastAsia="es-ES"/>
        </w:rPr>
        <w:t xml:space="preserve">o durante cualquier otro periodo en que las partes </w:t>
      </w:r>
      <w:r w:rsidR="00BC7A76">
        <w:rPr>
          <w:rFonts w:ascii="Arial" w:eastAsia="Times New Roman" w:hAnsi="Arial" w:cs="Arial"/>
          <w:bCs/>
          <w:lang w:eastAsia="es-ES"/>
        </w:rPr>
        <w:t>p</w:t>
      </w:r>
      <w:r w:rsidRPr="00CB3682">
        <w:rPr>
          <w:rFonts w:ascii="Arial" w:eastAsia="Times New Roman" w:hAnsi="Arial" w:cs="Arial"/>
          <w:bCs/>
          <w:lang w:eastAsia="es-ES"/>
        </w:rPr>
        <w:t xml:space="preserve">udieran convenir posteriormente por escrito, siempre y cuando se cumplan con las disposiciones fiscales y la </w:t>
      </w:r>
      <w:r w:rsidR="00BC7A76" w:rsidRPr="00BC7A76">
        <w:rPr>
          <w:rFonts w:ascii="Arial" w:eastAsia="Times New Roman" w:hAnsi="Arial" w:cs="Arial"/>
          <w:lang w:eastAsia="es-ES"/>
        </w:rPr>
        <w:t>Ley de Adquisiciones, Arrendamientos, Servicios y Administración de Bienes Muebles para el Estado de Sinaloa</w:t>
      </w:r>
      <w:r w:rsidRPr="00CB3682">
        <w:rPr>
          <w:rFonts w:ascii="Arial" w:eastAsia="Times New Roman" w:hAnsi="Arial" w:cs="Arial"/>
          <w:bCs/>
          <w:lang w:eastAsia="es-ES"/>
        </w:rPr>
        <w:t>.</w:t>
      </w:r>
    </w:p>
    <w:p w:rsidR="00D27349" w:rsidRDefault="00D27349" w:rsidP="00D27349">
      <w:pPr>
        <w:spacing w:after="0"/>
        <w:jc w:val="both"/>
        <w:rPr>
          <w:rFonts w:ascii="Arial" w:eastAsia="Times New Roman" w:hAnsi="Arial" w:cs="Arial"/>
          <w:b/>
          <w:bCs/>
          <w:lang w:eastAsia="es-ES"/>
        </w:rPr>
      </w:pPr>
    </w:p>
    <w:p w:rsidR="00D27349" w:rsidRPr="00852963" w:rsidRDefault="00D27349" w:rsidP="00D27349">
      <w:pPr>
        <w:spacing w:after="0"/>
        <w:jc w:val="both"/>
        <w:rPr>
          <w:rFonts w:ascii="Arial" w:eastAsia="Times New Roman" w:hAnsi="Arial" w:cs="Arial"/>
          <w:b/>
          <w:bCs/>
          <w:lang w:eastAsia="es-ES"/>
        </w:rPr>
      </w:pPr>
      <w:r>
        <w:rPr>
          <w:rFonts w:ascii="Arial" w:eastAsia="Times New Roman" w:hAnsi="Arial" w:cs="Arial"/>
          <w:b/>
          <w:bCs/>
          <w:lang w:eastAsia="es-ES"/>
        </w:rPr>
        <w:t>DÉCIMA NOVENA</w:t>
      </w:r>
      <w:r w:rsidRPr="00852963">
        <w:rPr>
          <w:rFonts w:ascii="Arial" w:eastAsia="Times New Roman" w:hAnsi="Arial" w:cs="Arial"/>
          <w:b/>
          <w:bCs/>
          <w:lang w:eastAsia="es-ES"/>
        </w:rPr>
        <w:t>. Responsabilidad Civil</w:t>
      </w:r>
    </w:p>
    <w:p w:rsidR="00D27349" w:rsidRPr="00852963" w:rsidRDefault="00D27349" w:rsidP="00D27349">
      <w:pPr>
        <w:spacing w:after="0"/>
        <w:jc w:val="both"/>
        <w:rPr>
          <w:rFonts w:ascii="Arial" w:eastAsia="Times New Roman" w:hAnsi="Arial" w:cs="Arial"/>
          <w:lang w:eastAsia="es-ES"/>
        </w:rPr>
      </w:pPr>
      <w:r w:rsidRPr="00852963">
        <w:rPr>
          <w:rFonts w:ascii="Arial" w:eastAsia="Times New Roman" w:hAnsi="Arial" w:cs="Arial"/>
          <w:b/>
          <w:bCs/>
          <w:lang w:eastAsia="es-ES"/>
        </w:rPr>
        <w:t>“</w:t>
      </w:r>
      <w:r>
        <w:rPr>
          <w:rFonts w:ascii="Arial" w:eastAsia="Times New Roman" w:hAnsi="Arial" w:cs="Arial"/>
          <w:b/>
          <w:bCs/>
          <w:lang w:eastAsia="es-ES"/>
        </w:rPr>
        <w:t>El Prestador de Servicios</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Pr>
          <w:rFonts w:ascii="Arial" w:eastAsia="Times New Roman" w:hAnsi="Arial" w:cs="Arial"/>
          <w:b/>
          <w:bCs/>
          <w:lang w:eastAsia="es-ES"/>
        </w:rPr>
        <w:t>El Prestador de Servicios</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D27349" w:rsidRPr="001C6A74" w:rsidRDefault="00D27349" w:rsidP="00D27349">
      <w:pPr>
        <w:spacing w:after="0" w:line="240" w:lineRule="auto"/>
        <w:jc w:val="both"/>
        <w:rPr>
          <w:rFonts w:ascii="Arial" w:eastAsia="Times New Roman" w:hAnsi="Arial" w:cs="Arial"/>
          <w:b/>
          <w:lang w:eastAsia="es-ES"/>
        </w:rPr>
      </w:pPr>
    </w:p>
    <w:p w:rsidR="00D27349" w:rsidRPr="001C6A74" w:rsidRDefault="00D27349" w:rsidP="00D27349">
      <w:pPr>
        <w:autoSpaceDE w:val="0"/>
        <w:autoSpaceDN w:val="0"/>
        <w:adjustRightInd w:val="0"/>
        <w:spacing w:after="0" w:line="240" w:lineRule="auto"/>
        <w:ind w:left="540" w:hanging="540"/>
        <w:jc w:val="both"/>
        <w:rPr>
          <w:rFonts w:ascii="Arial" w:eastAsia="Times New Roman" w:hAnsi="Arial" w:cs="Arial"/>
          <w:b/>
          <w:bCs/>
          <w:lang w:eastAsia="es-ES"/>
        </w:rPr>
      </w:pPr>
      <w:r>
        <w:rPr>
          <w:rFonts w:ascii="Arial" w:eastAsia="Times New Roman" w:hAnsi="Arial" w:cs="Arial"/>
          <w:b/>
          <w:bCs/>
          <w:lang w:eastAsia="es-ES"/>
        </w:rPr>
        <w:t>VIGÉSIMA.  Responsabilidad Laboral</w:t>
      </w:r>
    </w:p>
    <w:p w:rsidR="00D27349" w:rsidRPr="001C6A74" w:rsidRDefault="00D27349" w:rsidP="00D27349">
      <w:pPr>
        <w:autoSpaceDE w:val="0"/>
        <w:autoSpaceDN w:val="0"/>
        <w:adjustRightInd w:val="0"/>
        <w:spacing w:after="0" w:line="240" w:lineRule="auto"/>
        <w:jc w:val="both"/>
        <w:rPr>
          <w:rFonts w:ascii="Arial" w:eastAsia="Times New Roman" w:hAnsi="Arial" w:cs="Arial"/>
          <w:lang w:eastAsia="es-ES"/>
        </w:rPr>
      </w:pPr>
      <w:r w:rsidRPr="001C6A74">
        <w:rPr>
          <w:rFonts w:ascii="Arial" w:eastAsia="Times New Roman" w:hAnsi="Arial" w:cs="Arial"/>
          <w:lang w:eastAsia="es-ES"/>
        </w:rPr>
        <w:t xml:space="preserve">Las partes convienen en que </w:t>
      </w:r>
      <w:r w:rsidRPr="001C6A74">
        <w:rPr>
          <w:rFonts w:ascii="Arial" w:eastAsia="Times New Roman" w:hAnsi="Arial" w:cs="Arial"/>
          <w:b/>
          <w:bCs/>
          <w:lang w:eastAsia="es-ES"/>
        </w:rPr>
        <w:t xml:space="preserve">“Los Servicios de Salud” </w:t>
      </w:r>
      <w:r w:rsidRPr="001C6A74">
        <w:rPr>
          <w:rFonts w:ascii="Arial" w:eastAsia="Times New Roman" w:hAnsi="Arial" w:cs="Arial"/>
          <w:lang w:eastAsia="es-ES"/>
        </w:rPr>
        <w:t xml:space="preserve">no adquiere ninguna obligación de carácter laboral con </w:t>
      </w:r>
      <w:r w:rsidRPr="001C6A74">
        <w:rPr>
          <w:rFonts w:ascii="Arial" w:eastAsia="Times New Roman" w:hAnsi="Arial" w:cs="Arial"/>
          <w:b/>
          <w:bCs/>
          <w:lang w:eastAsia="es-ES"/>
        </w:rPr>
        <w:t>“</w:t>
      </w:r>
      <w:r>
        <w:rPr>
          <w:rFonts w:ascii="Arial" w:eastAsia="Times New Roman" w:hAnsi="Arial" w:cs="Arial"/>
          <w:b/>
          <w:bCs/>
          <w:lang w:eastAsia="es-ES"/>
        </w:rPr>
        <w:t>El Prestador de Servicios</w:t>
      </w:r>
      <w:r w:rsidRPr="001C6A74">
        <w:rPr>
          <w:rFonts w:ascii="Arial" w:eastAsia="Times New Roman" w:hAnsi="Arial" w:cs="Arial"/>
          <w:b/>
          <w:bCs/>
          <w:lang w:eastAsia="es-ES"/>
        </w:rPr>
        <w:t xml:space="preserve">”, </w:t>
      </w:r>
      <w:r w:rsidRPr="001C6A74">
        <w:rPr>
          <w:rFonts w:ascii="Arial" w:eastAsia="Times New Roman" w:hAnsi="Arial" w:cs="Arial"/>
          <w:lang w:eastAsia="es-ES"/>
        </w:rPr>
        <w:t xml:space="preserve">ni para con sus trabajadores, estudiantes, pasantes y profesionales, por lo que no se le podrá considerar como patrón ni aun sustituto, en particular, el </w:t>
      </w:r>
      <w:r w:rsidRPr="001C6A74">
        <w:rPr>
          <w:rFonts w:ascii="Arial" w:eastAsia="Times New Roman" w:hAnsi="Arial" w:cs="Arial"/>
          <w:lang w:eastAsia="es-ES"/>
        </w:rPr>
        <w:lastRenderedPageBreak/>
        <w:t>personal se entenderá relacionado exclusivamente con la o las personas que lo emplearon o asignaron y, por ende, cada una de ellas asumirá su responsabilidad por dicho concepto.</w:t>
      </w:r>
    </w:p>
    <w:p w:rsidR="00D27349" w:rsidRPr="001C6A74" w:rsidRDefault="00D27349" w:rsidP="00D27349">
      <w:pPr>
        <w:autoSpaceDE w:val="0"/>
        <w:autoSpaceDN w:val="0"/>
        <w:adjustRightInd w:val="0"/>
        <w:spacing w:after="0" w:line="240" w:lineRule="auto"/>
        <w:jc w:val="both"/>
        <w:rPr>
          <w:rFonts w:ascii="Arial" w:eastAsia="Times New Roman" w:hAnsi="Arial" w:cs="Arial"/>
          <w:lang w:eastAsia="es-ES"/>
        </w:rPr>
      </w:pPr>
    </w:p>
    <w:p w:rsidR="00D27349" w:rsidRDefault="00D27349" w:rsidP="00D27349">
      <w:pPr>
        <w:autoSpaceDE w:val="0"/>
        <w:autoSpaceDN w:val="0"/>
        <w:adjustRightInd w:val="0"/>
        <w:spacing w:after="0" w:line="240" w:lineRule="auto"/>
        <w:jc w:val="both"/>
        <w:rPr>
          <w:rFonts w:ascii="Arial" w:eastAsia="Times New Roman" w:hAnsi="Arial" w:cs="Arial"/>
          <w:lang w:eastAsia="es-ES"/>
        </w:rPr>
      </w:pPr>
      <w:r w:rsidRPr="001C6A74">
        <w:rPr>
          <w:rFonts w:ascii="Arial" w:eastAsia="Times New Roman" w:hAnsi="Arial" w:cs="Arial"/>
          <w:lang w:eastAsia="es-ES"/>
        </w:rPr>
        <w:t>Igualmente, y para este efecto y cualquiera no previsto, las partes se eximen expresamente de cualquier responsabilidad civil, penal, de seguridad social o de otra especie que, en su caso, pudiera llegar a generarse.</w:t>
      </w:r>
    </w:p>
    <w:p w:rsidR="00BC7A76" w:rsidRDefault="00BC7A76" w:rsidP="00D27349">
      <w:pPr>
        <w:autoSpaceDE w:val="0"/>
        <w:autoSpaceDN w:val="0"/>
        <w:adjustRightInd w:val="0"/>
        <w:spacing w:after="0" w:line="240" w:lineRule="auto"/>
        <w:jc w:val="both"/>
        <w:rPr>
          <w:rFonts w:ascii="Arial" w:eastAsia="Times New Roman" w:hAnsi="Arial" w:cs="Arial"/>
          <w:lang w:eastAsia="es-ES"/>
        </w:rPr>
      </w:pPr>
    </w:p>
    <w:p w:rsidR="00D27349" w:rsidRPr="00A429F5" w:rsidRDefault="00D27349" w:rsidP="00D27349">
      <w:pPr>
        <w:pStyle w:val="xmsonormal"/>
        <w:shd w:val="clear" w:color="auto" w:fill="FFFFFF"/>
        <w:spacing w:before="0" w:beforeAutospacing="0" w:after="0" w:afterAutospacing="0"/>
        <w:jc w:val="both"/>
        <w:rPr>
          <w:rFonts w:ascii="Arial" w:hAnsi="Arial" w:cs="Arial"/>
          <w:color w:val="000000"/>
          <w:sz w:val="22"/>
          <w:szCs w:val="22"/>
        </w:rPr>
      </w:pPr>
      <w:r w:rsidRPr="00A429F5">
        <w:rPr>
          <w:rFonts w:ascii="Arial" w:hAnsi="Arial" w:cs="Arial"/>
          <w:b/>
          <w:bCs/>
          <w:sz w:val="22"/>
          <w:szCs w:val="22"/>
          <w:lang w:eastAsia="es-ES"/>
        </w:rPr>
        <w:t>VIGÉSIMA PRIMERA</w:t>
      </w:r>
      <w:r w:rsidRPr="00A429F5">
        <w:rPr>
          <w:rFonts w:ascii="Arial" w:hAnsi="Arial" w:cs="Arial"/>
          <w:b/>
          <w:bCs/>
          <w:color w:val="000000"/>
          <w:spacing w:val="-3"/>
          <w:sz w:val="22"/>
          <w:szCs w:val="22"/>
        </w:rPr>
        <w:t>. Modificaciones</w:t>
      </w:r>
    </w:p>
    <w:p w:rsidR="00D27349" w:rsidRPr="00852963" w:rsidRDefault="00D27349" w:rsidP="00D27349">
      <w:pPr>
        <w:spacing w:after="0"/>
        <w:jc w:val="both"/>
        <w:rPr>
          <w:rFonts w:ascii="Arial" w:hAnsi="Arial" w:cs="Arial"/>
        </w:rPr>
      </w:pPr>
      <w:r w:rsidRPr="00A429F5">
        <w:rPr>
          <w:rFonts w:ascii="Arial" w:hAnsi="Arial" w:cs="Arial"/>
        </w:rPr>
        <w:t xml:space="preserve">Con fundamento en los artículos </w:t>
      </w:r>
      <w:r w:rsidR="00A429F5" w:rsidRPr="00A429F5">
        <w:rPr>
          <w:rFonts w:ascii="Arial" w:hAnsi="Arial" w:cs="Arial"/>
        </w:rPr>
        <w:t>6</w:t>
      </w:r>
      <w:r w:rsidRPr="00A429F5">
        <w:rPr>
          <w:rFonts w:ascii="Arial" w:hAnsi="Arial" w:cs="Arial"/>
        </w:rPr>
        <w:t>2 de la Ley de Adquisiciones, Arrendamientos</w:t>
      </w:r>
      <w:r w:rsidR="00A429F5" w:rsidRPr="00A429F5">
        <w:rPr>
          <w:rFonts w:ascii="Arial" w:hAnsi="Arial" w:cs="Arial"/>
        </w:rPr>
        <w:t>,</w:t>
      </w:r>
      <w:r w:rsidRPr="00A429F5">
        <w:rPr>
          <w:rFonts w:ascii="Arial" w:hAnsi="Arial" w:cs="Arial"/>
        </w:rPr>
        <w:t xml:space="preserve"> Servicios</w:t>
      </w:r>
      <w:r w:rsidR="00A429F5" w:rsidRPr="00A429F5">
        <w:rPr>
          <w:rFonts w:ascii="Arial" w:hAnsi="Arial" w:cs="Arial"/>
        </w:rPr>
        <w:t xml:space="preserve"> y Administración de Bienes Muebles para el Estado de Sinaloa</w:t>
      </w:r>
      <w:r w:rsidRPr="00A429F5">
        <w:rPr>
          <w:rFonts w:ascii="Arial" w:hAnsi="Arial" w:cs="Arial"/>
        </w:rPr>
        <w:t>, dentro de su presupuesto aprobado y disponible y sobre la base de razones fundadas y explícitas, “</w:t>
      </w:r>
      <w:r w:rsidRPr="00A429F5">
        <w:rPr>
          <w:rFonts w:ascii="Arial" w:eastAsia="Times New Roman" w:hAnsi="Arial" w:cs="Arial"/>
          <w:b/>
          <w:bCs/>
          <w:lang w:val="es-ES_tradnl" w:eastAsia="es-ES"/>
        </w:rPr>
        <w:t>Los Servicios de Salud</w:t>
      </w:r>
      <w:r w:rsidRPr="00A429F5">
        <w:rPr>
          <w:rFonts w:ascii="Arial" w:hAnsi="Arial" w:cs="Arial"/>
        </w:rPr>
        <w:t xml:space="preserve">” podrá acordar un incremento de hasta un </w:t>
      </w:r>
      <w:r w:rsidR="00A429F5" w:rsidRPr="00A429F5">
        <w:rPr>
          <w:rFonts w:ascii="Arial" w:hAnsi="Arial" w:cs="Arial"/>
        </w:rPr>
        <w:t>3</w:t>
      </w:r>
      <w:r w:rsidRPr="00A429F5">
        <w:rPr>
          <w:rFonts w:ascii="Arial" w:hAnsi="Arial" w:cs="Arial"/>
        </w:rPr>
        <w:t xml:space="preserve">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A429F5">
        <w:rPr>
          <w:rFonts w:ascii="Arial" w:hAnsi="Arial" w:cs="Arial"/>
          <w:b/>
        </w:rPr>
        <w:t>“El Prestador de Servicios”</w:t>
      </w:r>
      <w:r w:rsidRPr="00A429F5">
        <w:rPr>
          <w:rFonts w:ascii="Arial" w:hAnsi="Arial" w:cs="Arial"/>
        </w:rPr>
        <w:t xml:space="preserve">. Para tal efecto </w:t>
      </w:r>
      <w:r w:rsidRPr="00A429F5">
        <w:rPr>
          <w:rFonts w:ascii="Arial" w:hAnsi="Arial" w:cs="Arial"/>
          <w:b/>
        </w:rPr>
        <w:t>“El Prestador de Servicios”</w:t>
      </w:r>
      <w:r w:rsidRPr="00A429F5">
        <w:rPr>
          <w:rFonts w:ascii="Arial" w:hAnsi="Arial" w:cs="Arial"/>
        </w:rPr>
        <w:t xml:space="preserve"> se obliga a entregar, en su caso, la modificación de la garantía</w:t>
      </w:r>
      <w:r w:rsidR="00A429F5" w:rsidRPr="00A429F5">
        <w:rPr>
          <w:rFonts w:ascii="Arial" w:hAnsi="Arial" w:cs="Arial"/>
        </w:rPr>
        <w:t>.</w:t>
      </w:r>
    </w:p>
    <w:p w:rsidR="00D27349" w:rsidRPr="00852963" w:rsidRDefault="00D27349" w:rsidP="00D27349">
      <w:pPr>
        <w:spacing w:after="0"/>
        <w:jc w:val="both"/>
        <w:rPr>
          <w:rFonts w:ascii="Arial" w:hAnsi="Arial" w:cs="Arial"/>
        </w:rPr>
      </w:pPr>
    </w:p>
    <w:p w:rsidR="00D27349" w:rsidRPr="00852963" w:rsidRDefault="00D27349" w:rsidP="00D27349">
      <w:pPr>
        <w:jc w:val="both"/>
        <w:rPr>
          <w:rFonts w:ascii="Arial" w:hAnsi="Arial" w:cs="Arial"/>
        </w:rPr>
      </w:pPr>
      <w:proofErr w:type="gramStart"/>
      <w:r w:rsidRPr="00852963">
        <w:rPr>
          <w:rFonts w:ascii="Arial" w:hAnsi="Arial" w:cs="Arial"/>
        </w:rPr>
        <w:t>Prórrogas.-</w:t>
      </w:r>
      <w:proofErr w:type="gramEnd"/>
      <w:r w:rsidRPr="00852963">
        <w:rPr>
          <w:rFonts w:ascii="Arial" w:hAnsi="Arial" w:cs="Arial"/>
        </w:rPr>
        <w:t xml:space="preserve"> Asimismo, se podrán acordar prórrogas al plazo de entrega originalmente pactado por caso fortuito, fuerza mayor o por causas atribuibles a </w:t>
      </w:r>
      <w:r w:rsidRPr="00852963">
        <w:rPr>
          <w:rFonts w:ascii="Arial" w:hAnsi="Arial" w:cs="Arial"/>
          <w:b/>
        </w:rPr>
        <w:t>“</w:t>
      </w:r>
      <w:r w:rsidRPr="001C6A74">
        <w:rPr>
          <w:rFonts w:ascii="Arial" w:eastAsia="Times New Roman" w:hAnsi="Arial" w:cs="Arial"/>
          <w:b/>
          <w:bCs/>
          <w:lang w:val="es-ES_tradnl" w:eastAsia="es-ES"/>
        </w:rPr>
        <w:t>Los Servicios de Salud</w:t>
      </w:r>
      <w:r w:rsidRPr="00852963">
        <w:rPr>
          <w:rFonts w:ascii="Arial" w:hAnsi="Arial" w:cs="Arial"/>
          <w:b/>
        </w:rPr>
        <w:t>”</w:t>
      </w:r>
      <w:r w:rsidRPr="00852963">
        <w:rPr>
          <w:rFonts w:ascii="Arial" w:hAnsi="Arial" w:cs="Arial"/>
        </w:rPr>
        <w:t xml:space="preserve">, todo lo cual deberá estar debidamente acreditado en el expediente de contratación respectivo. </w:t>
      </w:r>
      <w:r w:rsidRPr="00852963">
        <w:rPr>
          <w:rFonts w:ascii="Arial" w:hAnsi="Arial" w:cs="Arial"/>
          <w:b/>
        </w:rPr>
        <w:t>“</w:t>
      </w:r>
      <w:r>
        <w:rPr>
          <w:rFonts w:ascii="Arial" w:hAnsi="Arial" w:cs="Arial"/>
          <w:b/>
        </w:rPr>
        <w:t>El Prestador de Servicios</w:t>
      </w:r>
      <w:r w:rsidRPr="00852963">
        <w:rPr>
          <w:rFonts w:ascii="Arial" w:hAnsi="Arial" w:cs="Arial"/>
          <w:b/>
        </w:rPr>
        <w:t>”</w:t>
      </w:r>
      <w:r w:rsidRPr="00852963">
        <w:rPr>
          <w:rFonts w:ascii="Arial" w:hAnsi="Arial" w:cs="Arial"/>
        </w:rPr>
        <w:t xml:space="preserve"> puede solicitar la modificación del plazo originalmente pactado cuando se actualicen y se acrediten los supuestos de caso fortuito o de fuerza mayor.</w:t>
      </w:r>
    </w:p>
    <w:p w:rsidR="00D27349" w:rsidRDefault="00D27349" w:rsidP="00D27349">
      <w:pPr>
        <w:spacing w:after="0" w:line="240" w:lineRule="auto"/>
        <w:jc w:val="both"/>
        <w:rPr>
          <w:rFonts w:ascii="Arial" w:hAnsi="Arial" w:cs="Arial"/>
        </w:rPr>
      </w:pPr>
      <w:r w:rsidRPr="00852963">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D27349" w:rsidRPr="00F94DAD" w:rsidRDefault="00D27349" w:rsidP="00D27349">
      <w:pPr>
        <w:autoSpaceDE w:val="0"/>
        <w:autoSpaceDN w:val="0"/>
        <w:adjustRightInd w:val="0"/>
        <w:spacing w:after="0" w:line="240" w:lineRule="auto"/>
        <w:jc w:val="both"/>
        <w:rPr>
          <w:rFonts w:ascii="Arial" w:eastAsia="Times New Roman" w:hAnsi="Arial" w:cs="Arial"/>
          <w:lang w:eastAsia="es-ES"/>
        </w:rPr>
      </w:pPr>
    </w:p>
    <w:p w:rsidR="00D27349" w:rsidRPr="006959A8" w:rsidRDefault="00D27349" w:rsidP="00D27349">
      <w:pPr>
        <w:spacing w:after="0"/>
        <w:jc w:val="both"/>
        <w:rPr>
          <w:rFonts w:ascii="Arial" w:hAnsi="Arial" w:cs="Arial"/>
        </w:rPr>
      </w:pPr>
      <w:r>
        <w:rPr>
          <w:rFonts w:ascii="Arial" w:hAnsi="Arial" w:cs="Arial"/>
          <w:b/>
          <w:spacing w:val="-3"/>
        </w:rPr>
        <w:t>VIGÉSIMA SEGUNDA</w:t>
      </w:r>
      <w:r w:rsidRPr="006959A8">
        <w:rPr>
          <w:rFonts w:ascii="Arial" w:hAnsi="Arial" w:cs="Arial"/>
        </w:rPr>
        <w:t xml:space="preserve">. </w:t>
      </w:r>
      <w:r>
        <w:rPr>
          <w:rFonts w:ascii="Arial" w:hAnsi="Arial" w:cs="Arial"/>
          <w:b/>
        </w:rPr>
        <w:t>Cláusula de confidencialidad</w:t>
      </w:r>
    </w:p>
    <w:p w:rsidR="00D27349" w:rsidRDefault="00D27349" w:rsidP="00D27349">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eastAsia="es-ES"/>
        </w:rPr>
        <w:t>“</w:t>
      </w:r>
      <w:r>
        <w:rPr>
          <w:rFonts w:ascii="Arial" w:eastAsia="Times New Roman" w:hAnsi="Arial" w:cs="Arial"/>
          <w:b/>
          <w:bCs/>
          <w:iCs/>
          <w:lang w:eastAsia="es-ES"/>
        </w:rPr>
        <w:t>El Prestador de Servicios</w:t>
      </w:r>
      <w:r w:rsidRPr="001C6A74">
        <w:rPr>
          <w:rFonts w:ascii="Arial" w:eastAsia="Times New Roman" w:hAnsi="Arial" w:cs="Arial"/>
          <w:bCs/>
          <w:iCs/>
          <w:lang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no divulgar por tiempo indefinido y mucho menos durante la vigencia del presente con</w:t>
      </w:r>
      <w:r>
        <w:rPr>
          <w:rFonts w:ascii="Arial" w:hAnsi="Arial" w:cs="Arial"/>
        </w:rPr>
        <w:t>trato</w:t>
      </w:r>
      <w:r w:rsidRPr="006959A8">
        <w:rPr>
          <w:rFonts w:ascii="Arial" w:hAnsi="Arial" w:cs="Arial"/>
        </w:rPr>
        <w:t>, por medio de publicaciones, conferencias, informes o cualquier otra forma los datos y los resultados obtenidos por los trabajos objeto del presente con</w:t>
      </w:r>
      <w:r>
        <w:rPr>
          <w:rFonts w:ascii="Arial" w:hAnsi="Arial" w:cs="Arial"/>
        </w:rPr>
        <w:t>trato</w:t>
      </w:r>
      <w:r w:rsidRPr="006959A8">
        <w:rPr>
          <w:rFonts w:ascii="Arial" w:hAnsi="Arial" w:cs="Arial"/>
        </w:rPr>
        <w:t xml:space="preserve">, y sobre todo sin la autorización expresa de </w:t>
      </w:r>
      <w:r w:rsidRPr="001C6A74">
        <w:rPr>
          <w:rFonts w:ascii="Arial" w:eastAsia="Times New Roman" w:hAnsi="Arial" w:cs="Arial"/>
          <w:b/>
          <w:bCs/>
          <w:lang w:eastAsia="es-ES"/>
        </w:rPr>
        <w:t>“Los Servicios de Salud”</w:t>
      </w:r>
      <w:r w:rsidRPr="006959A8">
        <w:rPr>
          <w:rFonts w:ascii="Arial" w:hAnsi="Arial" w:cs="Arial"/>
        </w:rPr>
        <w:t>, en virtud de que dichos datos o resultados son propiedad de este último.</w:t>
      </w:r>
    </w:p>
    <w:p w:rsidR="00D27349" w:rsidRDefault="00D27349" w:rsidP="00D27349">
      <w:pPr>
        <w:autoSpaceDE w:val="0"/>
        <w:autoSpaceDN w:val="0"/>
        <w:adjustRightInd w:val="0"/>
        <w:spacing w:after="0" w:line="240" w:lineRule="auto"/>
        <w:jc w:val="both"/>
        <w:rPr>
          <w:rFonts w:ascii="Arial" w:hAnsi="Arial" w:cs="Arial"/>
        </w:rPr>
      </w:pPr>
    </w:p>
    <w:p w:rsidR="00D27349" w:rsidRDefault="00D27349" w:rsidP="00D27349">
      <w:pPr>
        <w:autoSpaceDE w:val="0"/>
        <w:autoSpaceDN w:val="0"/>
        <w:adjustRightInd w:val="0"/>
        <w:spacing w:after="0" w:line="240" w:lineRule="auto"/>
        <w:jc w:val="both"/>
        <w:rPr>
          <w:rFonts w:ascii="Arial" w:hAnsi="Arial" w:cs="Arial"/>
          <w:szCs w:val="18"/>
          <w:lang w:eastAsia="zh-CN"/>
        </w:rPr>
      </w:pPr>
      <w:r w:rsidRPr="00340CA7">
        <w:rPr>
          <w:rFonts w:ascii="Arial" w:hAnsi="Arial" w:cs="Arial"/>
          <w:szCs w:val="18"/>
          <w:lang w:eastAsia="zh-CN"/>
        </w:rPr>
        <w:t>La base de datos del sistema de información solicitado y los archivos generados como resultado del servicio prestado, en los e</w:t>
      </w:r>
      <w:r>
        <w:rPr>
          <w:rFonts w:ascii="Arial" w:hAnsi="Arial" w:cs="Arial"/>
          <w:szCs w:val="18"/>
          <w:lang w:eastAsia="zh-CN"/>
        </w:rPr>
        <w:t>stablecimientos médicos de los Servicios de S</w:t>
      </w:r>
      <w:r w:rsidRPr="00340CA7">
        <w:rPr>
          <w:rFonts w:ascii="Arial" w:hAnsi="Arial" w:cs="Arial"/>
          <w:szCs w:val="18"/>
          <w:lang w:eastAsia="zh-CN"/>
        </w:rPr>
        <w:t xml:space="preserve">alud de Sinaloa, </w:t>
      </w:r>
      <w:r w:rsidRPr="00340CA7">
        <w:rPr>
          <w:rFonts w:ascii="Arial" w:hAnsi="Arial" w:cs="Arial"/>
          <w:b/>
          <w:szCs w:val="18"/>
          <w:lang w:eastAsia="zh-CN"/>
        </w:rPr>
        <w:t>es confidencial,</w:t>
      </w:r>
      <w:r w:rsidRPr="00340CA7">
        <w:rPr>
          <w:rFonts w:ascii="Arial" w:hAnsi="Arial" w:cs="Arial"/>
          <w:szCs w:val="18"/>
          <w:lang w:eastAsia="zh-CN"/>
        </w:rPr>
        <w:t xml:space="preserve"> por lo que </w:t>
      </w:r>
      <w:r w:rsidRPr="00340CA7">
        <w:rPr>
          <w:rFonts w:ascii="Arial" w:eastAsia="Times New Roman" w:hAnsi="Arial" w:cs="Arial"/>
          <w:bCs/>
          <w:iCs/>
          <w:lang w:eastAsia="es-ES"/>
        </w:rPr>
        <w:t>“</w:t>
      </w:r>
      <w:r w:rsidRPr="00340CA7">
        <w:rPr>
          <w:rFonts w:ascii="Arial" w:eastAsia="Times New Roman" w:hAnsi="Arial" w:cs="Arial"/>
          <w:b/>
          <w:bCs/>
          <w:iCs/>
          <w:lang w:eastAsia="es-ES"/>
        </w:rPr>
        <w:t>El Prestador de Servicios</w:t>
      </w:r>
      <w:r w:rsidRPr="00340CA7">
        <w:rPr>
          <w:rFonts w:ascii="Arial" w:eastAsia="Times New Roman" w:hAnsi="Arial" w:cs="Arial"/>
          <w:bCs/>
          <w:iCs/>
          <w:lang w:eastAsia="es-ES"/>
        </w:rPr>
        <w:t>”</w:t>
      </w:r>
      <w:r w:rsidRPr="00340CA7">
        <w:rPr>
          <w:rFonts w:ascii="Arial" w:hAnsi="Arial" w:cs="Arial"/>
          <w:szCs w:val="18"/>
          <w:lang w:eastAsia="zh-CN"/>
        </w:rPr>
        <w:t xml:space="preserve"> </w:t>
      </w:r>
      <w:r>
        <w:rPr>
          <w:rFonts w:ascii="Arial" w:hAnsi="Arial" w:cs="Arial"/>
          <w:szCs w:val="18"/>
          <w:lang w:eastAsia="zh-CN"/>
        </w:rPr>
        <w:t>está obligado a no divulgar lo</w:t>
      </w:r>
      <w:r w:rsidRPr="00340CA7">
        <w:rPr>
          <w:rFonts w:ascii="Arial" w:hAnsi="Arial" w:cs="Arial"/>
          <w:szCs w:val="18"/>
          <w:lang w:eastAsia="zh-CN"/>
        </w:rPr>
        <w:t xml:space="preserve">s resultados que se obtengan en el desarrollo de la prestación del servicio, objeto de este contrato ya sea escrita, verbal o por cualquier otro medio y se compromete a mantener la confidencialidad de los resultados parciales y finales del mismo, absteniéndose de dar a conocer cualquier información al respecto. En caso contrario será responsable de los daños y perjuicios ocasionados, ya sean de naturaleza civil, penal o administrativa. Solo podrán ser utilizados por un tercero con el consentimiento expreso de la </w:t>
      </w:r>
      <w:r w:rsidRPr="00340CA7">
        <w:rPr>
          <w:rFonts w:ascii="Arial" w:hAnsi="Arial" w:cs="Arial"/>
          <w:szCs w:val="18"/>
          <w:lang w:eastAsia="zh-CN"/>
        </w:rPr>
        <w:lastRenderedPageBreak/>
        <w:t xml:space="preserve">convocante y bajo las disposiciones de la ley federal de transparencia y acceso a la información pública gubernamental. </w:t>
      </w:r>
    </w:p>
    <w:p w:rsidR="00D27349" w:rsidRPr="00340CA7" w:rsidRDefault="00D27349" w:rsidP="00D27349">
      <w:pPr>
        <w:autoSpaceDE w:val="0"/>
        <w:autoSpaceDN w:val="0"/>
        <w:adjustRightInd w:val="0"/>
        <w:spacing w:after="0" w:line="240" w:lineRule="auto"/>
        <w:jc w:val="both"/>
        <w:rPr>
          <w:rFonts w:ascii="Arial" w:hAnsi="Arial" w:cs="Arial"/>
        </w:rPr>
      </w:pPr>
    </w:p>
    <w:p w:rsidR="00D27349" w:rsidRDefault="00D27349" w:rsidP="00D27349">
      <w:pPr>
        <w:tabs>
          <w:tab w:val="left" w:pos="1860"/>
        </w:tabs>
        <w:jc w:val="both"/>
        <w:rPr>
          <w:rFonts w:ascii="Arial" w:hAnsi="Arial" w:cs="Arial"/>
          <w:szCs w:val="18"/>
          <w:lang w:eastAsia="zh-CN"/>
        </w:rPr>
      </w:pPr>
      <w:r w:rsidRPr="00340CA7">
        <w:rPr>
          <w:rFonts w:ascii="Arial" w:hAnsi="Arial" w:cs="Arial"/>
          <w:szCs w:val="18"/>
          <w:lang w:eastAsia="zh-CN"/>
        </w:rPr>
        <w:t xml:space="preserve">Al </w:t>
      </w:r>
      <w:r w:rsidR="00BC7A76" w:rsidRPr="00340CA7">
        <w:rPr>
          <w:rFonts w:ascii="Arial" w:hAnsi="Arial" w:cs="Arial"/>
          <w:szCs w:val="18"/>
          <w:lang w:eastAsia="zh-CN"/>
        </w:rPr>
        <w:t>término</w:t>
      </w:r>
      <w:r w:rsidRPr="00340CA7">
        <w:rPr>
          <w:rFonts w:ascii="Arial" w:hAnsi="Arial" w:cs="Arial"/>
          <w:szCs w:val="18"/>
          <w:lang w:eastAsia="zh-CN"/>
        </w:rPr>
        <w:t xml:space="preserve"> del contrato </w:t>
      </w:r>
      <w:r w:rsidRPr="00340CA7">
        <w:rPr>
          <w:rFonts w:ascii="Arial" w:eastAsia="Times New Roman" w:hAnsi="Arial" w:cs="Arial"/>
          <w:bCs/>
          <w:iCs/>
          <w:lang w:eastAsia="es-ES"/>
        </w:rPr>
        <w:t>“</w:t>
      </w:r>
      <w:r w:rsidRPr="00340CA7">
        <w:rPr>
          <w:rFonts w:ascii="Arial" w:eastAsia="Times New Roman" w:hAnsi="Arial" w:cs="Arial"/>
          <w:b/>
          <w:bCs/>
          <w:iCs/>
          <w:lang w:eastAsia="es-ES"/>
        </w:rPr>
        <w:t>El Prestador de Servicios</w:t>
      </w:r>
      <w:r w:rsidRPr="00340CA7">
        <w:rPr>
          <w:rFonts w:ascii="Arial" w:eastAsia="Times New Roman" w:hAnsi="Arial" w:cs="Arial"/>
          <w:bCs/>
          <w:iCs/>
          <w:lang w:eastAsia="es-ES"/>
        </w:rPr>
        <w:t>”</w:t>
      </w:r>
      <w:r w:rsidRPr="00340CA7">
        <w:rPr>
          <w:rFonts w:ascii="Arial" w:hAnsi="Arial" w:cs="Arial"/>
          <w:b/>
          <w:szCs w:val="18"/>
          <w:lang w:eastAsia="zh-CN"/>
        </w:rPr>
        <w:t xml:space="preserve"> </w:t>
      </w:r>
      <w:r w:rsidRPr="00340CA7">
        <w:rPr>
          <w:rFonts w:ascii="Arial" w:hAnsi="Arial" w:cs="Arial"/>
          <w:szCs w:val="18"/>
          <w:lang w:eastAsia="zh-CN"/>
        </w:rPr>
        <w:t>deberá hacer entrega de la base de datos en cada una de las unidades médicas, en donde se prestó el servicio.</w:t>
      </w:r>
    </w:p>
    <w:p w:rsidR="00D27349" w:rsidRDefault="00D27349" w:rsidP="00D27349">
      <w:pPr>
        <w:spacing w:after="0"/>
        <w:jc w:val="both"/>
      </w:pPr>
      <w:r>
        <w:rPr>
          <w:rFonts w:ascii="Arial" w:hAnsi="Arial" w:cs="Arial"/>
          <w:b/>
        </w:rPr>
        <w:t>VIGÉSIMA TERCERA. Sanciones.</w:t>
      </w:r>
    </w:p>
    <w:p w:rsidR="00BC7A76" w:rsidRPr="00BC7A76" w:rsidRDefault="00D27349" w:rsidP="00BC7A76">
      <w:pPr>
        <w:spacing w:after="0"/>
        <w:jc w:val="both"/>
        <w:rPr>
          <w:rFonts w:ascii="Arial" w:eastAsia="Times New Roman" w:hAnsi="Arial" w:cs="Arial"/>
          <w:spacing w:val="-2"/>
          <w:lang w:val="es-ES_tradnl" w:eastAsia="x-none"/>
        </w:rPr>
      </w:pPr>
      <w:r w:rsidRPr="001B7B2D">
        <w:rPr>
          <w:rFonts w:ascii="Arial" w:hAnsi="Arial" w:cs="Arial"/>
        </w:rPr>
        <w:t xml:space="preserve">Cuando </w:t>
      </w:r>
      <w:r w:rsidRPr="00852963">
        <w:rPr>
          <w:rFonts w:ascii="Arial" w:hAnsi="Arial" w:cs="Arial"/>
          <w:b/>
        </w:rPr>
        <w:t>“</w:t>
      </w:r>
      <w:r>
        <w:rPr>
          <w:rFonts w:ascii="Arial" w:hAnsi="Arial" w:cs="Arial"/>
          <w:b/>
        </w:rPr>
        <w:t>El Prestador de Servicios</w:t>
      </w:r>
      <w:r w:rsidRPr="00852963">
        <w:rPr>
          <w:rFonts w:ascii="Arial" w:hAnsi="Arial" w:cs="Arial"/>
          <w:b/>
        </w:rPr>
        <w:t>”</w:t>
      </w:r>
      <w:r w:rsidRPr="001B7B2D">
        <w:rPr>
          <w:rFonts w:ascii="Arial" w:hAnsi="Arial" w:cs="Arial"/>
        </w:rPr>
        <w:t xml:space="preserve">, injustificadamente y por causas imputables a los mismos, </w:t>
      </w:r>
      <w:r w:rsidR="00BC7A76" w:rsidRPr="00BC7A76">
        <w:rPr>
          <w:rFonts w:ascii="Arial" w:eastAsia="Times New Roman" w:hAnsi="Arial" w:cs="Arial"/>
          <w:spacing w:val="-2"/>
          <w:lang w:val="es-ES_tradnl" w:eastAsia="x-none"/>
        </w:rPr>
        <w:t>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D27349" w:rsidRDefault="00D27349" w:rsidP="00D27349">
      <w:pPr>
        <w:spacing w:after="0"/>
        <w:jc w:val="both"/>
        <w:rPr>
          <w:rFonts w:ascii="Arial" w:hAnsi="Arial" w:cs="Arial"/>
        </w:rPr>
      </w:pPr>
    </w:p>
    <w:p w:rsidR="00D27349" w:rsidRPr="00603E7B" w:rsidRDefault="00D27349" w:rsidP="00D27349">
      <w:pPr>
        <w:tabs>
          <w:tab w:val="left" w:pos="-720"/>
          <w:tab w:val="left" w:pos="0"/>
        </w:tabs>
        <w:jc w:val="both"/>
      </w:pPr>
      <w:r w:rsidRPr="00852963">
        <w:rPr>
          <w:rFonts w:ascii="Arial" w:hAnsi="Arial" w:cs="Arial"/>
          <w:b/>
        </w:rPr>
        <w:t>“</w:t>
      </w:r>
      <w:r>
        <w:rPr>
          <w:rFonts w:ascii="Arial" w:hAnsi="Arial" w:cs="Arial"/>
          <w:b/>
        </w:rPr>
        <w:t>El Prestador de Servicios</w:t>
      </w:r>
      <w:r w:rsidRPr="00852963">
        <w:rPr>
          <w:rFonts w:ascii="Arial" w:hAnsi="Arial" w:cs="Arial"/>
          <w:b/>
        </w:rPr>
        <w:t>”</w:t>
      </w:r>
      <w:r>
        <w:rPr>
          <w:rFonts w:ascii="Arial" w:hAnsi="Arial" w:cs="Arial"/>
          <w:b/>
        </w:rPr>
        <w:t xml:space="preserve"> </w:t>
      </w:r>
      <w:r>
        <w:rPr>
          <w:rFonts w:ascii="Arial" w:hAnsi="Arial" w:cs="Arial"/>
          <w:spacing w:val="-2"/>
          <w:lang w:val="es-ES_tradnl"/>
        </w:rPr>
        <w:t>que se encuentre en el supuesto del párrafo anterior será sancionado</w:t>
      </w:r>
      <w:r w:rsidRPr="001B7B2D">
        <w:rPr>
          <w:rFonts w:ascii="Arial" w:hAnsi="Arial" w:cs="Arial"/>
          <w:spacing w:val="-2"/>
          <w:lang w:val="es-ES_tradnl"/>
        </w:rPr>
        <w:t xml:space="preserve"> por la </w:t>
      </w:r>
      <w:proofErr w:type="gramStart"/>
      <w:r w:rsidRPr="001B7B2D">
        <w:rPr>
          <w:rFonts w:ascii="Arial" w:hAnsi="Arial" w:cs="Arial"/>
          <w:spacing w:val="-2"/>
          <w:lang w:val="es-ES_tradnl"/>
        </w:rPr>
        <w:t>Secretaria</w:t>
      </w:r>
      <w:proofErr w:type="gramEnd"/>
      <w:r w:rsidRPr="001B7B2D">
        <w:rPr>
          <w:rFonts w:ascii="Arial" w:hAnsi="Arial" w:cs="Arial"/>
          <w:spacing w:val="-2"/>
          <w:lang w:val="es-ES_tradnl"/>
        </w:rPr>
        <w:t xml:space="preserve"> de la Función Pública con multa equivalente a la cantidad de diez y hasta cuarenta y cinco veces al valor diario de la unidad de medida y actualización elevado al mes, en la fecha de la infracción.</w:t>
      </w:r>
    </w:p>
    <w:p w:rsidR="00D27349" w:rsidRPr="001C6A74" w:rsidRDefault="00D27349" w:rsidP="00D27349">
      <w:pPr>
        <w:autoSpaceDE w:val="0"/>
        <w:autoSpaceDN w:val="0"/>
        <w:adjustRightInd w:val="0"/>
        <w:spacing w:after="0" w:line="240" w:lineRule="auto"/>
        <w:jc w:val="both"/>
        <w:rPr>
          <w:rFonts w:ascii="Arial" w:eastAsia="Times New Roman" w:hAnsi="Arial" w:cs="Arial"/>
          <w:iCs/>
          <w:lang w:eastAsia="es-ES"/>
        </w:rPr>
      </w:pPr>
      <w:r>
        <w:rPr>
          <w:rFonts w:ascii="Arial" w:eastAsia="Times New Roman" w:hAnsi="Arial" w:cs="Arial"/>
          <w:b/>
          <w:bCs/>
          <w:lang w:eastAsia="es-ES"/>
        </w:rPr>
        <w:t>VIGÉSIMA CUARTA</w:t>
      </w:r>
      <w:r w:rsidRPr="001C6A74">
        <w:rPr>
          <w:rFonts w:ascii="Arial" w:eastAsia="Times New Roman" w:hAnsi="Arial" w:cs="Arial"/>
          <w:b/>
          <w:bCs/>
          <w:lang w:eastAsia="es-ES"/>
        </w:rPr>
        <w:t>. J</w:t>
      </w:r>
      <w:r w:rsidRPr="001C6A74">
        <w:rPr>
          <w:rFonts w:ascii="Arial" w:eastAsia="Times New Roman" w:hAnsi="Arial" w:cs="Arial"/>
          <w:b/>
          <w:bCs/>
          <w:iCs/>
          <w:lang w:eastAsia="es-ES"/>
        </w:rPr>
        <w:t>urisdicción</w:t>
      </w:r>
      <w:r w:rsidRPr="001C6A74">
        <w:rPr>
          <w:rFonts w:ascii="Arial" w:eastAsia="Times New Roman" w:hAnsi="Arial" w:cs="Arial"/>
          <w:iCs/>
          <w:lang w:eastAsia="es-ES"/>
        </w:rPr>
        <w:t>.</w:t>
      </w:r>
    </w:p>
    <w:p w:rsidR="00D27349" w:rsidRPr="00F94DAD" w:rsidRDefault="00D27349" w:rsidP="00D27349">
      <w:pPr>
        <w:autoSpaceDE w:val="0"/>
        <w:autoSpaceDN w:val="0"/>
        <w:adjustRightInd w:val="0"/>
        <w:spacing w:after="0" w:line="240" w:lineRule="auto"/>
        <w:jc w:val="both"/>
        <w:rPr>
          <w:rFonts w:ascii="Arial" w:eastAsia="Times New Roman" w:hAnsi="Arial" w:cs="Arial"/>
          <w:b/>
          <w:bCs/>
          <w:lang w:eastAsia="es-ES"/>
        </w:rPr>
      </w:pPr>
      <w:r w:rsidRPr="001C6A74">
        <w:rPr>
          <w:rFonts w:ascii="Arial" w:eastAsia="Times New Roman" w:hAnsi="Arial" w:cs="Arial"/>
          <w:b/>
          <w:bCs/>
          <w:lang w:eastAsia="es-ES"/>
        </w:rPr>
        <w:t xml:space="preserve">“Los Servicios de Salud” </w:t>
      </w:r>
      <w:r w:rsidRPr="001C6A74">
        <w:rPr>
          <w:rFonts w:ascii="Arial" w:eastAsia="Times New Roman" w:hAnsi="Arial" w:cs="Arial"/>
          <w:lang w:eastAsia="es-ES"/>
        </w:rPr>
        <w:t xml:space="preserve">y </w:t>
      </w:r>
      <w:r w:rsidRPr="001C6A74">
        <w:rPr>
          <w:rFonts w:ascii="Arial" w:eastAsia="Times New Roman" w:hAnsi="Arial" w:cs="Arial"/>
          <w:b/>
          <w:bCs/>
          <w:lang w:eastAsia="es-ES"/>
        </w:rPr>
        <w:t>“</w:t>
      </w:r>
      <w:r>
        <w:rPr>
          <w:rFonts w:ascii="Arial" w:eastAsia="Times New Roman" w:hAnsi="Arial" w:cs="Arial"/>
          <w:b/>
          <w:bCs/>
          <w:lang w:eastAsia="es-ES"/>
        </w:rPr>
        <w:t>El Prestador de Servicios</w:t>
      </w:r>
      <w:r w:rsidRPr="001C6A74">
        <w:rPr>
          <w:rFonts w:ascii="Arial" w:eastAsia="Times New Roman" w:hAnsi="Arial" w:cs="Arial"/>
          <w:b/>
          <w:bCs/>
          <w:lang w:eastAsia="es-ES"/>
        </w:rPr>
        <w:t xml:space="preserve">” </w:t>
      </w:r>
      <w:r w:rsidRPr="001C6A74">
        <w:rPr>
          <w:rFonts w:ascii="Arial" w:eastAsia="Times New Roman" w:hAnsi="Arial" w:cs="Arial"/>
          <w:lang w:eastAsia="es-ES"/>
        </w:rPr>
        <w:t xml:space="preserve">convienen en someterse para todo lo no previsto en este contrato a las </w:t>
      </w:r>
      <w:r>
        <w:rPr>
          <w:rFonts w:ascii="Arial" w:eastAsia="Times New Roman" w:hAnsi="Arial" w:cs="Arial"/>
          <w:lang w:eastAsia="es-ES"/>
        </w:rPr>
        <w:t xml:space="preserve">disposiciones de </w:t>
      </w:r>
      <w:r w:rsidR="00BC7A76" w:rsidRPr="00BC7A76">
        <w:rPr>
          <w:rFonts w:ascii="Arial" w:eastAsia="Times New Roman" w:hAnsi="Arial" w:cs="Arial"/>
          <w:spacing w:val="-2"/>
          <w:lang w:val="es-ES_tradnl" w:eastAsia="x-none"/>
        </w:rPr>
        <w:t>Ley de Adquisiciones, Arrendamientos, Servicios y Administración de Bienes Muebles para el Estado de Sinaloa</w:t>
      </w:r>
      <w:r w:rsidRPr="001C6A74">
        <w:rPr>
          <w:rFonts w:ascii="Arial" w:eastAsia="Times New Roman" w:hAnsi="Arial" w:cs="Arial"/>
          <w:lang w:eastAsia="es-ES"/>
        </w:rPr>
        <w:t xml:space="preserve">, a su reglamento y en su defecto, supletoriamente alas relativas del </w:t>
      </w:r>
      <w:r>
        <w:rPr>
          <w:rFonts w:ascii="Arial" w:eastAsia="Times New Roman" w:hAnsi="Arial" w:cs="Arial"/>
          <w:lang w:eastAsia="es-ES"/>
        </w:rPr>
        <w:t>C</w:t>
      </w:r>
      <w:r w:rsidRPr="001C6A74">
        <w:rPr>
          <w:rFonts w:ascii="Arial" w:eastAsia="Times New Roman" w:hAnsi="Arial" w:cs="Arial"/>
          <w:lang w:eastAsia="es-ES"/>
        </w:rPr>
        <w:t xml:space="preserve">ódigo </w:t>
      </w:r>
      <w:r>
        <w:rPr>
          <w:rFonts w:ascii="Arial" w:eastAsia="Times New Roman" w:hAnsi="Arial" w:cs="Arial"/>
          <w:lang w:eastAsia="es-ES"/>
        </w:rPr>
        <w:t>Civil para el Estado de Sinaloa y del C</w:t>
      </w:r>
      <w:r w:rsidRPr="001C6A74">
        <w:rPr>
          <w:rFonts w:ascii="Arial" w:eastAsia="Times New Roman" w:hAnsi="Arial" w:cs="Arial"/>
          <w:lang w:eastAsia="es-ES"/>
        </w:rPr>
        <w:t xml:space="preserve">ódigo de </w:t>
      </w:r>
      <w:r>
        <w:rPr>
          <w:rFonts w:ascii="Arial" w:eastAsia="Times New Roman" w:hAnsi="Arial" w:cs="Arial"/>
          <w:lang w:eastAsia="es-ES"/>
        </w:rPr>
        <w:t>P</w:t>
      </w:r>
      <w:r w:rsidRPr="001C6A74">
        <w:rPr>
          <w:rFonts w:ascii="Arial" w:eastAsia="Times New Roman" w:hAnsi="Arial" w:cs="Arial"/>
          <w:lang w:eastAsia="es-ES"/>
        </w:rPr>
        <w:t>rocedimiento</w:t>
      </w:r>
      <w:r>
        <w:rPr>
          <w:rFonts w:ascii="Arial" w:eastAsia="Times New Roman" w:hAnsi="Arial" w:cs="Arial"/>
          <w:lang w:eastAsia="es-ES"/>
        </w:rPr>
        <w:t>s Civiles para el E</w:t>
      </w:r>
      <w:r w:rsidRPr="001C6A74">
        <w:rPr>
          <w:rFonts w:ascii="Arial" w:eastAsia="Times New Roman" w:hAnsi="Arial" w:cs="Arial"/>
          <w:lang w:eastAsia="es-ES"/>
        </w:rPr>
        <w:t>stado de Sinaloa, así como a la jurisdicción y competencia de los tribunales</w:t>
      </w:r>
      <w:r>
        <w:rPr>
          <w:rFonts w:ascii="Arial" w:eastAsia="Times New Roman" w:hAnsi="Arial" w:cs="Arial"/>
          <w:lang w:eastAsia="es-ES"/>
        </w:rPr>
        <w:t xml:space="preserve"> administrativos</w:t>
      </w:r>
      <w:r w:rsidRPr="001C6A74">
        <w:rPr>
          <w:rFonts w:ascii="Arial" w:eastAsia="Times New Roman" w:hAnsi="Arial" w:cs="Arial"/>
          <w:lang w:eastAsia="es-ES"/>
        </w:rPr>
        <w:t xml:space="preserve"> </w:t>
      </w:r>
      <w:r>
        <w:rPr>
          <w:rFonts w:ascii="Arial" w:eastAsia="Times New Roman" w:hAnsi="Arial" w:cs="Arial"/>
          <w:lang w:eastAsia="es-ES"/>
        </w:rPr>
        <w:t>locales</w:t>
      </w:r>
      <w:r w:rsidRPr="001C6A74">
        <w:rPr>
          <w:rFonts w:ascii="Arial" w:eastAsia="Times New Roman" w:hAnsi="Arial" w:cs="Arial"/>
          <w:lang w:eastAsia="es-ES"/>
        </w:rPr>
        <w:t>, de la ciudad de Culiacán Rosales, Sinaloa renunciando expresamente al fuero que pudiera corresponderles en razón de su domicilio actual o futuro.</w:t>
      </w:r>
    </w:p>
    <w:p w:rsidR="00D27349" w:rsidRDefault="00D27349" w:rsidP="00D27349">
      <w:pPr>
        <w:spacing w:after="0"/>
        <w:jc w:val="both"/>
        <w:rPr>
          <w:rFonts w:ascii="Arial" w:eastAsia="Times New Roman" w:hAnsi="Arial" w:cs="Arial"/>
          <w:b/>
          <w:lang w:eastAsia="es-ES"/>
        </w:rPr>
      </w:pPr>
    </w:p>
    <w:p w:rsidR="00D27349" w:rsidRDefault="00D27349" w:rsidP="00D27349">
      <w:pPr>
        <w:spacing w:after="0"/>
        <w:jc w:val="both"/>
        <w:rPr>
          <w:rFonts w:ascii="Arial" w:eastAsia="Times New Roman" w:hAnsi="Arial" w:cs="Arial"/>
          <w:b/>
          <w:lang w:eastAsia="es-ES"/>
        </w:rPr>
      </w:pPr>
    </w:p>
    <w:p w:rsidR="00D27349" w:rsidRPr="00852963" w:rsidRDefault="00D27349" w:rsidP="00D27349">
      <w:pPr>
        <w:spacing w:after="0"/>
        <w:jc w:val="both"/>
        <w:rPr>
          <w:rFonts w:ascii="Arial" w:eastAsia="Times New Roman" w:hAnsi="Arial" w:cs="Arial"/>
          <w:b/>
          <w:lang w:eastAsia="es-ES"/>
        </w:rPr>
      </w:pPr>
      <w:r w:rsidRPr="00852963">
        <w:rPr>
          <w:rFonts w:ascii="Arial" w:eastAsia="Times New Roman" w:hAnsi="Arial" w:cs="Arial"/>
          <w:b/>
          <w:lang w:eastAsia="es-ES"/>
        </w:rPr>
        <w:t xml:space="preserve">VIGÉSIMA </w:t>
      </w:r>
      <w:r>
        <w:rPr>
          <w:rFonts w:ascii="Arial" w:eastAsia="Times New Roman" w:hAnsi="Arial" w:cs="Arial"/>
          <w:b/>
          <w:lang w:eastAsia="es-ES"/>
        </w:rPr>
        <w:t>QUINT</w:t>
      </w:r>
      <w:r w:rsidRPr="00852963">
        <w:rPr>
          <w:rFonts w:ascii="Arial" w:eastAsia="Times New Roman" w:hAnsi="Arial" w:cs="Arial"/>
          <w:b/>
          <w:lang w:eastAsia="es-ES"/>
        </w:rPr>
        <w:t>A. Ausencia de vicios en el consentimiento</w:t>
      </w:r>
    </w:p>
    <w:p w:rsidR="00D27349" w:rsidRDefault="00D27349" w:rsidP="00D27349">
      <w:pPr>
        <w:spacing w:after="0"/>
        <w:jc w:val="both"/>
        <w:rPr>
          <w:rFonts w:ascii="Arial" w:eastAsia="Times New Roman" w:hAnsi="Arial" w:cs="Arial"/>
          <w:lang w:eastAsia="es-ES"/>
        </w:rPr>
      </w:pPr>
      <w:r w:rsidRPr="00852963">
        <w:rPr>
          <w:rFonts w:ascii="Arial" w:eastAsia="Times New Roman" w:hAnsi="Arial" w:cs="Arial"/>
          <w:b/>
          <w:lang w:eastAsia="es-ES"/>
        </w:rPr>
        <w:t xml:space="preserve">“Las Partes” </w:t>
      </w:r>
      <w:r w:rsidRPr="00852963">
        <w:rPr>
          <w:rFonts w:ascii="Arial" w:eastAsia="Times New Roman" w:hAnsi="Arial" w:cs="Arial"/>
          <w:lang w:eastAsia="es-ES"/>
        </w:rPr>
        <w:t>expresamente manifiestan su conformidad que en la celebración del presente contrato no existe error, dolo, mala fe o vicios del consentimiento que pudiera afectarlo de nulidad.</w:t>
      </w:r>
    </w:p>
    <w:p w:rsidR="00BC7A76" w:rsidRPr="00852963" w:rsidRDefault="00BC7A76" w:rsidP="00D27349">
      <w:pPr>
        <w:spacing w:after="0"/>
        <w:jc w:val="both"/>
        <w:rPr>
          <w:rFonts w:ascii="Arial" w:eastAsia="Times New Roman" w:hAnsi="Arial" w:cs="Arial"/>
          <w:lang w:eastAsia="es-ES"/>
        </w:rPr>
      </w:pPr>
    </w:p>
    <w:p w:rsidR="00D27349" w:rsidRDefault="00D27349" w:rsidP="00D27349">
      <w:pPr>
        <w:jc w:val="both"/>
        <w:rPr>
          <w:rFonts w:ascii="Arial" w:eastAsia="Times New Roman" w:hAnsi="Arial" w:cs="Arial"/>
          <w:lang w:eastAsia="es-ES"/>
        </w:rPr>
      </w:pPr>
      <w:r>
        <w:rPr>
          <w:rFonts w:ascii="Arial" w:eastAsia="Times New Roman" w:hAnsi="Arial" w:cs="Arial"/>
          <w:lang w:eastAsia="es-ES"/>
        </w:rPr>
        <w:t xml:space="preserve">Leído que fue el presente contrato y enteradas las partes de su valor y consecuencias legales, lo firman en 3 (tres) ejemplares en la ciudad de Culiacán, Sinaloa, el día </w:t>
      </w:r>
      <w:r w:rsidR="00BC7A76">
        <w:rPr>
          <w:rFonts w:ascii="Arial" w:eastAsia="Times New Roman" w:hAnsi="Arial" w:cs="Arial"/>
          <w:lang w:eastAsia="es-ES"/>
        </w:rPr>
        <w:t>__</w:t>
      </w:r>
      <w:r>
        <w:rPr>
          <w:rFonts w:ascii="Arial" w:eastAsia="Times New Roman" w:hAnsi="Arial" w:cs="Arial"/>
          <w:lang w:eastAsia="es-ES"/>
        </w:rPr>
        <w:t xml:space="preserve"> de </w:t>
      </w:r>
      <w:r w:rsidR="00BC7A76">
        <w:rPr>
          <w:rFonts w:ascii="Arial" w:eastAsia="Times New Roman" w:hAnsi="Arial" w:cs="Arial"/>
          <w:lang w:eastAsia="es-ES"/>
        </w:rPr>
        <w:t>_________</w:t>
      </w:r>
      <w:r>
        <w:rPr>
          <w:rFonts w:ascii="Arial" w:eastAsia="Times New Roman" w:hAnsi="Arial" w:cs="Arial"/>
          <w:lang w:eastAsia="es-ES"/>
        </w:rPr>
        <w:t xml:space="preserve"> </w:t>
      </w:r>
      <w:proofErr w:type="spellStart"/>
      <w:r>
        <w:rPr>
          <w:rFonts w:ascii="Arial" w:eastAsia="Times New Roman" w:hAnsi="Arial" w:cs="Arial"/>
          <w:lang w:eastAsia="es-ES"/>
        </w:rPr>
        <w:t>de</w:t>
      </w:r>
      <w:proofErr w:type="spellEnd"/>
      <w:r>
        <w:rPr>
          <w:rFonts w:ascii="Arial" w:eastAsia="Times New Roman" w:hAnsi="Arial" w:cs="Arial"/>
          <w:lang w:eastAsia="es-ES"/>
        </w:rPr>
        <w:t xml:space="preserve"> 202</w:t>
      </w:r>
      <w:r w:rsidR="00BC7A76">
        <w:rPr>
          <w:rFonts w:ascii="Arial" w:eastAsia="Times New Roman" w:hAnsi="Arial" w:cs="Arial"/>
          <w:lang w:eastAsia="es-ES"/>
        </w:rPr>
        <w:t>2</w:t>
      </w:r>
      <w:r>
        <w:rPr>
          <w:rFonts w:ascii="Arial" w:eastAsia="Times New Roman" w:hAnsi="Arial" w:cs="Arial"/>
          <w:lang w:eastAsia="es-ES"/>
        </w:rPr>
        <w:t>.</w:t>
      </w:r>
    </w:p>
    <w:tbl>
      <w:tblPr>
        <w:tblW w:w="0" w:type="auto"/>
        <w:jc w:val="center"/>
        <w:tblLook w:val="01E0" w:firstRow="1" w:lastRow="1" w:firstColumn="1" w:lastColumn="1" w:noHBand="0" w:noVBand="0"/>
      </w:tblPr>
      <w:tblGrid>
        <w:gridCol w:w="4814"/>
        <w:gridCol w:w="4773"/>
      </w:tblGrid>
      <w:tr w:rsidR="00D27349" w:rsidRPr="000F4326" w:rsidTr="001F7973">
        <w:trPr>
          <w:jc w:val="center"/>
        </w:trPr>
        <w:tc>
          <w:tcPr>
            <w:tcW w:w="4814" w:type="dxa"/>
          </w:tcPr>
          <w:p w:rsidR="00D27349" w:rsidRPr="000F4326" w:rsidRDefault="00D27349" w:rsidP="001F7973">
            <w:pPr>
              <w:spacing w:after="0" w:line="240" w:lineRule="auto"/>
              <w:jc w:val="center"/>
              <w:rPr>
                <w:rFonts w:ascii="Arial" w:eastAsia="Times New Roman" w:hAnsi="Arial" w:cs="Arial"/>
                <w:b/>
                <w:bCs/>
                <w:snapToGrid w:val="0"/>
                <w:szCs w:val="24"/>
                <w:lang w:val="es-ES_tradnl" w:eastAsia="es-ES"/>
              </w:rPr>
            </w:pPr>
            <w:r w:rsidRPr="000F4326">
              <w:rPr>
                <w:rFonts w:ascii="Arial" w:eastAsia="Times New Roman" w:hAnsi="Arial" w:cs="Arial"/>
                <w:b/>
                <w:bCs/>
                <w:snapToGrid w:val="0"/>
                <w:szCs w:val="24"/>
                <w:lang w:val="es-ES_tradnl" w:eastAsia="es-ES"/>
              </w:rPr>
              <w:t>POR “LOS SERVICIOS DE SALUD”</w:t>
            </w:r>
          </w:p>
          <w:p w:rsidR="00D27349" w:rsidRPr="000F4326" w:rsidRDefault="00D27349" w:rsidP="001F7973">
            <w:pPr>
              <w:spacing w:after="0" w:line="240" w:lineRule="auto"/>
              <w:jc w:val="center"/>
              <w:rPr>
                <w:rFonts w:ascii="Arial" w:eastAsia="Times New Roman" w:hAnsi="Arial" w:cs="Arial"/>
                <w:b/>
                <w:bCs/>
                <w:snapToGrid w:val="0"/>
                <w:szCs w:val="24"/>
                <w:lang w:val="es-ES_tradnl" w:eastAsia="es-ES"/>
              </w:rPr>
            </w:pPr>
          </w:p>
          <w:p w:rsidR="00D27349" w:rsidRPr="000F4326" w:rsidRDefault="00D27349" w:rsidP="001F7973">
            <w:pPr>
              <w:spacing w:after="0" w:line="240" w:lineRule="auto"/>
              <w:jc w:val="center"/>
              <w:rPr>
                <w:rFonts w:ascii="Arial" w:eastAsia="Times New Roman" w:hAnsi="Arial" w:cs="Arial"/>
                <w:b/>
                <w:bCs/>
                <w:snapToGrid w:val="0"/>
                <w:szCs w:val="24"/>
                <w:lang w:val="es-ES_tradnl" w:eastAsia="es-ES"/>
              </w:rPr>
            </w:pPr>
          </w:p>
          <w:p w:rsidR="00BC7A76" w:rsidRDefault="00BC7A76" w:rsidP="001F7973">
            <w:pPr>
              <w:spacing w:after="0" w:line="240" w:lineRule="auto"/>
              <w:jc w:val="center"/>
              <w:rPr>
                <w:rFonts w:ascii="Arial" w:eastAsia="Times New Roman" w:hAnsi="Arial" w:cs="Arial"/>
                <w:b/>
                <w:bCs/>
                <w:snapToGrid w:val="0"/>
                <w:szCs w:val="24"/>
                <w:lang w:val="es-ES_tradnl" w:eastAsia="es-ES"/>
              </w:rPr>
            </w:pPr>
          </w:p>
          <w:p w:rsidR="00BC7A76" w:rsidRPr="000F4326" w:rsidRDefault="00BC7A76" w:rsidP="001F7973">
            <w:pPr>
              <w:spacing w:after="0" w:line="240" w:lineRule="auto"/>
              <w:jc w:val="center"/>
              <w:rPr>
                <w:rFonts w:ascii="Arial" w:eastAsia="Times New Roman" w:hAnsi="Arial" w:cs="Arial"/>
                <w:b/>
                <w:bCs/>
                <w:snapToGrid w:val="0"/>
                <w:szCs w:val="24"/>
                <w:lang w:val="es-ES_tradnl" w:eastAsia="es-ES"/>
              </w:rPr>
            </w:pPr>
          </w:p>
        </w:tc>
        <w:tc>
          <w:tcPr>
            <w:tcW w:w="4773" w:type="dxa"/>
          </w:tcPr>
          <w:p w:rsidR="00D27349" w:rsidRPr="000F4326" w:rsidRDefault="00D27349" w:rsidP="001F7973">
            <w:pPr>
              <w:spacing w:after="0" w:line="240" w:lineRule="auto"/>
              <w:jc w:val="center"/>
              <w:rPr>
                <w:rFonts w:ascii="Arial" w:eastAsia="Times New Roman" w:hAnsi="Arial" w:cs="Arial"/>
                <w:b/>
                <w:bCs/>
                <w:snapToGrid w:val="0"/>
                <w:szCs w:val="24"/>
                <w:lang w:val="es-ES_tradnl" w:eastAsia="es-ES"/>
              </w:rPr>
            </w:pPr>
            <w:r>
              <w:rPr>
                <w:rFonts w:ascii="Arial" w:eastAsia="Times New Roman" w:hAnsi="Arial" w:cs="Arial"/>
                <w:b/>
                <w:bCs/>
                <w:snapToGrid w:val="0"/>
                <w:szCs w:val="24"/>
                <w:lang w:val="es-ES_tradnl" w:eastAsia="es-ES"/>
              </w:rPr>
              <w:t>POR</w:t>
            </w:r>
            <w:r w:rsidRPr="000F4326">
              <w:rPr>
                <w:rFonts w:ascii="Arial" w:eastAsia="Times New Roman" w:hAnsi="Arial" w:cs="Arial"/>
                <w:b/>
                <w:bCs/>
                <w:snapToGrid w:val="0"/>
                <w:szCs w:val="24"/>
                <w:lang w:val="es-ES_tradnl" w:eastAsia="es-ES"/>
              </w:rPr>
              <w:t xml:space="preserve"> “EL PRESTADOR DE SERVICIOS”</w:t>
            </w:r>
          </w:p>
          <w:p w:rsidR="00D27349" w:rsidRPr="000F4326" w:rsidRDefault="00D27349" w:rsidP="001F7973">
            <w:pPr>
              <w:spacing w:after="0" w:line="240" w:lineRule="auto"/>
              <w:jc w:val="center"/>
              <w:rPr>
                <w:rFonts w:ascii="Arial" w:eastAsia="Times New Roman" w:hAnsi="Arial" w:cs="Arial"/>
                <w:b/>
                <w:snapToGrid w:val="0"/>
                <w:szCs w:val="24"/>
                <w:lang w:val="es-ES_tradnl" w:eastAsia="es-ES"/>
              </w:rPr>
            </w:pPr>
          </w:p>
        </w:tc>
      </w:tr>
      <w:tr w:rsidR="00D27349" w:rsidRPr="000F4326" w:rsidTr="001F7973">
        <w:trPr>
          <w:jc w:val="center"/>
        </w:trPr>
        <w:tc>
          <w:tcPr>
            <w:tcW w:w="4814" w:type="dxa"/>
          </w:tcPr>
          <w:p w:rsidR="00BC7A76" w:rsidRPr="00BC7A76" w:rsidRDefault="00BC7A76" w:rsidP="00BC7A76">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M.C. HÉCTOR MELESIO CUÉN OJEDA</w:t>
            </w:r>
          </w:p>
          <w:p w:rsidR="00BC7A76" w:rsidRPr="00BC7A76" w:rsidRDefault="00BC7A76" w:rsidP="00BC7A76">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DIRECTOR GENERAL DE LOS SERVICIOS DE SALUD DE SINALOA</w:t>
            </w:r>
          </w:p>
          <w:p w:rsidR="00BC7A76" w:rsidRPr="00BC7A76" w:rsidRDefault="00BC7A76" w:rsidP="00BC7A76">
            <w:pPr>
              <w:spacing w:after="0" w:line="240" w:lineRule="auto"/>
              <w:jc w:val="center"/>
              <w:rPr>
                <w:rFonts w:ascii="Arial" w:eastAsia="Times New Roman" w:hAnsi="Arial" w:cs="Arial"/>
                <w:b/>
                <w:bCs/>
                <w:snapToGrid w:val="0"/>
                <w:sz w:val="24"/>
                <w:szCs w:val="24"/>
                <w:lang w:val="es-ES_tradnl" w:eastAsia="es-ES"/>
              </w:rPr>
            </w:pPr>
          </w:p>
          <w:p w:rsidR="00D27349" w:rsidRPr="000F4326" w:rsidRDefault="00D27349" w:rsidP="001F7973">
            <w:pPr>
              <w:spacing w:after="0" w:line="240" w:lineRule="auto"/>
              <w:rPr>
                <w:rFonts w:ascii="Arial" w:eastAsia="Times New Roman" w:hAnsi="Arial" w:cs="Arial"/>
                <w:b/>
                <w:bCs/>
                <w:snapToGrid w:val="0"/>
                <w:szCs w:val="24"/>
                <w:lang w:val="es-ES_tradnl" w:eastAsia="es-ES"/>
              </w:rPr>
            </w:pPr>
          </w:p>
          <w:p w:rsidR="00D27349" w:rsidRPr="000F4326" w:rsidRDefault="00D27349" w:rsidP="001F7973">
            <w:pPr>
              <w:spacing w:after="0" w:line="240" w:lineRule="auto"/>
              <w:rPr>
                <w:rFonts w:ascii="Arial" w:eastAsia="Times New Roman" w:hAnsi="Arial" w:cs="Arial"/>
                <w:b/>
                <w:bCs/>
                <w:snapToGrid w:val="0"/>
                <w:szCs w:val="24"/>
                <w:lang w:val="es-ES_tradnl" w:eastAsia="es-ES"/>
              </w:rPr>
            </w:pPr>
          </w:p>
          <w:p w:rsidR="00D27349" w:rsidRDefault="00D27349" w:rsidP="001F7973">
            <w:pPr>
              <w:spacing w:after="0" w:line="240" w:lineRule="auto"/>
              <w:jc w:val="center"/>
              <w:rPr>
                <w:rFonts w:ascii="Arial" w:eastAsia="Times New Roman" w:hAnsi="Arial" w:cs="Arial"/>
                <w:b/>
                <w:bCs/>
                <w:snapToGrid w:val="0"/>
                <w:szCs w:val="24"/>
                <w:lang w:val="es-ES_tradnl" w:eastAsia="es-ES"/>
              </w:rPr>
            </w:pPr>
          </w:p>
          <w:p w:rsidR="00D27349" w:rsidRDefault="00D27349" w:rsidP="001F7973">
            <w:pPr>
              <w:spacing w:after="0" w:line="240" w:lineRule="auto"/>
              <w:jc w:val="center"/>
              <w:rPr>
                <w:rFonts w:ascii="Arial" w:eastAsia="Times New Roman" w:hAnsi="Arial" w:cs="Arial"/>
                <w:b/>
                <w:bCs/>
                <w:snapToGrid w:val="0"/>
                <w:szCs w:val="24"/>
                <w:lang w:val="es-ES_tradnl" w:eastAsia="es-ES"/>
              </w:rPr>
            </w:pPr>
          </w:p>
          <w:p w:rsidR="00BC7A76" w:rsidRDefault="00BC7A76" w:rsidP="001F7973">
            <w:pPr>
              <w:spacing w:after="0" w:line="240" w:lineRule="auto"/>
              <w:jc w:val="center"/>
              <w:rPr>
                <w:rFonts w:ascii="Arial" w:eastAsia="Times New Roman" w:hAnsi="Arial" w:cs="Arial"/>
                <w:b/>
                <w:bCs/>
                <w:snapToGrid w:val="0"/>
                <w:szCs w:val="24"/>
                <w:lang w:val="es-ES_tradnl" w:eastAsia="es-ES"/>
              </w:rPr>
            </w:pPr>
          </w:p>
          <w:p w:rsidR="00BC7A76" w:rsidRPr="00BC7A76" w:rsidRDefault="00BC7A76" w:rsidP="00BC7A76">
            <w:pPr>
              <w:spacing w:line="240" w:lineRule="exact"/>
              <w:contextualSpacing/>
              <w:jc w:val="center"/>
              <w:rPr>
                <w:rFonts w:ascii="Arial" w:hAnsi="Arial" w:cs="Arial"/>
                <w:b/>
              </w:rPr>
            </w:pPr>
            <w:r w:rsidRPr="00BC7A76">
              <w:rPr>
                <w:rFonts w:ascii="Arial" w:hAnsi="Arial" w:cs="Arial"/>
                <w:b/>
              </w:rPr>
              <w:t>L</w:t>
            </w:r>
            <w:r>
              <w:rPr>
                <w:rFonts w:ascii="Arial" w:hAnsi="Arial" w:cs="Arial"/>
                <w:b/>
              </w:rPr>
              <w:t>AE</w:t>
            </w:r>
            <w:r w:rsidRPr="00BC7A76">
              <w:rPr>
                <w:rFonts w:ascii="Arial" w:hAnsi="Arial" w:cs="Arial"/>
                <w:b/>
              </w:rPr>
              <w:t>. EDUARDO AGUIRRE MEDINA</w:t>
            </w:r>
          </w:p>
          <w:p w:rsidR="00BC7A76" w:rsidRPr="00BC7A76" w:rsidRDefault="00BC7A76" w:rsidP="00BC7A76">
            <w:pPr>
              <w:spacing w:line="240" w:lineRule="exact"/>
              <w:contextualSpacing/>
              <w:jc w:val="center"/>
              <w:rPr>
                <w:rFonts w:ascii="Arial" w:hAnsi="Arial" w:cs="Arial"/>
                <w:b/>
              </w:rPr>
            </w:pPr>
            <w:r w:rsidRPr="00BC7A76">
              <w:rPr>
                <w:rFonts w:ascii="Arial" w:hAnsi="Arial" w:cs="Arial"/>
                <w:b/>
              </w:rPr>
              <w:t>DIRECTOR ADMINISTRATIVO DE LOS</w:t>
            </w:r>
          </w:p>
          <w:p w:rsidR="00BC7A76" w:rsidRPr="00BC7A76" w:rsidRDefault="00BC7A76" w:rsidP="00BC7A76">
            <w:pPr>
              <w:spacing w:line="240" w:lineRule="exact"/>
              <w:contextualSpacing/>
              <w:jc w:val="center"/>
              <w:rPr>
                <w:rFonts w:ascii="Arial" w:hAnsi="Arial" w:cs="Arial"/>
                <w:b/>
              </w:rPr>
            </w:pPr>
            <w:r w:rsidRPr="00BC7A76">
              <w:rPr>
                <w:rFonts w:ascii="Arial" w:hAnsi="Arial" w:cs="Arial"/>
                <w:b/>
              </w:rPr>
              <w:t>SERVICIOS DE SALUD DE SINALOA</w:t>
            </w:r>
          </w:p>
          <w:p w:rsidR="00BC7A76" w:rsidRPr="00BC7A76" w:rsidRDefault="00BC7A76" w:rsidP="00BC7A76">
            <w:pPr>
              <w:contextualSpacing/>
              <w:jc w:val="center"/>
              <w:rPr>
                <w:rFonts w:ascii="Arial" w:hAnsi="Arial" w:cs="Arial"/>
                <w:b/>
              </w:rPr>
            </w:pPr>
          </w:p>
          <w:p w:rsidR="00BC7A76" w:rsidRDefault="00BC7A76" w:rsidP="00BC7A76">
            <w:pPr>
              <w:spacing w:line="240" w:lineRule="auto"/>
              <w:rPr>
                <w:rFonts w:ascii="Arial" w:hAnsi="Arial" w:cs="Arial"/>
                <w:b/>
                <w:bCs/>
                <w:lang w:val="es-ES_tradnl"/>
              </w:rPr>
            </w:pPr>
          </w:p>
          <w:p w:rsidR="00BC7A76" w:rsidRPr="00BC7A76" w:rsidRDefault="00BC7A76" w:rsidP="00BC7A76">
            <w:pPr>
              <w:spacing w:line="240" w:lineRule="auto"/>
              <w:rPr>
                <w:rFonts w:ascii="Arial" w:hAnsi="Arial" w:cs="Arial"/>
                <w:b/>
                <w:bCs/>
                <w:lang w:val="es-ES_tradnl"/>
              </w:rPr>
            </w:pPr>
          </w:p>
          <w:p w:rsidR="00BC7A76" w:rsidRPr="00BC7A76" w:rsidRDefault="00BC7A76" w:rsidP="00BC7A76">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DR. ÁLVARO MARTÍN ACOSTA PADILLA</w:t>
            </w:r>
          </w:p>
          <w:p w:rsidR="00BC7A76" w:rsidRPr="00BC7A76" w:rsidRDefault="00BC7A76" w:rsidP="00BC7A76">
            <w:pPr>
              <w:spacing w:after="0" w:line="240" w:lineRule="auto"/>
              <w:jc w:val="center"/>
              <w:rPr>
                <w:rFonts w:ascii="Arial" w:hAnsi="Arial" w:cs="Arial"/>
                <w:b/>
                <w:bCs/>
                <w:snapToGrid w:val="0"/>
                <w:lang w:val="es-ES_tradnl" w:eastAsia="es-ES"/>
              </w:rPr>
            </w:pPr>
            <w:r w:rsidRPr="00BC7A76">
              <w:rPr>
                <w:rFonts w:ascii="Arial" w:hAnsi="Arial" w:cs="Arial"/>
                <w:b/>
                <w:bCs/>
                <w:snapToGrid w:val="0"/>
                <w:lang w:val="es-ES_tradnl" w:eastAsia="es-ES"/>
              </w:rPr>
              <w:t xml:space="preserve">DIRECTOR DE ATENCIÓN MÉDICA DE LOS SERVICIOS DE SALUD DE SINALOA </w:t>
            </w:r>
          </w:p>
          <w:p w:rsidR="00BC7A76" w:rsidRPr="00BC7A76" w:rsidRDefault="00BC7A76" w:rsidP="00BC7A76">
            <w:pPr>
              <w:spacing w:after="0" w:line="240" w:lineRule="auto"/>
              <w:jc w:val="center"/>
              <w:rPr>
                <w:rFonts w:ascii="Arial" w:hAnsi="Arial" w:cs="Arial"/>
                <w:b/>
                <w:bCs/>
                <w:snapToGrid w:val="0"/>
                <w:lang w:val="es-ES_tradnl" w:eastAsia="es-ES"/>
              </w:rPr>
            </w:pPr>
          </w:p>
          <w:p w:rsidR="00BC7A76" w:rsidRPr="00BC7A76" w:rsidRDefault="00BC7A76" w:rsidP="00BC7A76">
            <w:pPr>
              <w:spacing w:after="0" w:line="240" w:lineRule="auto"/>
              <w:jc w:val="center"/>
              <w:rPr>
                <w:rFonts w:ascii="Arial" w:hAnsi="Arial" w:cs="Arial"/>
                <w:b/>
                <w:bCs/>
                <w:snapToGrid w:val="0"/>
                <w:lang w:val="es-ES_tradnl" w:eastAsia="es-ES"/>
              </w:rPr>
            </w:pPr>
          </w:p>
          <w:p w:rsidR="00BC7A76" w:rsidRPr="00BC7A76" w:rsidRDefault="00BC7A76" w:rsidP="00BC7A76">
            <w:pPr>
              <w:spacing w:after="0" w:line="240" w:lineRule="auto"/>
              <w:jc w:val="center"/>
              <w:rPr>
                <w:rFonts w:ascii="Arial" w:hAnsi="Arial" w:cs="Arial"/>
                <w:b/>
                <w:bCs/>
                <w:snapToGrid w:val="0"/>
                <w:lang w:val="es-ES_tradnl" w:eastAsia="es-ES"/>
              </w:rPr>
            </w:pPr>
          </w:p>
          <w:p w:rsidR="00BC7A76" w:rsidRPr="00BC7A76" w:rsidRDefault="00BC7A76" w:rsidP="00BC7A76">
            <w:pPr>
              <w:spacing w:after="0" w:line="240" w:lineRule="auto"/>
              <w:jc w:val="center"/>
              <w:rPr>
                <w:rFonts w:ascii="Arial" w:hAnsi="Arial" w:cs="Arial"/>
                <w:b/>
                <w:bCs/>
                <w:snapToGrid w:val="0"/>
                <w:lang w:val="es-ES_tradnl" w:eastAsia="es-ES"/>
              </w:rPr>
            </w:pPr>
          </w:p>
          <w:p w:rsidR="00BC7A76" w:rsidRDefault="00BC7A76" w:rsidP="00BC7A76">
            <w:pPr>
              <w:spacing w:after="0" w:line="240" w:lineRule="auto"/>
              <w:jc w:val="center"/>
              <w:rPr>
                <w:rFonts w:ascii="Arial" w:hAnsi="Arial" w:cs="Arial"/>
                <w:b/>
                <w:bCs/>
                <w:snapToGrid w:val="0"/>
                <w:lang w:val="es-ES_tradnl" w:eastAsia="es-ES"/>
              </w:rPr>
            </w:pPr>
          </w:p>
          <w:p w:rsidR="00BC7A76" w:rsidRPr="00BC7A76" w:rsidRDefault="00BC7A76" w:rsidP="00BC7A76">
            <w:pPr>
              <w:spacing w:line="240" w:lineRule="auto"/>
              <w:contextualSpacing/>
              <w:jc w:val="center"/>
              <w:rPr>
                <w:rFonts w:ascii="Arial" w:hAnsi="Arial" w:cs="Arial"/>
                <w:b/>
              </w:rPr>
            </w:pPr>
            <w:r w:rsidRPr="00BC7A76">
              <w:rPr>
                <w:rFonts w:ascii="Arial" w:hAnsi="Arial" w:cs="Arial"/>
                <w:b/>
              </w:rPr>
              <w:t>LIC. KARLA GÁMEZ GUTIERREZ</w:t>
            </w:r>
          </w:p>
          <w:p w:rsidR="00BC7A76" w:rsidRPr="00BC7A76" w:rsidRDefault="00BC7A76" w:rsidP="00BC7A76">
            <w:pPr>
              <w:spacing w:line="240" w:lineRule="auto"/>
              <w:contextualSpacing/>
              <w:jc w:val="center"/>
              <w:rPr>
                <w:rFonts w:ascii="Arial" w:hAnsi="Arial" w:cs="Arial"/>
                <w:b/>
              </w:rPr>
            </w:pPr>
            <w:r w:rsidRPr="00BC7A76">
              <w:rPr>
                <w:rFonts w:ascii="Arial" w:hAnsi="Arial" w:cs="Arial"/>
                <w:b/>
              </w:rPr>
              <w:t xml:space="preserve">SUBDIRECTORA DE RECURSOS MATERIALES DE LOS SERVICIOS DE SALUD DE SINALOA </w:t>
            </w:r>
          </w:p>
          <w:p w:rsidR="00BC7A76" w:rsidRPr="00BC7A76" w:rsidRDefault="00BC7A76" w:rsidP="00BC7A76">
            <w:pPr>
              <w:spacing w:after="0" w:line="240" w:lineRule="auto"/>
              <w:jc w:val="center"/>
              <w:rPr>
                <w:rFonts w:ascii="Arial" w:hAnsi="Arial" w:cs="Arial"/>
                <w:b/>
                <w:bCs/>
                <w:snapToGrid w:val="0"/>
                <w:lang w:val="es-ES_tradnl" w:eastAsia="es-ES"/>
              </w:rPr>
            </w:pPr>
          </w:p>
          <w:p w:rsidR="00D27349" w:rsidRDefault="00D27349" w:rsidP="001F7973">
            <w:pPr>
              <w:spacing w:after="0" w:line="240" w:lineRule="auto"/>
              <w:rPr>
                <w:rFonts w:ascii="Arial" w:eastAsia="Times New Roman" w:hAnsi="Arial" w:cs="Arial"/>
                <w:b/>
                <w:bCs/>
                <w:snapToGrid w:val="0"/>
                <w:szCs w:val="24"/>
                <w:lang w:val="es-ES_tradnl" w:eastAsia="es-ES"/>
              </w:rPr>
            </w:pPr>
          </w:p>
          <w:p w:rsidR="00D27349" w:rsidRPr="000F4326" w:rsidRDefault="00D27349" w:rsidP="001F7973">
            <w:pPr>
              <w:spacing w:after="0" w:line="240" w:lineRule="auto"/>
              <w:rPr>
                <w:rFonts w:ascii="Arial" w:eastAsia="Times New Roman" w:hAnsi="Arial" w:cs="Arial"/>
                <w:b/>
                <w:bCs/>
                <w:snapToGrid w:val="0"/>
                <w:szCs w:val="24"/>
                <w:lang w:val="es-ES_tradnl" w:eastAsia="es-ES"/>
              </w:rPr>
            </w:pPr>
          </w:p>
          <w:p w:rsidR="00D27349" w:rsidRPr="000F4326" w:rsidRDefault="00D27349" w:rsidP="001F7973">
            <w:pPr>
              <w:spacing w:after="0" w:line="240" w:lineRule="auto"/>
              <w:jc w:val="center"/>
              <w:rPr>
                <w:rFonts w:ascii="Arial" w:eastAsia="Times New Roman" w:hAnsi="Arial" w:cs="Arial"/>
                <w:b/>
                <w:bCs/>
                <w:snapToGrid w:val="0"/>
                <w:szCs w:val="24"/>
                <w:lang w:val="es-ES_tradnl" w:eastAsia="es-ES"/>
              </w:rPr>
            </w:pPr>
          </w:p>
          <w:p w:rsidR="00D27349" w:rsidRPr="000F4326" w:rsidRDefault="00D27349" w:rsidP="001F7973">
            <w:pPr>
              <w:spacing w:after="0" w:line="240" w:lineRule="auto"/>
              <w:jc w:val="center"/>
              <w:rPr>
                <w:rFonts w:ascii="Arial" w:eastAsia="Times New Roman" w:hAnsi="Arial" w:cs="Arial"/>
                <w:b/>
                <w:bCs/>
                <w:snapToGrid w:val="0"/>
                <w:szCs w:val="24"/>
                <w:lang w:val="es-ES_tradnl" w:eastAsia="es-ES"/>
              </w:rPr>
            </w:pPr>
          </w:p>
        </w:tc>
        <w:tc>
          <w:tcPr>
            <w:tcW w:w="4773" w:type="dxa"/>
          </w:tcPr>
          <w:p w:rsidR="00BC7A76" w:rsidRPr="00BC7A76" w:rsidRDefault="00BC7A76" w:rsidP="00BC7A76">
            <w:pPr>
              <w:spacing w:after="0" w:line="240" w:lineRule="auto"/>
              <w:jc w:val="center"/>
              <w:rPr>
                <w:rFonts w:ascii="Arial" w:eastAsia="Times New Roman" w:hAnsi="Arial" w:cs="Arial"/>
                <w:b/>
                <w:bCs/>
                <w:snapToGrid w:val="0"/>
                <w:sz w:val="24"/>
                <w:szCs w:val="24"/>
                <w:lang w:val="es-ES_tradnl" w:eastAsia="es-ES"/>
              </w:rPr>
            </w:pPr>
            <w:r w:rsidRPr="00BC7A76">
              <w:rPr>
                <w:rFonts w:ascii="Arial" w:eastAsia="Times New Roman" w:hAnsi="Arial" w:cs="Arial"/>
                <w:b/>
                <w:sz w:val="24"/>
                <w:szCs w:val="24"/>
                <w:lang w:eastAsia="es-ES"/>
              </w:rPr>
              <w:lastRenderedPageBreak/>
              <w:t>C.______________</w:t>
            </w:r>
          </w:p>
          <w:p w:rsidR="00BC7A76" w:rsidRPr="00BC7A76" w:rsidRDefault="00BC7A76" w:rsidP="00BC7A76">
            <w:pPr>
              <w:spacing w:after="0" w:line="240" w:lineRule="auto"/>
              <w:jc w:val="center"/>
              <w:rPr>
                <w:rFonts w:ascii="Arial" w:eastAsia="Times New Roman" w:hAnsi="Arial" w:cs="Arial"/>
                <w:b/>
                <w:bCs/>
                <w:snapToGrid w:val="0"/>
                <w:sz w:val="24"/>
                <w:szCs w:val="24"/>
                <w:lang w:val="es-ES_tradnl" w:eastAsia="es-ES"/>
              </w:rPr>
            </w:pPr>
            <w:r w:rsidRPr="00BC7A76">
              <w:rPr>
                <w:rFonts w:ascii="Arial" w:eastAsia="Times New Roman" w:hAnsi="Arial" w:cs="Arial"/>
                <w:b/>
                <w:bCs/>
                <w:snapToGrid w:val="0"/>
                <w:sz w:val="24"/>
                <w:szCs w:val="24"/>
                <w:lang w:val="es-ES_tradnl" w:eastAsia="es-ES"/>
              </w:rPr>
              <w:t xml:space="preserve">REPRESENTANTE LEGAL DE LA EMPRESA </w:t>
            </w:r>
            <w:r w:rsidRPr="00BC7A76">
              <w:rPr>
                <w:rFonts w:ascii="Arial" w:eastAsia="Times New Roman" w:hAnsi="Arial" w:cs="Arial"/>
                <w:b/>
                <w:sz w:val="24"/>
                <w:szCs w:val="24"/>
                <w:lang w:eastAsia="es-ES"/>
              </w:rPr>
              <w:t>_______________</w:t>
            </w:r>
          </w:p>
          <w:p w:rsidR="00D27349" w:rsidRPr="000F4326" w:rsidRDefault="00D27349" w:rsidP="001F7973">
            <w:pPr>
              <w:spacing w:after="0" w:line="240" w:lineRule="auto"/>
              <w:jc w:val="center"/>
              <w:rPr>
                <w:rFonts w:ascii="Arial" w:eastAsia="Times New Roman" w:hAnsi="Arial" w:cs="Arial"/>
                <w:b/>
                <w:bCs/>
                <w:snapToGrid w:val="0"/>
                <w:szCs w:val="24"/>
                <w:lang w:val="es-ES_tradnl" w:eastAsia="es-ES"/>
              </w:rPr>
            </w:pPr>
          </w:p>
        </w:tc>
      </w:tr>
    </w:tbl>
    <w:p w:rsidR="00D27349" w:rsidRPr="00DF6F85" w:rsidRDefault="00D27349" w:rsidP="00D27349">
      <w:pPr>
        <w:jc w:val="both"/>
        <w:rPr>
          <w:rFonts w:ascii="Arial" w:eastAsia="Times New Roman" w:hAnsi="Arial" w:cs="Arial"/>
          <w:b/>
          <w:sz w:val="24"/>
          <w:szCs w:val="24"/>
          <w:lang w:eastAsia="es-ES"/>
        </w:rPr>
      </w:pPr>
    </w:p>
    <w:p w:rsidR="00895260" w:rsidRDefault="00895260"/>
    <w:sectPr w:rsidR="00895260" w:rsidSect="001F7973">
      <w:headerReference w:type="default" r:id="rId8"/>
      <w:footerReference w:type="default" r:id="rId9"/>
      <w:pgSz w:w="12240" w:h="15840" w:code="1"/>
      <w:pgMar w:top="1816" w:right="1183" w:bottom="1276" w:left="1276"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DC4" w:rsidRDefault="00BE2DC4" w:rsidP="005B0F11">
      <w:pPr>
        <w:spacing w:after="0" w:line="240" w:lineRule="auto"/>
      </w:pPr>
      <w:r>
        <w:separator/>
      </w:r>
    </w:p>
  </w:endnote>
  <w:endnote w:type="continuationSeparator" w:id="0">
    <w:p w:rsidR="00BE2DC4" w:rsidRDefault="00BE2DC4" w:rsidP="005B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3" w:rsidRPr="00DE1169" w:rsidRDefault="001F7973" w:rsidP="001F7973">
    <w:pPr>
      <w:pStyle w:val="Piedepgina"/>
      <w:jc w:val="both"/>
      <w:rPr>
        <w:rFonts w:ascii="Arial" w:hAnsi="Arial" w:cs="Arial"/>
        <w:color w:val="262626"/>
        <w:sz w:val="18"/>
        <w:szCs w:val="18"/>
      </w:rPr>
    </w:pPr>
    <w:r w:rsidRPr="00DE1169">
      <w:rPr>
        <w:rFonts w:ascii="Arial" w:hAnsi="Arial" w:cs="Arial"/>
        <w:bCs/>
        <w:color w:val="262626"/>
        <w:sz w:val="18"/>
        <w:szCs w:val="18"/>
        <w:lang w:eastAsia="es-ES"/>
      </w:rPr>
      <w:t xml:space="preserve">Contrato Número </w:t>
    </w:r>
    <w:r w:rsidRPr="00DE1169">
      <w:rPr>
        <w:rFonts w:ascii="Arial" w:hAnsi="Arial" w:cs="Arial"/>
        <w:b/>
        <w:bCs/>
        <w:color w:val="262626"/>
        <w:sz w:val="18"/>
        <w:szCs w:val="18"/>
        <w:lang w:eastAsia="es-ES"/>
      </w:rPr>
      <w:t>SSS-LPIE-</w:t>
    </w:r>
    <w:r>
      <w:rPr>
        <w:rFonts w:ascii="Arial" w:hAnsi="Arial" w:cs="Arial"/>
        <w:b/>
        <w:bCs/>
        <w:color w:val="262626"/>
        <w:sz w:val="18"/>
        <w:szCs w:val="18"/>
        <w:lang w:eastAsia="es-ES"/>
      </w:rPr>
      <w:t>___</w:t>
    </w:r>
    <w:r w:rsidRPr="00DE1169">
      <w:rPr>
        <w:rFonts w:ascii="Arial" w:hAnsi="Arial" w:cs="Arial"/>
        <w:b/>
        <w:bCs/>
        <w:color w:val="262626"/>
        <w:sz w:val="18"/>
        <w:szCs w:val="18"/>
        <w:lang w:eastAsia="es-ES"/>
      </w:rPr>
      <w:t>-</w:t>
    </w:r>
    <w:r>
      <w:rPr>
        <w:rFonts w:ascii="Arial" w:hAnsi="Arial" w:cs="Arial"/>
        <w:b/>
        <w:bCs/>
        <w:color w:val="262626"/>
        <w:sz w:val="18"/>
        <w:szCs w:val="18"/>
        <w:lang w:eastAsia="es-ES"/>
      </w:rPr>
      <w:t>004</w:t>
    </w:r>
    <w:r w:rsidRPr="00DE1169">
      <w:rPr>
        <w:rFonts w:ascii="Arial" w:hAnsi="Arial" w:cs="Arial"/>
        <w:b/>
        <w:bCs/>
        <w:color w:val="262626"/>
        <w:sz w:val="18"/>
        <w:szCs w:val="18"/>
        <w:lang w:eastAsia="es-ES"/>
      </w:rPr>
      <w:t>-202</w:t>
    </w:r>
    <w:r>
      <w:rPr>
        <w:rFonts w:ascii="Arial" w:hAnsi="Arial" w:cs="Arial"/>
        <w:b/>
        <w:bCs/>
        <w:color w:val="262626"/>
        <w:sz w:val="18"/>
        <w:szCs w:val="18"/>
        <w:lang w:eastAsia="es-ES"/>
      </w:rPr>
      <w:t>2</w:t>
    </w:r>
    <w:r w:rsidRPr="00DE1169">
      <w:rPr>
        <w:rFonts w:ascii="Arial" w:hAnsi="Arial" w:cs="Arial"/>
        <w:bCs/>
        <w:color w:val="262626"/>
        <w:sz w:val="18"/>
        <w:szCs w:val="18"/>
        <w:lang w:eastAsia="es-ES"/>
      </w:rPr>
      <w:t xml:space="preserve"> para la prestación de servicio integral a bancos de sangre de Hospitales Generales </w:t>
    </w:r>
    <w:r>
      <w:rPr>
        <w:rFonts w:ascii="Arial" w:hAnsi="Arial" w:cs="Arial"/>
        <w:bCs/>
        <w:color w:val="262626"/>
        <w:sz w:val="18"/>
        <w:szCs w:val="18"/>
        <w:lang w:eastAsia="es-ES"/>
      </w:rPr>
      <w:t>e</w:t>
    </w:r>
    <w:r w:rsidRPr="00DE1169">
      <w:rPr>
        <w:rFonts w:ascii="Arial" w:hAnsi="Arial" w:cs="Arial"/>
        <w:bCs/>
        <w:color w:val="262626"/>
        <w:sz w:val="18"/>
        <w:szCs w:val="18"/>
        <w:lang w:eastAsia="es-ES"/>
      </w:rPr>
      <w:t xml:space="preserve"> Integrales, Hospital de la Mujer y Hospital Pediátrico </w:t>
    </w:r>
    <w:r>
      <w:rPr>
        <w:rFonts w:ascii="Arial" w:hAnsi="Arial" w:cs="Arial"/>
        <w:bCs/>
        <w:color w:val="262626"/>
        <w:sz w:val="18"/>
        <w:szCs w:val="18"/>
        <w:lang w:eastAsia="es-ES"/>
      </w:rPr>
      <w:t>d</w:t>
    </w:r>
    <w:r w:rsidRPr="00DE1169">
      <w:rPr>
        <w:rFonts w:ascii="Arial" w:hAnsi="Arial" w:cs="Arial"/>
        <w:bCs/>
        <w:color w:val="262626"/>
        <w:sz w:val="18"/>
        <w:szCs w:val="18"/>
        <w:lang w:eastAsia="es-ES"/>
      </w:rPr>
      <w:t>e Sinaloa,</w:t>
    </w:r>
    <w:r w:rsidRPr="00DE1169">
      <w:rPr>
        <w:rFonts w:ascii="Arial" w:hAnsi="Arial" w:cs="Arial"/>
        <w:b/>
        <w:color w:val="262626"/>
        <w:sz w:val="18"/>
        <w:szCs w:val="18"/>
        <w:lang w:eastAsia="es-ES"/>
      </w:rPr>
      <w:t xml:space="preserve"> </w:t>
    </w:r>
    <w:r w:rsidRPr="00DE1169">
      <w:rPr>
        <w:rFonts w:ascii="Arial" w:hAnsi="Arial" w:cs="Arial"/>
        <w:bCs/>
        <w:color w:val="262626"/>
        <w:sz w:val="18"/>
        <w:szCs w:val="18"/>
        <w:lang w:eastAsia="es-ES"/>
      </w:rPr>
      <w:t xml:space="preserve">celebrado entre los Servicios de Salud de Sinaloa y la empresa </w:t>
    </w:r>
    <w:r>
      <w:rPr>
        <w:rFonts w:ascii="Arial" w:hAnsi="Arial" w:cs="Arial"/>
        <w:bCs/>
        <w:color w:val="262626"/>
        <w:sz w:val="18"/>
        <w:szCs w:val="18"/>
        <w:lang w:eastAsia="es-ES"/>
      </w:rPr>
      <w:t>________________</w:t>
    </w:r>
    <w:r w:rsidRPr="00DE1169">
      <w:rPr>
        <w:rFonts w:ascii="Arial" w:hAnsi="Arial" w:cs="Arial"/>
        <w:bCs/>
        <w:color w:val="262626"/>
        <w:sz w:val="18"/>
        <w:szCs w:val="18"/>
        <w:lang w:eastAsia="es-ES"/>
      </w:rPr>
      <w:t>.</w:t>
    </w:r>
  </w:p>
  <w:p w:rsidR="001F7973" w:rsidRPr="002C05B9" w:rsidRDefault="001F7973" w:rsidP="001F7973">
    <w:pPr>
      <w:pStyle w:val="Piedepgina"/>
      <w:jc w:val="center"/>
      <w:rPr>
        <w:sz w:val="20"/>
      </w:rPr>
    </w:pPr>
    <w:r w:rsidRPr="002C05B9">
      <w:rPr>
        <w:sz w:val="20"/>
      </w:rPr>
      <w:fldChar w:fldCharType="begin"/>
    </w:r>
    <w:r w:rsidRPr="002C05B9">
      <w:rPr>
        <w:sz w:val="20"/>
      </w:rPr>
      <w:instrText>PAGE   \* MERGEFORMAT</w:instrText>
    </w:r>
    <w:r w:rsidRPr="002C05B9">
      <w:rPr>
        <w:sz w:val="20"/>
      </w:rPr>
      <w:fldChar w:fldCharType="separate"/>
    </w:r>
    <w:r>
      <w:rPr>
        <w:noProof/>
        <w:sz w:val="20"/>
      </w:rPr>
      <w:t>21</w:t>
    </w:r>
    <w:r w:rsidRPr="002C05B9">
      <w:rPr>
        <w:sz w:val="20"/>
      </w:rPr>
      <w:fldChar w:fldCharType="end"/>
    </w:r>
  </w:p>
  <w:p w:rsidR="001F7973" w:rsidRPr="00C41703" w:rsidRDefault="001F7973" w:rsidP="001F797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DC4" w:rsidRDefault="00BE2DC4" w:rsidP="005B0F11">
      <w:pPr>
        <w:spacing w:after="0" w:line="240" w:lineRule="auto"/>
      </w:pPr>
      <w:r>
        <w:separator/>
      </w:r>
    </w:p>
  </w:footnote>
  <w:footnote w:type="continuationSeparator" w:id="0">
    <w:p w:rsidR="00BE2DC4" w:rsidRDefault="00BE2DC4" w:rsidP="005B0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3" w:rsidRPr="00AF4C46" w:rsidRDefault="001F7973" w:rsidP="001F7973">
    <w:pPr>
      <w:pStyle w:val="Encabezado"/>
      <w:rPr>
        <w:rFonts w:ascii="Arial" w:hAnsi="Arial" w:cs="Arial"/>
      </w:rPr>
    </w:pPr>
    <w:r w:rsidRPr="00CA22EC">
      <w:rPr>
        <w:rFonts w:ascii="Arial" w:hAnsi="Arial" w:cs="Arial"/>
        <w:b/>
        <w:noProof/>
        <w:sz w:val="20"/>
        <w:lang w:val="es-MX" w:eastAsia="es-MX"/>
      </w:rPr>
      <mc:AlternateContent>
        <mc:Choice Requires="wps">
          <w:drawing>
            <wp:anchor distT="45720" distB="45720" distL="114300" distR="114300" simplePos="0" relativeHeight="251660288" behindDoc="0" locked="0" layoutInCell="1" allowOverlap="1" wp14:anchorId="3B43251B" wp14:editId="19F34F75">
              <wp:simplePos x="0" y="0"/>
              <wp:positionH relativeFrom="margin">
                <wp:posOffset>4885055</wp:posOffset>
              </wp:positionH>
              <wp:positionV relativeFrom="paragraph">
                <wp:posOffset>311150</wp:posOffset>
              </wp:positionV>
              <wp:extent cx="1762125" cy="58610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6105"/>
                      </a:xfrm>
                      <a:prstGeom prst="rect">
                        <a:avLst/>
                      </a:prstGeom>
                      <a:noFill/>
                      <a:ln w="9525">
                        <a:noFill/>
                        <a:miter lim="800000"/>
                        <a:headEnd/>
                        <a:tailEnd/>
                      </a:ln>
                    </wps:spPr>
                    <wps:txbx>
                      <w:txbxContent>
                        <w:p w:rsidR="001F7973" w:rsidRDefault="001F7973" w:rsidP="001F7973">
                          <w:pPr>
                            <w:spacing w:after="0"/>
                            <w:jc w:val="center"/>
                            <w:rPr>
                              <w:rFonts w:ascii="Arial" w:hAnsi="Arial" w:cs="Arial"/>
                            </w:rPr>
                          </w:pPr>
                          <w:r w:rsidRPr="00AF4C46">
                            <w:rPr>
                              <w:rFonts w:ascii="Arial" w:hAnsi="Arial" w:cs="Arial"/>
                            </w:rPr>
                            <w:t>Contrato número:</w:t>
                          </w:r>
                        </w:p>
                        <w:p w:rsidR="001F7973" w:rsidRPr="00A170F6" w:rsidRDefault="001F7973" w:rsidP="001F7973">
                          <w:pPr>
                            <w:rPr>
                              <w:rFonts w:cs="Arial"/>
                              <w:b/>
                            </w:rPr>
                          </w:pPr>
                          <w:r>
                            <w:rPr>
                              <w:rFonts w:ascii="Arial" w:hAnsi="Arial" w:cs="Arial"/>
                              <w:b/>
                              <w:sz w:val="20"/>
                            </w:rPr>
                            <w:t>SSS-LPIP-___-004-2022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3251B" id="_x0000_t202" coordsize="21600,21600" o:spt="202" path="m,l,21600r21600,l21600,xe">
              <v:stroke joinstyle="miter"/>
              <v:path gradientshapeok="t" o:connecttype="rect"/>
            </v:shapetype>
            <v:shape id="Cuadro de texto 2" o:spid="_x0000_s1026" type="#_x0000_t202" style="position:absolute;margin-left:384.65pt;margin-top:24.5pt;width:138.75pt;height:46.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" filled="f" stroked="f">
              <v:textbox>
                <w:txbxContent>
                  <w:p w:rsidR="001F7973" w:rsidRDefault="001F7973" w:rsidP="001F7973">
                    <w:pPr>
                      <w:spacing w:after="0"/>
                      <w:jc w:val="center"/>
                      <w:rPr>
                        <w:rFonts w:ascii="Arial" w:hAnsi="Arial" w:cs="Arial"/>
                      </w:rPr>
                    </w:pPr>
                    <w:r w:rsidRPr="00AF4C46">
                      <w:rPr>
                        <w:rFonts w:ascii="Arial" w:hAnsi="Arial" w:cs="Arial"/>
                      </w:rPr>
                      <w:t>Contrato número:</w:t>
                    </w:r>
                  </w:p>
                  <w:p w:rsidR="001F7973" w:rsidRPr="00A170F6" w:rsidRDefault="001F7973" w:rsidP="001F7973">
                    <w:pPr>
                      <w:rPr>
                        <w:rFonts w:cs="Arial"/>
                        <w:b/>
                      </w:rPr>
                    </w:pPr>
                    <w:r>
                      <w:rPr>
                        <w:rFonts w:ascii="Arial" w:hAnsi="Arial" w:cs="Arial"/>
                        <w:b/>
                        <w:sz w:val="20"/>
                      </w:rPr>
                      <w:t>SSS-LPIP-___-004-2022</w:t>
                    </w:r>
                  </w:p>
                </w:txbxContent>
              </v:textbox>
              <w10:wrap type="square" anchorx="margin"/>
            </v:shape>
          </w:pict>
        </mc:Fallback>
      </mc:AlternateContent>
    </w:r>
  </w:p>
  <w:p w:rsidR="001F7973" w:rsidRPr="00AF4C46" w:rsidRDefault="001F7973" w:rsidP="001F7973">
    <w:pPr>
      <w:pStyle w:val="Encabezado"/>
      <w:spacing w:after="0"/>
      <w:ind w:left="2410" w:right="2647"/>
      <w:jc w:val="center"/>
      <w:rPr>
        <w:rFonts w:ascii="Arial" w:hAnsi="Arial" w:cs="Arial"/>
        <w:b/>
        <w:sz w:val="24"/>
      </w:rPr>
    </w:pPr>
    <w:r>
      <w:rPr>
        <w:rFonts w:ascii="Arial" w:hAnsi="Arial" w:cs="Arial"/>
        <w:b/>
        <w:noProof/>
        <w:sz w:val="24"/>
        <w:lang w:val="es-MX" w:eastAsia="es-MX"/>
      </w:rPr>
      <w:drawing>
        <wp:anchor distT="0" distB="0" distL="114300" distR="114300" simplePos="0" relativeHeight="251659264" behindDoc="1" locked="0" layoutInCell="1" allowOverlap="1" wp14:anchorId="263BFC65" wp14:editId="664E6DB4">
          <wp:simplePos x="0" y="0"/>
          <wp:positionH relativeFrom="margin">
            <wp:posOffset>-118745</wp:posOffset>
          </wp:positionH>
          <wp:positionV relativeFrom="paragraph">
            <wp:posOffset>-140335</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8"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TIPO NUEVO 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C46">
      <w:rPr>
        <w:rFonts w:ascii="Arial" w:hAnsi="Arial" w:cs="Arial"/>
        <w:b/>
        <w:sz w:val="24"/>
      </w:rPr>
      <w:t>SERVICIOS DE SALUD DE SINALOA</w:t>
    </w:r>
  </w:p>
  <w:p w:rsidR="001F7973" w:rsidRPr="00AF4C46" w:rsidRDefault="001F7973" w:rsidP="001F7973">
    <w:pPr>
      <w:pStyle w:val="Encabezado"/>
      <w:spacing w:after="0"/>
      <w:ind w:left="2410" w:right="2647"/>
      <w:jc w:val="center"/>
      <w:rPr>
        <w:rFonts w:ascii="Arial" w:hAnsi="Arial" w:cs="Arial"/>
        <w:b/>
      </w:rPr>
    </w:pPr>
    <w:r w:rsidRPr="00AF4C46">
      <w:rPr>
        <w:rFonts w:ascii="Arial" w:hAnsi="Arial" w:cs="Arial"/>
        <w:b/>
        <w:sz w:val="20"/>
      </w:rPr>
      <w:t>DIRECCIÓN ADMINISTRATIVA</w:t>
    </w:r>
  </w:p>
  <w:p w:rsidR="001F7973" w:rsidRPr="00AF4C46" w:rsidRDefault="001F7973" w:rsidP="001F7973">
    <w:pPr>
      <w:pStyle w:val="Encabezado"/>
      <w:spacing w:after="0"/>
      <w:ind w:left="2410" w:right="2647"/>
      <w:jc w:val="center"/>
      <w:rPr>
        <w:rFonts w:ascii="Arial" w:hAnsi="Arial" w:cs="Arial"/>
        <w:b/>
        <w:sz w:val="20"/>
      </w:rPr>
    </w:pPr>
    <w:r w:rsidRPr="00AF4C46">
      <w:rPr>
        <w:rFonts w:ascii="Arial" w:hAnsi="Arial" w:cs="Arial"/>
        <w:b/>
        <w:sz w:val="20"/>
      </w:rPr>
      <w:t>SUBDIRECCIÓN DE RECURSOS MATERIALES</w:t>
    </w:r>
  </w:p>
  <w:p w:rsidR="001F7973" w:rsidRDefault="001F7973" w:rsidP="001F7973">
    <w:pPr>
      <w:pStyle w:val="Encabezado"/>
      <w:spacing w:after="0"/>
      <w:ind w:left="2410" w:right="2938"/>
      <w:jc w:val="center"/>
      <w:rPr>
        <w:rFonts w:ascii="Arial" w:hAnsi="Arial" w:cs="Arial"/>
        <w:b/>
        <w:sz w:val="20"/>
      </w:rPr>
    </w:pPr>
    <w:r w:rsidRPr="00AF4C46">
      <w:rPr>
        <w:rFonts w:ascii="Arial" w:hAnsi="Arial" w:cs="Arial"/>
        <w:b/>
        <w:sz w:val="20"/>
      </w:rPr>
      <w:t>DIRECCIÓN JURÍDICA Y DE NORMATIVIDAD</w:t>
    </w:r>
  </w:p>
  <w:p w:rsidR="001F7973" w:rsidRPr="00AF4C46" w:rsidRDefault="001F7973" w:rsidP="001F7973">
    <w:pPr>
      <w:pStyle w:val="Encabezado"/>
      <w:spacing w:after="0"/>
      <w:ind w:left="2410" w:right="2938"/>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upperLetter"/>
      <w:lvlText w:val="%1."/>
      <w:lvlJc w:val="left"/>
      <w:pPr>
        <w:tabs>
          <w:tab w:val="num" w:pos="709"/>
        </w:tabs>
        <w:ind w:left="720" w:hanging="360"/>
      </w:pPr>
      <w:rPr>
        <w:rFonts w:ascii="Arial" w:hAnsi="Arial" w:cs="Arial" w:hint="default"/>
        <w:b/>
        <w:bCs/>
        <w:sz w:val="18"/>
        <w:szCs w:val="18"/>
        <w:lang w:val="es-ES_tradnl"/>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1440" w:hanging="360"/>
      </w:pPr>
      <w:rPr>
        <w:rFonts w:ascii="Symbol" w:hAnsi="Symbol" w:cs="Symbol" w:hint="default"/>
        <w:sz w:val="18"/>
        <w:szCs w:val="22"/>
        <w:lang w:val="es-MX" w:eastAsia="en-US"/>
      </w:rPr>
    </w:lvl>
  </w:abstractNum>
  <w:abstractNum w:abstractNumId="2" w15:restartNumberingAfterBreak="0">
    <w:nsid w:val="00000006"/>
    <w:multiLevelType w:val="singleLevel"/>
    <w:tmpl w:val="080A0003"/>
    <w:lvl w:ilvl="0">
      <w:start w:val="1"/>
      <w:numFmt w:val="bullet"/>
      <w:lvlText w:val="o"/>
      <w:lvlJc w:val="left"/>
      <w:pPr>
        <w:ind w:left="720" w:hanging="360"/>
      </w:pPr>
      <w:rPr>
        <w:rFonts w:ascii="Courier New" w:hAnsi="Courier New" w:cs="Courier New" w:hint="default"/>
      </w:rPr>
    </w:lvl>
  </w:abstractNum>
  <w:abstractNum w:abstractNumId="3" w15:restartNumberingAfterBreak="0">
    <w:nsid w:val="0000000D"/>
    <w:multiLevelType w:val="singleLevel"/>
    <w:tmpl w:val="0000000D"/>
    <w:name w:val="WW8Num23"/>
    <w:lvl w:ilvl="0">
      <w:start w:val="1"/>
      <w:numFmt w:val="bullet"/>
      <w:lvlText w:val=""/>
      <w:lvlJc w:val="left"/>
      <w:pPr>
        <w:tabs>
          <w:tab w:val="num" w:pos="0"/>
        </w:tabs>
        <w:ind w:left="720" w:hanging="360"/>
      </w:pPr>
      <w:rPr>
        <w:rFonts w:ascii="Symbol" w:hAnsi="Symbol" w:cs="Symbol" w:hint="default"/>
        <w:spacing w:val="-2"/>
        <w:sz w:val="22"/>
        <w:szCs w:val="22"/>
        <w:lang w:val="es-ES_tradnl"/>
      </w:rPr>
    </w:lvl>
  </w:abstractNum>
  <w:abstractNum w:abstractNumId="4"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cs="Symbol" w:hint="default"/>
        <w:sz w:val="18"/>
        <w:szCs w:val="22"/>
        <w:lang w:val="es-MX" w:eastAsia="en-US"/>
      </w:rPr>
    </w:lvl>
  </w:abstractNum>
  <w:abstractNum w:abstractNumId="5"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cs="Symbol" w:hint="default"/>
        <w:sz w:val="18"/>
        <w:szCs w:val="22"/>
        <w:lang w:val="es-MX" w:eastAsia="en-US"/>
      </w:rPr>
    </w:lvl>
  </w:abstractNum>
  <w:abstractNum w:abstractNumId="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sz w:val="18"/>
        <w:szCs w:val="18"/>
      </w:rPr>
    </w:lvl>
  </w:abstractNum>
  <w:abstractNum w:abstractNumId="7" w15:restartNumberingAfterBreak="0">
    <w:nsid w:val="0000001D"/>
    <w:multiLevelType w:val="singleLevel"/>
    <w:tmpl w:val="0000001D"/>
    <w:name w:val="WW8Num28"/>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1E"/>
    <w:multiLevelType w:val="singleLevel"/>
    <w:tmpl w:val="0000001E"/>
    <w:name w:val="WW8Num29"/>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23"/>
    <w:multiLevelType w:val="singleLevel"/>
    <w:tmpl w:val="00000023"/>
    <w:name w:val="WW8Num34"/>
    <w:lvl w:ilvl="0">
      <w:start w:val="1"/>
      <w:numFmt w:val="bullet"/>
      <w:lvlText w:val=""/>
      <w:lvlJc w:val="left"/>
      <w:pPr>
        <w:tabs>
          <w:tab w:val="num" w:pos="0"/>
        </w:tabs>
        <w:ind w:left="720" w:hanging="360"/>
      </w:pPr>
      <w:rPr>
        <w:rFonts w:ascii="Symbol" w:hAnsi="Symbol" w:cs="Symbol" w:hint="default"/>
        <w:sz w:val="18"/>
        <w:szCs w:val="18"/>
      </w:rPr>
    </w:lvl>
  </w:abstractNum>
  <w:abstractNum w:abstractNumId="10" w15:restartNumberingAfterBreak="0">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hint="default"/>
        <w:sz w:val="18"/>
        <w:szCs w:val="22"/>
        <w:lang w:val="es-MX" w:eastAsia="en-US"/>
      </w:rPr>
    </w:lvl>
  </w:abstractNum>
  <w:abstractNum w:abstractNumId="11" w15:restartNumberingAfterBreak="0">
    <w:nsid w:val="00000028"/>
    <w:multiLevelType w:val="singleLevel"/>
    <w:tmpl w:val="00000028"/>
    <w:name w:val="WW8Num39"/>
    <w:lvl w:ilvl="0">
      <w:start w:val="1"/>
      <w:numFmt w:val="bullet"/>
      <w:lvlText w:val=""/>
      <w:lvlJc w:val="left"/>
      <w:pPr>
        <w:tabs>
          <w:tab w:val="num" w:pos="0"/>
        </w:tabs>
        <w:ind w:left="720" w:hanging="360"/>
      </w:pPr>
      <w:rPr>
        <w:rFonts w:ascii="Symbol" w:hAnsi="Symbol" w:cs="Symbol" w:hint="default"/>
        <w:sz w:val="18"/>
        <w:szCs w:val="22"/>
        <w:lang w:val="es-MX" w:eastAsia="en-US"/>
      </w:rPr>
    </w:lvl>
  </w:abstractNum>
  <w:abstractNum w:abstractNumId="12" w15:restartNumberingAfterBreak="0">
    <w:nsid w:val="012D4A99"/>
    <w:multiLevelType w:val="hybridMultilevel"/>
    <w:tmpl w:val="DA6C0ABE"/>
    <w:lvl w:ilvl="0" w:tplc="5B0E838A">
      <w:start w:val="1"/>
      <w:numFmt w:val="upperLetter"/>
      <w:lvlText w:val="%1)"/>
      <w:lvlJc w:val="left"/>
      <w:pPr>
        <w:ind w:left="786" w:hanging="360"/>
      </w:pPr>
      <w:rPr>
        <w:rFonts w:hint="default"/>
        <w:b w:val="0"/>
        <w:color w:val="auto"/>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15:restartNumberingAfterBreak="0">
    <w:nsid w:val="0C682B1C"/>
    <w:multiLevelType w:val="hybridMultilevel"/>
    <w:tmpl w:val="05F6032C"/>
    <w:lvl w:ilvl="0" w:tplc="080A0019">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0F6B3E57"/>
    <w:multiLevelType w:val="hybridMultilevel"/>
    <w:tmpl w:val="80748B34"/>
    <w:lvl w:ilvl="0" w:tplc="D0FE3CE8">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0A3229"/>
    <w:multiLevelType w:val="hybridMultilevel"/>
    <w:tmpl w:val="91CE353A"/>
    <w:lvl w:ilvl="0" w:tplc="6C26760C">
      <w:start w:val="1"/>
      <w:numFmt w:val="low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6" w15:restartNumberingAfterBreak="0">
    <w:nsid w:val="12BB4B7A"/>
    <w:multiLevelType w:val="hybridMultilevel"/>
    <w:tmpl w:val="B8FC51FA"/>
    <w:lvl w:ilvl="0" w:tplc="2EB89F5A">
      <w:start w:val="14"/>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133D4324"/>
    <w:multiLevelType w:val="hybridMultilevel"/>
    <w:tmpl w:val="0B02B3AE"/>
    <w:lvl w:ilvl="0" w:tplc="B2029D22">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14A41458"/>
    <w:multiLevelType w:val="hybridMultilevel"/>
    <w:tmpl w:val="05F6032C"/>
    <w:lvl w:ilvl="0" w:tplc="080A0019">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526C6D"/>
    <w:multiLevelType w:val="hybridMultilevel"/>
    <w:tmpl w:val="26ECA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A5501F"/>
    <w:multiLevelType w:val="hybridMultilevel"/>
    <w:tmpl w:val="3F9A87AC"/>
    <w:lvl w:ilvl="0" w:tplc="080A0001">
      <w:start w:val="1"/>
      <w:numFmt w:val="bullet"/>
      <w:lvlText w:val=""/>
      <w:lvlJc w:val="left"/>
      <w:pPr>
        <w:ind w:left="3480" w:hanging="360"/>
      </w:pPr>
      <w:rPr>
        <w:rFonts w:ascii="Symbol" w:hAnsi="Symbol" w:hint="default"/>
      </w:rPr>
    </w:lvl>
    <w:lvl w:ilvl="1" w:tplc="080A0003" w:tentative="1">
      <w:start w:val="1"/>
      <w:numFmt w:val="bullet"/>
      <w:lvlText w:val="o"/>
      <w:lvlJc w:val="left"/>
      <w:pPr>
        <w:ind w:left="4200" w:hanging="360"/>
      </w:pPr>
      <w:rPr>
        <w:rFonts w:ascii="Courier New" w:hAnsi="Courier New" w:cs="Courier New" w:hint="default"/>
      </w:rPr>
    </w:lvl>
    <w:lvl w:ilvl="2" w:tplc="080A0005" w:tentative="1">
      <w:start w:val="1"/>
      <w:numFmt w:val="bullet"/>
      <w:lvlText w:val=""/>
      <w:lvlJc w:val="left"/>
      <w:pPr>
        <w:ind w:left="4920" w:hanging="360"/>
      </w:pPr>
      <w:rPr>
        <w:rFonts w:ascii="Wingdings" w:hAnsi="Wingdings" w:hint="default"/>
      </w:rPr>
    </w:lvl>
    <w:lvl w:ilvl="3" w:tplc="080A0001" w:tentative="1">
      <w:start w:val="1"/>
      <w:numFmt w:val="bullet"/>
      <w:lvlText w:val=""/>
      <w:lvlJc w:val="left"/>
      <w:pPr>
        <w:ind w:left="5640" w:hanging="360"/>
      </w:pPr>
      <w:rPr>
        <w:rFonts w:ascii="Symbol" w:hAnsi="Symbol" w:hint="default"/>
      </w:rPr>
    </w:lvl>
    <w:lvl w:ilvl="4" w:tplc="080A0003" w:tentative="1">
      <w:start w:val="1"/>
      <w:numFmt w:val="bullet"/>
      <w:lvlText w:val="o"/>
      <w:lvlJc w:val="left"/>
      <w:pPr>
        <w:ind w:left="6360" w:hanging="360"/>
      </w:pPr>
      <w:rPr>
        <w:rFonts w:ascii="Courier New" w:hAnsi="Courier New" w:cs="Courier New" w:hint="default"/>
      </w:rPr>
    </w:lvl>
    <w:lvl w:ilvl="5" w:tplc="080A0005" w:tentative="1">
      <w:start w:val="1"/>
      <w:numFmt w:val="bullet"/>
      <w:lvlText w:val=""/>
      <w:lvlJc w:val="left"/>
      <w:pPr>
        <w:ind w:left="7080" w:hanging="360"/>
      </w:pPr>
      <w:rPr>
        <w:rFonts w:ascii="Wingdings" w:hAnsi="Wingdings" w:hint="default"/>
      </w:rPr>
    </w:lvl>
    <w:lvl w:ilvl="6" w:tplc="080A0001" w:tentative="1">
      <w:start w:val="1"/>
      <w:numFmt w:val="bullet"/>
      <w:lvlText w:val=""/>
      <w:lvlJc w:val="left"/>
      <w:pPr>
        <w:ind w:left="7800" w:hanging="360"/>
      </w:pPr>
      <w:rPr>
        <w:rFonts w:ascii="Symbol" w:hAnsi="Symbol" w:hint="default"/>
      </w:rPr>
    </w:lvl>
    <w:lvl w:ilvl="7" w:tplc="080A0003" w:tentative="1">
      <w:start w:val="1"/>
      <w:numFmt w:val="bullet"/>
      <w:lvlText w:val="o"/>
      <w:lvlJc w:val="left"/>
      <w:pPr>
        <w:ind w:left="8520" w:hanging="360"/>
      </w:pPr>
      <w:rPr>
        <w:rFonts w:ascii="Courier New" w:hAnsi="Courier New" w:cs="Courier New" w:hint="default"/>
      </w:rPr>
    </w:lvl>
    <w:lvl w:ilvl="8" w:tplc="080A0005" w:tentative="1">
      <w:start w:val="1"/>
      <w:numFmt w:val="bullet"/>
      <w:lvlText w:val=""/>
      <w:lvlJc w:val="left"/>
      <w:pPr>
        <w:ind w:left="9240" w:hanging="360"/>
      </w:pPr>
      <w:rPr>
        <w:rFonts w:ascii="Wingdings" w:hAnsi="Wingdings" w:hint="default"/>
      </w:rPr>
    </w:lvl>
  </w:abstractNum>
  <w:abstractNum w:abstractNumId="22" w15:restartNumberingAfterBreak="0">
    <w:nsid w:val="1B7334B2"/>
    <w:multiLevelType w:val="multilevel"/>
    <w:tmpl w:val="F00A40B4"/>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25002E6B"/>
    <w:multiLevelType w:val="hybridMultilevel"/>
    <w:tmpl w:val="7FA0AC76"/>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291965B0"/>
    <w:multiLevelType w:val="hybridMultilevel"/>
    <w:tmpl w:val="05F6032C"/>
    <w:lvl w:ilvl="0" w:tplc="080A0019">
      <w:start w:val="1"/>
      <w:numFmt w:val="lowerLetter"/>
      <w:lvlText w:val="%1."/>
      <w:lvlJc w:val="lef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2D984A30"/>
    <w:multiLevelType w:val="hybridMultilevel"/>
    <w:tmpl w:val="95626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F870766"/>
    <w:multiLevelType w:val="hybridMultilevel"/>
    <w:tmpl w:val="63869982"/>
    <w:lvl w:ilvl="0" w:tplc="9250840E">
      <w:start w:val="1"/>
      <w:numFmt w:val="upperLetter"/>
      <w:lvlText w:val="%1)"/>
      <w:lvlJc w:val="left"/>
      <w:pPr>
        <w:ind w:left="786" w:hanging="360"/>
      </w:pPr>
      <w:rPr>
        <w:rFonts w:ascii="Arial" w:hAnsi="Arial" w:cs="Arial" w:hint="default"/>
        <w:b w:val="0"/>
        <w:color w:val="auto"/>
        <w:sz w:val="22"/>
        <w:szCs w:val="22"/>
      </w:rPr>
    </w:lvl>
    <w:lvl w:ilvl="1" w:tplc="7B700B20">
      <w:start w:val="1"/>
      <w:numFmt w:val="lowerLetter"/>
      <w:lvlText w:val="%2."/>
      <w:lvlJc w:val="left"/>
      <w:pPr>
        <w:ind w:left="1790" w:hanging="360"/>
      </w:pPr>
      <w:rPr>
        <w:sz w:val="22"/>
      </w:r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7" w15:restartNumberingAfterBreak="0">
    <w:nsid w:val="308176DB"/>
    <w:multiLevelType w:val="hybridMultilevel"/>
    <w:tmpl w:val="BE3A5630"/>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35344A51"/>
    <w:multiLevelType w:val="hybridMultilevel"/>
    <w:tmpl w:val="340AECA6"/>
    <w:lvl w:ilvl="0" w:tplc="257ED036">
      <w:start w:val="1"/>
      <w:numFmt w:val="decimal"/>
      <w:lvlText w:val="%1."/>
      <w:lvlJc w:val="left"/>
      <w:pPr>
        <w:tabs>
          <w:tab w:val="num" w:pos="1068"/>
        </w:tabs>
        <w:ind w:left="1068" w:hanging="360"/>
      </w:pPr>
      <w:rPr>
        <w:rFonts w:hint="default"/>
        <w:sz w:val="20"/>
        <w:szCs w:val="20"/>
      </w:rPr>
    </w:lvl>
    <w:lvl w:ilvl="1" w:tplc="8E3E5510">
      <w:start w:val="1"/>
      <w:numFmt w:val="lowerLetter"/>
      <w:lvlText w:val="%2."/>
      <w:lvlJc w:val="left"/>
      <w:pPr>
        <w:tabs>
          <w:tab w:val="num" w:pos="360"/>
        </w:tabs>
        <w:ind w:left="360" w:hanging="360"/>
      </w:pPr>
      <w:rPr>
        <w:color w:val="auto"/>
      </w:rPr>
    </w:lvl>
    <w:lvl w:ilvl="2" w:tplc="0C0A0005">
      <w:start w:val="1"/>
      <w:numFmt w:val="bullet"/>
      <w:lvlText w:val=""/>
      <w:lvlJc w:val="left"/>
      <w:pPr>
        <w:tabs>
          <w:tab w:val="num" w:pos="2688"/>
        </w:tabs>
        <w:ind w:left="2688" w:hanging="360"/>
      </w:pPr>
      <w:rPr>
        <w:rFonts w:ascii="Wingdings" w:hAnsi="Wingdings" w:hint="default"/>
        <w:sz w:val="20"/>
        <w:szCs w:val="20"/>
      </w:rPr>
    </w:lvl>
    <w:lvl w:ilvl="3" w:tplc="30800526">
      <w:start w:val="3"/>
      <w:numFmt w:val="upperLetter"/>
      <w:lvlText w:val="%4."/>
      <w:lvlJc w:val="left"/>
      <w:pPr>
        <w:ind w:left="3228" w:hanging="360"/>
      </w:pPr>
      <w:rPr>
        <w:rFonts w:hint="default"/>
        <w:sz w:val="20"/>
      </w:r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9" w15:restartNumberingAfterBreak="0">
    <w:nsid w:val="37A560B5"/>
    <w:multiLevelType w:val="hybridMultilevel"/>
    <w:tmpl w:val="FC145660"/>
    <w:lvl w:ilvl="0" w:tplc="D0FE3CE8">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BAB5B89"/>
    <w:multiLevelType w:val="hybridMultilevel"/>
    <w:tmpl w:val="D4E85786"/>
    <w:lvl w:ilvl="0" w:tplc="5B0E838A">
      <w:start w:val="1"/>
      <w:numFmt w:val="upperLetter"/>
      <w:lvlText w:val="%1)"/>
      <w:lvlJc w:val="left"/>
      <w:pPr>
        <w:ind w:left="1506" w:hanging="360"/>
      </w:pPr>
      <w:rPr>
        <w:rFonts w:hint="default"/>
        <w:b w:val="0"/>
        <w:color w:val="auto"/>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1" w15:restartNumberingAfterBreak="0">
    <w:nsid w:val="4CFD553F"/>
    <w:multiLevelType w:val="hybridMultilevel"/>
    <w:tmpl w:val="10F6F0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4D04504B"/>
    <w:multiLevelType w:val="hybridMultilevel"/>
    <w:tmpl w:val="49F23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1D1157"/>
    <w:multiLevelType w:val="hybridMultilevel"/>
    <w:tmpl w:val="E76A73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86722F"/>
    <w:multiLevelType w:val="hybridMultilevel"/>
    <w:tmpl w:val="5812185E"/>
    <w:lvl w:ilvl="0" w:tplc="0C4C01C6">
      <w:start w:val="1"/>
      <w:numFmt w:val="decimal"/>
      <w:lvlText w:val="%1)"/>
      <w:lvlJc w:val="left"/>
      <w:pPr>
        <w:ind w:left="644" w:hanging="360"/>
      </w:pPr>
      <w:rPr>
        <w:rFonts w:ascii="Arial" w:hAnsi="Arial" w:cs="Arial" w:hint="default"/>
        <w:b/>
        <w:i/>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61DB4839"/>
    <w:multiLevelType w:val="hybridMultilevel"/>
    <w:tmpl w:val="356CFA64"/>
    <w:lvl w:ilvl="0" w:tplc="6BC625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842B36"/>
    <w:multiLevelType w:val="hybridMultilevel"/>
    <w:tmpl w:val="E20EAE7C"/>
    <w:lvl w:ilvl="0" w:tplc="5B0E838A">
      <w:start w:val="1"/>
      <w:numFmt w:val="upperLetter"/>
      <w:lvlText w:val="%1)"/>
      <w:lvlJc w:val="left"/>
      <w:pPr>
        <w:ind w:left="1506" w:hanging="360"/>
      </w:pPr>
      <w:rPr>
        <w:rFonts w:hint="default"/>
        <w:b w:val="0"/>
        <w:color w:val="auto"/>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7" w15:restartNumberingAfterBreak="0">
    <w:nsid w:val="66BA3A9E"/>
    <w:multiLevelType w:val="hybridMultilevel"/>
    <w:tmpl w:val="05F6032C"/>
    <w:lvl w:ilvl="0" w:tplc="080A0019">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6EE80E66"/>
    <w:multiLevelType w:val="hybridMultilevel"/>
    <w:tmpl w:val="4600C734"/>
    <w:lvl w:ilvl="0" w:tplc="9250840E">
      <w:start w:val="1"/>
      <w:numFmt w:val="upperLetter"/>
      <w:lvlText w:val="%1)"/>
      <w:lvlJc w:val="left"/>
      <w:pPr>
        <w:ind w:left="786" w:hanging="360"/>
      </w:pPr>
      <w:rPr>
        <w:rFonts w:ascii="Arial" w:hAnsi="Arial" w:cs="Arial" w:hint="default"/>
        <w:b w:val="0"/>
        <w:color w:val="auto"/>
        <w:sz w:val="22"/>
        <w:szCs w:val="22"/>
      </w:rPr>
    </w:lvl>
    <w:lvl w:ilvl="1" w:tplc="080A000F">
      <w:start w:val="1"/>
      <w:numFmt w:val="decimal"/>
      <w:lvlText w:val="%2."/>
      <w:lvlJc w:val="left"/>
      <w:pPr>
        <w:ind w:left="1790" w:hanging="360"/>
      </w:pPr>
      <w:rPr>
        <w:sz w:val="22"/>
      </w:r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9" w15:restartNumberingAfterBreak="0">
    <w:nsid w:val="728E129D"/>
    <w:multiLevelType w:val="hybridMultilevel"/>
    <w:tmpl w:val="2FAC4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5A23FD"/>
    <w:multiLevelType w:val="hybridMultilevel"/>
    <w:tmpl w:val="CC3007D6"/>
    <w:lvl w:ilvl="0" w:tplc="05B2FFAC">
      <w:start w:val="1"/>
      <w:numFmt w:val="decimal"/>
      <w:lvlText w:val="%1."/>
      <w:lvlJc w:val="left"/>
      <w:pPr>
        <w:tabs>
          <w:tab w:val="num" w:pos="502"/>
        </w:tabs>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132231"/>
    <w:multiLevelType w:val="hybridMultilevel"/>
    <w:tmpl w:val="CAE66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AE4FA2"/>
    <w:multiLevelType w:val="hybridMultilevel"/>
    <w:tmpl w:val="2FAC4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8F67F7"/>
    <w:multiLevelType w:val="hybridMultilevel"/>
    <w:tmpl w:val="9D7E65AA"/>
    <w:lvl w:ilvl="0" w:tplc="5B0E838A">
      <w:start w:val="1"/>
      <w:numFmt w:val="upperLetter"/>
      <w:lvlText w:val="%1)"/>
      <w:lvlJc w:val="left"/>
      <w:pPr>
        <w:ind w:left="1572" w:hanging="360"/>
      </w:pPr>
      <w:rPr>
        <w:rFonts w:hint="default"/>
        <w:b w:val="0"/>
        <w:color w:val="auto"/>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4" w15:restartNumberingAfterBreak="0">
    <w:nsid w:val="77A240D6"/>
    <w:multiLevelType w:val="hybridMultilevel"/>
    <w:tmpl w:val="16F0427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536165"/>
    <w:multiLevelType w:val="hybridMultilevel"/>
    <w:tmpl w:val="DD326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682016"/>
    <w:multiLevelType w:val="hybridMultilevel"/>
    <w:tmpl w:val="5094C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15"/>
  </w:num>
  <w:num w:numId="4">
    <w:abstractNumId w:val="20"/>
  </w:num>
  <w:num w:numId="5">
    <w:abstractNumId w:val="35"/>
  </w:num>
  <w:num w:numId="6">
    <w:abstractNumId w:val="29"/>
  </w:num>
  <w:num w:numId="7">
    <w:abstractNumId w:val="31"/>
  </w:num>
  <w:num w:numId="8">
    <w:abstractNumId w:val="44"/>
  </w:num>
  <w:num w:numId="9">
    <w:abstractNumId w:val="17"/>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4"/>
  </w:num>
  <w:num w:numId="16">
    <w:abstractNumId w:val="1"/>
  </w:num>
  <w:num w:numId="17">
    <w:abstractNumId w:val="0"/>
  </w:num>
  <w:num w:numId="18">
    <w:abstractNumId w:val="12"/>
  </w:num>
  <w:num w:numId="19">
    <w:abstractNumId w:val="9"/>
  </w:num>
  <w:num w:numId="20">
    <w:abstractNumId w:val="43"/>
  </w:num>
  <w:num w:numId="21">
    <w:abstractNumId w:val="30"/>
  </w:num>
  <w:num w:numId="22">
    <w:abstractNumId w:val="36"/>
  </w:num>
  <w:num w:numId="23">
    <w:abstractNumId w:val="4"/>
  </w:num>
  <w:num w:numId="24">
    <w:abstractNumId w:val="11"/>
  </w:num>
  <w:num w:numId="25">
    <w:abstractNumId w:val="8"/>
  </w:num>
  <w:num w:numId="26">
    <w:abstractNumId w:val="2"/>
  </w:num>
  <w:num w:numId="27">
    <w:abstractNumId w:val="7"/>
  </w:num>
  <w:num w:numId="28">
    <w:abstractNumId w:val="10"/>
  </w:num>
  <w:num w:numId="29">
    <w:abstractNumId w:val="38"/>
  </w:num>
  <w:num w:numId="30">
    <w:abstractNumId w:val="25"/>
  </w:num>
  <w:num w:numId="31">
    <w:abstractNumId w:val="32"/>
  </w:num>
  <w:num w:numId="32">
    <w:abstractNumId w:val="27"/>
  </w:num>
  <w:num w:numId="33">
    <w:abstractNumId w:val="5"/>
  </w:num>
  <w:num w:numId="34">
    <w:abstractNumId w:val="6"/>
  </w:num>
  <w:num w:numId="35">
    <w:abstractNumId w:val="41"/>
  </w:num>
  <w:num w:numId="36">
    <w:abstractNumId w:val="3"/>
  </w:num>
  <w:num w:numId="37">
    <w:abstractNumId w:val="22"/>
  </w:num>
  <w:num w:numId="38">
    <w:abstractNumId w:val="19"/>
  </w:num>
  <w:num w:numId="39">
    <w:abstractNumId w:val="39"/>
  </w:num>
  <w:num w:numId="40">
    <w:abstractNumId w:val="45"/>
  </w:num>
  <w:num w:numId="41">
    <w:abstractNumId w:val="28"/>
  </w:num>
  <w:num w:numId="42">
    <w:abstractNumId w:val="37"/>
  </w:num>
  <w:num w:numId="43">
    <w:abstractNumId w:val="18"/>
  </w:num>
  <w:num w:numId="44">
    <w:abstractNumId w:val="13"/>
  </w:num>
  <w:num w:numId="45">
    <w:abstractNumId w:val="24"/>
  </w:num>
  <w:num w:numId="46">
    <w:abstractNumId w:val="42"/>
  </w:num>
  <w:num w:numId="47">
    <w:abstractNumId w:val="46"/>
  </w:num>
  <w:num w:numId="48">
    <w:abstractNumId w:val="23"/>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49"/>
    <w:rsid w:val="00063C5D"/>
    <w:rsid w:val="000741BE"/>
    <w:rsid w:val="001F7973"/>
    <w:rsid w:val="002924D8"/>
    <w:rsid w:val="005B0F11"/>
    <w:rsid w:val="00632F93"/>
    <w:rsid w:val="006B7A10"/>
    <w:rsid w:val="00775E24"/>
    <w:rsid w:val="007B098B"/>
    <w:rsid w:val="007F4625"/>
    <w:rsid w:val="008823A9"/>
    <w:rsid w:val="00895260"/>
    <w:rsid w:val="0094629E"/>
    <w:rsid w:val="00A429F5"/>
    <w:rsid w:val="00A60B67"/>
    <w:rsid w:val="00BC7A76"/>
    <w:rsid w:val="00BE2DC4"/>
    <w:rsid w:val="00D27349"/>
    <w:rsid w:val="00DC37FF"/>
    <w:rsid w:val="00EF4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EF189C-30E1-464E-81AB-698FD61A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34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27349"/>
    <w:pPr>
      <w:tabs>
        <w:tab w:val="center" w:pos="4252"/>
        <w:tab w:val="right" w:pos="8504"/>
      </w:tabs>
    </w:pPr>
  </w:style>
  <w:style w:type="character" w:customStyle="1" w:styleId="EncabezadoCar">
    <w:name w:val="Encabezado Car"/>
    <w:basedOn w:val="Fuentedeprrafopredeter"/>
    <w:link w:val="Encabezado"/>
    <w:uiPriority w:val="99"/>
    <w:rsid w:val="00D27349"/>
    <w:rPr>
      <w:rFonts w:ascii="Calibri" w:eastAsia="Calibri" w:hAnsi="Calibri" w:cs="Times New Roman"/>
      <w:lang w:val="es-ES"/>
    </w:rPr>
  </w:style>
  <w:style w:type="paragraph" w:styleId="Piedepgina">
    <w:name w:val="footer"/>
    <w:basedOn w:val="Normal"/>
    <w:link w:val="PiedepginaCar"/>
    <w:uiPriority w:val="99"/>
    <w:unhideWhenUsed/>
    <w:rsid w:val="00D273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349"/>
    <w:rPr>
      <w:rFonts w:ascii="Calibri" w:eastAsia="Calibri" w:hAnsi="Calibri" w:cs="Times New Roman"/>
      <w:lang w:val="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D27349"/>
    <w:pPr>
      <w:ind w:left="708"/>
    </w:p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27349"/>
    <w:rPr>
      <w:rFonts w:ascii="Calibri" w:eastAsia="Calibri" w:hAnsi="Calibri" w:cs="Times New Roman"/>
      <w:lang w:val="es-ES"/>
    </w:rPr>
  </w:style>
  <w:style w:type="paragraph" w:customStyle="1" w:styleId="Prrafodelista1">
    <w:name w:val="Párrafo de lista1"/>
    <w:basedOn w:val="Normal"/>
    <w:rsid w:val="00D27349"/>
    <w:pPr>
      <w:spacing w:after="0" w:line="240" w:lineRule="auto"/>
      <w:ind w:left="708"/>
    </w:pPr>
    <w:rPr>
      <w:rFonts w:ascii="Times New Roman" w:hAnsi="Times New Roman"/>
      <w:sz w:val="20"/>
      <w:szCs w:val="20"/>
      <w:lang w:eastAsia="es-ES"/>
    </w:rPr>
  </w:style>
  <w:style w:type="character" w:customStyle="1" w:styleId="TextodegloboCar">
    <w:name w:val="Texto de globo Car"/>
    <w:basedOn w:val="Fuentedeprrafopredeter"/>
    <w:link w:val="Textodeglobo"/>
    <w:uiPriority w:val="99"/>
    <w:semiHidden/>
    <w:rsid w:val="00D27349"/>
    <w:rPr>
      <w:rFonts w:ascii="Tahoma" w:eastAsia="Calibri" w:hAnsi="Tahoma" w:cs="Tahoma"/>
      <w:sz w:val="16"/>
      <w:szCs w:val="16"/>
      <w:lang w:val="es-ES"/>
    </w:rPr>
  </w:style>
  <w:style w:type="paragraph" w:styleId="Textodeglobo">
    <w:name w:val="Balloon Text"/>
    <w:basedOn w:val="Normal"/>
    <w:link w:val="TextodegloboCar"/>
    <w:uiPriority w:val="99"/>
    <w:semiHidden/>
    <w:unhideWhenUsed/>
    <w:rsid w:val="00D27349"/>
    <w:pPr>
      <w:spacing w:after="0" w:line="240" w:lineRule="auto"/>
    </w:pPr>
    <w:rPr>
      <w:rFonts w:ascii="Tahoma" w:hAnsi="Tahoma" w:cs="Tahoma"/>
      <w:sz w:val="16"/>
      <w:szCs w:val="16"/>
    </w:rPr>
  </w:style>
  <w:style w:type="paragraph" w:styleId="Textoindependiente">
    <w:name w:val="Body Text"/>
    <w:basedOn w:val="Normal"/>
    <w:link w:val="TextoindependienteCar"/>
    <w:semiHidden/>
    <w:rsid w:val="00D27349"/>
    <w:pPr>
      <w:spacing w:after="0" w:line="240" w:lineRule="auto"/>
      <w:jc w:val="both"/>
    </w:pPr>
    <w:rPr>
      <w:rFonts w:ascii="Univers" w:eastAsia="Times New Roman" w:hAnsi="Univers"/>
      <w:szCs w:val="20"/>
      <w:lang w:val="es-MX"/>
    </w:rPr>
  </w:style>
  <w:style w:type="character" w:customStyle="1" w:styleId="TextoindependienteCar">
    <w:name w:val="Texto independiente Car"/>
    <w:basedOn w:val="Fuentedeprrafopredeter"/>
    <w:link w:val="Textoindependiente"/>
    <w:semiHidden/>
    <w:rsid w:val="00D27349"/>
    <w:rPr>
      <w:rFonts w:ascii="Univers" w:eastAsia="Times New Roman" w:hAnsi="Univers" w:cs="Times New Roman"/>
      <w:szCs w:val="20"/>
    </w:rPr>
  </w:style>
  <w:style w:type="paragraph" w:customStyle="1" w:styleId="xmsonormal">
    <w:name w:val="x_msonormal"/>
    <w:basedOn w:val="Normal"/>
    <w:rsid w:val="00D27349"/>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NormalWeb">
    <w:name w:val="Normal (Web)"/>
    <w:basedOn w:val="Normal"/>
    <w:uiPriority w:val="99"/>
    <w:unhideWhenUsed/>
    <w:rsid w:val="00D27349"/>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uiPriority w:val="99"/>
    <w:unhideWhenUsed/>
    <w:rsid w:val="00D27349"/>
    <w:rPr>
      <w:color w:val="0000FF"/>
      <w:u w:val="single"/>
    </w:rPr>
  </w:style>
  <w:style w:type="character" w:customStyle="1" w:styleId="WW8Num1z4">
    <w:name w:val="WW8Num1z4"/>
    <w:rsid w:val="00D27349"/>
  </w:style>
  <w:style w:type="paragraph" w:styleId="Textocomentario">
    <w:name w:val="annotation text"/>
    <w:basedOn w:val="Normal"/>
    <w:link w:val="TextocomentarioCar"/>
    <w:uiPriority w:val="99"/>
    <w:semiHidden/>
    <w:unhideWhenUsed/>
    <w:rsid w:val="00D27349"/>
    <w:rPr>
      <w:sz w:val="20"/>
      <w:szCs w:val="20"/>
    </w:rPr>
  </w:style>
  <w:style w:type="character" w:customStyle="1" w:styleId="TextocomentarioCar">
    <w:name w:val="Texto comentario Car"/>
    <w:basedOn w:val="Fuentedeprrafopredeter"/>
    <w:link w:val="Textocomentario"/>
    <w:uiPriority w:val="99"/>
    <w:semiHidden/>
    <w:rsid w:val="00D27349"/>
    <w:rPr>
      <w:rFonts w:ascii="Calibri" w:eastAsia="Calibri" w:hAnsi="Calibri" w:cs="Times New Roman"/>
      <w:sz w:val="20"/>
      <w:szCs w:val="20"/>
      <w:lang w:val="es-ES"/>
    </w:rPr>
  </w:style>
  <w:style w:type="character" w:customStyle="1" w:styleId="AsuntodelcomentarioCar">
    <w:name w:val="Asunto del comentario Car"/>
    <w:basedOn w:val="TextocomentarioCar"/>
    <w:link w:val="Asuntodelcomentario"/>
    <w:uiPriority w:val="99"/>
    <w:semiHidden/>
    <w:rsid w:val="00D27349"/>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D27349"/>
    <w:rPr>
      <w:b/>
      <w:bCs/>
    </w:rPr>
  </w:style>
  <w:style w:type="paragraph" w:customStyle="1" w:styleId="Texto">
    <w:name w:val="Texto"/>
    <w:basedOn w:val="Normal"/>
    <w:rsid w:val="00D27349"/>
    <w:pPr>
      <w:suppressAutoHyphens/>
      <w:autoSpaceDN w:val="0"/>
      <w:spacing w:after="101" w:line="216" w:lineRule="exact"/>
      <w:ind w:firstLine="288"/>
      <w:jc w:val="both"/>
      <w:textAlignment w:val="baseline"/>
    </w:pPr>
    <w:rPr>
      <w:rFonts w:ascii="Arial" w:eastAsia="Times New Roman" w:hAnsi="Arial" w:cs="Ari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opez@dicipa.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11968</Words>
  <Characters>65829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77642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CLAUDIA MARIA ESPINOZA JAUREGUI</cp:lastModifiedBy>
  <cp:revision>2</cp:revision>
  <dcterms:created xsi:type="dcterms:W3CDTF">2022-02-16T21:04:00Z</dcterms:created>
  <dcterms:modified xsi:type="dcterms:W3CDTF">2022-02-16T21:04:00Z</dcterms:modified>
</cp:coreProperties>
</file>