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F5E6" w14:textId="225ED4CE" w:rsidR="007A2DCF" w:rsidRPr="00554120" w:rsidRDefault="007A2DCF" w:rsidP="007A2DCF">
      <w:pPr>
        <w:tabs>
          <w:tab w:val="center" w:pos="4678"/>
        </w:tabs>
        <w:suppressAutoHyphens/>
        <w:spacing w:after="0" w:line="240" w:lineRule="auto"/>
        <w:jc w:val="center"/>
        <w:rPr>
          <w:rFonts w:ascii="Arial" w:eastAsia="Times New Roman" w:hAnsi="Arial" w:cs="Times New Roman"/>
          <w:b/>
          <w:bCs/>
          <w:spacing w:val="-3"/>
          <w:sz w:val="28"/>
          <w:szCs w:val="24"/>
          <w:lang w:val="es-ES_tradnl" w:eastAsia="x-none"/>
        </w:rPr>
      </w:pPr>
      <w:r w:rsidRPr="00554120">
        <w:rPr>
          <w:rFonts w:ascii="Arial" w:eastAsia="Times New Roman" w:hAnsi="Arial" w:cs="Times New Roman"/>
          <w:b/>
          <w:bCs/>
          <w:spacing w:val="-3"/>
          <w:sz w:val="28"/>
          <w:szCs w:val="24"/>
          <w:lang w:val="es-ES_tradnl" w:eastAsia="x-none"/>
        </w:rPr>
        <w:t>Convocatoria a la Licitación Pública Nacional Número GE</w:t>
      </w:r>
      <w:r w:rsidRPr="00895C80">
        <w:rPr>
          <w:rFonts w:ascii="Arial" w:eastAsia="Times New Roman" w:hAnsi="Arial" w:cs="Times New Roman"/>
          <w:b/>
          <w:bCs/>
          <w:spacing w:val="-3"/>
          <w:sz w:val="28"/>
          <w:szCs w:val="24"/>
          <w:lang w:val="es-ES_tradnl" w:eastAsia="x-none"/>
        </w:rPr>
        <w:t xml:space="preserve">S </w:t>
      </w:r>
      <w:r w:rsidR="005B37F9" w:rsidRPr="00E4013A">
        <w:rPr>
          <w:rFonts w:ascii="Arial" w:eastAsia="Times New Roman" w:hAnsi="Arial" w:cs="Times New Roman"/>
          <w:b/>
          <w:bCs/>
          <w:spacing w:val="-3"/>
          <w:sz w:val="28"/>
          <w:szCs w:val="24"/>
          <w:lang w:val="es-ES_tradnl" w:eastAsia="x-none"/>
        </w:rPr>
        <w:t>31</w:t>
      </w:r>
      <w:r w:rsidRPr="00E4013A">
        <w:rPr>
          <w:rFonts w:ascii="Arial" w:eastAsia="Times New Roman" w:hAnsi="Arial" w:cs="Times New Roman"/>
          <w:b/>
          <w:bCs/>
          <w:spacing w:val="-3"/>
          <w:sz w:val="28"/>
          <w:szCs w:val="24"/>
          <w:lang w:val="es-ES_tradnl" w:eastAsia="x-none"/>
        </w:rPr>
        <w:t>/2022</w:t>
      </w:r>
    </w:p>
    <w:p w14:paraId="5DFE3432" w14:textId="77777777" w:rsidR="007A2DCF" w:rsidRPr="00554120" w:rsidRDefault="007A2DCF" w:rsidP="007A2DCF">
      <w:pPr>
        <w:tabs>
          <w:tab w:val="center" w:pos="4678"/>
        </w:tabs>
        <w:suppressAutoHyphens/>
        <w:spacing w:after="0" w:line="240" w:lineRule="auto"/>
        <w:jc w:val="center"/>
        <w:rPr>
          <w:rFonts w:ascii="Arial" w:eastAsia="Times New Roman" w:hAnsi="Arial" w:cs="Times New Roman"/>
          <w:b/>
          <w:bCs/>
          <w:spacing w:val="-3"/>
          <w:sz w:val="18"/>
          <w:szCs w:val="16"/>
          <w:lang w:val="es-ES_tradnl" w:eastAsia="x-none"/>
        </w:rPr>
      </w:pPr>
    </w:p>
    <w:p w14:paraId="7C25527A" w14:textId="41C97815" w:rsidR="007A2DCF" w:rsidRPr="00554120" w:rsidRDefault="00554120" w:rsidP="00554120">
      <w:pPr>
        <w:tabs>
          <w:tab w:val="center" w:pos="4678"/>
        </w:tabs>
        <w:suppressAutoHyphens/>
        <w:spacing w:after="0" w:line="240" w:lineRule="auto"/>
        <w:jc w:val="center"/>
        <w:rPr>
          <w:rFonts w:ascii="Arial" w:eastAsia="Times New Roman" w:hAnsi="Arial" w:cs="Times New Roman"/>
          <w:b/>
          <w:bCs/>
          <w:spacing w:val="-3"/>
          <w:sz w:val="28"/>
          <w:szCs w:val="24"/>
          <w:lang w:val="es-ES_tradnl" w:eastAsia="x-none"/>
        </w:rPr>
      </w:pPr>
      <w:r w:rsidRPr="00554120">
        <w:rPr>
          <w:rFonts w:ascii="Arial" w:eastAsia="Times New Roman" w:hAnsi="Arial" w:cs="Arial"/>
          <w:b/>
          <w:bCs/>
          <w:spacing w:val="-3"/>
          <w:sz w:val="28"/>
          <w:szCs w:val="24"/>
          <w:shd w:val="clear" w:color="auto" w:fill="FFFFFF"/>
          <w:lang w:val="es-ES_tradnl" w:eastAsia="x-none"/>
        </w:rPr>
        <w:t xml:space="preserve">Adquisición de lámina galvanizada, </w:t>
      </w:r>
      <w:r w:rsidR="00F932A2">
        <w:rPr>
          <w:rFonts w:ascii="Arial" w:eastAsia="Times New Roman" w:hAnsi="Arial" w:cs="Arial"/>
          <w:b/>
          <w:bCs/>
          <w:spacing w:val="-3"/>
          <w:sz w:val="28"/>
          <w:szCs w:val="24"/>
          <w:shd w:val="clear" w:color="auto" w:fill="FFFFFF"/>
          <w:lang w:val="es-ES_tradnl" w:eastAsia="x-none"/>
        </w:rPr>
        <w:t>s</w:t>
      </w:r>
      <w:r w:rsidRPr="00554120">
        <w:rPr>
          <w:rFonts w:ascii="Arial" w:eastAsia="Times New Roman" w:hAnsi="Arial" w:cs="Arial"/>
          <w:b/>
          <w:bCs/>
          <w:spacing w:val="-3"/>
          <w:sz w:val="28"/>
          <w:szCs w:val="24"/>
          <w:shd w:val="clear" w:color="auto" w:fill="FFFFFF"/>
          <w:lang w:val="es-ES_tradnl" w:eastAsia="x-none"/>
        </w:rPr>
        <w:t>olicitada por la Secretar</w:t>
      </w:r>
      <w:r w:rsidR="00F932A2">
        <w:rPr>
          <w:rFonts w:ascii="Arial" w:eastAsia="Times New Roman" w:hAnsi="Arial" w:cs="Arial"/>
          <w:b/>
          <w:bCs/>
          <w:spacing w:val="-3"/>
          <w:sz w:val="28"/>
          <w:szCs w:val="24"/>
          <w:shd w:val="clear" w:color="auto" w:fill="FFFFFF"/>
          <w:lang w:val="es-ES_tradnl" w:eastAsia="x-none"/>
        </w:rPr>
        <w:t>í</w:t>
      </w:r>
      <w:r w:rsidRPr="00554120">
        <w:rPr>
          <w:rFonts w:ascii="Arial" w:eastAsia="Times New Roman" w:hAnsi="Arial" w:cs="Arial"/>
          <w:b/>
          <w:bCs/>
          <w:spacing w:val="-3"/>
          <w:sz w:val="28"/>
          <w:szCs w:val="24"/>
          <w:shd w:val="clear" w:color="auto" w:fill="FFFFFF"/>
          <w:lang w:val="es-ES_tradnl" w:eastAsia="x-none"/>
        </w:rPr>
        <w:t>a de Bienestar y Desarrollo Sustentable.</w:t>
      </w:r>
    </w:p>
    <w:p w14:paraId="3EDA1D3D"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50A07DDB" w14:textId="70CF8941"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00554120" w:rsidRPr="00895C80">
        <w:rPr>
          <w:rFonts w:ascii="Arial" w:eastAsia="Times New Roman" w:hAnsi="Arial" w:cs="Arial"/>
          <w:b/>
          <w:spacing w:val="-2"/>
          <w:lang w:val="es-ES_tradnl" w:eastAsia="es-ES"/>
        </w:rPr>
        <w:t>GES 31</w:t>
      </w:r>
      <w:r w:rsidRPr="00895C80">
        <w:rPr>
          <w:rFonts w:ascii="Arial" w:eastAsia="Times New Roman" w:hAnsi="Arial" w:cs="Arial"/>
          <w:b/>
          <w:spacing w:val="-2"/>
          <w:lang w:val="es-ES_tradnl" w:eastAsia="es-ES"/>
        </w:rPr>
        <w:t>/2022</w:t>
      </w:r>
      <w:r w:rsidRPr="00895C80">
        <w:rPr>
          <w:rFonts w:ascii="Arial" w:eastAsia="Times New Roman" w:hAnsi="Arial" w:cs="Arial"/>
          <w:spacing w:val="-2"/>
          <w:lang w:val="es-ES_tradnl" w:eastAsia="es-ES"/>
        </w:rPr>
        <w:t>, para</w:t>
      </w:r>
      <w:r w:rsidR="00554120" w:rsidRPr="00895C80">
        <w:t xml:space="preserve"> </w:t>
      </w:r>
      <w:r w:rsidR="005B2EFA" w:rsidRPr="003D6356">
        <w:rPr>
          <w:rFonts w:ascii="Arial" w:eastAsia="Times New Roman" w:hAnsi="Arial" w:cs="Arial"/>
          <w:spacing w:val="-2"/>
          <w:lang w:val="es-ES_tradnl" w:eastAsia="es-ES"/>
        </w:rPr>
        <w:t>a</w:t>
      </w:r>
      <w:proofErr w:type="spellStart"/>
      <w:r w:rsidR="00554120" w:rsidRPr="00895C80">
        <w:rPr>
          <w:rFonts w:ascii="Arial" w:eastAsia="Times New Roman" w:hAnsi="Arial" w:cs="Arial"/>
          <w:spacing w:val="-2"/>
          <w:lang w:val="es-ES_tradnl" w:eastAsia="es-ES"/>
        </w:rPr>
        <w:t>dquisición</w:t>
      </w:r>
      <w:proofErr w:type="spellEnd"/>
      <w:r w:rsidR="00554120" w:rsidRPr="00895C80">
        <w:rPr>
          <w:rFonts w:ascii="Arial" w:eastAsia="Times New Roman" w:hAnsi="Arial" w:cs="Arial"/>
          <w:spacing w:val="-2"/>
          <w:lang w:val="es-ES_tradnl" w:eastAsia="es-ES"/>
        </w:rPr>
        <w:t xml:space="preserve"> de lámina galvanizada, </w:t>
      </w:r>
      <w:r w:rsidR="005B2EFA">
        <w:rPr>
          <w:rFonts w:ascii="Arial" w:eastAsia="Times New Roman" w:hAnsi="Arial" w:cs="Arial"/>
          <w:spacing w:val="-2"/>
          <w:lang w:val="es-ES_tradnl" w:eastAsia="es-ES"/>
        </w:rPr>
        <w:t>s</w:t>
      </w:r>
      <w:r w:rsidR="00554120" w:rsidRPr="00895C80">
        <w:rPr>
          <w:rFonts w:ascii="Arial" w:eastAsia="Times New Roman" w:hAnsi="Arial" w:cs="Arial"/>
          <w:spacing w:val="-2"/>
          <w:lang w:val="es-ES_tradnl" w:eastAsia="es-ES"/>
        </w:rPr>
        <w:t>olicitada por la Secretar</w:t>
      </w:r>
      <w:r w:rsidR="00F932A2" w:rsidRPr="00895C80">
        <w:rPr>
          <w:rFonts w:ascii="Arial" w:eastAsia="Times New Roman" w:hAnsi="Arial" w:cs="Arial"/>
          <w:spacing w:val="-2"/>
          <w:lang w:val="es-ES_tradnl" w:eastAsia="es-ES"/>
        </w:rPr>
        <w:t>í</w:t>
      </w:r>
      <w:r w:rsidR="00554120" w:rsidRPr="00895C80">
        <w:rPr>
          <w:rFonts w:ascii="Arial" w:eastAsia="Times New Roman" w:hAnsi="Arial" w:cs="Arial"/>
          <w:spacing w:val="-2"/>
          <w:lang w:val="es-ES_tradnl" w:eastAsia="es-ES"/>
        </w:rPr>
        <w:t>a de Bienestar y Desarrollo Sustentable.</w:t>
      </w:r>
    </w:p>
    <w:p w14:paraId="38092C73" w14:textId="77777777" w:rsidR="007A2DCF" w:rsidRPr="007A2DCF" w:rsidRDefault="007A2DCF" w:rsidP="007A2DCF">
      <w:pPr>
        <w:tabs>
          <w:tab w:val="left" w:pos="-720"/>
        </w:tabs>
        <w:suppressAutoHyphens/>
        <w:spacing w:after="0" w:line="240" w:lineRule="auto"/>
        <w:rPr>
          <w:rFonts w:ascii="Arial" w:eastAsia="Times New Roman" w:hAnsi="Arial" w:cs="Arial"/>
          <w:spacing w:val="-2"/>
          <w:lang w:val="es-ES_tradnl" w:eastAsia="es-ES"/>
        </w:rPr>
      </w:pPr>
    </w:p>
    <w:p w14:paraId="52FB153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 Descripción y Especificaciones de los Bienes y/o Servicios;</w:t>
      </w:r>
      <w:r w:rsidRPr="007A2DCF">
        <w:rPr>
          <w:rFonts w:ascii="Arial" w:eastAsia="Times New Roman" w:hAnsi="Arial" w:cs="Arial"/>
          <w:spacing w:val="-2"/>
          <w:lang w:val="es-ES_tradnl" w:eastAsia="es-ES"/>
        </w:rPr>
        <w:t xml:space="preserve"> conforme al </w:t>
      </w:r>
      <w:r w:rsidRPr="007A2DCF">
        <w:rPr>
          <w:rFonts w:ascii="Arial" w:eastAsia="Times New Roman" w:hAnsi="Arial" w:cs="Arial"/>
          <w:b/>
          <w:spacing w:val="-2"/>
          <w:lang w:val="es-ES_tradnl" w:eastAsia="es-ES"/>
        </w:rPr>
        <w:t>Anexo I</w:t>
      </w:r>
      <w:r w:rsidRPr="007A2DCF">
        <w:rPr>
          <w:rFonts w:ascii="Arial" w:eastAsia="Times New Roman" w:hAnsi="Arial" w:cs="Arial"/>
          <w:spacing w:val="-2"/>
          <w:lang w:val="es-ES_tradnl" w:eastAsia="es-ES"/>
        </w:rPr>
        <w:t xml:space="preserve"> de la presente convocatoria.</w:t>
      </w:r>
    </w:p>
    <w:p w14:paraId="0569A5DE" w14:textId="77777777" w:rsidR="007A2DCF" w:rsidRPr="007A2DCF"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convocatoria  a la Licitación Pública se podrá consultar a través de </w:t>
      </w:r>
      <w:proofErr w:type="spellStart"/>
      <w:r w:rsidRPr="007A2DCF">
        <w:rPr>
          <w:rFonts w:ascii="Arial" w:eastAsia="Times New Roman" w:hAnsi="Arial" w:cs="Arial"/>
          <w:spacing w:val="-2"/>
          <w:lang w:val="es-ES_tradnl" w:eastAsia="es-ES"/>
        </w:rPr>
        <w:t>Compranet</w:t>
      </w:r>
      <w:proofErr w:type="spellEnd"/>
      <w:r w:rsidRPr="007A2DCF">
        <w:rPr>
          <w:rFonts w:ascii="Arial" w:eastAsia="Times New Roman" w:hAnsi="Arial" w:cs="Arial"/>
          <w:spacing w:val="-2"/>
          <w:lang w:val="es-ES_tradnl" w:eastAsia="es-ES"/>
        </w:rPr>
        <w:t xml:space="preserve"> vía internet en la página </w:t>
      </w:r>
      <w:hyperlink r:id="rId9" w:history="1">
        <w:r w:rsidRPr="007A2DCF">
          <w:rPr>
            <w:rFonts w:ascii="Arial" w:eastAsia="Times New Roman" w:hAnsi="Arial" w:cs="Arial"/>
            <w:b/>
            <w:color w:val="0000FF"/>
            <w:spacing w:val="-2"/>
            <w:u w:val="single"/>
            <w:lang w:val="es-ES_tradnl" w:eastAsia="es-ES"/>
          </w:rPr>
          <w:t>http://compranet.sinaloa.gob.mx</w:t>
        </w:r>
      </w:hyperlink>
      <w:r w:rsidRPr="007A2DCF">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744CA46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2.- Junta de Aclaraciones.</w:t>
      </w:r>
    </w:p>
    <w:p w14:paraId="3B4BD7CA"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10625884"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Junta de Aclaraciones de la convocatoria a la Licitación Pública Nacional No. </w:t>
      </w:r>
      <w:r w:rsidRPr="00895C80">
        <w:rPr>
          <w:rFonts w:ascii="Arial" w:eastAsia="Times New Roman" w:hAnsi="Arial" w:cs="Arial"/>
          <w:b/>
          <w:spacing w:val="-2"/>
          <w:lang w:val="es-ES_tradnl" w:eastAsia="es-ES"/>
        </w:rPr>
        <w:t xml:space="preserve">GES </w:t>
      </w:r>
      <w:r w:rsidR="00554120" w:rsidRPr="00895C80">
        <w:rPr>
          <w:rFonts w:ascii="Arial" w:eastAsia="Times New Roman" w:hAnsi="Arial" w:cs="Arial"/>
          <w:b/>
          <w:spacing w:val="-2"/>
          <w:lang w:val="es-ES_tradnl" w:eastAsia="es-ES"/>
        </w:rPr>
        <w:t>31</w:t>
      </w:r>
      <w:r w:rsidRPr="00895C80">
        <w:rPr>
          <w:rFonts w:ascii="Arial" w:eastAsia="Times New Roman" w:hAnsi="Arial" w:cs="Arial"/>
          <w:b/>
          <w:spacing w:val="-2"/>
          <w:lang w:val="es-ES_tradnl" w:eastAsia="es-ES"/>
        </w:rPr>
        <w:t>/2022</w:t>
      </w:r>
      <w:r w:rsidRPr="00895C80">
        <w:rPr>
          <w:rFonts w:ascii="Arial" w:eastAsia="Times New Roman" w:hAnsi="Arial" w:cs="Arial"/>
          <w:spacing w:val="-2"/>
          <w:lang w:val="es-ES_tradnl" w:eastAsia="es-ES"/>
        </w:rPr>
        <w:t>, se</w:t>
      </w:r>
      <w:r w:rsidRPr="007A2DCF">
        <w:rPr>
          <w:rFonts w:ascii="Arial" w:eastAsia="Times New Roman" w:hAnsi="Arial" w:cs="Arial"/>
          <w:spacing w:val="-2"/>
          <w:lang w:val="es-ES_tradnl" w:eastAsia="es-ES"/>
        </w:rPr>
        <w:t xml:space="preserve"> llevará a cabo conforme a lo dispuesto en los Artículos 37, 40 y 41 de la Ley de Adquisiciones, Arrendamientos, Servicios y Administración de Bienes Muebles para el Estado de Sinaloa, a las </w:t>
      </w:r>
      <w:r w:rsidRPr="00E4013A">
        <w:rPr>
          <w:rFonts w:ascii="Arial" w:eastAsia="Times New Roman" w:hAnsi="Arial" w:cs="Arial"/>
          <w:b/>
          <w:spacing w:val="-2"/>
          <w:lang w:val="es-ES_tradnl" w:eastAsia="es-ES"/>
        </w:rPr>
        <w:t>1</w:t>
      </w:r>
      <w:r w:rsidR="00B74BD2" w:rsidRPr="00E4013A">
        <w:rPr>
          <w:rFonts w:ascii="Arial" w:eastAsia="Times New Roman" w:hAnsi="Arial" w:cs="Arial"/>
          <w:b/>
          <w:spacing w:val="-2"/>
          <w:lang w:val="es-ES_tradnl" w:eastAsia="es-ES"/>
        </w:rPr>
        <w:t>1</w:t>
      </w:r>
      <w:r w:rsidRPr="00E4013A">
        <w:rPr>
          <w:rFonts w:ascii="Arial" w:eastAsia="Times New Roman" w:hAnsi="Arial" w:cs="Arial"/>
          <w:b/>
          <w:spacing w:val="-2"/>
          <w:lang w:val="es-ES_tradnl" w:eastAsia="es-ES"/>
        </w:rPr>
        <w:t>:00 horas</w:t>
      </w:r>
      <w:r w:rsidRPr="00E4013A">
        <w:rPr>
          <w:rFonts w:ascii="Arial" w:eastAsia="Times New Roman" w:hAnsi="Arial" w:cs="Arial"/>
          <w:spacing w:val="-2"/>
          <w:lang w:val="es-ES_tradnl" w:eastAsia="es-ES"/>
        </w:rPr>
        <w:t xml:space="preserve">, del día </w:t>
      </w:r>
      <w:r w:rsidR="00B74BD2" w:rsidRPr="00E4013A">
        <w:rPr>
          <w:rFonts w:ascii="Arial" w:eastAsia="Times New Roman" w:hAnsi="Arial" w:cs="Arial"/>
          <w:b/>
          <w:spacing w:val="-2"/>
          <w:lang w:val="es-ES_tradnl" w:eastAsia="es-ES"/>
        </w:rPr>
        <w:t>11</w:t>
      </w:r>
      <w:r w:rsidRPr="00E4013A">
        <w:rPr>
          <w:rFonts w:ascii="Arial" w:eastAsia="Times New Roman" w:hAnsi="Arial" w:cs="Arial"/>
          <w:b/>
          <w:spacing w:val="-2"/>
          <w:lang w:val="es-ES_tradnl" w:eastAsia="es-ES"/>
        </w:rPr>
        <w:t xml:space="preserve"> </w:t>
      </w:r>
      <w:r w:rsidR="00FC4832" w:rsidRPr="00E4013A">
        <w:rPr>
          <w:rFonts w:ascii="Arial" w:eastAsia="Times New Roman" w:hAnsi="Arial" w:cs="Arial"/>
          <w:b/>
          <w:spacing w:val="-2"/>
          <w:lang w:val="es-ES_tradnl" w:eastAsia="es-ES"/>
        </w:rPr>
        <w:t>de noviembre</w:t>
      </w:r>
      <w:r w:rsidRPr="00E4013A">
        <w:rPr>
          <w:rFonts w:ascii="Arial" w:eastAsia="Times New Roman" w:hAnsi="Arial" w:cs="Arial"/>
          <w:b/>
          <w:spacing w:val="-2"/>
          <w:lang w:val="es-ES_tradnl" w:eastAsia="es-ES"/>
        </w:rPr>
        <w:t xml:space="preserve"> de 2022</w:t>
      </w:r>
      <w:r w:rsidRPr="00E4013A">
        <w:rPr>
          <w:rFonts w:ascii="Arial" w:eastAsia="Times New Roman" w:hAnsi="Arial" w:cs="Arial"/>
          <w:spacing w:val="-2"/>
          <w:lang w:val="es-ES_tradnl" w:eastAsia="es-ES"/>
        </w:rPr>
        <w:t xml:space="preserve"> en la Sala de Juntas de la Dirección de Bienes y Suministros de la Subsecretaría de Administración, ubicada en el primer piso de la Unidad Administrativa de</w:t>
      </w:r>
      <w:r w:rsidRPr="007A2DCF">
        <w:rPr>
          <w:rFonts w:ascii="Arial" w:eastAsia="Times New Roman" w:hAnsi="Arial" w:cs="Arial"/>
          <w:spacing w:val="-2"/>
          <w:lang w:val="es-ES_tradnl" w:eastAsia="es-ES"/>
        </w:rPr>
        <w:t xml:space="preserve"> Gobierno del Estado de Sinaloa, con domicilio en Calzada Insurgentes s/n entre las calles José Aguilar Barraza y 16 de Septiembre, Colonia Centro Sinaloa, C.P. 80129, en Culiacán, Sinaloa, informando que esta reunión </w:t>
      </w:r>
      <w:r w:rsidRPr="007A2DCF">
        <w:rPr>
          <w:rFonts w:ascii="Arial" w:eastAsia="Times New Roman" w:hAnsi="Arial" w:cs="Arial"/>
          <w:b/>
          <w:spacing w:val="-2"/>
          <w:lang w:val="es-ES_tradnl" w:eastAsia="es-ES"/>
        </w:rPr>
        <w:t>no será presencial.</w:t>
      </w:r>
    </w:p>
    <w:p w14:paraId="52E8CDAD"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es-ES"/>
        </w:rPr>
      </w:pPr>
    </w:p>
    <w:p w14:paraId="48273F16" w14:textId="3B98D0D4"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 xml:space="preserve">El acto será presidido por la Titular de la Dirección de Bienes y Suministros dependiente de la Subsecretaría de Administración de la Secretaría de Administración y Finanzas, quien será asistido por los representantes de la </w:t>
      </w:r>
      <w:r w:rsidR="00FC4832" w:rsidRPr="00895C80">
        <w:rPr>
          <w:rFonts w:ascii="Arial" w:eastAsia="Times New Roman" w:hAnsi="Arial" w:cs="Arial"/>
          <w:b/>
          <w:spacing w:val="-2"/>
          <w:lang w:val="es-ES" w:eastAsia="es-ES"/>
        </w:rPr>
        <w:t>Secretar</w:t>
      </w:r>
      <w:r w:rsidR="00F932A2" w:rsidRPr="00895C80">
        <w:rPr>
          <w:rFonts w:ascii="Arial" w:eastAsia="Times New Roman" w:hAnsi="Arial" w:cs="Arial"/>
          <w:b/>
          <w:spacing w:val="-2"/>
          <w:lang w:val="es-ES" w:eastAsia="es-ES"/>
        </w:rPr>
        <w:t>í</w:t>
      </w:r>
      <w:r w:rsidR="00FC4832" w:rsidRPr="00895C80">
        <w:rPr>
          <w:rFonts w:ascii="Arial" w:eastAsia="Times New Roman" w:hAnsi="Arial" w:cs="Arial"/>
          <w:b/>
          <w:spacing w:val="-2"/>
          <w:lang w:val="es-ES" w:eastAsia="es-ES"/>
        </w:rPr>
        <w:t>a de Bie</w:t>
      </w:r>
      <w:r w:rsidR="00F932A2" w:rsidRPr="00895C80">
        <w:rPr>
          <w:rFonts w:ascii="Arial" w:eastAsia="Times New Roman" w:hAnsi="Arial" w:cs="Arial"/>
          <w:b/>
          <w:spacing w:val="-2"/>
          <w:lang w:val="es-ES" w:eastAsia="es-ES"/>
        </w:rPr>
        <w:t>nestar y Desarrollo Sustentable</w:t>
      </w:r>
      <w:r w:rsidRPr="00895C80">
        <w:rPr>
          <w:rFonts w:ascii="Arial" w:eastAsia="Times New Roman" w:hAnsi="Arial" w:cs="Arial"/>
          <w:b/>
          <w:spacing w:val="-2"/>
          <w:lang w:val="es-ES" w:eastAsia="es-ES"/>
        </w:rPr>
        <w:t>,</w:t>
      </w:r>
      <w:r w:rsidRPr="00895C80">
        <w:rPr>
          <w:rFonts w:ascii="Arial" w:eastAsia="Times New Roman" w:hAnsi="Arial" w:cs="Arial"/>
          <w:spacing w:val="-2"/>
          <w:lang w:val="es-ES" w:eastAsia="es-ES"/>
        </w:rPr>
        <w:t xml:space="preserve"> a fin d</w:t>
      </w:r>
      <w:r w:rsidRPr="007A2DCF">
        <w:rPr>
          <w:rFonts w:ascii="Arial" w:eastAsia="Times New Roman" w:hAnsi="Arial" w:cs="Arial"/>
          <w:spacing w:val="-2"/>
          <w:lang w:val="es-ES" w:eastAsia="es-ES"/>
        </w:rPr>
        <w:t>e que se resuelvan en forma clara y precisa las dudas y planteamientos de los licitantes, relacionados con los aspectos contenidos en la convocatoria.</w:t>
      </w:r>
    </w:p>
    <w:p w14:paraId="24AC15A5"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78C72EEF" w14:textId="326CB350"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L</w:t>
      </w:r>
      <w:r w:rsidR="00BB4E10">
        <w:rPr>
          <w:rFonts w:ascii="Arial" w:eastAsia="Times New Roman" w:hAnsi="Arial" w:cs="Arial"/>
          <w:spacing w:val="-2"/>
          <w:lang w:val="es-ES" w:eastAsia="es-ES"/>
        </w:rPr>
        <w:t>os licitantes</w:t>
      </w:r>
      <w:r w:rsidRPr="007A2DCF">
        <w:rPr>
          <w:rFonts w:ascii="Arial" w:eastAsia="Times New Roman" w:hAnsi="Arial" w:cs="Arial"/>
          <w:spacing w:val="-2"/>
          <w:lang w:val="es-ES" w:eastAsia="es-ES"/>
        </w:rPr>
        <w:t xml:space="preserve"> que pretendan solicitar aclaraciones a los aspectos contenidos en la convocatoria, deberán presentar un escrito, en el que expresen su interés en participar en la Licitación, de acuerdo a los datos contenidos en el </w:t>
      </w:r>
      <w:r w:rsidRPr="007A2DCF">
        <w:rPr>
          <w:rFonts w:ascii="Arial" w:eastAsia="Times New Roman" w:hAnsi="Arial" w:cs="Arial"/>
          <w:b/>
          <w:spacing w:val="-2"/>
          <w:lang w:val="es-ES" w:eastAsia="es-ES"/>
        </w:rPr>
        <w:t>Anexo III</w:t>
      </w:r>
      <w:r w:rsidRPr="007A2DCF">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w:t>
      </w:r>
      <w:r w:rsidR="00BB4E10">
        <w:rPr>
          <w:rFonts w:ascii="Arial" w:eastAsia="Times New Roman" w:hAnsi="Arial" w:cs="Arial"/>
          <w:spacing w:val="-2"/>
          <w:lang w:val="es-ES" w:eastAsia="es-ES"/>
        </w:rPr>
        <w:t>licitante</w:t>
      </w:r>
      <w:r w:rsidRPr="007A2DCF">
        <w:rPr>
          <w:rFonts w:ascii="Arial" w:eastAsia="Times New Roman" w:hAnsi="Arial" w:cs="Arial"/>
          <w:spacing w:val="-2"/>
          <w:lang w:val="es-ES" w:eastAsia="es-ES"/>
        </w:rPr>
        <w:t xml:space="preserve"> y, en su caso, del representante.</w:t>
      </w:r>
    </w:p>
    <w:p w14:paraId="0C60786B"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159F2D91" w14:textId="77777777" w:rsidR="005B2EFA" w:rsidRDefault="005B2EFA" w:rsidP="007A2DCF">
      <w:pPr>
        <w:spacing w:after="0" w:line="240" w:lineRule="auto"/>
        <w:jc w:val="both"/>
        <w:rPr>
          <w:rFonts w:ascii="Arial" w:eastAsia="Times New Roman" w:hAnsi="Arial" w:cs="Arial"/>
          <w:color w:val="000000"/>
          <w:lang w:val="es-ES" w:eastAsia="es-MX"/>
        </w:rPr>
      </w:pPr>
    </w:p>
    <w:p w14:paraId="2EB009F1" w14:textId="77777777" w:rsidR="005B2EFA" w:rsidRDefault="005B2EFA" w:rsidP="007A2DCF">
      <w:pPr>
        <w:spacing w:after="0" w:line="240" w:lineRule="auto"/>
        <w:jc w:val="both"/>
        <w:rPr>
          <w:rFonts w:ascii="Arial" w:eastAsia="Times New Roman" w:hAnsi="Arial" w:cs="Arial"/>
          <w:color w:val="000000"/>
          <w:lang w:val="es-ES" w:eastAsia="es-MX"/>
        </w:rPr>
      </w:pPr>
    </w:p>
    <w:p w14:paraId="48062444" w14:textId="77777777" w:rsidR="005B2EFA" w:rsidRDefault="005B2EFA" w:rsidP="007A2DCF">
      <w:pPr>
        <w:spacing w:after="0" w:line="240" w:lineRule="auto"/>
        <w:jc w:val="both"/>
        <w:rPr>
          <w:rFonts w:ascii="Arial" w:eastAsia="Times New Roman" w:hAnsi="Arial" w:cs="Arial"/>
          <w:color w:val="000000"/>
          <w:lang w:val="es-ES" w:eastAsia="es-MX"/>
        </w:rPr>
      </w:pPr>
    </w:p>
    <w:p w14:paraId="74008959" w14:textId="77777777" w:rsidR="005B2EFA" w:rsidRDefault="005B2EFA" w:rsidP="007A2DCF">
      <w:pPr>
        <w:spacing w:after="0" w:line="240" w:lineRule="auto"/>
        <w:jc w:val="both"/>
        <w:rPr>
          <w:rFonts w:ascii="Arial" w:eastAsia="Times New Roman" w:hAnsi="Arial" w:cs="Arial"/>
          <w:color w:val="000000"/>
          <w:lang w:val="es-ES" w:eastAsia="es-MX"/>
        </w:rPr>
      </w:pPr>
    </w:p>
    <w:p w14:paraId="6BF8626E" w14:textId="641ABC60"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presentarse conforme al </w:t>
      </w:r>
      <w:r w:rsidRPr="007A2DCF">
        <w:rPr>
          <w:rFonts w:ascii="Arial" w:eastAsia="Times New Roman" w:hAnsi="Arial" w:cs="Arial"/>
          <w:b/>
          <w:color w:val="000000"/>
          <w:lang w:val="es-ES" w:eastAsia="es-MX"/>
        </w:rPr>
        <w:t>Anexo III</w:t>
      </w:r>
      <w:r w:rsidRPr="007A2DCF">
        <w:rPr>
          <w:rFonts w:ascii="Arial" w:eastAsia="Times New Roman" w:hAnsi="Arial" w:cs="Arial"/>
          <w:color w:val="000000"/>
          <w:lang w:val="es-ES" w:eastAsia="es-MX"/>
        </w:rPr>
        <w:t xml:space="preserve">, así como el </w:t>
      </w:r>
      <w:r w:rsidRPr="007A2DCF">
        <w:rPr>
          <w:rFonts w:ascii="Arial" w:eastAsia="Times New Roman" w:hAnsi="Arial" w:cs="Arial"/>
          <w:b/>
          <w:color w:val="000000"/>
          <w:lang w:val="es-ES" w:eastAsia="es-MX"/>
        </w:rPr>
        <w:t>Anexo III bis</w:t>
      </w:r>
      <w:r w:rsidRPr="007A2DCF">
        <w:rPr>
          <w:rFonts w:ascii="Arial" w:eastAsia="Times New Roman" w:hAnsi="Arial" w:cs="Arial"/>
          <w:color w:val="000000"/>
          <w:lang w:val="es-ES" w:eastAsia="es-MX"/>
        </w:rPr>
        <w:t xml:space="preserve">, mismas que deberán enviarse al correo electrónico </w:t>
      </w:r>
      <w:hyperlink r:id="rId10" w:history="1">
        <w:r w:rsidRPr="007A2DCF">
          <w:rPr>
            <w:rFonts w:ascii="Arial" w:eastAsia="Times New Roman" w:hAnsi="Arial" w:cs="Arial"/>
            <w:b/>
            <w:color w:val="0000FF"/>
            <w:u w:val="single"/>
            <w:lang w:val="es-ES" w:eastAsia="es-MX"/>
          </w:rPr>
          <w:t>compranet.sinaloa@sinaloa.gob.mx</w:t>
        </w:r>
      </w:hyperlink>
      <w:r w:rsidRPr="007A2DCF">
        <w:rPr>
          <w:rFonts w:ascii="Arial" w:eastAsia="Times New Roman" w:hAnsi="Arial" w:cs="Arial"/>
          <w:color w:val="000000"/>
          <w:lang w:val="es-ES" w:eastAsia="es-MX"/>
        </w:rPr>
        <w:t xml:space="preserve"> debiendo ser enviadas en formato “.</w:t>
      </w:r>
      <w:proofErr w:type="spellStart"/>
      <w:r w:rsidRPr="007A2DCF">
        <w:rPr>
          <w:rFonts w:ascii="Arial" w:eastAsia="Times New Roman" w:hAnsi="Arial" w:cs="Arial"/>
          <w:color w:val="000000"/>
          <w:lang w:val="es-ES" w:eastAsia="es-MX"/>
        </w:rPr>
        <w:t>doc</w:t>
      </w:r>
      <w:proofErr w:type="spellEnd"/>
      <w:r w:rsidRPr="007A2DCF">
        <w:rPr>
          <w:rFonts w:ascii="Arial" w:eastAsia="Times New Roman" w:hAnsi="Arial" w:cs="Arial"/>
          <w:color w:val="000000"/>
          <w:lang w:val="es-ES" w:eastAsia="es-MX"/>
        </w:rPr>
        <w:t xml:space="preserve">”, a más tardar a las </w:t>
      </w:r>
      <w:r w:rsidRPr="007A2DCF">
        <w:rPr>
          <w:rFonts w:ascii="Arial" w:eastAsia="Times New Roman" w:hAnsi="Arial" w:cs="Arial"/>
          <w:b/>
          <w:color w:val="000000"/>
          <w:lang w:val="es-ES" w:eastAsia="es-MX"/>
        </w:rPr>
        <w:t>10:00 horas</w:t>
      </w:r>
      <w:r w:rsidRPr="007A2DCF">
        <w:rPr>
          <w:rFonts w:ascii="Arial" w:eastAsia="Times New Roman" w:hAnsi="Arial" w:cs="Arial"/>
          <w:color w:val="000000"/>
          <w:lang w:val="es-ES" w:eastAsia="es-MX"/>
        </w:rPr>
        <w:t xml:space="preserve">, del día </w:t>
      </w:r>
      <w:r w:rsidR="00B74BD2" w:rsidRPr="00E4013A">
        <w:rPr>
          <w:rFonts w:ascii="Arial" w:eastAsia="Times New Roman" w:hAnsi="Arial" w:cs="Arial"/>
          <w:b/>
          <w:color w:val="000000"/>
          <w:lang w:val="es-ES" w:eastAsia="es-MX"/>
        </w:rPr>
        <w:t xml:space="preserve">10 </w:t>
      </w:r>
      <w:r w:rsidRPr="00E4013A">
        <w:rPr>
          <w:rFonts w:ascii="Arial" w:eastAsia="Times New Roman" w:hAnsi="Arial" w:cs="Arial"/>
          <w:b/>
          <w:color w:val="000000"/>
          <w:lang w:val="es-ES" w:eastAsia="es-MX"/>
        </w:rPr>
        <w:t xml:space="preserve">de </w:t>
      </w:r>
      <w:r w:rsidR="00000415" w:rsidRPr="00E4013A">
        <w:rPr>
          <w:rFonts w:ascii="Arial" w:eastAsia="Times New Roman" w:hAnsi="Arial" w:cs="Arial"/>
          <w:b/>
          <w:color w:val="000000"/>
          <w:lang w:val="es-ES" w:eastAsia="es-MX"/>
        </w:rPr>
        <w:t>noviembre</w:t>
      </w:r>
      <w:r w:rsidR="00B212C1" w:rsidRPr="00E4013A">
        <w:rPr>
          <w:rFonts w:ascii="Arial" w:eastAsia="Times New Roman" w:hAnsi="Arial" w:cs="Arial"/>
          <w:b/>
          <w:color w:val="000000"/>
          <w:lang w:val="es-ES" w:eastAsia="es-MX"/>
        </w:rPr>
        <w:t xml:space="preserve"> </w:t>
      </w:r>
      <w:r w:rsidRPr="00E4013A">
        <w:rPr>
          <w:rFonts w:ascii="Arial" w:eastAsia="Times New Roman" w:hAnsi="Arial" w:cs="Arial"/>
          <w:b/>
          <w:color w:val="000000"/>
          <w:lang w:val="es-ES" w:eastAsia="es-MX"/>
        </w:rPr>
        <w:t>de 2022.</w:t>
      </w:r>
    </w:p>
    <w:p w14:paraId="32E513B1"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08120962"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BB4E10">
        <w:rPr>
          <w:rFonts w:ascii="Arial" w:eastAsia="Times New Roman" w:hAnsi="Arial" w:cs="Arial"/>
          <w:color w:val="000000"/>
          <w:lang w:val="es-ES" w:eastAsia="es-MX"/>
        </w:rPr>
        <w:t>e Proposiciones podrá diferirse d</w:t>
      </w:r>
      <w:r w:rsidRPr="007A2DCF">
        <w:rPr>
          <w:rFonts w:ascii="Arial" w:eastAsia="Times New Roman" w:hAnsi="Arial" w:cs="Arial"/>
          <w:color w:val="000000"/>
          <w:lang w:val="es-ES" w:eastAsia="es-MX"/>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171858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4D6465CC"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Todos los acuerdos y aclaraciones que se tomen pasarán a formar parte integral de esta convocatoria y obligan por igual a tod</w:t>
      </w:r>
      <w:r w:rsidR="00BB4E10">
        <w:rPr>
          <w:rFonts w:ascii="Arial" w:eastAsia="Times New Roman" w:hAnsi="Arial" w:cs="Arial"/>
          <w:color w:val="000000"/>
          <w:lang w:val="es-ES" w:eastAsia="es-ES"/>
        </w:rPr>
        <w:t>os los licitantes</w:t>
      </w:r>
      <w:r w:rsidRPr="007A2DCF">
        <w:rPr>
          <w:rFonts w:ascii="Arial" w:eastAsia="Times New Roman" w:hAnsi="Arial" w:cs="Arial"/>
          <w:color w:val="000000"/>
          <w:lang w:val="es-ES" w:eastAsia="es-ES"/>
        </w:rPr>
        <w:t>.</w:t>
      </w:r>
    </w:p>
    <w:p w14:paraId="51F4C6D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7A2DCF">
        <w:rPr>
          <w:rFonts w:ascii="Arial" w:eastAsia="Times New Roman" w:hAnsi="Arial" w:cs="Arial"/>
          <w:color w:val="000000"/>
          <w:lang w:val="es-ES" w:eastAsia="es-ES"/>
        </w:rPr>
        <w:t xml:space="preserve"> </w:t>
      </w:r>
    </w:p>
    <w:p w14:paraId="367DC9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acta será firmada por los asistentes y se pondrá a su disposición en la página </w:t>
      </w:r>
      <w:hyperlink r:id="rId11" w:history="1">
        <w:r w:rsidRPr="007A2DCF">
          <w:rPr>
            <w:rFonts w:ascii="Arial" w:eastAsia="Times New Roman" w:hAnsi="Arial" w:cs="Arial"/>
            <w:b/>
            <w:color w:val="0000FF"/>
            <w:u w:val="single"/>
            <w:lang w:val="es-ES" w:eastAsia="es-ES"/>
          </w:rPr>
          <w:t>https://compranet.sinaloa.gob.mx</w:t>
        </w:r>
      </w:hyperlink>
      <w:r w:rsidRPr="007A2DCF">
        <w:rPr>
          <w:rFonts w:ascii="Arial" w:eastAsia="Times New Roman" w:hAnsi="Arial" w:cs="Arial"/>
          <w:color w:val="000000"/>
          <w:lang w:val="es-ES" w:eastAsia="es-ES"/>
        </w:rPr>
        <w:t xml:space="preserve"> entregándoseles una copia de la misma, la falta de firma de algún licitante no invalidará su contenido y efectos.</w:t>
      </w:r>
    </w:p>
    <w:p w14:paraId="12B95BE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20"/>
          <w:szCs w:val="20"/>
          <w:lang w:val="es-ES" w:eastAsia="es-ES"/>
        </w:rPr>
      </w:pPr>
      <w:r w:rsidRPr="007A2DCF">
        <w:rPr>
          <w:rFonts w:ascii="Arial" w:eastAsia="Times New Roman" w:hAnsi="Arial" w:cs="Arial"/>
          <w:color w:val="000000"/>
          <w:sz w:val="16"/>
          <w:szCs w:val="16"/>
          <w:lang w:val="es-ES" w:eastAsia="es-ES"/>
        </w:rPr>
        <w:t xml:space="preserve"> </w:t>
      </w:r>
    </w:p>
    <w:p w14:paraId="6C08551B" w14:textId="66A76072" w:rsidR="007A2DCF" w:rsidRPr="007A2DCF" w:rsidRDefault="007A2DCF" w:rsidP="007A2DCF">
      <w:pPr>
        <w:tabs>
          <w:tab w:val="left" w:pos="-720"/>
          <w:tab w:val="left" w:pos="0"/>
        </w:tabs>
        <w:suppressAutoHyphens/>
        <w:spacing w:after="0" w:line="240" w:lineRule="auto"/>
        <w:jc w:val="both"/>
        <w:rPr>
          <w:rFonts w:ascii="Arial" w:eastAsia="Times New Roman" w:hAnsi="Arial" w:cs="Arial"/>
          <w:b/>
          <w:color w:val="000000"/>
          <w:lang w:val="es-ES" w:eastAsia="es-ES"/>
        </w:rPr>
      </w:pPr>
      <w:r w:rsidRPr="007A2DCF">
        <w:rPr>
          <w:rFonts w:ascii="Arial" w:eastAsia="Times New Roman" w:hAnsi="Arial" w:cs="Arial"/>
          <w:b/>
          <w:color w:val="000000"/>
          <w:lang w:val="es-ES" w:eastAsia="es-ES"/>
        </w:rPr>
        <w:t>3.- Procedimiento de</w:t>
      </w:r>
      <w:r w:rsidR="00DB2959">
        <w:rPr>
          <w:rFonts w:ascii="Arial" w:eastAsia="Times New Roman" w:hAnsi="Arial" w:cs="Arial"/>
          <w:b/>
          <w:color w:val="000000"/>
          <w:lang w:val="es-ES" w:eastAsia="es-ES"/>
        </w:rPr>
        <w:t xml:space="preserve"> </w:t>
      </w:r>
      <w:r w:rsidRPr="007A2DCF">
        <w:rPr>
          <w:rFonts w:ascii="Arial" w:eastAsia="Times New Roman" w:hAnsi="Arial" w:cs="Arial"/>
          <w:b/>
          <w:color w:val="000000"/>
          <w:lang w:val="es-ES" w:eastAsia="es-ES"/>
        </w:rPr>
        <w:t>l</w:t>
      </w:r>
      <w:r w:rsidR="00DB2959">
        <w:rPr>
          <w:rFonts w:ascii="Arial" w:eastAsia="Times New Roman" w:hAnsi="Arial" w:cs="Arial"/>
          <w:b/>
          <w:color w:val="000000"/>
          <w:lang w:val="es-ES" w:eastAsia="es-ES"/>
        </w:rPr>
        <w:t>a</w:t>
      </w:r>
      <w:r w:rsidRPr="007A2DCF">
        <w:rPr>
          <w:rFonts w:ascii="Arial" w:eastAsia="Times New Roman" w:hAnsi="Arial" w:cs="Arial"/>
          <w:b/>
          <w:color w:val="000000"/>
          <w:lang w:val="es-ES" w:eastAsia="es-ES"/>
        </w:rPr>
        <w:t xml:space="preserve"> </w:t>
      </w:r>
      <w:r w:rsidR="00DB2959">
        <w:rPr>
          <w:rFonts w:ascii="Arial" w:eastAsia="Times New Roman" w:hAnsi="Arial" w:cs="Arial"/>
          <w:b/>
          <w:color w:val="000000"/>
          <w:lang w:val="es-ES" w:eastAsia="es-ES"/>
        </w:rPr>
        <w:t>Licitación.</w:t>
      </w:r>
    </w:p>
    <w:p w14:paraId="16B5EDF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01D4AFA" w14:textId="5DA71A6F" w:rsidR="00F932A2" w:rsidRPr="007131C7" w:rsidRDefault="00F932A2" w:rsidP="00F932A2">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 xml:space="preserve">Con fundamento en lo que establece el </w:t>
      </w:r>
      <w:r w:rsidRPr="007131C7">
        <w:rPr>
          <w:rFonts w:ascii="Arial" w:eastAsia="Times New Roman" w:hAnsi="Arial" w:cs="Arial"/>
          <w:b/>
          <w:color w:val="000000"/>
          <w:lang w:val="es-ES" w:eastAsia="es-ES"/>
        </w:rPr>
        <w:t>Artículo 33, Fracción I</w:t>
      </w:r>
      <w:r w:rsidRPr="007131C7">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7131C7">
        <w:rPr>
          <w:rFonts w:ascii="Arial" w:eastAsia="Times New Roman" w:hAnsi="Arial" w:cs="Arial"/>
          <w:b/>
          <w:color w:val="000000"/>
          <w:lang w:val="es-ES" w:eastAsia="es-ES"/>
        </w:rPr>
        <w:t>presencial</w:t>
      </w:r>
      <w:r w:rsidRPr="007131C7">
        <w:rPr>
          <w:rFonts w:ascii="Arial" w:eastAsia="Times New Roman" w:hAnsi="Arial" w:cs="Arial"/>
          <w:color w:val="000000"/>
          <w:lang w:val="es-ES" w:eastAsia="es-ES"/>
        </w:rPr>
        <w:t xml:space="preserve">, los licitantes deberán enviar sus propuestas en </w:t>
      </w:r>
      <w:r w:rsidRPr="007131C7">
        <w:rPr>
          <w:rFonts w:ascii="Arial" w:eastAsia="Times New Roman" w:hAnsi="Arial" w:cs="Arial"/>
          <w:b/>
          <w:color w:val="000000"/>
          <w:lang w:val="es-ES" w:eastAsia="es-ES"/>
        </w:rPr>
        <w:t>sobre cerrado</w:t>
      </w:r>
      <w:r w:rsidRPr="007131C7">
        <w:rPr>
          <w:rFonts w:ascii="Arial" w:eastAsia="Times New Roman" w:hAnsi="Arial" w:cs="Arial"/>
          <w:color w:val="000000"/>
          <w:lang w:val="es-ES" w:eastAsia="es-ES"/>
        </w:rPr>
        <w:t xml:space="preserve">, que contendrá la documentación legal y de identificación, propuesta técnicas y económica, en forma segura por </w:t>
      </w:r>
      <w:r w:rsidRPr="007131C7">
        <w:rPr>
          <w:rFonts w:ascii="Arial" w:eastAsia="Times New Roman" w:hAnsi="Arial" w:cs="Arial"/>
          <w:b/>
          <w:color w:val="000000"/>
          <w:lang w:val="es-ES" w:eastAsia="es-ES"/>
        </w:rPr>
        <w:t>servicio postal o mensajería</w:t>
      </w:r>
      <w:r w:rsidRPr="007131C7">
        <w:rPr>
          <w:rFonts w:ascii="Arial" w:eastAsia="Times New Roman" w:hAnsi="Arial" w:cs="Arial"/>
          <w:color w:val="000000"/>
          <w:lang w:val="es-ES" w:eastAsia="es-ES"/>
        </w:rPr>
        <w:t xml:space="preserve">, dicho sobre deberá ser recibido antes de la </w:t>
      </w:r>
      <w:r w:rsidRPr="007131C7">
        <w:rPr>
          <w:rFonts w:ascii="Arial" w:eastAsia="Times New Roman" w:hAnsi="Arial" w:cs="Arial"/>
          <w:b/>
          <w:color w:val="000000"/>
          <w:lang w:val="es-ES" w:eastAsia="es-ES"/>
        </w:rPr>
        <w:t xml:space="preserve">10:00 horas </w:t>
      </w:r>
      <w:r w:rsidRPr="007131C7">
        <w:rPr>
          <w:rFonts w:ascii="Arial" w:eastAsia="Times New Roman" w:hAnsi="Arial" w:cs="Arial"/>
          <w:color w:val="000000"/>
          <w:lang w:val="es-ES" w:eastAsia="es-ES"/>
        </w:rPr>
        <w:t xml:space="preserve">del día </w:t>
      </w:r>
      <w:r w:rsidRPr="00F932A2">
        <w:rPr>
          <w:rFonts w:ascii="Arial" w:eastAsia="Times New Roman" w:hAnsi="Arial" w:cs="Arial"/>
          <w:b/>
          <w:color w:val="000000"/>
          <w:lang w:val="es-ES" w:eastAsia="es-ES"/>
        </w:rPr>
        <w:t>1</w:t>
      </w:r>
      <w:r w:rsidR="00B74BD2">
        <w:rPr>
          <w:rFonts w:ascii="Arial" w:eastAsia="Times New Roman" w:hAnsi="Arial" w:cs="Arial"/>
          <w:b/>
          <w:color w:val="000000"/>
          <w:lang w:val="es-ES" w:eastAsia="es-ES"/>
        </w:rPr>
        <w:t>8</w:t>
      </w:r>
      <w:r w:rsidRPr="007131C7">
        <w:rPr>
          <w:rFonts w:ascii="Arial" w:eastAsia="Times New Roman" w:hAnsi="Arial" w:cs="Arial"/>
          <w:b/>
          <w:color w:val="000000"/>
          <w:lang w:val="es-ES" w:eastAsia="es-ES"/>
        </w:rPr>
        <w:t xml:space="preserve"> de noviembre de 2022 </w:t>
      </w:r>
      <w:r w:rsidRPr="007131C7">
        <w:rPr>
          <w:rFonts w:ascii="Arial" w:eastAsia="Times New Roman" w:hAnsi="Arial" w:cs="Arial"/>
          <w:color w:val="000000"/>
          <w:lang w:val="es-ES" w:eastAsia="es-ES"/>
        </w:rPr>
        <w:t xml:space="preserve">por la Lic. Socorro  Méndez Gaxiola , en las oficinas de la Dirección de Bienes y Suministros, o bien podrá entregar sus propuestas en </w:t>
      </w:r>
      <w:r w:rsidRPr="007131C7">
        <w:rPr>
          <w:rFonts w:ascii="Arial" w:eastAsia="Times New Roman" w:hAnsi="Arial" w:cs="Arial"/>
          <w:b/>
          <w:color w:val="000000"/>
          <w:lang w:val="es-ES" w:eastAsia="es-ES"/>
        </w:rPr>
        <w:t xml:space="preserve">Sobre Cerrado </w:t>
      </w:r>
      <w:r w:rsidRPr="007131C7">
        <w:rPr>
          <w:rFonts w:ascii="Arial" w:eastAsia="Times New Roman" w:hAnsi="Arial"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14:paraId="0ED226AD" w14:textId="77777777" w:rsidR="00F932A2" w:rsidRPr="007131C7" w:rsidRDefault="00F932A2" w:rsidP="00F932A2">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2F2263C3" w14:textId="77777777" w:rsidR="00F932A2" w:rsidRPr="007131C7" w:rsidRDefault="00F932A2" w:rsidP="00F932A2">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Considerando la naturaleza de los bienes a contratar descrito en la presente convocatoria, no se aceptarán proposiciones conjuntas y en caso de los contratos estos tendrán alcance a un solo ejercicio fiscal.</w:t>
      </w:r>
    </w:p>
    <w:p w14:paraId="6CF2FD9A" w14:textId="77777777" w:rsidR="00F932A2" w:rsidRPr="007A2DCF" w:rsidRDefault="00F932A2"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614DA71"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690CC96F"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A98A3DB" w14:textId="3CE6B0E8" w:rsidR="007A2DCF" w:rsidRPr="00BB4E10" w:rsidRDefault="007A2DCF" w:rsidP="007A2DC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w:t>
      </w:r>
      <w:r w:rsidRPr="00BB4E10">
        <w:rPr>
          <w:rFonts w:ascii="Arial" w:eastAsia="Times New Roman" w:hAnsi="Arial" w:cs="Arial"/>
          <w:color w:val="000000"/>
          <w:lang w:val="es-ES" w:eastAsia="es-ES"/>
        </w:rPr>
        <w:lastRenderedPageBreak/>
        <w:t xml:space="preserve">actas en la página de </w:t>
      </w:r>
      <w:hyperlink r:id="rId12" w:history="1">
        <w:r w:rsidRPr="00BB4E10">
          <w:rPr>
            <w:rFonts w:ascii="Arial" w:eastAsia="Times New Roman" w:hAnsi="Arial" w:cs="Arial"/>
            <w:b/>
            <w:i/>
            <w:color w:val="0000FF"/>
            <w:u w:val="single"/>
            <w:lang w:val="es-ES" w:eastAsia="es-ES"/>
          </w:rPr>
          <w:t>http://compranet.sinaloa.gob.mx</w:t>
        </w:r>
      </w:hyperlink>
      <w:r w:rsidRPr="00BB4E10">
        <w:rPr>
          <w:rFonts w:ascii="Arial" w:eastAsia="Times New Roman" w:hAnsi="Arial" w:cs="Arial"/>
          <w:b/>
          <w:i/>
          <w:color w:val="000000"/>
          <w:lang w:val="es-ES" w:eastAsia="es-ES"/>
        </w:rPr>
        <w:t>,</w:t>
      </w:r>
      <w:r w:rsidRPr="00BB4E10">
        <w:rPr>
          <w:rFonts w:ascii="Arial" w:eastAsia="Times New Roman" w:hAnsi="Arial" w:cs="Arial"/>
          <w:color w:val="000000"/>
          <w:lang w:val="es-ES" w:eastAsia="es-ES"/>
        </w:rPr>
        <w:t xml:space="preserve"> para efectos de su notificación; </w:t>
      </w:r>
      <w:r w:rsidRPr="00BB4E10">
        <w:rPr>
          <w:rFonts w:ascii="Arial" w:eastAsia="Times New Roman" w:hAnsi="Arial" w:cs="Arial"/>
          <w:lang w:val="es-ES_tradnl" w:eastAsia="es-ES"/>
        </w:rPr>
        <w:t xml:space="preserve">dicho procedimiento sustituirá a la notificación personal, </w:t>
      </w:r>
      <w:r w:rsidRPr="00BB4E10">
        <w:rPr>
          <w:rFonts w:ascii="Arial" w:eastAsia="Times New Roman" w:hAnsi="Arial" w:cs="Arial"/>
          <w:color w:val="000000"/>
          <w:lang w:val="es-ES" w:eastAsia="es-ES"/>
        </w:rPr>
        <w:t>tal como se señala en el Artículo 47 de la Ley de Adquisiciones, Arrendamientos, Servicios y Administración de Bienes Muebles del Estado de Sinaloa.</w:t>
      </w:r>
    </w:p>
    <w:p w14:paraId="009D7C3B" w14:textId="55AD64BC"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Pr="00E4013A">
        <w:rPr>
          <w:rFonts w:ascii="Arial" w:eastAsia="Times New Roman" w:hAnsi="Arial" w:cs="Arial"/>
          <w:b/>
          <w:color w:val="000000"/>
          <w:lang w:val="es-ES" w:eastAsia="es-ES"/>
        </w:rPr>
        <w:t>10:00 horas</w:t>
      </w:r>
      <w:r w:rsidRPr="00E4013A">
        <w:rPr>
          <w:rFonts w:ascii="Arial" w:eastAsia="Times New Roman" w:hAnsi="Arial" w:cs="Arial"/>
          <w:color w:val="000000"/>
          <w:lang w:val="es-ES" w:eastAsia="es-ES"/>
        </w:rPr>
        <w:t xml:space="preserve"> del día</w:t>
      </w:r>
      <w:r w:rsidRPr="00E4013A">
        <w:rPr>
          <w:rFonts w:ascii="Arial" w:eastAsia="Times New Roman" w:hAnsi="Arial" w:cs="Arial"/>
          <w:b/>
          <w:color w:val="000000"/>
          <w:lang w:val="es-ES" w:eastAsia="es-ES"/>
        </w:rPr>
        <w:t xml:space="preserve"> </w:t>
      </w:r>
      <w:r w:rsidR="00A343E9" w:rsidRPr="00E4013A">
        <w:rPr>
          <w:rFonts w:ascii="Arial" w:eastAsia="Times New Roman" w:hAnsi="Arial" w:cs="Arial"/>
          <w:b/>
          <w:color w:val="000000"/>
          <w:lang w:val="es-ES" w:eastAsia="es-ES"/>
        </w:rPr>
        <w:t>1</w:t>
      </w:r>
      <w:r w:rsidR="00040437" w:rsidRPr="00E4013A">
        <w:rPr>
          <w:rFonts w:ascii="Arial" w:eastAsia="Times New Roman" w:hAnsi="Arial" w:cs="Arial"/>
          <w:b/>
          <w:color w:val="000000"/>
          <w:lang w:val="es-ES" w:eastAsia="es-ES"/>
        </w:rPr>
        <w:t>8</w:t>
      </w:r>
      <w:r w:rsidRPr="00E4013A">
        <w:rPr>
          <w:rFonts w:ascii="Arial" w:eastAsia="Times New Roman" w:hAnsi="Arial" w:cs="Arial"/>
          <w:b/>
          <w:color w:val="000000"/>
          <w:lang w:val="es-ES" w:eastAsia="es-ES"/>
        </w:rPr>
        <w:t xml:space="preserve"> de </w:t>
      </w:r>
      <w:r w:rsidR="00A343E9" w:rsidRPr="00E4013A">
        <w:rPr>
          <w:rFonts w:ascii="Arial" w:eastAsia="Times New Roman" w:hAnsi="Arial" w:cs="Arial"/>
          <w:b/>
          <w:color w:val="000000"/>
          <w:lang w:val="es-ES" w:eastAsia="es-ES"/>
        </w:rPr>
        <w:t>noviembre</w:t>
      </w:r>
      <w:r w:rsidRPr="00E4013A">
        <w:rPr>
          <w:rFonts w:ascii="Arial" w:eastAsia="Times New Roman" w:hAnsi="Arial" w:cs="Arial"/>
          <w:b/>
          <w:color w:val="000000"/>
          <w:lang w:val="es-ES" w:eastAsia="es-ES"/>
        </w:rPr>
        <w:t xml:space="preserve"> de 2022</w:t>
      </w:r>
      <w:r w:rsidRPr="00E4013A">
        <w:rPr>
          <w:rFonts w:ascii="Arial" w:eastAsia="Times New Roman" w:hAnsi="Arial" w:cs="Arial"/>
          <w:color w:val="000000"/>
          <w:lang w:val="es-ES" w:eastAsia="es-ES"/>
        </w:rPr>
        <w:t>, en la Sala de Juntas de la Dirección de Bienes y Suministros de la Subsecretaría de Administración</w:t>
      </w:r>
      <w:r w:rsidRPr="007A2DCF">
        <w:rPr>
          <w:rFonts w:ascii="Arial" w:eastAsia="Times New Roman" w:hAnsi="Arial" w:cs="Arial"/>
          <w:color w:val="000000"/>
          <w:lang w:val="es-ES" w:eastAsia="es-ES"/>
        </w:rPr>
        <w:t xml:space="preserve">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A2DCF">
        <w:rPr>
          <w:rFonts w:ascii="Arial" w:eastAsia="Times New Roman" w:hAnsi="Arial" w:cs="Arial"/>
          <w:color w:val="000000"/>
          <w:lang w:val="es-ES" w:eastAsia="es-ES"/>
        </w:rPr>
        <w:t>aperturándose</w:t>
      </w:r>
      <w:proofErr w:type="spellEnd"/>
      <w:r w:rsidRPr="007A2DCF">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34B39F4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CBC890B" w14:textId="6F5A80BD" w:rsidR="007A2DCF" w:rsidRPr="0077257D" w:rsidRDefault="007A2DCF" w:rsidP="007A2DCF">
      <w:pPr>
        <w:spacing w:after="0" w:line="240" w:lineRule="auto"/>
        <w:ind w:left="708"/>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También podrán estar presentes los representantes del Comité Intersecretarial de Adquisiciones, Arrendamientos y Servicios del Poder Ejecutivo del Estado de Sinaloa, de la </w:t>
      </w:r>
      <w:r w:rsidR="00FC4832" w:rsidRPr="0077257D">
        <w:rPr>
          <w:rFonts w:ascii="Arial" w:eastAsia="Times New Roman" w:hAnsi="Arial" w:cs="Arial"/>
          <w:b/>
          <w:spacing w:val="-2"/>
          <w:lang w:val="es-ES" w:eastAsia="es-ES"/>
        </w:rPr>
        <w:t>Secretar</w:t>
      </w:r>
      <w:r w:rsidR="001B43AC" w:rsidRPr="0077257D">
        <w:rPr>
          <w:rFonts w:ascii="Arial" w:eastAsia="Times New Roman" w:hAnsi="Arial" w:cs="Arial"/>
          <w:b/>
          <w:spacing w:val="-2"/>
          <w:lang w:val="es-ES" w:eastAsia="es-ES"/>
        </w:rPr>
        <w:t>í</w:t>
      </w:r>
      <w:r w:rsidR="00FC4832" w:rsidRPr="0077257D">
        <w:rPr>
          <w:rFonts w:ascii="Arial" w:eastAsia="Times New Roman" w:hAnsi="Arial" w:cs="Arial"/>
          <w:b/>
          <w:spacing w:val="-2"/>
          <w:lang w:val="es-ES" w:eastAsia="es-ES"/>
        </w:rPr>
        <w:t>a de Bienestar y Desarrollo Sustentable</w:t>
      </w:r>
      <w:r w:rsidRPr="0077257D">
        <w:rPr>
          <w:rFonts w:ascii="Arial" w:eastAsia="Times New Roman" w:hAnsi="Arial" w:cs="Arial"/>
          <w:color w:val="000000"/>
          <w:lang w:eastAsia="x-none"/>
        </w:rPr>
        <w:t xml:space="preserve"> y de los invitados especiales que asistan, así como las dependencias que el Gobierno del Estado de Sinaloa considere pertinentes.</w:t>
      </w:r>
    </w:p>
    <w:p w14:paraId="17E26967" w14:textId="77777777" w:rsidR="007A2DCF" w:rsidRPr="0077257D"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77257D"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7257D">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77257D"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430176BC"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7257D">
        <w:rPr>
          <w:rFonts w:ascii="Arial" w:eastAsia="Times New Roman" w:hAnsi="Arial" w:cs="Arial"/>
          <w:spacing w:val="-2"/>
          <w:lang w:val="es-ES" w:eastAsia="es-ES"/>
        </w:rPr>
        <w:t xml:space="preserve">La </w:t>
      </w:r>
      <w:r w:rsidR="00FC4832" w:rsidRPr="0077257D">
        <w:rPr>
          <w:rFonts w:ascii="Arial" w:eastAsia="Times New Roman" w:hAnsi="Arial" w:cs="Arial"/>
          <w:b/>
          <w:spacing w:val="-2"/>
          <w:lang w:val="es-ES" w:eastAsia="es-ES"/>
        </w:rPr>
        <w:t>Secretar</w:t>
      </w:r>
      <w:r w:rsidR="001B43AC" w:rsidRPr="0077257D">
        <w:rPr>
          <w:rFonts w:ascii="Arial" w:eastAsia="Times New Roman" w:hAnsi="Arial" w:cs="Arial"/>
          <w:b/>
          <w:spacing w:val="-2"/>
          <w:lang w:val="es-ES" w:eastAsia="es-ES"/>
        </w:rPr>
        <w:t>í</w:t>
      </w:r>
      <w:r w:rsidR="00FC4832" w:rsidRPr="0077257D">
        <w:rPr>
          <w:rFonts w:ascii="Arial" w:eastAsia="Times New Roman" w:hAnsi="Arial" w:cs="Arial"/>
          <w:b/>
          <w:spacing w:val="-2"/>
          <w:lang w:val="es-ES" w:eastAsia="es-ES"/>
        </w:rPr>
        <w:t>a de Bienestar y Desarrollo Sustentable</w:t>
      </w:r>
      <w:r w:rsidRPr="0077257D">
        <w:rPr>
          <w:rFonts w:ascii="Arial" w:eastAsia="Times New Roman" w:hAnsi="Arial" w:cs="Arial"/>
          <w:color w:val="000000"/>
          <w:lang w:val="es-ES" w:eastAsia="es-ES"/>
        </w:rPr>
        <w:t>, emitirá el Dictamen Técnico respectivo, en el que se hará constar el análisis de las proposic</w:t>
      </w:r>
      <w:r w:rsidRPr="007A2DCF">
        <w:rPr>
          <w:rFonts w:ascii="Arial" w:eastAsia="Times New Roman" w:hAnsi="Arial" w:cs="Arial"/>
          <w:color w:val="000000"/>
          <w:lang w:val="es-ES" w:eastAsia="es-ES"/>
        </w:rPr>
        <w:t>iones admitidas y hará mención de las causas por las cuales fueron desechadas algunas propuestas; m</w:t>
      </w:r>
      <w:r w:rsidRPr="007A2DCF">
        <w:rPr>
          <w:rFonts w:ascii="Arial" w:eastAsia="Times New Roman" w:hAnsi="Arial" w:cs="Arial"/>
          <w:lang w:val="es-ES_tradnl" w:eastAsia="es-ES"/>
        </w:rPr>
        <w:t>ismo que servirá como fundamento para el fallo.</w:t>
      </w:r>
    </w:p>
    <w:p w14:paraId="656777A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4D6738D5" w14:textId="7B854896" w:rsidR="007A2DCF" w:rsidRPr="007A2DCF" w:rsidRDefault="007A2DCF" w:rsidP="007A2DCF">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7A2DCF">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A2DCF">
        <w:rPr>
          <w:rFonts w:ascii="Arial" w:eastAsia="Times New Roman" w:hAnsi="Arial" w:cs="Arial"/>
          <w:lang w:val="es-ES_tradnl" w:eastAsia="es-ES"/>
        </w:rPr>
        <w:t xml:space="preserve">; </w:t>
      </w:r>
      <w:r w:rsidRPr="007A2DCF">
        <w:rPr>
          <w:rFonts w:ascii="Arial" w:eastAsia="Times New Roman" w:hAnsi="Arial" w:cs="Arial"/>
          <w:lang w:eastAsia="es-ES"/>
        </w:rPr>
        <w:t xml:space="preserve">en términos del Artículo 47 </w:t>
      </w:r>
      <w:r w:rsidR="00BB4E10">
        <w:rPr>
          <w:rFonts w:ascii="Arial" w:eastAsia="Times New Roman" w:hAnsi="Arial" w:cs="Arial"/>
          <w:lang w:eastAsia="es-ES"/>
        </w:rPr>
        <w:t xml:space="preserve">párrafo segundo </w:t>
      </w:r>
      <w:r w:rsidRPr="007A2DCF">
        <w:rPr>
          <w:rFonts w:ascii="Arial" w:eastAsia="Times New Roman" w:hAnsi="Arial" w:cs="Arial"/>
          <w:lang w:eastAsia="es-ES"/>
        </w:rPr>
        <w:t xml:space="preserve">de la Ley se difundirá un ejemplar de la misma en la dirección electrónica: </w:t>
      </w:r>
      <w:hyperlink r:id="rId13" w:history="1">
        <w:r w:rsidRPr="007A2DCF">
          <w:rPr>
            <w:rFonts w:ascii="Arial" w:eastAsia="Times New Roman" w:hAnsi="Arial" w:cs="Arial"/>
            <w:b/>
            <w:i/>
            <w:color w:val="0000FF"/>
            <w:u w:val="single"/>
            <w:lang w:eastAsia="es-ES"/>
          </w:rPr>
          <w:t>www.compranet.sinaloa.gob.mx</w:t>
        </w:r>
      </w:hyperlink>
      <w:r w:rsidRPr="007A2DCF">
        <w:rPr>
          <w:rFonts w:ascii="Arial" w:eastAsia="Times New Roman" w:hAnsi="Arial" w:cs="Arial"/>
          <w:lang w:eastAsia="es-ES"/>
        </w:rPr>
        <w:t xml:space="preserve">, para efecto de notificación a los licitantes. Dicho </w:t>
      </w:r>
      <w:r w:rsidRPr="007A2DCF">
        <w:rPr>
          <w:rFonts w:ascii="Arial" w:eastAsia="Times New Roman" w:hAnsi="Arial" w:cs="Arial"/>
          <w:lang w:val="es-ES_tradnl" w:eastAsia="es-ES"/>
        </w:rPr>
        <w:t>procedimiento sustituirá a la notificación personal.</w:t>
      </w:r>
    </w:p>
    <w:p w14:paraId="0BFC2F6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4B43F96"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71F85945"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F85AEF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Una vez notificado el Fallo, el o los  licitante(s) ganador(es) se deberán presentar en las oficinas de la Dirección de Bienes y Suministros a firmar el contrato respectivo en la fecha señalada en el Fallo correspondiente, de conformidad con el </w:t>
      </w:r>
      <w:r w:rsidRPr="007A2DCF">
        <w:rPr>
          <w:rFonts w:ascii="Arial" w:eastAsia="Times New Roman" w:hAnsi="Arial" w:cs="Arial"/>
          <w:b/>
          <w:color w:val="000000"/>
          <w:lang w:val="es-ES" w:eastAsia="es-ES"/>
        </w:rPr>
        <w:t>Anexo IV</w:t>
      </w:r>
      <w:r w:rsidRPr="007A2DCF">
        <w:rPr>
          <w:rFonts w:ascii="Arial" w:eastAsia="Times New Roman" w:hAnsi="Arial" w:cs="Arial"/>
          <w:color w:val="000000"/>
          <w:lang w:val="es-ES" w:eastAsia="es-ES"/>
        </w:rPr>
        <w:t xml:space="preserve"> (modelo de contrato).</w:t>
      </w:r>
    </w:p>
    <w:p w14:paraId="2696202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685C83FB" w14:textId="090D7605" w:rsidR="007A2DCF" w:rsidRPr="00BB4E10"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t xml:space="preserve">Contra la resolución que contenga el Fallo no procederá recurso alguno, sin embargo procederá la inconformidad en términos de los artículos 89 y 90 de la Ley de Adquisiciones, </w:t>
      </w:r>
      <w:r w:rsidR="00BB4E10">
        <w:rPr>
          <w:rFonts w:ascii="Arial" w:eastAsia="Times New Roman" w:hAnsi="Arial" w:cs="Arial"/>
          <w:color w:val="000000"/>
          <w:lang w:val="es-ES" w:eastAsia="es-ES"/>
        </w:rPr>
        <w:t>a</w:t>
      </w:r>
      <w:r w:rsidRPr="00BB4E10">
        <w:rPr>
          <w:rFonts w:ascii="Arial" w:eastAsia="Times New Roman" w:hAnsi="Arial" w:cs="Arial"/>
          <w:color w:val="000000"/>
          <w:lang w:val="es-ES" w:eastAsia="es-ES"/>
        </w:rPr>
        <w:t xml:space="preserve">rrendamientos, Servicios y Administración de Bienes Muebles para el Estado de Sinaloa, dicha inconformidad deberá presentarla ante la Secretaría de Transparencia y Rendición de </w:t>
      </w:r>
      <w:r w:rsidRPr="00BB4E10">
        <w:rPr>
          <w:rFonts w:ascii="Arial" w:eastAsia="Times New Roman" w:hAnsi="Arial" w:cs="Arial"/>
          <w:color w:val="000000"/>
          <w:lang w:val="es-ES" w:eastAsia="es-ES"/>
        </w:rPr>
        <w:lastRenderedPageBreak/>
        <w:t>Cuentas ubicadas en el segundo piso de la Unidad Administrativa de Palacio de Gobierno en Avenida Insurgentes s/n entre las calles José Aguilar Barraza y 16 de Septiembre, Colonia Centro Sinaloa, C.P. 80129, Culiacán, Sinaloa.</w:t>
      </w:r>
    </w:p>
    <w:p w14:paraId="40403223"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24410D0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47875CE2"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2F03338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28DC8B53" w14:textId="77777777" w:rsidR="007A2DCF" w:rsidRDefault="007A2DCF" w:rsidP="007A2DCF">
      <w:pPr>
        <w:spacing w:after="0" w:line="240" w:lineRule="auto"/>
        <w:ind w:left="708"/>
        <w:rPr>
          <w:rFonts w:ascii="Arial" w:eastAsia="Times New Roman" w:hAnsi="Arial" w:cs="Arial"/>
          <w:color w:val="000000"/>
          <w:lang w:eastAsia="x-none"/>
        </w:rPr>
      </w:pPr>
    </w:p>
    <w:p w14:paraId="2FD9BB5B" w14:textId="77777777" w:rsidR="007A2DCF" w:rsidRPr="007A2DCF" w:rsidRDefault="007A2DCF" w:rsidP="007A2DCF">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4EF5617B" w14:textId="77777777" w:rsidR="007A2DCF" w:rsidRPr="007A2DCF" w:rsidRDefault="007A2DCF" w:rsidP="007A2DCF">
      <w:pPr>
        <w:spacing w:after="0" w:line="240" w:lineRule="auto"/>
        <w:ind w:left="708"/>
        <w:rPr>
          <w:rFonts w:ascii="Arial" w:eastAsia="Times New Roman" w:hAnsi="Arial" w:cs="Arial"/>
          <w:color w:val="000000"/>
          <w:sz w:val="20"/>
          <w:szCs w:val="20"/>
          <w:lang w:val="x-none" w:eastAsia="x-none"/>
        </w:rPr>
      </w:pPr>
    </w:p>
    <w:p w14:paraId="36A99A34" w14:textId="77777777" w:rsidR="007A2DCF" w:rsidRPr="007A2DCF" w:rsidRDefault="007A2DCF" w:rsidP="007A2DCF">
      <w:pPr>
        <w:spacing w:after="0" w:line="240" w:lineRule="auto"/>
        <w:rPr>
          <w:rFonts w:ascii="Arial" w:eastAsia="Times New Roman" w:hAnsi="Arial" w:cs="Arial"/>
          <w:color w:val="000000"/>
          <w:lang w:eastAsia="x-none"/>
        </w:rPr>
      </w:pPr>
      <w:r w:rsidRPr="007A2DCF">
        <w:rPr>
          <w:rFonts w:ascii="Arial" w:eastAsia="Times New Roman" w:hAnsi="Arial" w:cs="Arial"/>
          <w:b/>
          <w:color w:val="000000"/>
          <w:lang w:eastAsia="x-none"/>
        </w:rPr>
        <w:t>4.- Acto de Presentación y Apertura de Proposiciones.</w:t>
      </w:r>
    </w:p>
    <w:p w14:paraId="238D93A9"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09667AE9" w14:textId="66C9648E" w:rsidR="007A2DCF" w:rsidRPr="007A2DCF" w:rsidRDefault="007A2DCF" w:rsidP="007A2DCF">
      <w:pPr>
        <w:tabs>
          <w:tab w:val="left" w:pos="-720"/>
        </w:tabs>
        <w:suppressAutoHyphens/>
        <w:spacing w:after="0" w:line="240" w:lineRule="auto"/>
        <w:jc w:val="both"/>
        <w:rPr>
          <w:rFonts w:ascii="Arial" w:eastAsia="Times New Roman" w:hAnsi="Arial" w:cs="Arial"/>
          <w:b/>
          <w:bCs/>
          <w:spacing w:val="-2"/>
          <w:lang w:val="es-ES" w:eastAsia="es-ES"/>
        </w:rPr>
      </w:pPr>
      <w:r w:rsidRPr="007A2DCF">
        <w:rPr>
          <w:rFonts w:ascii="Arial" w:eastAsia="Times New Roman" w:hAnsi="Arial" w:cs="Arial"/>
          <w:bCs/>
          <w:spacing w:val="-2"/>
          <w:lang w:val="es-ES" w:eastAsia="es-ES"/>
        </w:rPr>
        <w:t>Los licitantes sólo podrán presentar una prop</w:t>
      </w:r>
      <w:r w:rsidR="004624BD">
        <w:rPr>
          <w:rFonts w:ascii="Arial" w:eastAsia="Times New Roman" w:hAnsi="Arial" w:cs="Arial"/>
          <w:bCs/>
          <w:spacing w:val="-2"/>
          <w:lang w:val="es-ES" w:eastAsia="es-ES"/>
        </w:rPr>
        <w:t xml:space="preserve">uesta </w:t>
      </w:r>
      <w:r w:rsidRPr="007A2DCF">
        <w:rPr>
          <w:rFonts w:ascii="Arial" w:eastAsia="Times New Roman" w:hAnsi="Arial" w:cs="Arial"/>
          <w:bCs/>
          <w:spacing w:val="-2"/>
          <w:lang w:val="es-ES" w:eastAsia="es-ES"/>
        </w:rPr>
        <w:t xml:space="preserve">por Licitación; a partida completa; así mismo, deberán presentarla en </w:t>
      </w:r>
      <w:r w:rsidRPr="007A2DCF">
        <w:rPr>
          <w:rFonts w:ascii="Arial" w:eastAsia="Times New Roman" w:hAnsi="Arial" w:cs="Arial"/>
          <w:b/>
          <w:bCs/>
          <w:spacing w:val="-2"/>
          <w:lang w:val="es-ES" w:eastAsia="es-ES"/>
        </w:rPr>
        <w:t>sobre cerrado.</w:t>
      </w:r>
    </w:p>
    <w:p w14:paraId="3B85FF2E"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1E9B6CF1" w14:textId="48B8F52E"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La apertura de los </w:t>
      </w:r>
      <w:r w:rsidRPr="007A2DCF">
        <w:rPr>
          <w:rFonts w:ascii="Arial" w:eastAsia="Times New Roman" w:hAnsi="Arial" w:cs="Arial"/>
          <w:b/>
          <w:color w:val="000000"/>
          <w:lang w:eastAsia="x-none"/>
        </w:rPr>
        <w:t xml:space="preserve">sobres  cerrados </w:t>
      </w:r>
      <w:r w:rsidRPr="007A2DCF">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Pr="00E4013A">
        <w:rPr>
          <w:rFonts w:ascii="Arial" w:eastAsia="Times New Roman" w:hAnsi="Arial" w:cs="Arial"/>
          <w:b/>
          <w:color w:val="000000"/>
          <w:lang w:eastAsia="x-none"/>
        </w:rPr>
        <w:t>10:00 horas</w:t>
      </w:r>
      <w:r w:rsidRPr="00E4013A">
        <w:rPr>
          <w:rFonts w:ascii="Arial" w:eastAsia="Times New Roman" w:hAnsi="Arial" w:cs="Arial"/>
          <w:color w:val="000000"/>
          <w:lang w:eastAsia="x-none"/>
        </w:rPr>
        <w:t xml:space="preserve"> del día </w:t>
      </w:r>
      <w:r w:rsidR="00FC4832" w:rsidRPr="00E4013A">
        <w:rPr>
          <w:rFonts w:ascii="Arial" w:eastAsia="Times New Roman" w:hAnsi="Arial" w:cs="Arial"/>
          <w:b/>
          <w:color w:val="000000"/>
          <w:lang w:eastAsia="x-none"/>
        </w:rPr>
        <w:t>1</w:t>
      </w:r>
      <w:r w:rsidR="00040437" w:rsidRPr="00E4013A">
        <w:rPr>
          <w:rFonts w:ascii="Arial" w:eastAsia="Times New Roman" w:hAnsi="Arial" w:cs="Arial"/>
          <w:b/>
          <w:color w:val="000000"/>
          <w:lang w:eastAsia="x-none"/>
        </w:rPr>
        <w:t>8</w:t>
      </w:r>
      <w:r w:rsidRPr="00E4013A">
        <w:rPr>
          <w:rFonts w:ascii="Arial" w:eastAsia="Times New Roman" w:hAnsi="Arial" w:cs="Arial"/>
          <w:b/>
          <w:color w:val="000000"/>
          <w:lang w:eastAsia="x-none"/>
        </w:rPr>
        <w:t xml:space="preserve"> de </w:t>
      </w:r>
      <w:r w:rsidR="00FC4832" w:rsidRPr="00E4013A">
        <w:rPr>
          <w:rFonts w:ascii="Arial" w:eastAsia="Times New Roman" w:hAnsi="Arial" w:cs="Arial"/>
          <w:b/>
          <w:color w:val="000000"/>
          <w:lang w:eastAsia="x-none"/>
        </w:rPr>
        <w:t>noviembre</w:t>
      </w:r>
      <w:r w:rsidRPr="00E4013A">
        <w:rPr>
          <w:rFonts w:ascii="Arial" w:eastAsia="Times New Roman" w:hAnsi="Arial" w:cs="Arial"/>
          <w:b/>
          <w:color w:val="000000"/>
          <w:lang w:eastAsia="x-none"/>
        </w:rPr>
        <w:t xml:space="preserve"> de 2022</w:t>
      </w:r>
      <w:r w:rsidRPr="00E4013A">
        <w:rPr>
          <w:rFonts w:ascii="Arial" w:eastAsia="Times New Roman" w:hAnsi="Arial" w:cs="Arial"/>
          <w:color w:val="000000"/>
          <w:lang w:eastAsia="x-none"/>
        </w:rPr>
        <w:t>, conforme a lo dispuesto en el Artículo 43 de la Ley de Adquisiciones, Arrendamientos, Servicios y Administración de Bienes Muebles para el Estado de Si</w:t>
      </w:r>
      <w:r w:rsidRPr="007A2DCF">
        <w:rPr>
          <w:rFonts w:ascii="Arial" w:eastAsia="Times New Roman" w:hAnsi="Arial" w:cs="Arial"/>
          <w:color w:val="000000"/>
          <w:lang w:eastAsia="x-none"/>
        </w:rPr>
        <w:t>naloa.</w:t>
      </w:r>
    </w:p>
    <w:p w14:paraId="4BAF1C3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7DB1CF7" w14:textId="716AD686"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El titular de la Dirección de Bienes y Suministros dependiente de la Subsecretaría de Administración de la Secretaría de Administración y Finanzas, informará a los presentes el nombre de l</w:t>
      </w:r>
      <w:r w:rsidR="004624BD">
        <w:rPr>
          <w:rFonts w:ascii="Arial" w:eastAsia="Times New Roman" w:hAnsi="Arial" w:cs="Arial"/>
          <w:color w:val="000000"/>
          <w:lang w:eastAsia="x-none"/>
        </w:rPr>
        <w:t>os</w:t>
      </w:r>
      <w:r w:rsidRPr="007A2DCF">
        <w:rPr>
          <w:rFonts w:ascii="Arial" w:eastAsia="Times New Roman" w:hAnsi="Arial" w:cs="Arial"/>
          <w:color w:val="000000"/>
          <w:lang w:eastAsia="x-none"/>
        </w:rPr>
        <w:t xml:space="preserve"> </w:t>
      </w:r>
      <w:r w:rsidR="004624BD">
        <w:rPr>
          <w:rFonts w:ascii="Arial" w:eastAsia="Times New Roman" w:hAnsi="Arial" w:cs="Arial"/>
          <w:color w:val="000000"/>
          <w:lang w:eastAsia="x-none"/>
        </w:rPr>
        <w:t xml:space="preserve">licitantes </w:t>
      </w:r>
      <w:r w:rsidRPr="007A2DCF">
        <w:rPr>
          <w:rFonts w:ascii="Arial" w:eastAsia="Times New Roman" w:hAnsi="Arial" w:cs="Arial"/>
          <w:color w:val="000000"/>
          <w:lang w:eastAsia="x-none"/>
        </w:rPr>
        <w:t>que enviaron sus propuestas para esta licitación.</w:t>
      </w:r>
    </w:p>
    <w:p w14:paraId="4BF2EA2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r w:rsidRPr="007A2DCF">
        <w:rPr>
          <w:rFonts w:ascii="Arial" w:eastAsia="Times New Roman" w:hAnsi="Arial" w:cs="Arial"/>
          <w:color w:val="000000"/>
          <w:sz w:val="16"/>
          <w:szCs w:val="16"/>
          <w:lang w:eastAsia="x-none"/>
        </w:rPr>
        <w:t xml:space="preserve"> </w:t>
      </w:r>
    </w:p>
    <w:p w14:paraId="410E8DE6" w14:textId="3D70ECEC"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 sin que contenga tachaduras o enmendaduras, en idioma español y totalmente en moneda nacional.</w:t>
      </w:r>
    </w:p>
    <w:p w14:paraId="66668A51" w14:textId="77777777" w:rsidR="007A2DCF" w:rsidRPr="007A2DCF" w:rsidRDefault="007A2DCF" w:rsidP="007A2DCF">
      <w:pPr>
        <w:spacing w:after="0" w:line="240" w:lineRule="auto"/>
        <w:jc w:val="both"/>
        <w:rPr>
          <w:rFonts w:ascii="Arial" w:eastAsia="Times New Roman" w:hAnsi="Arial" w:cs="Arial"/>
          <w:b/>
          <w:color w:val="000000"/>
          <w:sz w:val="24"/>
          <w:szCs w:val="24"/>
          <w:lang w:eastAsia="x-none"/>
        </w:rPr>
      </w:pPr>
    </w:p>
    <w:p w14:paraId="06D5367F"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Documentación Legal y de Identificación.</w:t>
      </w:r>
    </w:p>
    <w:p w14:paraId="3C985D49" w14:textId="77777777" w:rsidR="007A2DCF" w:rsidRPr="007A2DCF" w:rsidRDefault="007A2DCF" w:rsidP="007A2DCF">
      <w:pPr>
        <w:spacing w:after="0" w:line="240" w:lineRule="auto"/>
        <w:ind w:left="426"/>
        <w:jc w:val="both"/>
        <w:rPr>
          <w:rFonts w:ascii="Arial" w:eastAsia="Times New Roman" w:hAnsi="Arial" w:cs="Arial"/>
          <w:color w:val="000000"/>
          <w:sz w:val="20"/>
          <w:szCs w:val="20"/>
          <w:lang w:eastAsia="x-none"/>
        </w:rPr>
      </w:pPr>
    </w:p>
    <w:p w14:paraId="3C3F875F" w14:textId="074C5F2E" w:rsidR="007A2DCF" w:rsidRP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En caso de ser persona moral, copia simple del Acta Constitutiva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w:t>
      </w:r>
      <w:r w:rsidRPr="004D5AB6">
        <w:rPr>
          <w:rFonts w:ascii="Arial" w:eastAsia="Times New Roman" w:hAnsi="Arial" w:cs="Arial"/>
          <w:b/>
          <w:sz w:val="24"/>
          <w:u w:val="single"/>
          <w:lang w:eastAsia="x-none"/>
        </w:rPr>
        <w:t>subrayando</w:t>
      </w:r>
      <w:r w:rsidRPr="007A2DCF">
        <w:rPr>
          <w:rFonts w:ascii="Arial" w:eastAsia="Times New Roman" w:hAnsi="Arial" w:cs="Arial"/>
          <w:color w:val="000000"/>
          <w:lang w:eastAsia="x-none"/>
        </w:rPr>
        <w:t xml:space="preserve"> el nombre del administrador único apoderado de la empresa.</w:t>
      </w:r>
    </w:p>
    <w:p w14:paraId="6C3916C9"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652BFD9A" w14:textId="799B9A61" w:rsid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del poder legal de la persona que represente a</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w:t>
      </w:r>
    </w:p>
    <w:p w14:paraId="43431921" w14:textId="77777777" w:rsidR="0034662E" w:rsidRPr="002A59C7" w:rsidRDefault="0034662E" w:rsidP="0034662E">
      <w:pPr>
        <w:spacing w:after="0" w:line="240" w:lineRule="auto"/>
        <w:ind w:left="709"/>
        <w:jc w:val="both"/>
        <w:rPr>
          <w:rFonts w:ascii="Arial" w:eastAsia="Times New Roman" w:hAnsi="Arial" w:cs="Arial"/>
          <w:color w:val="000000"/>
          <w:sz w:val="16"/>
          <w:lang w:eastAsia="x-none"/>
        </w:rPr>
      </w:pPr>
    </w:p>
    <w:p w14:paraId="7981E5A3" w14:textId="77777777" w:rsidR="007A2DCF" w:rsidRPr="007A2DCF" w:rsidRDefault="007A2DCF" w:rsidP="002A59C7">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 Identificación del representante legal o propietario de la empresa participante.</w:t>
      </w:r>
    </w:p>
    <w:p w14:paraId="07538A0A"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2AE363CC" w14:textId="187B2C92"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lastRenderedPageBreak/>
        <w:t>Opinión de Cumplimiento de Obligaciones Fiscales</w:t>
      </w:r>
      <w:r w:rsidRPr="00DD1D8B">
        <w:rPr>
          <w:rFonts w:ascii="Arial" w:eastAsia="Times New Roman" w:hAnsi="Arial" w:cs="Arial"/>
          <w:color w:val="000000"/>
          <w:lang w:eastAsia="x-none"/>
        </w:rPr>
        <w:t>,</w:t>
      </w:r>
      <w:r w:rsidRPr="007A2DCF">
        <w:rPr>
          <w:rFonts w:ascii="Arial" w:eastAsia="Times New Roman" w:hAnsi="Arial" w:cs="Arial"/>
          <w:color w:val="000000"/>
          <w:lang w:eastAsia="x-none"/>
        </w:rPr>
        <w:t xml:space="preserve"> emitido por el Siste</w:t>
      </w:r>
      <w:r w:rsidR="00DD1D8B">
        <w:rPr>
          <w:rFonts w:ascii="Arial" w:eastAsia="Times New Roman" w:hAnsi="Arial" w:cs="Arial"/>
          <w:color w:val="000000"/>
          <w:lang w:eastAsia="x-none"/>
        </w:rPr>
        <w:t>ma de Administración Tributaria, en sentido positivo.</w:t>
      </w:r>
    </w:p>
    <w:p w14:paraId="70784B7E"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51F51E6D" w14:textId="29BDD68A"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Copia simple de la Cédula de Identificación Fiscal del </w:t>
      </w:r>
      <w:r w:rsidR="004624BD">
        <w:rPr>
          <w:rFonts w:ascii="Arial" w:eastAsia="Times New Roman" w:hAnsi="Arial" w:cs="Arial"/>
          <w:color w:val="000000"/>
          <w:lang w:eastAsia="x-none"/>
        </w:rPr>
        <w:t>licitante.</w:t>
      </w:r>
    </w:p>
    <w:p w14:paraId="439D2CF7" w14:textId="77777777" w:rsidR="007A2DCF" w:rsidRPr="002A59C7" w:rsidRDefault="007A2DCF" w:rsidP="007A2DCF">
      <w:pPr>
        <w:spacing w:after="0" w:line="240" w:lineRule="auto"/>
        <w:ind w:left="708"/>
        <w:rPr>
          <w:rFonts w:ascii="Arial" w:eastAsia="Times New Roman" w:hAnsi="Arial" w:cs="Arial"/>
          <w:color w:val="000000"/>
          <w:sz w:val="16"/>
          <w:lang w:eastAsia="x-none"/>
        </w:rPr>
      </w:pPr>
    </w:p>
    <w:p w14:paraId="7FD2D2BF" w14:textId="0556496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Documento vigente </w:t>
      </w:r>
      <w:r w:rsidR="00E4013A" w:rsidRPr="00E4013A">
        <w:rPr>
          <w:rFonts w:ascii="Arial" w:eastAsia="Times New Roman" w:hAnsi="Arial" w:cs="Arial"/>
          <w:color w:val="000000"/>
          <w:lang w:eastAsia="x-none"/>
        </w:rPr>
        <w:t>con una antigüedad no mayor a 1 (un) día natural, expedido por el Instituto Mexicano del Seguro Social (IMSS) sobre la opinión de cumplimiento de obligaciones fiscales en materia de seguridad social en sentido positivo; la cual deberá tramitar el licitante en la página www.imss.gob.mx</w:t>
      </w:r>
      <w:r w:rsidRPr="007A2DCF">
        <w:rPr>
          <w:rFonts w:ascii="Arial" w:eastAsia="Times New Roman" w:hAnsi="Arial" w:cs="Arial"/>
          <w:color w:val="000000"/>
          <w:lang w:eastAsia="x-none"/>
        </w:rPr>
        <w:t xml:space="preserve"> </w:t>
      </w:r>
    </w:p>
    <w:p w14:paraId="55EBF37B"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7E88688"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7A2DCF" w:rsidRDefault="007A2DCF" w:rsidP="007A2DCF">
      <w:pPr>
        <w:spacing w:after="0" w:line="240" w:lineRule="auto"/>
        <w:ind w:left="709"/>
        <w:jc w:val="both"/>
        <w:rPr>
          <w:rFonts w:ascii="Arial" w:eastAsia="Times New Roman" w:hAnsi="Arial" w:cs="Arial"/>
          <w:color w:val="000000"/>
          <w:sz w:val="16"/>
          <w:szCs w:val="16"/>
          <w:highlight w:val="yellow"/>
          <w:lang w:eastAsia="x-none"/>
        </w:rPr>
      </w:pPr>
    </w:p>
    <w:p w14:paraId="0F5B8835" w14:textId="10DD4219"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w:t>
      </w:r>
      <w:r w:rsidR="004624BD">
        <w:rPr>
          <w:rFonts w:ascii="Arial" w:eastAsia="Times New Roman" w:hAnsi="Arial" w:cs="Arial"/>
          <w:color w:val="000000"/>
          <w:lang w:eastAsia="x-none"/>
        </w:rPr>
        <w:t>licita</w:t>
      </w:r>
      <w:r w:rsidRPr="007A2DCF">
        <w:rPr>
          <w:rFonts w:ascii="Arial" w:eastAsia="Times New Roman" w:hAnsi="Arial" w:cs="Arial"/>
          <w:color w:val="000000"/>
          <w:lang w:eastAsia="x-none"/>
        </w:rPr>
        <w:t>ntes.</w:t>
      </w:r>
    </w:p>
    <w:p w14:paraId="458520E3" w14:textId="77777777" w:rsidR="007A2DCF" w:rsidRPr="002A59C7" w:rsidRDefault="007A2DCF" w:rsidP="007A2DCF">
      <w:pPr>
        <w:spacing w:after="0" w:line="240" w:lineRule="auto"/>
        <w:ind w:left="708"/>
        <w:rPr>
          <w:rFonts w:ascii="Arial" w:eastAsia="Times New Roman" w:hAnsi="Arial" w:cs="Arial"/>
          <w:color w:val="000000"/>
          <w:sz w:val="18"/>
          <w:highlight w:val="red"/>
          <w:lang w:eastAsia="x-none"/>
        </w:rPr>
      </w:pPr>
    </w:p>
    <w:p w14:paraId="1F4B70D2" w14:textId="4AE85759"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Presentar escrito en hoja membretada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en el que señale los datos (nombre, número de celular, correo electrónico, etc.) de la persona que será el contacto, en caso de resultar favorecido en el fallo.</w:t>
      </w:r>
    </w:p>
    <w:p w14:paraId="2C33DF4A" w14:textId="77777777" w:rsidR="007A2DCF" w:rsidRPr="007A2DCF" w:rsidRDefault="007A2DCF" w:rsidP="007A2DCF">
      <w:pPr>
        <w:spacing w:after="0" w:line="240" w:lineRule="auto"/>
        <w:ind w:left="708"/>
        <w:rPr>
          <w:rFonts w:ascii="Arial" w:eastAsia="Times New Roman" w:hAnsi="Arial" w:cs="Arial"/>
          <w:b/>
          <w:color w:val="FFFFFF"/>
          <w:sz w:val="20"/>
          <w:szCs w:val="20"/>
          <w:lang w:eastAsia="x-none"/>
        </w:rPr>
      </w:pPr>
    </w:p>
    <w:p w14:paraId="5DF53EA0" w14:textId="77777777" w:rsidR="007A2DCF" w:rsidRPr="0077257D"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7257D">
        <w:rPr>
          <w:rFonts w:ascii="Arial" w:eastAsia="Times New Roman" w:hAnsi="Arial" w:cs="Arial"/>
          <w:b/>
          <w:color w:val="000000"/>
          <w:lang w:eastAsia="x-none"/>
        </w:rPr>
        <w:t>Propuestas Técnicas</w:t>
      </w:r>
    </w:p>
    <w:p w14:paraId="24705FF6" w14:textId="77777777" w:rsidR="007A2DCF" w:rsidRPr="0077257D" w:rsidRDefault="007A2DCF" w:rsidP="007A2DCF">
      <w:pPr>
        <w:spacing w:after="0" w:line="240" w:lineRule="auto"/>
        <w:ind w:left="708"/>
        <w:jc w:val="both"/>
        <w:rPr>
          <w:rFonts w:ascii="Arial" w:eastAsia="Times New Roman" w:hAnsi="Arial" w:cs="Arial"/>
          <w:b/>
          <w:color w:val="000000"/>
          <w:lang w:eastAsia="x-none"/>
        </w:rPr>
      </w:pPr>
    </w:p>
    <w:p w14:paraId="061E200F" w14:textId="3E8806EA" w:rsidR="007A2DCF" w:rsidRPr="0077257D" w:rsidRDefault="007A2DCF" w:rsidP="007A2DCF">
      <w:pPr>
        <w:numPr>
          <w:ilvl w:val="0"/>
          <w:numId w:val="6"/>
        </w:numPr>
        <w:spacing w:after="0" w:line="240" w:lineRule="auto"/>
        <w:ind w:left="709" w:hanging="425"/>
        <w:jc w:val="both"/>
        <w:rPr>
          <w:rFonts w:ascii="Arial" w:eastAsia="Times New Roman" w:hAnsi="Arial" w:cs="Arial"/>
          <w:color w:val="000000"/>
          <w:lang w:eastAsia="x-none"/>
        </w:rPr>
      </w:pPr>
      <w:r w:rsidRPr="0077257D">
        <w:rPr>
          <w:rFonts w:ascii="Arial" w:eastAsia="Times New Roman" w:hAnsi="Arial" w:cs="Arial"/>
          <w:color w:val="000000"/>
          <w:lang w:eastAsia="x-none"/>
        </w:rPr>
        <w:t>D</w:t>
      </w:r>
      <w:r w:rsidR="004624BD" w:rsidRPr="0077257D">
        <w:rPr>
          <w:rFonts w:ascii="Arial" w:eastAsia="Times New Roman" w:hAnsi="Arial" w:cs="Arial"/>
          <w:color w:val="000000"/>
          <w:lang w:eastAsia="x-none"/>
        </w:rPr>
        <w:t>e</w:t>
      </w:r>
      <w:r w:rsidR="0034662E" w:rsidRPr="0077257D">
        <w:rPr>
          <w:rFonts w:ascii="Arial" w:hAnsi="Arial" w:cs="Arial"/>
          <w:color w:val="000000"/>
        </w:rPr>
        <w:t>scripción y especificaciones de la partida que se solicita, en papel membretado de</w:t>
      </w:r>
      <w:r w:rsidR="004624BD" w:rsidRPr="0077257D">
        <w:rPr>
          <w:rFonts w:ascii="Arial" w:hAnsi="Arial" w:cs="Arial"/>
          <w:color w:val="000000"/>
        </w:rPr>
        <w:t>l licitante</w:t>
      </w:r>
      <w:r w:rsidR="0034662E" w:rsidRPr="0077257D">
        <w:rPr>
          <w:rFonts w:ascii="Arial" w:hAnsi="Arial" w:cs="Arial"/>
          <w:color w:val="000000"/>
        </w:rPr>
        <w:t>, en idioma español, y firmadas por el propietario o representante legal que tenga poder notarial para tal efecto, señalando</w:t>
      </w:r>
      <w:r w:rsidR="000E4B55" w:rsidRPr="0077257D">
        <w:rPr>
          <w:rFonts w:ascii="Arial" w:hAnsi="Arial" w:cs="Arial"/>
          <w:color w:val="000000"/>
        </w:rPr>
        <w:t xml:space="preserve"> marca</w:t>
      </w:r>
      <w:r w:rsidR="009566A9" w:rsidRPr="0077257D">
        <w:rPr>
          <w:rFonts w:ascii="Arial" w:hAnsi="Arial" w:cs="Arial"/>
          <w:color w:val="000000"/>
        </w:rPr>
        <w:t xml:space="preserve">, </w:t>
      </w:r>
      <w:r w:rsidR="000E4B55" w:rsidRPr="0077257D">
        <w:rPr>
          <w:rFonts w:ascii="Arial" w:hAnsi="Arial" w:cs="Arial"/>
          <w:color w:val="000000"/>
        </w:rPr>
        <w:t xml:space="preserve">modelo y </w:t>
      </w:r>
      <w:r w:rsidR="0034662E" w:rsidRPr="0077257D">
        <w:rPr>
          <w:rFonts w:ascii="Arial" w:hAnsi="Arial" w:cs="Arial"/>
          <w:color w:val="000000"/>
        </w:rPr>
        <w:t>las especificaciones técnicas propuestas, mismas que deberán cumplir con lo señalado en el Punto No.1 de estas bases y los acuerdos que se hayan tomado en la Junta de Aclaraciones que forman parte integral de estas bases</w:t>
      </w:r>
      <w:r w:rsidRPr="0077257D">
        <w:rPr>
          <w:rFonts w:ascii="Arial" w:eastAsia="Times New Roman" w:hAnsi="Arial" w:cs="Arial"/>
          <w:color w:val="000000"/>
          <w:lang w:eastAsia="x-none"/>
        </w:rPr>
        <w:t>.</w:t>
      </w:r>
    </w:p>
    <w:p w14:paraId="05C7E09A" w14:textId="77777777" w:rsidR="0034662E" w:rsidRPr="0077257D" w:rsidRDefault="0034662E" w:rsidP="0034662E">
      <w:pPr>
        <w:spacing w:after="0" w:line="240" w:lineRule="auto"/>
        <w:jc w:val="both"/>
        <w:rPr>
          <w:rFonts w:ascii="Arial" w:eastAsia="Times New Roman" w:hAnsi="Arial" w:cs="Arial"/>
          <w:color w:val="000000"/>
          <w:sz w:val="16"/>
          <w:szCs w:val="16"/>
          <w:lang w:eastAsia="x-none"/>
        </w:rPr>
      </w:pPr>
    </w:p>
    <w:p w14:paraId="2AEA1FDB" w14:textId="20434C7A" w:rsidR="00EB471F" w:rsidRPr="0077257D" w:rsidRDefault="00EB471F" w:rsidP="00EB471F">
      <w:pPr>
        <w:pStyle w:val="Sangradetextonormal"/>
        <w:numPr>
          <w:ilvl w:val="0"/>
          <w:numId w:val="6"/>
        </w:numPr>
        <w:suppressAutoHyphens/>
        <w:ind w:left="709" w:right="-6" w:hanging="425"/>
        <w:rPr>
          <w:sz w:val="22"/>
          <w:szCs w:val="22"/>
          <w:lang w:val="es-ES_tradnl"/>
        </w:rPr>
      </w:pPr>
      <w:r w:rsidRPr="0077257D">
        <w:rPr>
          <w:sz w:val="22"/>
          <w:szCs w:val="22"/>
          <w:lang w:val="es-ES_tradnl"/>
        </w:rPr>
        <w:t>Conjuntamente con el sobre que contenga su propuesta técnica, los participantes deberán presentar muestra física de las láminas que se solicitan, estas deberán ser nuevas, sin estar usadas, y en perfecto estado de acuerdo a las especificaciones del Anexo I del Punto 1 de las presentes bases.</w:t>
      </w:r>
    </w:p>
    <w:p w14:paraId="08E36FE0" w14:textId="77777777" w:rsidR="007A2DCF" w:rsidRPr="0077257D" w:rsidRDefault="007A2DCF" w:rsidP="007A2DCF">
      <w:pPr>
        <w:spacing w:after="0" w:line="240" w:lineRule="auto"/>
        <w:ind w:left="708"/>
        <w:rPr>
          <w:rFonts w:ascii="Arial" w:eastAsia="Times New Roman" w:hAnsi="Arial" w:cs="Arial"/>
          <w:color w:val="000000"/>
          <w:sz w:val="16"/>
          <w:szCs w:val="16"/>
          <w:lang w:eastAsia="x-none"/>
        </w:rPr>
      </w:pPr>
    </w:p>
    <w:p w14:paraId="18478B31" w14:textId="42473D54" w:rsidR="007A2DCF" w:rsidRDefault="007A2DCF" w:rsidP="00EB471F">
      <w:pPr>
        <w:numPr>
          <w:ilvl w:val="0"/>
          <w:numId w:val="6"/>
        </w:numPr>
        <w:spacing w:after="0" w:line="240" w:lineRule="auto"/>
        <w:ind w:left="709" w:hanging="425"/>
        <w:jc w:val="both"/>
        <w:rPr>
          <w:rFonts w:ascii="Arial" w:eastAsia="Times New Roman" w:hAnsi="Arial" w:cs="Arial"/>
          <w:color w:val="000000"/>
          <w:lang w:eastAsia="x-none"/>
        </w:rPr>
      </w:pPr>
      <w:r w:rsidRPr="0077257D">
        <w:rPr>
          <w:rFonts w:ascii="Arial" w:eastAsia="Times New Roman" w:hAnsi="Arial" w:cs="Arial"/>
          <w:color w:val="000000"/>
          <w:lang w:eastAsia="x-none"/>
        </w:rPr>
        <w:t>Escrito de garantía de los bienes de acuerdo al Punto No. 9 de la presente convocatoria firmado por el pr</w:t>
      </w:r>
      <w:r w:rsidRPr="007A2DCF">
        <w:rPr>
          <w:rFonts w:ascii="Arial" w:eastAsia="Times New Roman" w:hAnsi="Arial" w:cs="Arial"/>
          <w:color w:val="000000"/>
          <w:lang w:eastAsia="x-none"/>
        </w:rPr>
        <w:t>opietario o representante legal que tenga poder notarial para tal efecto.</w:t>
      </w:r>
    </w:p>
    <w:p w14:paraId="18148F39" w14:textId="77777777" w:rsidR="00EB471F" w:rsidRPr="002A59C7" w:rsidRDefault="00EB471F" w:rsidP="00EB471F">
      <w:pPr>
        <w:pStyle w:val="Prrafodelista"/>
        <w:spacing w:after="0" w:line="240" w:lineRule="auto"/>
        <w:rPr>
          <w:rFonts w:ascii="Arial" w:eastAsia="Times New Roman" w:hAnsi="Arial" w:cs="Arial"/>
          <w:color w:val="000000"/>
          <w:sz w:val="16"/>
          <w:lang w:eastAsia="x-none"/>
        </w:rPr>
      </w:pPr>
    </w:p>
    <w:p w14:paraId="4D8B3BED" w14:textId="47DCF19B" w:rsidR="00795BB3" w:rsidRPr="00795BB3" w:rsidRDefault="003D6356" w:rsidP="003D6356">
      <w:pPr>
        <w:spacing w:after="0" w:line="240" w:lineRule="auto"/>
        <w:ind w:left="705" w:hanging="421"/>
        <w:jc w:val="both"/>
        <w:rPr>
          <w:rFonts w:ascii="Arial" w:eastAsia="Times New Roman" w:hAnsi="Arial" w:cs="Arial"/>
          <w:color w:val="000000"/>
          <w:lang w:eastAsia="x-none"/>
        </w:rPr>
      </w:pPr>
      <w:r>
        <w:rPr>
          <w:rFonts w:ascii="Arial" w:eastAsia="Times New Roman" w:hAnsi="Arial" w:cs="Arial"/>
          <w:color w:val="000000"/>
          <w:lang w:eastAsia="x-none"/>
        </w:rPr>
        <w:t>I</w:t>
      </w:r>
      <w:r w:rsidR="00795BB3" w:rsidRPr="00795BB3">
        <w:rPr>
          <w:rFonts w:ascii="Arial" w:eastAsia="Times New Roman" w:hAnsi="Arial" w:cs="Arial"/>
          <w:color w:val="000000"/>
          <w:lang w:eastAsia="x-none"/>
        </w:rPr>
        <w:t>V.</w:t>
      </w:r>
      <w:r w:rsidR="00795BB3" w:rsidRPr="00795BB3">
        <w:rPr>
          <w:rFonts w:ascii="Arial" w:eastAsia="Times New Roman" w:hAnsi="Arial" w:cs="Arial"/>
          <w:color w:val="000000"/>
          <w:lang w:eastAsia="x-none"/>
        </w:rPr>
        <w:tab/>
        <w:t>Presentar en archivo electrónico 2 (dos) copias, de la documentación contenida en este apartado: (Punto 4, Incisos A Documentación Legal y de Identificación en formato “.</w:t>
      </w:r>
      <w:proofErr w:type="spellStart"/>
      <w:r w:rsidR="00795BB3" w:rsidRPr="00795BB3">
        <w:rPr>
          <w:rFonts w:ascii="Arial" w:eastAsia="Times New Roman" w:hAnsi="Arial" w:cs="Arial"/>
          <w:color w:val="000000"/>
          <w:lang w:eastAsia="x-none"/>
        </w:rPr>
        <w:t>pdf</w:t>
      </w:r>
      <w:proofErr w:type="spellEnd"/>
      <w:r w:rsidR="00795BB3" w:rsidRPr="00795BB3">
        <w:rPr>
          <w:rFonts w:ascii="Arial" w:eastAsia="Times New Roman" w:hAnsi="Arial" w:cs="Arial"/>
          <w:color w:val="000000"/>
          <w:lang w:eastAsia="x-none"/>
        </w:rPr>
        <w:t>”, B y C, Propuesta Técnica y Económica” en formato “</w:t>
      </w:r>
      <w:r w:rsidR="00CB4FBD">
        <w:rPr>
          <w:rFonts w:ascii="Arial" w:eastAsia="Times New Roman" w:hAnsi="Arial" w:cs="Arial"/>
          <w:color w:val="000000"/>
          <w:lang w:eastAsia="x-none"/>
        </w:rPr>
        <w:t>.</w:t>
      </w:r>
      <w:proofErr w:type="spellStart"/>
      <w:r w:rsidR="00795BB3" w:rsidRPr="00795BB3">
        <w:rPr>
          <w:rFonts w:ascii="Arial" w:eastAsia="Times New Roman" w:hAnsi="Arial" w:cs="Arial"/>
          <w:color w:val="000000"/>
          <w:lang w:eastAsia="x-none"/>
        </w:rPr>
        <w:t>doc</w:t>
      </w:r>
      <w:proofErr w:type="spellEnd"/>
      <w:r w:rsidR="00795BB3" w:rsidRPr="00795BB3">
        <w:rPr>
          <w:rFonts w:ascii="Arial" w:eastAsia="Times New Roman" w:hAnsi="Arial" w:cs="Arial"/>
          <w:color w:val="000000"/>
          <w:lang w:eastAsia="x-none"/>
        </w:rPr>
        <w:t>” y “</w:t>
      </w:r>
      <w:r w:rsidR="00CB4FBD">
        <w:rPr>
          <w:rFonts w:ascii="Arial" w:eastAsia="Times New Roman" w:hAnsi="Arial" w:cs="Arial"/>
          <w:color w:val="000000"/>
          <w:lang w:eastAsia="x-none"/>
        </w:rPr>
        <w:t>.</w:t>
      </w:r>
      <w:proofErr w:type="spellStart"/>
      <w:r w:rsidR="00795BB3" w:rsidRPr="00795BB3">
        <w:rPr>
          <w:rFonts w:ascii="Arial" w:eastAsia="Times New Roman" w:hAnsi="Arial" w:cs="Arial"/>
          <w:color w:val="000000"/>
          <w:lang w:eastAsia="x-none"/>
        </w:rPr>
        <w:t>pdf</w:t>
      </w:r>
      <w:proofErr w:type="spellEnd"/>
      <w:r w:rsidR="00795BB3" w:rsidRPr="00795BB3">
        <w:rPr>
          <w:rFonts w:ascii="Arial" w:eastAsia="Times New Roman" w:hAnsi="Arial" w:cs="Arial"/>
          <w:color w:val="000000"/>
          <w:lang w:eastAsia="x-none"/>
        </w:rPr>
        <w:t>”), los cuales serán para el área usuaria y el jurídico.</w:t>
      </w:r>
    </w:p>
    <w:p w14:paraId="4166EE2E" w14:textId="77777777" w:rsidR="007B1139" w:rsidRDefault="007B1139" w:rsidP="007B1139">
      <w:pPr>
        <w:pStyle w:val="Prrafodelista"/>
        <w:rPr>
          <w:rFonts w:ascii="Arial" w:eastAsia="Times New Roman" w:hAnsi="Arial" w:cs="Arial"/>
          <w:color w:val="000000"/>
          <w:lang w:eastAsia="x-none"/>
        </w:rPr>
      </w:pPr>
    </w:p>
    <w:p w14:paraId="2FD18D91"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Económicas</w:t>
      </w:r>
    </w:p>
    <w:p w14:paraId="1530BADC"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097D52D5" w14:textId="0E2C445C" w:rsidR="007A2DCF" w:rsidRPr="007A2DCF" w:rsidRDefault="007A2DCF" w:rsidP="007A2DCF">
      <w:pPr>
        <w:numPr>
          <w:ilvl w:val="0"/>
          <w:numId w:val="7"/>
        </w:numPr>
        <w:spacing w:after="0" w:line="240" w:lineRule="auto"/>
        <w:ind w:left="709" w:hanging="371"/>
        <w:jc w:val="both"/>
        <w:rPr>
          <w:rFonts w:ascii="Arial" w:eastAsia="Times New Roman" w:hAnsi="Arial" w:cs="Arial"/>
          <w:color w:val="000000"/>
          <w:lang w:eastAsia="x-none"/>
        </w:rPr>
      </w:pPr>
      <w:r w:rsidRPr="007A2DCF">
        <w:rPr>
          <w:rFonts w:ascii="Arial" w:eastAsia="Times New Roman" w:hAnsi="Arial" w:cs="Arial"/>
          <w:color w:val="000000"/>
          <w:lang w:eastAsia="x-none"/>
        </w:rPr>
        <w:t>Oferta económica la cual deberá ser mecanografiada o impresa, en papel membretado de</w:t>
      </w:r>
      <w:r w:rsidR="005C7DD6">
        <w:rPr>
          <w:rFonts w:ascii="Arial" w:eastAsia="Times New Roman" w:hAnsi="Arial" w:cs="Arial"/>
          <w:color w:val="000000"/>
          <w:lang w:eastAsia="x-none"/>
        </w:rPr>
        <w:t>l</w:t>
      </w:r>
      <w:r w:rsidR="004624BD">
        <w:rPr>
          <w:rFonts w:ascii="Arial" w:eastAsia="Times New Roman" w:hAnsi="Arial" w:cs="Arial"/>
          <w:color w:val="000000"/>
          <w:lang w:eastAsia="x-none"/>
        </w:rPr>
        <w:t xml:space="preserve"> licitante </w:t>
      </w:r>
      <w:r w:rsidRPr="007A2DCF">
        <w:rPr>
          <w:rFonts w:ascii="Arial" w:eastAsia="Times New Roman" w:hAnsi="Arial" w:cs="Arial"/>
          <w:color w:val="000000"/>
          <w:lang w:eastAsia="x-none"/>
        </w:rPr>
        <w:t>participante, libres de tachaduras, enmendaduras, en idioma español, en moneda nacional y firmadas por el propietario o el representante legal de</w:t>
      </w:r>
      <w:r w:rsidR="004624BD">
        <w:rPr>
          <w:rFonts w:ascii="Arial" w:eastAsia="Times New Roman" w:hAnsi="Arial" w:cs="Arial"/>
          <w:color w:val="000000"/>
          <w:lang w:eastAsia="x-none"/>
        </w:rPr>
        <w:t xml:space="preserve">l licitante </w:t>
      </w:r>
      <w:r w:rsidRPr="007A2DCF">
        <w:rPr>
          <w:rFonts w:ascii="Arial" w:eastAsia="Times New Roman" w:hAnsi="Arial" w:cs="Arial"/>
          <w:color w:val="000000"/>
          <w:lang w:eastAsia="x-none"/>
        </w:rPr>
        <w:t xml:space="preserve">que tenga poder </w:t>
      </w:r>
      <w:r w:rsidRPr="007A2DCF">
        <w:rPr>
          <w:rFonts w:ascii="Arial" w:eastAsia="Times New Roman" w:hAnsi="Arial" w:cs="Arial"/>
          <w:color w:val="000000"/>
          <w:lang w:eastAsia="x-none"/>
        </w:rPr>
        <w:lastRenderedPageBreak/>
        <w:t>notarial para tal efecto, debiendo contener los datos señalados en el Anexo II (Propuesta Económica) de esta convocatoria.</w:t>
      </w:r>
    </w:p>
    <w:p w14:paraId="27DF5EBE" w14:textId="75A4DAA3" w:rsidR="007A2DCF" w:rsidRDefault="007A2DCF" w:rsidP="007A2DCF">
      <w:pPr>
        <w:spacing w:after="0" w:line="240" w:lineRule="auto"/>
        <w:jc w:val="both"/>
        <w:rPr>
          <w:rFonts w:ascii="Arial" w:eastAsia="Times New Roman" w:hAnsi="Arial" w:cs="Arial"/>
          <w:color w:val="000000"/>
          <w:sz w:val="16"/>
          <w:szCs w:val="16"/>
          <w:lang w:eastAsia="x-none"/>
        </w:rPr>
      </w:pPr>
    </w:p>
    <w:p w14:paraId="069AC3B9" w14:textId="77777777" w:rsidR="00EB471F" w:rsidRDefault="00EB471F" w:rsidP="00EB471F">
      <w:pPr>
        <w:pStyle w:val="Prrafodelista"/>
        <w:ind w:left="0"/>
        <w:jc w:val="both"/>
        <w:rPr>
          <w:rFonts w:ascii="Arial" w:hAnsi="Arial" w:cs="Arial"/>
          <w:color w:val="000000"/>
        </w:rPr>
      </w:pPr>
      <w:r>
        <w:rPr>
          <w:rFonts w:ascii="Arial" w:hAnsi="Arial" w:cs="Arial"/>
          <w:color w:val="000000"/>
        </w:rPr>
        <w:t>Una vez recibidas las proposiciones en sobre cerrado,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de la Dirección de Bienes y Suministros, rubricarán las proposiciones presentadas.</w:t>
      </w:r>
    </w:p>
    <w:p w14:paraId="6FEAB895" w14:textId="77777777" w:rsidR="007A2DCF" w:rsidRPr="002A59C7" w:rsidRDefault="007A2DCF" w:rsidP="007A2DCF">
      <w:pPr>
        <w:spacing w:after="0" w:line="240" w:lineRule="auto"/>
        <w:jc w:val="both"/>
        <w:rPr>
          <w:rFonts w:ascii="Arial" w:eastAsia="Times New Roman" w:hAnsi="Arial" w:cs="Arial"/>
          <w:color w:val="000000"/>
          <w:sz w:val="10"/>
          <w:szCs w:val="16"/>
          <w:lang w:eastAsia="x-none"/>
        </w:rPr>
      </w:pPr>
    </w:p>
    <w:p w14:paraId="1AB81482"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2F773C1" w14:textId="77777777" w:rsidR="007A2DCF" w:rsidRPr="007A2DCF" w:rsidRDefault="007A2DCF" w:rsidP="007A2DCF">
      <w:pPr>
        <w:spacing w:after="0" w:line="240" w:lineRule="auto"/>
        <w:jc w:val="both"/>
        <w:rPr>
          <w:rFonts w:ascii="Arial" w:eastAsia="Times New Roman" w:hAnsi="Arial" w:cs="Arial"/>
          <w:color w:val="000000"/>
          <w:sz w:val="20"/>
          <w:szCs w:val="20"/>
          <w:lang w:val="es-ES" w:eastAsia="es-MX"/>
        </w:rPr>
      </w:pPr>
    </w:p>
    <w:p w14:paraId="0A207341"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b/>
          <w:color w:val="000000"/>
          <w:lang w:val="es-ES" w:eastAsia="es-MX"/>
        </w:rPr>
        <w:t>5.- Criterio de Evaluación.</w:t>
      </w:r>
    </w:p>
    <w:p w14:paraId="19F24AAD"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F277BF3" w14:textId="5C80AB9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La adjudicación de la presente convocatoria a la Licitación, será a partida completa por </w:t>
      </w:r>
      <w:r w:rsidR="005C7DD6">
        <w:rPr>
          <w:rFonts w:ascii="Arial" w:eastAsia="Times New Roman" w:hAnsi="Arial" w:cs="Arial"/>
          <w:color w:val="000000"/>
          <w:lang w:val="es-ES" w:eastAsia="es-MX"/>
        </w:rPr>
        <w:t>licitante.</w:t>
      </w:r>
    </w:p>
    <w:p w14:paraId="28CB26D2" w14:textId="77777777" w:rsidR="007A2DCF" w:rsidRPr="007A2DCF" w:rsidRDefault="007A2DCF" w:rsidP="007A2DCF">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149CFE6A" w14:textId="77777777" w:rsidR="007A2DCF" w:rsidRPr="007A2DCF" w:rsidRDefault="007A2DCF" w:rsidP="007A2DCF">
      <w:pPr>
        <w:tabs>
          <w:tab w:val="left" w:pos="-72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bCs/>
          <w:spacing w:val="-2"/>
          <w:lang w:val="es-ES" w:eastAsia="es-ES"/>
        </w:rPr>
        <w:t>E</w:t>
      </w:r>
      <w:r w:rsidRPr="007A2DCF">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65D8DDDB"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4BC400FC" w14:textId="50C7C394" w:rsidR="007A2DCF" w:rsidRPr="007A2DCF" w:rsidRDefault="007A2DCF" w:rsidP="007A2DCF">
      <w:pPr>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Se </w:t>
      </w:r>
      <w:r w:rsidRPr="007A2DCF">
        <w:rPr>
          <w:rFonts w:ascii="Arial" w:eastAsia="Times New Roman" w:hAnsi="Arial" w:cs="Arial"/>
          <w:lang w:val="es-ES_tradnl" w:eastAsia="es-ES"/>
        </w:rPr>
        <w:t xml:space="preserve">podrá optar, en igualdad de condiciones, por el empleo de servicios ofrecidos por </w:t>
      </w:r>
      <w:r w:rsidR="004624BD">
        <w:rPr>
          <w:rFonts w:ascii="Arial" w:eastAsia="Times New Roman" w:hAnsi="Arial" w:cs="Arial"/>
          <w:lang w:val="es-ES_tradnl" w:eastAsia="es-ES"/>
        </w:rPr>
        <w:t xml:space="preserve">licitantes </w:t>
      </w:r>
      <w:r w:rsidRPr="007A2DCF">
        <w:rPr>
          <w:rFonts w:ascii="Arial" w:eastAsia="Times New Roman" w:hAnsi="Arial" w:cs="Arial"/>
          <w:lang w:val="es-ES_tradnl" w:eastAsia="es-ES"/>
        </w:rPr>
        <w:t>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7A2DCF">
        <w:rPr>
          <w:rFonts w:ascii="Arial" w:eastAsia="Times New Roman" w:hAnsi="Arial" w:cs="Arial"/>
          <w:color w:val="000000"/>
          <w:lang w:val="es-ES" w:eastAsia="es-ES"/>
        </w:rPr>
        <w:t>, de conformidad con lo estipulado en el Artículo 13 de la citada Ley.</w:t>
      </w:r>
    </w:p>
    <w:p w14:paraId="3966A900" w14:textId="77777777" w:rsidR="007A2DCF" w:rsidRPr="007A2DCF" w:rsidRDefault="007A2DCF" w:rsidP="007A2DCF">
      <w:pPr>
        <w:spacing w:after="0" w:line="240" w:lineRule="auto"/>
        <w:jc w:val="both"/>
        <w:rPr>
          <w:rFonts w:ascii="Arial" w:eastAsia="Times New Roman" w:hAnsi="Arial" w:cs="Arial"/>
          <w:b/>
          <w:color w:val="000000"/>
          <w:sz w:val="20"/>
          <w:szCs w:val="20"/>
          <w:lang w:val="es-ES" w:eastAsia="es-MX"/>
        </w:rPr>
      </w:pPr>
    </w:p>
    <w:p w14:paraId="326E3C98" w14:textId="21E14297" w:rsidR="007A2DCF" w:rsidRDefault="007A2DCF" w:rsidP="007A2DCF">
      <w:pPr>
        <w:spacing w:after="0" w:line="240" w:lineRule="auto"/>
        <w:jc w:val="both"/>
        <w:rPr>
          <w:rFonts w:ascii="Arial" w:eastAsia="Times New Roman" w:hAnsi="Arial" w:cs="Arial"/>
          <w:b/>
          <w:color w:val="000000"/>
          <w:lang w:val="es-ES" w:eastAsia="es-MX"/>
        </w:rPr>
      </w:pPr>
      <w:r w:rsidRPr="007A2DCF">
        <w:rPr>
          <w:rFonts w:ascii="Arial" w:eastAsia="Times New Roman" w:hAnsi="Arial" w:cs="Arial"/>
          <w:b/>
          <w:color w:val="000000"/>
          <w:lang w:val="es-ES" w:eastAsia="es-MX"/>
        </w:rPr>
        <w:t xml:space="preserve">6.- </w:t>
      </w:r>
      <w:r w:rsidR="004624BD">
        <w:rPr>
          <w:rFonts w:ascii="Arial" w:eastAsia="Times New Roman" w:hAnsi="Arial" w:cs="Arial"/>
          <w:b/>
          <w:color w:val="000000"/>
          <w:lang w:val="es-ES" w:eastAsia="es-MX"/>
        </w:rPr>
        <w:t>Fianzas</w:t>
      </w:r>
      <w:r w:rsidR="00311235">
        <w:rPr>
          <w:rFonts w:ascii="Arial" w:eastAsia="Times New Roman" w:hAnsi="Arial" w:cs="Arial"/>
          <w:b/>
          <w:color w:val="000000"/>
          <w:lang w:val="es-ES" w:eastAsia="es-MX"/>
        </w:rPr>
        <w:t>.</w:t>
      </w:r>
    </w:p>
    <w:p w14:paraId="4A1753A8"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BF135F6" w14:textId="77777777" w:rsidR="007A2DCF" w:rsidRPr="007A2DCF" w:rsidRDefault="007A2DCF" w:rsidP="006A181C">
      <w:pPr>
        <w:numPr>
          <w:ilvl w:val="0"/>
          <w:numId w:val="13"/>
        </w:num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Para el cumplimiento del Contrato.</w:t>
      </w:r>
    </w:p>
    <w:p w14:paraId="6FB007B7" w14:textId="77777777" w:rsidR="007A2DCF" w:rsidRPr="007A2DCF" w:rsidRDefault="007A2DCF" w:rsidP="007A2DCF">
      <w:pPr>
        <w:spacing w:after="0" w:line="240" w:lineRule="auto"/>
        <w:ind w:left="709" w:hanging="709"/>
        <w:jc w:val="both"/>
        <w:rPr>
          <w:rFonts w:ascii="Arial" w:eastAsia="Times New Roman" w:hAnsi="Arial" w:cs="Arial"/>
          <w:bCs/>
          <w:sz w:val="16"/>
          <w:szCs w:val="16"/>
          <w:lang w:val="es-ES" w:eastAsia="es-ES"/>
        </w:rPr>
      </w:pPr>
    </w:p>
    <w:p w14:paraId="4F24E028" w14:textId="77777777" w:rsidR="007A2DCF" w:rsidRPr="007A2DCF" w:rsidRDefault="007A2DCF" w:rsidP="007A2DCF">
      <w:pPr>
        <w:spacing w:after="0" w:line="240" w:lineRule="auto"/>
        <w:ind w:left="709"/>
        <w:jc w:val="both"/>
        <w:rPr>
          <w:rFonts w:ascii="Arial" w:eastAsia="Times New Roman" w:hAnsi="Arial" w:cs="Arial"/>
          <w:bCs/>
          <w:lang w:val="es-ES" w:eastAsia="es-ES"/>
        </w:rPr>
      </w:pPr>
      <w:r w:rsidRPr="007A2DCF">
        <w:rPr>
          <w:rFonts w:ascii="Arial" w:eastAsia="Times New Roman" w:hAnsi="Arial" w:cs="Arial"/>
          <w:bCs/>
          <w:lang w:val="es-ES" w:eastAsia="es-ES"/>
        </w:rPr>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 la Secretaría de Administración y Finanzas de Gobierno del Estado de Sinaloa, y deberá contener los siguientes requisitos:</w:t>
      </w:r>
    </w:p>
    <w:p w14:paraId="54B82EEE" w14:textId="77777777" w:rsidR="007A2DCF" w:rsidRPr="007A2DCF" w:rsidRDefault="007A2DCF" w:rsidP="007A2DCF">
      <w:pPr>
        <w:spacing w:after="0" w:line="240" w:lineRule="auto"/>
        <w:ind w:left="709"/>
        <w:jc w:val="both"/>
        <w:rPr>
          <w:rFonts w:ascii="Arial" w:eastAsia="Times New Roman" w:hAnsi="Arial" w:cs="Arial"/>
          <w:bCs/>
          <w:sz w:val="16"/>
          <w:szCs w:val="16"/>
          <w:lang w:val="es-ES" w:eastAsia="es-ES"/>
        </w:rPr>
      </w:pPr>
    </w:p>
    <w:p w14:paraId="38ED367B"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Indicación del porcentaje e importe total garantizado con número y letra.</w:t>
      </w:r>
    </w:p>
    <w:p w14:paraId="6BD9B3D7" w14:textId="77777777" w:rsidR="007D2270" w:rsidRDefault="007D2270" w:rsidP="00AA0FA3">
      <w:pPr>
        <w:spacing w:after="0" w:line="240" w:lineRule="auto"/>
        <w:ind w:left="1429"/>
        <w:jc w:val="both"/>
        <w:rPr>
          <w:rFonts w:ascii="Arial" w:eastAsia="Times New Roman" w:hAnsi="Arial" w:cs="Arial"/>
          <w:bCs/>
          <w:lang w:val="es-ES" w:eastAsia="es-ES"/>
        </w:rPr>
      </w:pPr>
    </w:p>
    <w:p w14:paraId="348E13E8"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Referencia de que la fianza se otorga atendiendo a todas las estipulaciones contenidas en el contrato.</w:t>
      </w:r>
    </w:p>
    <w:p w14:paraId="499E8CC3"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28AFABE"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información correspondiente al número de contrato, su fecha de firma así como la especificación de las obligaciones garantizadas.</w:t>
      </w:r>
    </w:p>
    <w:p w14:paraId="08C22611" w14:textId="77777777" w:rsidR="007A2DCF" w:rsidRPr="007A2DCF" w:rsidRDefault="007A2DCF" w:rsidP="007A2DCF">
      <w:pPr>
        <w:spacing w:after="0" w:line="240" w:lineRule="auto"/>
        <w:ind w:left="708"/>
        <w:rPr>
          <w:rFonts w:ascii="Arial" w:eastAsia="Times New Roman" w:hAnsi="Arial" w:cs="Arial"/>
          <w:bCs/>
          <w:lang w:val="x-none" w:eastAsia="x-none"/>
        </w:rPr>
      </w:pPr>
    </w:p>
    <w:p w14:paraId="0C30D224" w14:textId="77777777" w:rsidR="005C7DD6" w:rsidRDefault="005C7DD6" w:rsidP="005C7DD6">
      <w:pPr>
        <w:pStyle w:val="Texto"/>
        <w:numPr>
          <w:ilvl w:val="0"/>
          <w:numId w:val="8"/>
        </w:numPr>
        <w:spacing w:after="0" w:line="240" w:lineRule="auto"/>
        <w:rPr>
          <w:color w:val="000000"/>
          <w:sz w:val="22"/>
          <w:szCs w:val="22"/>
        </w:rPr>
      </w:pPr>
      <w:r>
        <w:rPr>
          <w:color w:val="000000"/>
          <w:sz w:val="22"/>
          <w:szCs w:val="22"/>
        </w:rPr>
        <w:lastRenderedPageBreak/>
        <w:t>El señalamiento de la denominación o nombre del proveedor o fiado, domicilio fiscal, registro federal de contribuyentes.</w:t>
      </w:r>
    </w:p>
    <w:p w14:paraId="41C445A5" w14:textId="77777777" w:rsidR="007A2DCF" w:rsidRPr="007A2DCF" w:rsidRDefault="007A2DCF" w:rsidP="007A2DCF">
      <w:pPr>
        <w:spacing w:after="0" w:line="240" w:lineRule="auto"/>
        <w:ind w:left="708"/>
        <w:rPr>
          <w:rFonts w:ascii="Arial" w:eastAsia="Times New Roman" w:hAnsi="Arial" w:cs="Arial"/>
          <w:bCs/>
          <w:lang w:eastAsia="x-none"/>
        </w:rPr>
      </w:pPr>
    </w:p>
    <w:p w14:paraId="21B09F2A"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0FD6C808"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3DC4901B"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fianza solo podrá ser cancelada cuando así lo autorice expresamente y por escrito la Secretaría de Administración y  Finanzas de Gobierno del Estado de Sinaloa.</w:t>
      </w:r>
    </w:p>
    <w:p w14:paraId="38D9344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FB8354D"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8E1C82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8C95444"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Señalar el domicilio de la afianzadora en esta localidad para oír y recibir notificaciones de esta dependencia.</w:t>
      </w:r>
    </w:p>
    <w:p w14:paraId="0EB2A074"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5C23D42"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7B4F2E1" w14:textId="77777777" w:rsidR="007A2DCF" w:rsidRPr="007A2DCF" w:rsidRDefault="007A2DCF" w:rsidP="007A2DCF">
      <w:pPr>
        <w:spacing w:after="0" w:line="240" w:lineRule="auto"/>
        <w:ind w:left="708"/>
        <w:rPr>
          <w:rFonts w:ascii="Arial" w:eastAsia="Times New Roman" w:hAnsi="Arial" w:cs="Arial"/>
          <w:bCs/>
          <w:sz w:val="16"/>
          <w:szCs w:val="16"/>
          <w:lang w:eastAsia="x-none"/>
        </w:rPr>
      </w:pPr>
    </w:p>
    <w:p w14:paraId="33D67CC7"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467DAC5E" w14:textId="77777777" w:rsidR="007A2DCF" w:rsidRPr="00BB4E10" w:rsidRDefault="007A2DCF" w:rsidP="007A2DCF">
      <w:pPr>
        <w:spacing w:after="0" w:line="240" w:lineRule="auto"/>
        <w:ind w:left="1429"/>
        <w:jc w:val="both"/>
        <w:rPr>
          <w:rFonts w:ascii="Arial" w:eastAsia="Times New Roman" w:hAnsi="Arial" w:cs="Arial"/>
          <w:bCs/>
          <w:sz w:val="24"/>
          <w:szCs w:val="24"/>
          <w:lang w:val="es-ES" w:eastAsia="es-ES"/>
        </w:rPr>
      </w:pPr>
    </w:p>
    <w:p w14:paraId="5E4A7653" w14:textId="77777777" w:rsidR="007A2DCF" w:rsidRPr="007A2DCF" w:rsidRDefault="007A2DCF" w:rsidP="007A2DCF">
      <w:p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La garantía de cumplimiento deberá presentarse dentro de los </w:t>
      </w:r>
      <w:r w:rsidRPr="007A2DCF">
        <w:rPr>
          <w:rFonts w:ascii="Arial" w:eastAsia="Times New Roman" w:hAnsi="Arial" w:cs="Arial"/>
          <w:b/>
          <w:bCs/>
          <w:lang w:val="es-ES" w:eastAsia="es-ES"/>
        </w:rPr>
        <w:t>10 días hábiles</w:t>
      </w:r>
      <w:r w:rsidRPr="007A2DCF">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69AA48BC" w14:textId="77777777" w:rsidR="007A2DCF" w:rsidRPr="00BB4E10" w:rsidRDefault="007A2DCF" w:rsidP="007A2DCF">
      <w:pPr>
        <w:spacing w:after="0" w:line="240" w:lineRule="auto"/>
        <w:jc w:val="both"/>
        <w:rPr>
          <w:rFonts w:ascii="Arial" w:eastAsia="Times New Roman" w:hAnsi="Arial" w:cs="Arial"/>
          <w:bCs/>
          <w:sz w:val="20"/>
          <w:szCs w:val="20"/>
          <w:lang w:val="es-ES" w:eastAsia="es-ES"/>
        </w:rPr>
      </w:pPr>
    </w:p>
    <w:p w14:paraId="44B5346E" w14:textId="4BEB844A" w:rsidR="007A2DCF" w:rsidRDefault="007A2DCF" w:rsidP="007A2DCF">
      <w:pPr>
        <w:tabs>
          <w:tab w:val="left" w:pos="-720"/>
          <w:tab w:val="left" w:pos="0"/>
        </w:tabs>
        <w:suppressAutoHyphens/>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Para liberar la fianza de cumplimiento del contrato de los bienes adjudicados, será requisito indispensable la manifestación expresa y por escrito de la </w:t>
      </w:r>
      <w:r w:rsidR="00EB471F">
        <w:rPr>
          <w:rFonts w:ascii="Arial" w:eastAsia="Times New Roman" w:hAnsi="Arial" w:cs="Arial"/>
          <w:b/>
          <w:bCs/>
          <w:lang w:val="es-ES" w:eastAsia="es-ES"/>
        </w:rPr>
        <w:t>Secretaría de Bienestar y Desarrollo Sustentable.</w:t>
      </w:r>
    </w:p>
    <w:p w14:paraId="76A93B85" w14:textId="77777777" w:rsidR="007A2DCF" w:rsidRPr="007A2DCF" w:rsidRDefault="007A2DCF" w:rsidP="007A2DCF">
      <w:pPr>
        <w:spacing w:after="0" w:line="240" w:lineRule="auto"/>
        <w:jc w:val="both"/>
        <w:rPr>
          <w:rFonts w:ascii="Arial" w:eastAsia="Times New Roman" w:hAnsi="Arial" w:cs="Arial"/>
          <w:bCs/>
          <w:sz w:val="20"/>
          <w:szCs w:val="20"/>
          <w:lang w:val="es-ES" w:eastAsia="es-ES"/>
        </w:rPr>
      </w:pPr>
    </w:p>
    <w:p w14:paraId="555D5C2B" w14:textId="77777777" w:rsidR="007A2DCF" w:rsidRPr="007A2DCF" w:rsidRDefault="007A2DCF" w:rsidP="007A2DCF">
      <w:pPr>
        <w:spacing w:after="0" w:line="240" w:lineRule="auto"/>
        <w:jc w:val="both"/>
        <w:rPr>
          <w:rFonts w:ascii="Arial" w:eastAsia="Times New Roman" w:hAnsi="Arial" w:cs="Arial"/>
          <w:b/>
          <w:bCs/>
          <w:lang w:val="es-ES" w:eastAsia="es-ES"/>
        </w:rPr>
      </w:pPr>
      <w:r w:rsidRPr="007A2DCF">
        <w:rPr>
          <w:rFonts w:ascii="Arial" w:eastAsia="Times New Roman" w:hAnsi="Arial" w:cs="Arial"/>
          <w:b/>
          <w:bCs/>
          <w:lang w:val="es-ES" w:eastAsia="es-ES"/>
        </w:rPr>
        <w:t>7.- Plazo de Entrega.</w:t>
      </w:r>
    </w:p>
    <w:p w14:paraId="79A5CB63" w14:textId="77777777" w:rsidR="007A2DCF" w:rsidRPr="007A2DCF" w:rsidRDefault="007A2DCF" w:rsidP="007A2DCF">
      <w:pPr>
        <w:spacing w:after="0" w:line="240" w:lineRule="auto"/>
        <w:jc w:val="both"/>
        <w:rPr>
          <w:rFonts w:ascii="Arial" w:eastAsia="Times New Roman" w:hAnsi="Arial" w:cs="Arial"/>
          <w:bCs/>
          <w:sz w:val="16"/>
          <w:szCs w:val="16"/>
          <w:lang w:val="es-ES" w:eastAsia="es-ES"/>
        </w:rPr>
      </w:pPr>
    </w:p>
    <w:p w14:paraId="68789923" w14:textId="4B87034E" w:rsidR="007A2DCF" w:rsidRPr="0077257D" w:rsidRDefault="007A2DCF" w:rsidP="007A2DCF">
      <w:pPr>
        <w:spacing w:after="0" w:line="240" w:lineRule="auto"/>
        <w:jc w:val="both"/>
        <w:rPr>
          <w:rFonts w:ascii="Arial" w:eastAsia="Times New Roman" w:hAnsi="Arial" w:cs="Arial"/>
          <w:bCs/>
          <w:lang w:val="es-ES" w:eastAsia="es-ES"/>
        </w:rPr>
      </w:pPr>
      <w:r w:rsidRPr="0077257D">
        <w:rPr>
          <w:rFonts w:ascii="Arial" w:eastAsia="Times New Roman" w:hAnsi="Arial" w:cs="Arial"/>
          <w:bCs/>
          <w:lang w:val="es-ES" w:eastAsia="es-ES"/>
        </w:rPr>
        <w:t>Los bienes  objeto de esta convocatoria a la Licitación deberá de entregarse en un plazo máximo de 5</w:t>
      </w:r>
      <w:r w:rsidRPr="0077257D">
        <w:rPr>
          <w:rFonts w:ascii="Arial" w:eastAsia="Times New Roman" w:hAnsi="Arial" w:cs="Arial"/>
          <w:iCs/>
          <w:lang w:val="es-ES" w:eastAsia="es-ES"/>
        </w:rPr>
        <w:t xml:space="preserve"> (cinc</w:t>
      </w:r>
      <w:r w:rsidR="00A343E9" w:rsidRPr="0077257D">
        <w:rPr>
          <w:rFonts w:ascii="Arial" w:eastAsia="Times New Roman" w:hAnsi="Arial" w:cs="Arial"/>
          <w:iCs/>
          <w:lang w:val="es-ES" w:eastAsia="es-ES"/>
        </w:rPr>
        <w:t>o</w:t>
      </w:r>
      <w:r w:rsidRPr="0077257D">
        <w:rPr>
          <w:rFonts w:ascii="Arial" w:eastAsia="Times New Roman" w:hAnsi="Arial" w:cs="Arial"/>
          <w:iCs/>
          <w:lang w:val="es-ES" w:eastAsia="es-ES"/>
        </w:rPr>
        <w:t xml:space="preserve">) días </w:t>
      </w:r>
      <w:r w:rsidR="00EB471F" w:rsidRPr="0077257D">
        <w:rPr>
          <w:rFonts w:ascii="Arial" w:eastAsia="Times New Roman" w:hAnsi="Arial" w:cs="Arial"/>
          <w:iCs/>
          <w:lang w:val="es-ES" w:eastAsia="es-ES"/>
        </w:rPr>
        <w:t>hábiles</w:t>
      </w:r>
      <w:r w:rsidRPr="0077257D">
        <w:rPr>
          <w:rFonts w:ascii="Arial" w:eastAsia="Times New Roman" w:hAnsi="Arial" w:cs="Arial"/>
          <w:iCs/>
          <w:lang w:val="es-ES" w:eastAsia="es-ES"/>
        </w:rPr>
        <w:t xml:space="preserve"> posteriores a la firma del contrato.</w:t>
      </w:r>
    </w:p>
    <w:p w14:paraId="7597BD70" w14:textId="77777777" w:rsidR="007A2DCF" w:rsidRPr="0077257D" w:rsidRDefault="007A2DCF" w:rsidP="007A2DCF">
      <w:pPr>
        <w:tabs>
          <w:tab w:val="left" w:pos="-720"/>
        </w:tabs>
        <w:suppressAutoHyphens/>
        <w:spacing w:after="0" w:line="240" w:lineRule="auto"/>
        <w:jc w:val="both"/>
        <w:rPr>
          <w:rFonts w:ascii="Arial" w:eastAsia="Times New Roman" w:hAnsi="Arial" w:cs="Arial"/>
          <w:spacing w:val="-2"/>
          <w:sz w:val="16"/>
          <w:szCs w:val="16"/>
          <w:lang w:val="es-ES" w:eastAsia="es-ES"/>
        </w:rPr>
      </w:pPr>
    </w:p>
    <w:p w14:paraId="594B56D7" w14:textId="6E9D52C0"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7257D">
        <w:rPr>
          <w:rFonts w:ascii="Arial" w:eastAsia="Times New Roman" w:hAnsi="Arial" w:cs="Arial"/>
          <w:spacing w:val="-2"/>
          <w:lang w:val="es-ES_tradnl" w:eastAsia="es-ES"/>
        </w:rPr>
        <w:lastRenderedPageBreak/>
        <w:t>El Gobierno del Estado de Sinaloa no autorizará ampliaciones al Pl</w:t>
      </w:r>
      <w:r w:rsidRPr="007A2DCF">
        <w:rPr>
          <w:rFonts w:ascii="Arial" w:eastAsia="Times New Roman" w:hAnsi="Arial" w:cs="Arial"/>
          <w:spacing w:val="-2"/>
          <w:lang w:val="es-ES_tradnl" w:eastAsia="es-ES"/>
        </w:rPr>
        <w:t xml:space="preserve">azo de Entrega ni condonación de sanciones cuando el retraso se deba a causas imputables al </w:t>
      </w:r>
      <w:r w:rsidR="006A181C">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w:t>
      </w:r>
    </w:p>
    <w:p w14:paraId="3A4F5830" w14:textId="732A3864" w:rsid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10F6FA5D" w14:textId="31FFBF3B" w:rsidR="007A2DCF" w:rsidRDefault="007A2DCF" w:rsidP="007A2DCF">
      <w:pPr>
        <w:tabs>
          <w:tab w:val="left" w:pos="-720"/>
        </w:tabs>
        <w:suppressAutoHyphens/>
        <w:spacing w:after="0" w:line="240" w:lineRule="auto"/>
        <w:jc w:val="both"/>
        <w:rPr>
          <w:rFonts w:ascii="Arial" w:eastAsia="Times New Roman" w:hAnsi="Arial" w:cs="Arial"/>
          <w:b/>
          <w:spacing w:val="-2"/>
          <w:lang w:val="es-ES_tradnl" w:eastAsia="es-ES"/>
        </w:rPr>
      </w:pPr>
      <w:r w:rsidRPr="007A2DCF">
        <w:rPr>
          <w:rFonts w:ascii="Arial" w:eastAsia="Times New Roman" w:hAnsi="Arial" w:cs="Arial"/>
          <w:b/>
          <w:spacing w:val="-2"/>
          <w:lang w:val="es-ES_tradnl" w:eastAsia="es-ES"/>
        </w:rPr>
        <w:t>8.- Lugar de Entrega.</w:t>
      </w:r>
    </w:p>
    <w:p w14:paraId="3B581074" w14:textId="77777777" w:rsidR="005B2EFA" w:rsidRPr="00412495" w:rsidRDefault="005B2EFA" w:rsidP="007A2DCF">
      <w:pPr>
        <w:tabs>
          <w:tab w:val="left" w:pos="-720"/>
        </w:tabs>
        <w:suppressAutoHyphens/>
        <w:spacing w:after="0" w:line="240" w:lineRule="auto"/>
        <w:jc w:val="both"/>
        <w:rPr>
          <w:rFonts w:ascii="Arial" w:eastAsia="Times New Roman" w:hAnsi="Arial" w:cs="Arial"/>
          <w:spacing w:val="-2"/>
          <w:sz w:val="16"/>
          <w:lang w:val="es-ES_tradnl" w:eastAsia="es-ES"/>
        </w:rPr>
      </w:pPr>
    </w:p>
    <w:p w14:paraId="5637F7B3" w14:textId="77777777" w:rsidR="00EB471F" w:rsidRPr="00B039C1" w:rsidRDefault="00EB471F" w:rsidP="00EB471F">
      <w:pPr>
        <w:tabs>
          <w:tab w:val="left" w:pos="-720"/>
        </w:tabs>
        <w:suppressAutoHyphens/>
        <w:spacing w:after="0"/>
        <w:jc w:val="both"/>
        <w:rPr>
          <w:rFonts w:ascii="Arial" w:hAnsi="Arial"/>
          <w:iCs/>
          <w:spacing w:val="-2"/>
          <w:lang w:val="es-ES_tradnl"/>
        </w:rPr>
      </w:pPr>
      <w:r w:rsidRPr="00B039C1">
        <w:rPr>
          <w:rFonts w:ascii="Arial" w:hAnsi="Arial"/>
          <w:iCs/>
          <w:spacing w:val="-2"/>
          <w:lang w:val="es-ES_tradnl"/>
        </w:rPr>
        <w:t xml:space="preserve">Las </w:t>
      </w:r>
      <w:r>
        <w:rPr>
          <w:rFonts w:ascii="Arial" w:hAnsi="Arial"/>
          <w:iCs/>
          <w:spacing w:val="-2"/>
          <w:lang w:val="es-ES_tradnl"/>
        </w:rPr>
        <w:t>láminas galvanizadas, objeto del presente Procedimiento de I</w:t>
      </w:r>
      <w:r w:rsidRPr="00B039C1">
        <w:rPr>
          <w:rFonts w:ascii="Arial" w:hAnsi="Arial"/>
          <w:iCs/>
          <w:spacing w:val="-2"/>
          <w:lang w:val="es-ES_tradnl"/>
        </w:rPr>
        <w:t>nvitación deberán ser entregadas en</w:t>
      </w:r>
      <w:r>
        <w:rPr>
          <w:rFonts w:ascii="Arial" w:hAnsi="Arial"/>
          <w:iCs/>
          <w:spacing w:val="-2"/>
          <w:lang w:val="es-ES_tradnl"/>
        </w:rPr>
        <w:t xml:space="preserve"> la bodega ubicada en calle Hernando de Villafañe S/N, Col. San Rafael, Culiacán, Sinaloa.</w:t>
      </w:r>
    </w:p>
    <w:p w14:paraId="3C266565" w14:textId="77777777" w:rsidR="00EB471F" w:rsidRPr="00DA7258" w:rsidRDefault="00EB471F" w:rsidP="00EB471F">
      <w:pPr>
        <w:tabs>
          <w:tab w:val="left" w:pos="-720"/>
        </w:tabs>
        <w:suppressAutoHyphens/>
        <w:spacing w:after="0"/>
        <w:jc w:val="both"/>
        <w:rPr>
          <w:rFonts w:ascii="Arial" w:hAnsi="Arial"/>
          <w:iCs/>
          <w:spacing w:val="-2"/>
          <w:sz w:val="16"/>
          <w:lang w:val="es-ES_tradnl"/>
        </w:rPr>
      </w:pPr>
    </w:p>
    <w:p w14:paraId="280CA597" w14:textId="77777777" w:rsidR="00EB471F" w:rsidRPr="00B039C1" w:rsidRDefault="00EB471F" w:rsidP="00EB471F">
      <w:pPr>
        <w:tabs>
          <w:tab w:val="left" w:pos="-720"/>
        </w:tabs>
        <w:suppressAutoHyphens/>
        <w:spacing w:after="0"/>
        <w:jc w:val="both"/>
        <w:rPr>
          <w:rFonts w:ascii="Arial" w:hAnsi="Arial"/>
          <w:iCs/>
          <w:spacing w:val="-2"/>
          <w:lang w:val="es-ES_tradnl"/>
        </w:rPr>
      </w:pPr>
      <w:r w:rsidRPr="00B039C1">
        <w:rPr>
          <w:rFonts w:ascii="Arial" w:hAnsi="Arial"/>
          <w:iCs/>
          <w:spacing w:val="-2"/>
          <w:lang w:val="es-ES_tradnl"/>
        </w:rPr>
        <w:t>Previo a esta entrega, el</w:t>
      </w:r>
      <w:r>
        <w:rPr>
          <w:rFonts w:ascii="Arial" w:hAnsi="Arial"/>
          <w:iCs/>
          <w:spacing w:val="-2"/>
          <w:lang w:val="es-ES_tradnl"/>
        </w:rPr>
        <w:t xml:space="preserve"> proveedor adjudicado</w:t>
      </w:r>
      <w:r w:rsidRPr="00B039C1">
        <w:rPr>
          <w:rFonts w:ascii="Arial" w:hAnsi="Arial"/>
          <w:iCs/>
          <w:spacing w:val="-2"/>
          <w:lang w:val="es-ES_tradnl"/>
        </w:rPr>
        <w:t xml:space="preserve"> deberá contar con un representante, que junto con los representantes de la </w:t>
      </w:r>
      <w:r>
        <w:rPr>
          <w:rFonts w:ascii="Arial" w:hAnsi="Arial" w:cs="Arial"/>
          <w:b/>
          <w:bCs/>
          <w:spacing w:val="-3"/>
          <w:lang w:val="es-ES_tradnl"/>
        </w:rPr>
        <w:t xml:space="preserve">Secretaría de Bienestar y Desarrollo Sustentable </w:t>
      </w:r>
      <w:r w:rsidRPr="00B039C1">
        <w:rPr>
          <w:rFonts w:ascii="Arial" w:hAnsi="Arial"/>
          <w:iCs/>
          <w:spacing w:val="-2"/>
          <w:lang w:val="es-ES_tradnl"/>
        </w:rPr>
        <w:t>verificará que se haya cumplido con lo contratado, levantándose un Acta de Entrega-Recepción por la dependencia solicitante, al finalizar este acto.</w:t>
      </w:r>
    </w:p>
    <w:p w14:paraId="083959CA" w14:textId="77777777" w:rsidR="00EB471F" w:rsidRPr="0077257D" w:rsidRDefault="00EB471F" w:rsidP="00EB471F">
      <w:pPr>
        <w:tabs>
          <w:tab w:val="left" w:pos="-720"/>
        </w:tabs>
        <w:suppressAutoHyphens/>
        <w:spacing w:after="0"/>
        <w:jc w:val="both"/>
        <w:rPr>
          <w:rFonts w:ascii="Arial" w:hAnsi="Arial"/>
          <w:iCs/>
          <w:spacing w:val="-2"/>
          <w:sz w:val="16"/>
          <w:lang w:val="es-ES_tradnl"/>
        </w:rPr>
      </w:pPr>
    </w:p>
    <w:p w14:paraId="1B365C3F" w14:textId="77777777" w:rsidR="00EB471F" w:rsidRPr="00B039C1" w:rsidRDefault="00EB471F" w:rsidP="00EB471F">
      <w:pPr>
        <w:tabs>
          <w:tab w:val="left" w:pos="-720"/>
        </w:tabs>
        <w:suppressAutoHyphens/>
        <w:spacing w:after="0"/>
        <w:jc w:val="both"/>
        <w:rPr>
          <w:rFonts w:ascii="Arial" w:hAnsi="Arial"/>
          <w:iCs/>
          <w:spacing w:val="-2"/>
          <w:lang w:val="es-ES_tradnl"/>
        </w:rPr>
      </w:pPr>
      <w:r w:rsidRPr="00B039C1">
        <w:rPr>
          <w:rFonts w:ascii="Arial" w:hAnsi="Arial"/>
          <w:iCs/>
          <w:spacing w:val="-2"/>
          <w:lang w:val="es-ES_tradnl"/>
        </w:rPr>
        <w:t xml:space="preserve">El proveedor </w:t>
      </w:r>
      <w:r>
        <w:rPr>
          <w:rFonts w:ascii="Arial" w:hAnsi="Arial"/>
          <w:iCs/>
          <w:spacing w:val="-2"/>
          <w:lang w:val="es-ES_tradnl"/>
        </w:rPr>
        <w:t>adjudicado</w:t>
      </w:r>
      <w:r w:rsidRPr="00B039C1">
        <w:rPr>
          <w:rFonts w:ascii="Arial" w:hAnsi="Arial"/>
          <w:iCs/>
          <w:spacing w:val="-2"/>
          <w:lang w:val="es-ES_tradnl"/>
        </w:rPr>
        <w:t xml:space="preserve"> se responsabiliza de que </w:t>
      </w:r>
      <w:r>
        <w:rPr>
          <w:rFonts w:ascii="Arial" w:hAnsi="Arial"/>
          <w:iCs/>
          <w:spacing w:val="-2"/>
          <w:lang w:val="es-ES_tradnl"/>
        </w:rPr>
        <w:t xml:space="preserve">los bienes, </w:t>
      </w:r>
      <w:r w:rsidRPr="00B039C1">
        <w:rPr>
          <w:rFonts w:ascii="Arial" w:hAnsi="Arial"/>
          <w:iCs/>
          <w:spacing w:val="-2"/>
          <w:lang w:val="es-ES_tradnl"/>
        </w:rPr>
        <w:t xml:space="preserve">objeto de este </w:t>
      </w:r>
      <w:r>
        <w:rPr>
          <w:rFonts w:ascii="Arial" w:hAnsi="Arial"/>
          <w:iCs/>
          <w:spacing w:val="-2"/>
          <w:lang w:val="es-ES_tradnl"/>
        </w:rPr>
        <w:t>Procedimiento de I</w:t>
      </w:r>
      <w:r w:rsidRPr="00B039C1">
        <w:rPr>
          <w:rFonts w:ascii="Arial" w:hAnsi="Arial"/>
          <w:iCs/>
          <w:spacing w:val="-2"/>
          <w:lang w:val="es-ES_tradnl"/>
        </w:rPr>
        <w:t xml:space="preserve">nvitación serán entregados en estado idóneo y dentro del tiempo señalado en el </w:t>
      </w:r>
      <w:r w:rsidRPr="00B039C1">
        <w:rPr>
          <w:rFonts w:ascii="Arial" w:hAnsi="Arial"/>
          <w:b/>
          <w:iCs/>
          <w:spacing w:val="-2"/>
          <w:lang w:val="es-ES_tradnl"/>
        </w:rPr>
        <w:t>Punto 6</w:t>
      </w:r>
      <w:r w:rsidRPr="00B039C1">
        <w:rPr>
          <w:rFonts w:ascii="Arial" w:hAnsi="Arial"/>
          <w:iCs/>
          <w:spacing w:val="-2"/>
          <w:lang w:val="es-ES_tradnl"/>
        </w:rPr>
        <w:t xml:space="preserve">, haciéndose responsable del transporte, seguros y demás medidas de protección, en el entendido de que se liberarán de dicha responsabilidad una vez emitida la aceptación expresa otorgada por </w:t>
      </w:r>
      <w:r>
        <w:rPr>
          <w:rFonts w:ascii="Arial" w:hAnsi="Arial"/>
          <w:iCs/>
          <w:spacing w:val="-2"/>
          <w:lang w:val="es-ES_tradnl"/>
        </w:rPr>
        <w:t xml:space="preserve">la </w:t>
      </w:r>
      <w:r>
        <w:rPr>
          <w:rFonts w:ascii="Arial" w:hAnsi="Arial" w:cs="Arial"/>
          <w:b/>
          <w:bCs/>
          <w:spacing w:val="-3"/>
          <w:lang w:val="es-ES_tradnl"/>
        </w:rPr>
        <w:t xml:space="preserve">Secretaría de Bienestar y Desarrollo Sustentable. </w:t>
      </w:r>
    </w:p>
    <w:p w14:paraId="0F7DA9C4" w14:textId="77777777" w:rsidR="00EB471F" w:rsidRPr="00412495" w:rsidRDefault="00EB471F" w:rsidP="00EB471F">
      <w:pPr>
        <w:tabs>
          <w:tab w:val="left" w:pos="-720"/>
        </w:tabs>
        <w:suppressAutoHyphens/>
        <w:spacing w:after="0"/>
        <w:jc w:val="both"/>
        <w:rPr>
          <w:rFonts w:ascii="Arial" w:hAnsi="Arial"/>
          <w:iCs/>
          <w:spacing w:val="-2"/>
          <w:sz w:val="16"/>
          <w:lang w:val="es-ES_tradnl"/>
        </w:rPr>
      </w:pPr>
    </w:p>
    <w:p w14:paraId="62E6859D" w14:textId="77777777" w:rsidR="00EB471F" w:rsidRPr="00B039C1" w:rsidRDefault="00EB471F" w:rsidP="00EB471F">
      <w:pPr>
        <w:tabs>
          <w:tab w:val="left" w:pos="-720"/>
        </w:tabs>
        <w:suppressAutoHyphens/>
        <w:spacing w:after="0"/>
        <w:jc w:val="both"/>
        <w:rPr>
          <w:rFonts w:ascii="Arial" w:hAnsi="Arial"/>
          <w:iCs/>
          <w:spacing w:val="-2"/>
          <w:lang w:val="es-ES_tradnl"/>
        </w:rPr>
      </w:pPr>
      <w:r w:rsidRPr="00B039C1">
        <w:rPr>
          <w:rFonts w:ascii="Arial" w:hAnsi="Arial"/>
          <w:iCs/>
          <w:spacing w:val="-2"/>
          <w:lang w:val="es-ES_tradnl"/>
        </w:rPr>
        <w:t>La empresa contratante se responsabilizará expresamente en los casos en que se infrinjan derechos de autor, patente o marcas, quedando liberado de ello el Gobierno del Estado de Sinaloa y cualesquiera de sus órganos de Gobierno.</w:t>
      </w:r>
    </w:p>
    <w:p w14:paraId="40A0C7D4" w14:textId="77777777" w:rsidR="00EB471F" w:rsidRPr="00412495" w:rsidRDefault="00EB471F" w:rsidP="00EB471F">
      <w:pPr>
        <w:tabs>
          <w:tab w:val="left" w:pos="-720"/>
        </w:tabs>
        <w:suppressAutoHyphens/>
        <w:spacing w:after="0"/>
        <w:jc w:val="both"/>
        <w:rPr>
          <w:rFonts w:ascii="Arial" w:hAnsi="Arial"/>
          <w:iCs/>
          <w:spacing w:val="-2"/>
          <w:sz w:val="20"/>
          <w:lang w:val="es-ES_tradnl"/>
        </w:rPr>
      </w:pPr>
    </w:p>
    <w:p w14:paraId="731EEA27" w14:textId="1D5DE222" w:rsidR="00EB471F" w:rsidRPr="00B039C1" w:rsidRDefault="00EB471F" w:rsidP="00EB471F">
      <w:pPr>
        <w:tabs>
          <w:tab w:val="left" w:pos="-720"/>
        </w:tabs>
        <w:suppressAutoHyphens/>
        <w:spacing w:after="0"/>
        <w:jc w:val="both"/>
        <w:rPr>
          <w:rFonts w:ascii="Arial" w:hAnsi="Arial"/>
          <w:iCs/>
          <w:spacing w:val="-2"/>
          <w:lang w:val="es-ES_tradnl"/>
        </w:rPr>
      </w:pPr>
      <w:r>
        <w:rPr>
          <w:rFonts w:ascii="Arial" w:hAnsi="Arial"/>
          <w:b/>
          <w:iCs/>
          <w:spacing w:val="-2"/>
          <w:lang w:val="es-ES_tradnl"/>
        </w:rPr>
        <w:t>9</w:t>
      </w:r>
      <w:r w:rsidRPr="00B039C1">
        <w:rPr>
          <w:rFonts w:ascii="Arial" w:hAnsi="Arial"/>
          <w:b/>
          <w:iCs/>
          <w:spacing w:val="-2"/>
          <w:lang w:val="es-ES_tradnl"/>
        </w:rPr>
        <w:t>.- Garantía.</w:t>
      </w:r>
    </w:p>
    <w:p w14:paraId="0409C7B8" w14:textId="77777777" w:rsidR="00EB471F" w:rsidRPr="0077257D" w:rsidRDefault="00EB471F" w:rsidP="00EB471F">
      <w:pPr>
        <w:tabs>
          <w:tab w:val="left" w:pos="-720"/>
        </w:tabs>
        <w:suppressAutoHyphens/>
        <w:spacing w:after="0"/>
        <w:jc w:val="both"/>
        <w:rPr>
          <w:rFonts w:ascii="Arial" w:hAnsi="Arial"/>
          <w:iCs/>
          <w:spacing w:val="-2"/>
          <w:sz w:val="16"/>
          <w:lang w:val="es-ES_tradnl"/>
        </w:rPr>
      </w:pPr>
    </w:p>
    <w:p w14:paraId="063F808A" w14:textId="77777777" w:rsidR="00EB471F" w:rsidRDefault="00EB471F" w:rsidP="00EB471F">
      <w:pPr>
        <w:tabs>
          <w:tab w:val="left" w:pos="-720"/>
        </w:tabs>
        <w:suppressAutoHyphens/>
        <w:spacing w:after="0"/>
        <w:jc w:val="both"/>
        <w:rPr>
          <w:rFonts w:ascii="Arial" w:hAnsi="Arial"/>
          <w:iCs/>
          <w:spacing w:val="-2"/>
          <w:lang w:val="es-ES_tradnl"/>
        </w:rPr>
      </w:pPr>
      <w:r w:rsidRPr="00B039C1">
        <w:rPr>
          <w:rFonts w:ascii="Arial" w:hAnsi="Arial"/>
          <w:iCs/>
          <w:spacing w:val="-2"/>
          <w:lang w:val="es-ES_tradnl"/>
        </w:rPr>
        <w:t>Los participantes deberán de presentar como garantía</w:t>
      </w:r>
      <w:r>
        <w:rPr>
          <w:rFonts w:ascii="Arial" w:hAnsi="Arial"/>
          <w:iCs/>
          <w:spacing w:val="-2"/>
          <w:lang w:val="es-ES_tradnl"/>
        </w:rPr>
        <w:t>,</w:t>
      </w:r>
      <w:r w:rsidRPr="00B039C1">
        <w:rPr>
          <w:rFonts w:ascii="Arial" w:hAnsi="Arial"/>
          <w:iCs/>
          <w:spacing w:val="-2"/>
          <w:lang w:val="es-ES_tradnl"/>
        </w:rPr>
        <w:t xml:space="preserve"> una carta firmada por el propietario o representante legal de la empresa que participa</w:t>
      </w:r>
      <w:r>
        <w:rPr>
          <w:rFonts w:ascii="Arial" w:hAnsi="Arial"/>
          <w:iCs/>
          <w:spacing w:val="-2"/>
          <w:lang w:val="es-ES_tradnl"/>
        </w:rPr>
        <w:t>,</w:t>
      </w:r>
      <w:r w:rsidRPr="00B039C1">
        <w:rPr>
          <w:rFonts w:ascii="Arial" w:hAnsi="Arial"/>
          <w:iCs/>
          <w:spacing w:val="-2"/>
          <w:lang w:val="es-ES_tradnl"/>
        </w:rPr>
        <w:t xml:space="preserve"> en la </w:t>
      </w:r>
      <w:r w:rsidRPr="00B039C1">
        <w:rPr>
          <w:rFonts w:ascii="Arial" w:hAnsi="Arial"/>
          <w:b/>
          <w:iCs/>
          <w:spacing w:val="-2"/>
          <w:lang w:val="es-ES_tradnl"/>
        </w:rPr>
        <w:t>que indique qu</w:t>
      </w:r>
      <w:r>
        <w:rPr>
          <w:rFonts w:ascii="Arial" w:hAnsi="Arial"/>
          <w:b/>
          <w:iCs/>
          <w:spacing w:val="-2"/>
          <w:lang w:val="es-ES_tradnl"/>
        </w:rPr>
        <w:t>e está respaldando la propuesta;</w:t>
      </w:r>
      <w:r w:rsidRPr="00B039C1">
        <w:rPr>
          <w:rFonts w:ascii="Arial" w:hAnsi="Arial"/>
          <w:b/>
          <w:iCs/>
          <w:spacing w:val="-2"/>
          <w:lang w:val="es-ES_tradnl"/>
        </w:rPr>
        <w:t xml:space="preserve"> </w:t>
      </w:r>
      <w:r>
        <w:rPr>
          <w:rFonts w:ascii="Arial" w:hAnsi="Arial"/>
          <w:b/>
          <w:iCs/>
          <w:spacing w:val="-2"/>
          <w:lang w:val="es-ES_tradnl"/>
        </w:rPr>
        <w:t>debiendo señalar, el tiempo de garantía,</w:t>
      </w:r>
      <w:r w:rsidRPr="00B039C1">
        <w:rPr>
          <w:rFonts w:ascii="Arial" w:hAnsi="Arial"/>
          <w:b/>
          <w:iCs/>
          <w:spacing w:val="-2"/>
          <w:lang w:val="es-ES_tradnl"/>
        </w:rPr>
        <w:t xml:space="preserve"> que los bienes son</w:t>
      </w:r>
      <w:r w:rsidRPr="00B039C1">
        <w:rPr>
          <w:rFonts w:ascii="Arial" w:hAnsi="Arial"/>
          <w:iCs/>
          <w:spacing w:val="-2"/>
          <w:lang w:val="es-ES_tradnl"/>
        </w:rPr>
        <w:t xml:space="preserve"> nuevos y que se encuentran en perfecto estado.</w:t>
      </w:r>
      <w:r>
        <w:rPr>
          <w:rFonts w:ascii="Arial" w:hAnsi="Arial"/>
          <w:iCs/>
          <w:spacing w:val="-2"/>
          <w:lang w:val="es-ES_tradnl"/>
        </w:rPr>
        <w:t xml:space="preserve"> </w:t>
      </w:r>
    </w:p>
    <w:p w14:paraId="4D32E56E" w14:textId="77777777" w:rsidR="00EB471F" w:rsidRPr="0077257D" w:rsidRDefault="00EB471F" w:rsidP="00EB471F">
      <w:pPr>
        <w:tabs>
          <w:tab w:val="left" w:pos="-720"/>
        </w:tabs>
        <w:suppressAutoHyphens/>
        <w:spacing w:after="0"/>
        <w:jc w:val="both"/>
        <w:rPr>
          <w:rFonts w:ascii="Arial" w:hAnsi="Arial"/>
          <w:iCs/>
          <w:spacing w:val="-2"/>
          <w:sz w:val="16"/>
          <w:lang w:val="es-ES_tradnl"/>
        </w:rPr>
      </w:pPr>
    </w:p>
    <w:p w14:paraId="349888C0" w14:textId="77777777" w:rsidR="00EB471F" w:rsidRPr="008D1B4B" w:rsidRDefault="00EB471F" w:rsidP="00EB471F">
      <w:pPr>
        <w:tabs>
          <w:tab w:val="left" w:pos="-720"/>
        </w:tabs>
        <w:suppressAutoHyphens/>
        <w:spacing w:after="0"/>
        <w:jc w:val="both"/>
        <w:rPr>
          <w:rFonts w:ascii="Arial" w:hAnsi="Arial"/>
          <w:iCs/>
          <w:spacing w:val="-2"/>
          <w:lang w:val="es-ES_tradnl"/>
        </w:rPr>
      </w:pPr>
      <w:r w:rsidRPr="00B039C1">
        <w:rPr>
          <w:rFonts w:ascii="Arial" w:hAnsi="Arial"/>
          <w:iCs/>
          <w:spacing w:val="-2"/>
          <w:lang w:val="es-ES_tradnl"/>
        </w:rPr>
        <w:t xml:space="preserve">El </w:t>
      </w:r>
      <w:r w:rsidRPr="008D1B4B">
        <w:rPr>
          <w:rFonts w:ascii="Arial" w:hAnsi="Arial"/>
          <w:iCs/>
          <w:spacing w:val="-2"/>
          <w:lang w:val="es-ES_tradnl"/>
        </w:rPr>
        <w:t>periodo mínimo de garantía será de 1 (un) año que se considera necesario para comprobar la calidad de los bienes mismo que contará, a partir de la fecha de entrega de los mismos, contra cualquier defecto de fabricación, así como el de no cumplir con las especificaciones, mala calidad de los materiales, mano de obra, etc. Si dentro del periodo de garantía se presenta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w:t>
      </w:r>
    </w:p>
    <w:p w14:paraId="5AC2F4C8" w14:textId="77777777" w:rsidR="00EB471F" w:rsidRPr="0077257D" w:rsidRDefault="00EB471F" w:rsidP="00EB471F">
      <w:pPr>
        <w:tabs>
          <w:tab w:val="left" w:pos="-720"/>
        </w:tabs>
        <w:suppressAutoHyphens/>
        <w:spacing w:after="0"/>
        <w:jc w:val="both"/>
        <w:rPr>
          <w:rFonts w:ascii="Arial" w:hAnsi="Arial"/>
          <w:iCs/>
          <w:spacing w:val="-2"/>
          <w:sz w:val="16"/>
          <w:lang w:val="es-ES_tradnl"/>
        </w:rPr>
      </w:pPr>
    </w:p>
    <w:p w14:paraId="04357DFE" w14:textId="77777777" w:rsidR="00EB471F" w:rsidRPr="008D1B4B" w:rsidRDefault="00EB471F" w:rsidP="00EB471F">
      <w:pPr>
        <w:tabs>
          <w:tab w:val="left" w:pos="-720"/>
        </w:tabs>
        <w:suppressAutoHyphens/>
        <w:spacing w:after="0"/>
        <w:jc w:val="both"/>
        <w:rPr>
          <w:rFonts w:ascii="Arial" w:hAnsi="Arial"/>
          <w:iCs/>
          <w:spacing w:val="-2"/>
          <w:lang w:val="es-ES_tradnl"/>
        </w:rPr>
      </w:pPr>
      <w:r w:rsidRPr="008D1B4B">
        <w:rPr>
          <w:rFonts w:ascii="Arial" w:hAnsi="Arial"/>
          <w:iCs/>
          <w:spacing w:val="-2"/>
          <w:lang w:val="es-ES_tradnl"/>
        </w:rPr>
        <w:t>Los proveedores quedan obligados a responder de los defectos y vicios ocultos de los bienes, así como, de cualquier otra responsabilidad en los que hubieren incurrido, en los términos señalados en el contrato respectivo y en la legislación aplicable.</w:t>
      </w:r>
    </w:p>
    <w:p w14:paraId="132F2AE1" w14:textId="77777777" w:rsidR="00EB471F" w:rsidRPr="0077257D" w:rsidRDefault="00EB471F" w:rsidP="00EB471F">
      <w:pPr>
        <w:tabs>
          <w:tab w:val="left" w:pos="-720"/>
        </w:tabs>
        <w:suppressAutoHyphens/>
        <w:spacing w:after="0"/>
        <w:jc w:val="both"/>
        <w:rPr>
          <w:rFonts w:ascii="Arial" w:hAnsi="Arial"/>
          <w:iCs/>
          <w:spacing w:val="-2"/>
          <w:sz w:val="16"/>
          <w:lang w:val="es-ES_tradnl"/>
        </w:rPr>
      </w:pPr>
    </w:p>
    <w:p w14:paraId="138CB6A8" w14:textId="77777777" w:rsidR="00EB471F" w:rsidRPr="008D1B4B" w:rsidRDefault="00EB471F" w:rsidP="00EB471F">
      <w:pPr>
        <w:tabs>
          <w:tab w:val="left" w:pos="-720"/>
        </w:tabs>
        <w:suppressAutoHyphens/>
        <w:spacing w:after="0"/>
        <w:jc w:val="both"/>
        <w:rPr>
          <w:rFonts w:ascii="Arial" w:hAnsi="Arial"/>
          <w:iCs/>
          <w:spacing w:val="-2"/>
          <w:lang w:val="es-ES_tradnl"/>
        </w:rPr>
      </w:pPr>
      <w:r w:rsidRPr="008D1B4B">
        <w:rPr>
          <w:rFonts w:ascii="Arial" w:hAnsi="Arial"/>
          <w:iCs/>
          <w:spacing w:val="-2"/>
          <w:lang w:val="es-ES_tradnl"/>
        </w:rPr>
        <w:t xml:space="preserve">La forma de empaque y transporte que deberá utilizar, serán los que el proveedor determine como idóneos, toda vez que la integridad de los bienes </w:t>
      </w:r>
      <w:proofErr w:type="gramStart"/>
      <w:r w:rsidRPr="008D1B4B">
        <w:rPr>
          <w:rFonts w:ascii="Arial" w:hAnsi="Arial"/>
          <w:iCs/>
          <w:spacing w:val="-2"/>
          <w:lang w:val="es-ES_tradnl"/>
        </w:rPr>
        <w:t>son</w:t>
      </w:r>
      <w:proofErr w:type="gramEnd"/>
      <w:r w:rsidRPr="008D1B4B">
        <w:rPr>
          <w:rFonts w:ascii="Arial" w:hAnsi="Arial"/>
          <w:iCs/>
          <w:spacing w:val="-2"/>
          <w:lang w:val="es-ES_tradnl"/>
        </w:rPr>
        <w:t xml:space="preserve"> su responsabilidad hasta el momento de la aceptación del mismo. Los costos que se originen por estos conceptos son por cuenta del proveedor.</w:t>
      </w:r>
    </w:p>
    <w:p w14:paraId="1848185C" w14:textId="77777777" w:rsidR="00EB471F" w:rsidRPr="0077257D" w:rsidRDefault="00EB471F" w:rsidP="00EB471F">
      <w:pPr>
        <w:tabs>
          <w:tab w:val="left" w:pos="-720"/>
        </w:tabs>
        <w:suppressAutoHyphens/>
        <w:spacing w:after="0"/>
        <w:jc w:val="both"/>
        <w:rPr>
          <w:rFonts w:ascii="Arial" w:hAnsi="Arial" w:cs="Arial"/>
          <w:spacing w:val="-2"/>
          <w:sz w:val="16"/>
          <w:lang w:val="es-ES_tradnl"/>
        </w:rPr>
      </w:pPr>
    </w:p>
    <w:p w14:paraId="20DB4649" w14:textId="77777777" w:rsidR="00EB471F" w:rsidRPr="008D1B4B" w:rsidRDefault="00EB471F" w:rsidP="00EB471F">
      <w:pPr>
        <w:tabs>
          <w:tab w:val="left" w:pos="-720"/>
          <w:tab w:val="left" w:pos="0"/>
        </w:tabs>
        <w:suppressAutoHyphens/>
        <w:spacing w:after="0"/>
        <w:jc w:val="both"/>
        <w:rPr>
          <w:rFonts w:ascii="Arial" w:hAnsi="Arial" w:cs="Arial"/>
          <w:spacing w:val="-2"/>
          <w:lang w:val="es-ES_tradnl"/>
        </w:rPr>
      </w:pPr>
      <w:r w:rsidRPr="008D1B4B">
        <w:rPr>
          <w:rFonts w:ascii="Arial" w:hAnsi="Arial" w:cs="Arial"/>
          <w:spacing w:val="-2"/>
          <w:lang w:val="es-ES_tradnl"/>
        </w:rPr>
        <w:t>El proveedor deberá cubrir todos los seguros que requieran los bienes hasta el momento de la aceptación firmada por la dependencia solicitante.</w:t>
      </w:r>
    </w:p>
    <w:p w14:paraId="17240F3A" w14:textId="77777777" w:rsidR="00EB471F" w:rsidRPr="00412495" w:rsidRDefault="00EB471F" w:rsidP="00EB471F">
      <w:pPr>
        <w:tabs>
          <w:tab w:val="left" w:pos="-720"/>
          <w:tab w:val="left" w:pos="0"/>
        </w:tabs>
        <w:suppressAutoHyphens/>
        <w:spacing w:after="0"/>
        <w:jc w:val="both"/>
        <w:rPr>
          <w:rFonts w:ascii="Arial" w:hAnsi="Arial" w:cs="Arial"/>
          <w:spacing w:val="-2"/>
          <w:sz w:val="18"/>
          <w:lang w:val="es-ES_tradnl"/>
        </w:rPr>
      </w:pPr>
    </w:p>
    <w:p w14:paraId="5D68DA18" w14:textId="79BBCAC6" w:rsidR="00EB471F" w:rsidRPr="008D1B4B" w:rsidRDefault="00EB471F" w:rsidP="00EB471F">
      <w:pPr>
        <w:tabs>
          <w:tab w:val="left" w:pos="-720"/>
        </w:tabs>
        <w:suppressAutoHyphens/>
        <w:spacing w:after="0"/>
        <w:jc w:val="both"/>
        <w:rPr>
          <w:rFonts w:ascii="Arial" w:hAnsi="Arial" w:cs="Arial"/>
          <w:b/>
          <w:bCs/>
          <w:spacing w:val="-2"/>
          <w:lang w:val="es-ES_tradnl"/>
        </w:rPr>
      </w:pPr>
      <w:r>
        <w:rPr>
          <w:rFonts w:ascii="Arial" w:hAnsi="Arial" w:cs="Arial"/>
          <w:b/>
          <w:bCs/>
          <w:spacing w:val="-2"/>
          <w:lang w:val="es-ES_tradnl"/>
        </w:rPr>
        <w:t>10</w:t>
      </w:r>
      <w:r w:rsidRPr="008D1B4B">
        <w:rPr>
          <w:rFonts w:ascii="Arial" w:hAnsi="Arial" w:cs="Arial"/>
          <w:b/>
          <w:bCs/>
          <w:spacing w:val="-2"/>
          <w:lang w:val="es-ES_tradnl"/>
        </w:rPr>
        <w:t>.- Condiciones de Pago.</w:t>
      </w:r>
    </w:p>
    <w:p w14:paraId="1A83A323" w14:textId="77777777" w:rsidR="00EB471F" w:rsidRPr="00DA7258" w:rsidRDefault="00EB471F" w:rsidP="00EB471F">
      <w:pPr>
        <w:tabs>
          <w:tab w:val="left" w:pos="-720"/>
        </w:tabs>
        <w:suppressAutoHyphens/>
        <w:spacing w:after="0"/>
        <w:jc w:val="both"/>
        <w:rPr>
          <w:rFonts w:ascii="Arial" w:hAnsi="Arial" w:cs="Arial"/>
          <w:bCs/>
          <w:spacing w:val="-2"/>
          <w:sz w:val="16"/>
          <w:lang w:val="es-ES_tradnl"/>
        </w:rPr>
      </w:pPr>
    </w:p>
    <w:p w14:paraId="47163614" w14:textId="77777777" w:rsidR="00EB471F" w:rsidRPr="00B039C1" w:rsidRDefault="00EB471F" w:rsidP="00EB471F">
      <w:pPr>
        <w:tabs>
          <w:tab w:val="left" w:pos="-720"/>
        </w:tabs>
        <w:suppressAutoHyphens/>
        <w:spacing w:after="0"/>
        <w:jc w:val="both"/>
        <w:rPr>
          <w:rFonts w:ascii="Arial" w:hAnsi="Arial" w:cs="Arial"/>
          <w:bCs/>
          <w:spacing w:val="-2"/>
          <w:lang w:val="es-ES_tradnl"/>
        </w:rPr>
      </w:pPr>
      <w:r w:rsidRPr="008D1B4B">
        <w:rPr>
          <w:rFonts w:ascii="Arial" w:hAnsi="Arial" w:cs="Arial"/>
          <w:bCs/>
          <w:spacing w:val="-2"/>
          <w:lang w:val="es-ES_tradnl"/>
        </w:rPr>
        <w:t xml:space="preserve">El pago será en la </w:t>
      </w:r>
      <w:r w:rsidRPr="00EB471F">
        <w:rPr>
          <w:rFonts w:ascii="Arial" w:hAnsi="Arial" w:cs="Arial"/>
          <w:b/>
          <w:bCs/>
          <w:spacing w:val="-2"/>
          <w:lang w:val="es-ES_tradnl"/>
        </w:rPr>
        <w:t>Secretaría de Bienestar y Desarrollo Sustentable</w:t>
      </w:r>
      <w:r w:rsidRPr="008D1B4B">
        <w:rPr>
          <w:rFonts w:ascii="Arial" w:hAnsi="Arial" w:cs="Arial"/>
          <w:bCs/>
          <w:spacing w:val="-2"/>
          <w:lang w:val="es-ES_tradnl"/>
        </w:rPr>
        <w:t xml:space="preserve"> en pesos mexicanos, </w:t>
      </w:r>
      <w:r w:rsidRPr="008D1B4B">
        <w:rPr>
          <w:rFonts w:ascii="Arial" w:hAnsi="Arial" w:cs="Arial"/>
        </w:rPr>
        <w:t>el cual se efectuará por transferencia electrónica obedeciendo a la Ley General de Contabilidad Gubernamental (CONAC)</w:t>
      </w:r>
      <w:r w:rsidRPr="008D1B4B">
        <w:rPr>
          <w:rFonts w:ascii="Arial" w:hAnsi="Arial" w:cs="Arial"/>
          <w:bCs/>
          <w:spacing w:val="-2"/>
          <w:lang w:val="es-ES_tradnl"/>
        </w:rPr>
        <w:t>, el cual se efectuará</w:t>
      </w:r>
      <w:r w:rsidRPr="00B039C1">
        <w:rPr>
          <w:rFonts w:ascii="Arial" w:hAnsi="Arial" w:cs="Arial"/>
          <w:bCs/>
          <w:spacing w:val="-2"/>
          <w:lang w:val="es-ES_tradnl"/>
        </w:rPr>
        <w:t xml:space="preserve"> en un término no mayor</w:t>
      </w:r>
      <w:r>
        <w:rPr>
          <w:rFonts w:ascii="Arial" w:hAnsi="Arial" w:cs="Arial"/>
          <w:bCs/>
          <w:spacing w:val="-2"/>
          <w:lang w:val="es-ES_tradnl"/>
        </w:rPr>
        <w:t xml:space="preserve"> de 20 días naturales, perí</w:t>
      </w:r>
      <w:r w:rsidRPr="00B039C1">
        <w:rPr>
          <w:rFonts w:ascii="Arial" w:hAnsi="Arial" w:cs="Arial"/>
          <w:bCs/>
          <w:spacing w:val="-2"/>
          <w:lang w:val="es-ES_tradnl"/>
        </w:rPr>
        <w:t>odo que iniciará a partir de la entrega de la documentación para trámite de pago</w:t>
      </w:r>
      <w:r>
        <w:rPr>
          <w:rFonts w:ascii="Arial" w:hAnsi="Arial" w:cs="Arial"/>
          <w:bCs/>
          <w:spacing w:val="-2"/>
          <w:lang w:val="es-ES_tradnl"/>
        </w:rPr>
        <w:t>.</w:t>
      </w:r>
    </w:p>
    <w:p w14:paraId="3A25783B" w14:textId="77777777" w:rsidR="00EB471F" w:rsidRDefault="00EB471F" w:rsidP="00EB471F">
      <w:pPr>
        <w:tabs>
          <w:tab w:val="left" w:pos="-720"/>
        </w:tabs>
        <w:suppressAutoHyphens/>
        <w:spacing w:after="0"/>
        <w:jc w:val="both"/>
        <w:rPr>
          <w:rFonts w:ascii="Arial" w:hAnsi="Arial" w:cs="Arial"/>
          <w:bCs/>
          <w:spacing w:val="-2"/>
          <w:lang w:val="es-ES_tradnl"/>
        </w:rPr>
      </w:pPr>
    </w:p>
    <w:p w14:paraId="4A82368A" w14:textId="77777777" w:rsidR="00EB471F" w:rsidRDefault="00EB471F" w:rsidP="00EB471F">
      <w:pPr>
        <w:tabs>
          <w:tab w:val="left" w:pos="-720"/>
        </w:tabs>
        <w:suppressAutoHyphens/>
        <w:spacing w:after="0"/>
        <w:jc w:val="both"/>
        <w:rPr>
          <w:rFonts w:ascii="Arial" w:hAnsi="Arial" w:cs="Arial"/>
          <w:bCs/>
          <w:spacing w:val="-2"/>
          <w:lang w:val="es-ES_tradnl"/>
        </w:rPr>
      </w:pPr>
      <w:r>
        <w:rPr>
          <w:rFonts w:ascii="Arial" w:hAnsi="Arial" w:cs="Arial"/>
          <w:iCs/>
          <w:spacing w:val="-2"/>
          <w:lang w:val="es-ES_tradnl"/>
        </w:rPr>
        <w:t>La</w:t>
      </w:r>
      <w:r w:rsidRPr="00A244FF">
        <w:rPr>
          <w:rFonts w:ascii="Arial" w:hAnsi="Arial" w:cs="Arial"/>
          <w:iCs/>
          <w:spacing w:val="-2"/>
          <w:lang w:val="es-ES_tradnl"/>
        </w:rPr>
        <w:t xml:space="preserve"> </w:t>
      </w:r>
      <w:r w:rsidRPr="00EB471F">
        <w:rPr>
          <w:rFonts w:ascii="Arial" w:hAnsi="Arial" w:cs="Arial"/>
          <w:b/>
          <w:bCs/>
          <w:spacing w:val="-2"/>
          <w:lang w:val="es-ES_tradnl"/>
        </w:rPr>
        <w:t>Secretaría de Bienestar y Desarrollo Sustentable</w:t>
      </w:r>
      <w:r w:rsidRPr="00A244FF">
        <w:rPr>
          <w:rFonts w:ascii="Arial" w:hAnsi="Arial" w:cs="Arial"/>
          <w:iCs/>
          <w:spacing w:val="-2"/>
          <w:lang w:val="es-ES_tradnl"/>
        </w:rPr>
        <w:t>, pagará en una sola exhibición el monto total de lo contratado, mediante la presentación de su factura correspondiente y Acta de Entrega-Recepción de l</w:t>
      </w:r>
      <w:r>
        <w:rPr>
          <w:rFonts w:ascii="Arial" w:hAnsi="Arial" w:cs="Arial"/>
          <w:iCs/>
          <w:spacing w:val="-2"/>
          <w:lang w:val="es-ES_tradnl"/>
        </w:rPr>
        <w:t>as láminas,</w:t>
      </w:r>
      <w:r w:rsidRPr="00A244FF">
        <w:rPr>
          <w:rFonts w:ascii="Arial" w:hAnsi="Arial" w:cs="Arial"/>
          <w:iCs/>
          <w:spacing w:val="-2"/>
          <w:lang w:val="es-ES_tradnl"/>
        </w:rPr>
        <w:t xml:space="preserve"> objeto de este Procedimiento de Invitación</w:t>
      </w:r>
    </w:p>
    <w:p w14:paraId="00733470" w14:textId="77777777" w:rsidR="00EB471F" w:rsidRPr="00B039C1" w:rsidRDefault="00EB471F" w:rsidP="00EB471F">
      <w:pPr>
        <w:tabs>
          <w:tab w:val="left" w:pos="-720"/>
        </w:tabs>
        <w:suppressAutoHyphens/>
        <w:spacing w:after="0"/>
        <w:jc w:val="both"/>
        <w:rPr>
          <w:rFonts w:ascii="Arial" w:hAnsi="Arial" w:cs="Arial"/>
          <w:bCs/>
          <w:spacing w:val="-2"/>
          <w:lang w:val="es-ES_tradnl"/>
        </w:rPr>
      </w:pPr>
    </w:p>
    <w:p w14:paraId="5EAF5A2B" w14:textId="77777777" w:rsidR="00EB471F" w:rsidRPr="00B039C1" w:rsidRDefault="00EB471F" w:rsidP="00EB471F">
      <w:pPr>
        <w:tabs>
          <w:tab w:val="left" w:pos="-720"/>
          <w:tab w:val="left" w:pos="0"/>
        </w:tabs>
        <w:suppressAutoHyphens/>
        <w:spacing w:after="0"/>
        <w:jc w:val="both"/>
        <w:rPr>
          <w:rFonts w:ascii="Arial" w:hAnsi="Arial" w:cs="Arial"/>
          <w:spacing w:val="-2"/>
          <w:lang w:val="es-ES_tradnl"/>
        </w:rPr>
      </w:pPr>
      <w:r w:rsidRPr="00B039C1">
        <w:rPr>
          <w:rFonts w:ascii="Arial" w:hAnsi="Arial" w:cs="Arial"/>
          <w:spacing w:val="-2"/>
          <w:lang w:val="es-ES_tradnl"/>
        </w:rPr>
        <w:t>Los demás impuestos que se causen por motivo de la celebración del contrato correrán a cargo de la empresa que resulte ganadora.</w:t>
      </w:r>
    </w:p>
    <w:p w14:paraId="08230748" w14:textId="77777777" w:rsidR="00EB471F" w:rsidRPr="00B039C1" w:rsidRDefault="00EB471F" w:rsidP="00EB471F">
      <w:pPr>
        <w:tabs>
          <w:tab w:val="left" w:pos="-720"/>
          <w:tab w:val="left" w:pos="0"/>
        </w:tabs>
        <w:suppressAutoHyphens/>
        <w:spacing w:after="0"/>
        <w:jc w:val="both"/>
        <w:rPr>
          <w:rFonts w:ascii="Arial" w:hAnsi="Arial" w:cs="Arial"/>
          <w:spacing w:val="-2"/>
          <w:lang w:val="es-ES_tradnl"/>
        </w:rPr>
      </w:pPr>
    </w:p>
    <w:p w14:paraId="42DB0410" w14:textId="177B4F73" w:rsidR="00EB471F" w:rsidRDefault="00EB471F" w:rsidP="00EB471F">
      <w:pPr>
        <w:tabs>
          <w:tab w:val="left" w:pos="-720"/>
          <w:tab w:val="left" w:pos="0"/>
        </w:tabs>
        <w:suppressAutoHyphens/>
        <w:spacing w:after="0"/>
        <w:jc w:val="both"/>
        <w:rPr>
          <w:rFonts w:ascii="Arial" w:hAnsi="Arial" w:cs="Arial"/>
          <w:spacing w:val="-2"/>
          <w:lang w:val="es-ES_tradnl"/>
        </w:rPr>
      </w:pPr>
      <w:r w:rsidRPr="00B039C1">
        <w:rPr>
          <w:rFonts w:ascii="Arial" w:hAnsi="Arial" w:cs="Arial"/>
          <w:spacing w:val="-2"/>
          <w:lang w:val="es-ES_tradnl"/>
        </w:rPr>
        <w:t xml:space="preserve">La </w:t>
      </w:r>
      <w:r w:rsidRPr="00EB471F">
        <w:rPr>
          <w:rFonts w:ascii="Arial" w:hAnsi="Arial" w:cs="Arial"/>
          <w:b/>
          <w:spacing w:val="-2"/>
          <w:lang w:val="es-ES_tradnl"/>
        </w:rPr>
        <w:t xml:space="preserve">Secretaría </w:t>
      </w:r>
      <w:r w:rsidRPr="00EB471F">
        <w:rPr>
          <w:rFonts w:ascii="Arial" w:hAnsi="Arial" w:cs="Arial"/>
          <w:b/>
          <w:bCs/>
          <w:spacing w:val="-2"/>
          <w:lang w:val="es-ES_tradnl"/>
        </w:rPr>
        <w:t>de Bienestar y Desarrollo Sustentable</w:t>
      </w:r>
      <w:r w:rsidRPr="00B039C1">
        <w:rPr>
          <w:rFonts w:ascii="Arial" w:hAnsi="Arial" w:cs="Arial"/>
          <w:spacing w:val="-2"/>
          <w:lang w:val="es-ES_tradnl"/>
        </w:rPr>
        <w:t>, realizará el pago c</w:t>
      </w:r>
      <w:r>
        <w:rPr>
          <w:rFonts w:ascii="Arial" w:hAnsi="Arial" w:cs="Arial"/>
          <w:spacing w:val="-2"/>
          <w:lang w:val="es-ES_tradnl"/>
        </w:rPr>
        <w:t>orrespondiente, una vez que las láminas</w:t>
      </w:r>
      <w:r w:rsidRPr="00B039C1">
        <w:rPr>
          <w:rFonts w:ascii="Arial" w:hAnsi="Arial" w:cs="Arial"/>
          <w:spacing w:val="-2"/>
          <w:lang w:val="es-ES_tradnl"/>
        </w:rPr>
        <w:t xml:space="preserve"> hayan sido recibidas.</w:t>
      </w:r>
    </w:p>
    <w:p w14:paraId="70A3ABEB" w14:textId="77777777" w:rsidR="00EB471F" w:rsidRPr="00B039C1" w:rsidRDefault="00EB471F" w:rsidP="00EB471F">
      <w:pPr>
        <w:tabs>
          <w:tab w:val="left" w:pos="-720"/>
          <w:tab w:val="left" w:pos="0"/>
        </w:tabs>
        <w:suppressAutoHyphens/>
        <w:spacing w:after="0"/>
        <w:jc w:val="both"/>
        <w:rPr>
          <w:rFonts w:ascii="Arial" w:hAnsi="Arial" w:cs="Arial"/>
          <w:spacing w:val="-2"/>
          <w:lang w:val="es-ES_tradnl"/>
        </w:rPr>
      </w:pPr>
    </w:p>
    <w:p w14:paraId="6737A869" w14:textId="77777777" w:rsidR="00EB471F" w:rsidRPr="00B039C1" w:rsidRDefault="00EB471F" w:rsidP="00EB471F">
      <w:pPr>
        <w:tabs>
          <w:tab w:val="left" w:pos="-720"/>
          <w:tab w:val="left" w:pos="0"/>
        </w:tabs>
        <w:suppressAutoHyphens/>
        <w:spacing w:after="0"/>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430E112C" w14:textId="77777777" w:rsidR="00EB471F" w:rsidRPr="00412495" w:rsidRDefault="00EB471F" w:rsidP="007A2DCF">
      <w:pPr>
        <w:tabs>
          <w:tab w:val="left" w:pos="-720"/>
        </w:tabs>
        <w:suppressAutoHyphens/>
        <w:spacing w:after="0" w:line="240" w:lineRule="auto"/>
        <w:jc w:val="both"/>
        <w:rPr>
          <w:rFonts w:ascii="Arial" w:eastAsia="Times New Roman" w:hAnsi="Arial" w:cs="Arial"/>
          <w:spacing w:val="-2"/>
          <w:sz w:val="20"/>
          <w:szCs w:val="16"/>
          <w:lang w:val="es-ES_tradnl" w:eastAsia="es-ES"/>
        </w:rPr>
      </w:pPr>
    </w:p>
    <w:p w14:paraId="4C5DEFEB" w14:textId="31DD1696"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11.- </w:t>
      </w:r>
      <w:r w:rsidR="003442BA">
        <w:rPr>
          <w:rFonts w:ascii="Arial" w:eastAsia="Times New Roman" w:hAnsi="Arial" w:cs="Arial"/>
          <w:b/>
          <w:spacing w:val="-2"/>
          <w:lang w:val="es-ES_tradnl" w:eastAsia="es-ES"/>
        </w:rPr>
        <w:t>Causales</w:t>
      </w:r>
      <w:r w:rsidRPr="007A2DCF">
        <w:rPr>
          <w:rFonts w:ascii="Arial" w:eastAsia="Times New Roman" w:hAnsi="Arial" w:cs="Arial"/>
          <w:b/>
          <w:spacing w:val="-2"/>
          <w:lang w:val="es-ES_tradnl" w:eastAsia="es-ES"/>
        </w:rPr>
        <w:t xml:space="preserve"> para desechar proposiciones.</w:t>
      </w:r>
    </w:p>
    <w:p w14:paraId="4AC9D5A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C171661" w14:textId="4EC897F1"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Se desechará a los </w:t>
      </w:r>
      <w:r w:rsidR="003442BA">
        <w:rPr>
          <w:rFonts w:ascii="Arial" w:eastAsia="Times New Roman" w:hAnsi="Arial" w:cs="Arial"/>
          <w:spacing w:val="-2"/>
          <w:lang w:val="es-ES_tradnl" w:eastAsia="es-ES"/>
        </w:rPr>
        <w:t>licit</w:t>
      </w:r>
      <w:r w:rsidRPr="007A2DCF">
        <w:rPr>
          <w:rFonts w:ascii="Arial" w:eastAsia="Times New Roman" w:hAnsi="Arial" w:cs="Arial"/>
          <w:spacing w:val="-2"/>
          <w:lang w:val="es-ES_tradnl" w:eastAsia="es-ES"/>
        </w:rPr>
        <w:t>antes.</w:t>
      </w:r>
    </w:p>
    <w:p w14:paraId="5CC25A7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7161952" w14:textId="77777777" w:rsidR="007A2DCF" w:rsidRPr="007A2DCF" w:rsidRDefault="007A2DCF" w:rsidP="007A2DCF">
      <w:pPr>
        <w:numPr>
          <w:ilvl w:val="0"/>
          <w:numId w:val="9"/>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A2DCF">
        <w:rPr>
          <w:rFonts w:ascii="Arial" w:eastAsia="Times New Roman" w:hAnsi="Arial" w:cs="Arial"/>
          <w:b/>
          <w:spacing w:val="-2"/>
          <w:lang w:val="es-ES_tradnl" w:eastAsia="es-ES"/>
        </w:rPr>
        <w:t>afecte la solvencia de la propuesta.</w:t>
      </w:r>
    </w:p>
    <w:p w14:paraId="15D6233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112F25"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En ningún caso podrán suplirse las deficiencias sustanciales de las propuestas presentadas.</w:t>
      </w:r>
    </w:p>
    <w:p w14:paraId="554A938E" w14:textId="77777777" w:rsidR="007A2DCF" w:rsidRPr="00440991" w:rsidRDefault="007A2DCF" w:rsidP="007A2DCF">
      <w:pPr>
        <w:tabs>
          <w:tab w:val="left" w:pos="-720"/>
          <w:tab w:val="left" w:pos="0"/>
        </w:tabs>
        <w:suppressAutoHyphens/>
        <w:spacing w:after="0" w:line="240" w:lineRule="auto"/>
        <w:jc w:val="both"/>
        <w:rPr>
          <w:rFonts w:ascii="Arial" w:eastAsia="Times New Roman" w:hAnsi="Arial" w:cs="Arial"/>
          <w:b/>
          <w:spacing w:val="-2"/>
          <w:sz w:val="24"/>
          <w:szCs w:val="24"/>
          <w:lang w:val="es-ES_tradnl" w:eastAsia="es-ES"/>
        </w:rPr>
      </w:pPr>
      <w:bookmarkStart w:id="0" w:name="_GoBack"/>
      <w:bookmarkEnd w:id="0"/>
    </w:p>
    <w:p w14:paraId="290B84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12.- Declarar desierta la Licitación.</w:t>
      </w:r>
    </w:p>
    <w:p w14:paraId="39F0B59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273DED0" w14:textId="3B9E453C"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Podrá declararse desiert</w:t>
      </w:r>
      <w:r w:rsidR="000B0259">
        <w:rPr>
          <w:rFonts w:ascii="Arial" w:eastAsia="Times New Roman" w:hAnsi="Arial" w:cs="Arial"/>
          <w:spacing w:val="-2"/>
          <w:lang w:val="es-ES_tradnl" w:eastAsia="es-ES"/>
        </w:rPr>
        <w:t>a la licitación</w:t>
      </w:r>
      <w:r w:rsidRPr="007A2DCF">
        <w:rPr>
          <w:rFonts w:ascii="Arial" w:eastAsia="Times New Roman" w:hAnsi="Arial" w:cs="Arial"/>
          <w:spacing w:val="-2"/>
          <w:lang w:val="es-ES_tradnl" w:eastAsia="es-ES"/>
        </w:rPr>
        <w:t xml:space="preserve"> en los siguientes casos:</w:t>
      </w:r>
    </w:p>
    <w:p w14:paraId="1237B3C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DF9519A"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ningún licitante presente propuestas para participar en el Acto de Presentación y Apertura de Proposiciones.</w:t>
      </w:r>
    </w:p>
    <w:p w14:paraId="60BC7F7F"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3A742366"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ninguna de las ofertas presentadas reúnan los requisitos establecidos en la convocatoria de la Licitación que nos ocupa.</w:t>
      </w:r>
    </w:p>
    <w:p w14:paraId="147EC7F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5ECAF6C5"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sus precios no sean aceptables.</w:t>
      </w:r>
    </w:p>
    <w:p w14:paraId="2B69D6CF" w14:textId="77777777" w:rsidR="007A2DCF" w:rsidRPr="00440991"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p>
    <w:p w14:paraId="1662849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13.- Penas Convencionales.</w:t>
      </w:r>
    </w:p>
    <w:p w14:paraId="5C864477"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5FD635F" w14:textId="6FDA573D"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Cuando el </w:t>
      </w:r>
      <w:r w:rsidR="00440991">
        <w:rPr>
          <w:rFonts w:ascii="Arial" w:eastAsia="Times New Roman" w:hAnsi="Arial" w:cs="Arial"/>
          <w:spacing w:val="-2"/>
          <w:lang w:val="es-ES_tradnl" w:eastAsia="es-ES"/>
        </w:rPr>
        <w:t xml:space="preserve">licitante </w:t>
      </w:r>
      <w:r w:rsidRPr="007A2DCF">
        <w:rPr>
          <w:rFonts w:ascii="Arial" w:eastAsia="Times New Roman" w:hAnsi="Arial" w:cs="Arial"/>
          <w:spacing w:val="-2"/>
          <w:lang w:val="es-ES_tradnl" w:eastAsia="es-ES"/>
        </w:rPr>
        <w:t xml:space="preserve">ganador una vez celebrado el contrato se atrase en la entrega de los </w:t>
      </w:r>
      <w:r w:rsidRPr="00440991">
        <w:rPr>
          <w:rFonts w:ascii="Arial" w:eastAsia="Times New Roman" w:hAnsi="Arial" w:cs="Arial"/>
          <w:spacing w:val="-2"/>
          <w:lang w:val="es-ES_tradnl" w:eastAsia="es-ES"/>
        </w:rPr>
        <w:t>bienes</w:t>
      </w:r>
      <w:r w:rsidRPr="007A2DCF">
        <w:rPr>
          <w:rFonts w:ascii="Arial" w:eastAsia="Times New Roman" w:hAnsi="Arial" w:cs="Arial"/>
          <w:spacing w:val="-2"/>
          <w:lang w:val="es-ES_tradnl" w:eastAsia="es-ES"/>
        </w:rPr>
        <w:t xml:space="preserve">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w:t>
      </w:r>
      <w:r w:rsidRPr="007A2DCF">
        <w:rPr>
          <w:rFonts w:ascii="Arial" w:eastAsia="Times New Roman" w:hAnsi="Arial" w:cs="Arial"/>
          <w:spacing w:val="-2"/>
          <w:lang w:val="es-ES_tradnl" w:eastAsia="es-ES"/>
        </w:rPr>
        <w:lastRenderedPageBreak/>
        <w:t>reciban en el lugar de entrega de los bienes contratados, el cual será deducido del importe total a pagar y no excederán del monto de la garantía de cumplimiento del contrato.</w:t>
      </w:r>
    </w:p>
    <w:p w14:paraId="04D9FAB3"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973479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pago de los </w:t>
      </w:r>
      <w:r w:rsidRPr="00440991">
        <w:rPr>
          <w:rFonts w:ascii="Arial" w:eastAsia="Times New Roman" w:hAnsi="Arial" w:cs="Arial"/>
          <w:spacing w:val="-2"/>
          <w:lang w:val="es-ES_tradnl" w:eastAsia="es-ES"/>
        </w:rPr>
        <w:t>bienes q</w:t>
      </w:r>
      <w:r w:rsidRPr="007A2DCF">
        <w:rPr>
          <w:rFonts w:ascii="Arial" w:eastAsia="Times New Roman" w:hAnsi="Arial" w:cs="Arial"/>
          <w:spacing w:val="-2"/>
          <w:lang w:val="es-ES_tradnl" w:eastAsia="es-ES"/>
        </w:rPr>
        <w:t>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168D7BC4" w14:textId="77777777" w:rsidR="007A2DCF" w:rsidRPr="00412495" w:rsidRDefault="007A2DCF" w:rsidP="007A2DCF">
      <w:pPr>
        <w:spacing w:after="0" w:line="240" w:lineRule="auto"/>
        <w:rPr>
          <w:rFonts w:ascii="Arial" w:eastAsia="Times New Roman" w:hAnsi="Arial" w:cs="Arial"/>
          <w:spacing w:val="-2"/>
          <w:sz w:val="24"/>
          <w:szCs w:val="20"/>
          <w:lang w:val="es-ES_tradnl" w:eastAsia="x-none"/>
        </w:rPr>
      </w:pPr>
    </w:p>
    <w:p w14:paraId="4CD1CBD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14.- Sanciones.</w:t>
      </w:r>
    </w:p>
    <w:p w14:paraId="2786F04C"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3F0B69DA" w14:textId="77777777" w:rsidR="000B0259" w:rsidRPr="00AB4CB5" w:rsidRDefault="000B0259" w:rsidP="000B0259">
      <w:pPr>
        <w:spacing w:before="60"/>
        <w:jc w:val="both"/>
        <w:rPr>
          <w:rFonts w:ascii="Arial" w:hAnsi="Arial"/>
          <w:iCs/>
          <w:spacing w:val="-2"/>
          <w:lang w:val="es-ES_tradnl"/>
        </w:rPr>
      </w:pPr>
      <w:r w:rsidRPr="00AB4CB5">
        <w:rPr>
          <w:rFonts w:ascii="Arial" w:hAnsi="Arial"/>
          <w:iCs/>
          <w:spacing w:val="-2"/>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33E8B7BF" w14:textId="77777777" w:rsidR="000B0259" w:rsidRDefault="000B0259" w:rsidP="000B0259">
      <w:pPr>
        <w:spacing w:before="60"/>
        <w:jc w:val="both"/>
        <w:rPr>
          <w:rFonts w:ascii="Arial" w:hAnsi="Arial"/>
          <w:iCs/>
          <w:spacing w:val="-2"/>
          <w:lang w:val="es-ES_tradnl"/>
        </w:rPr>
      </w:pPr>
      <w:r w:rsidRPr="00AB4CB5">
        <w:rPr>
          <w:rFonts w:ascii="Arial" w:hAnsi="Arial"/>
          <w:iCs/>
          <w:spacing w:val="-2"/>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153E7864" w14:textId="77777777" w:rsidR="00412495" w:rsidRPr="00412495" w:rsidRDefault="00412495" w:rsidP="000B0259">
      <w:pPr>
        <w:spacing w:before="60"/>
        <w:jc w:val="both"/>
        <w:rPr>
          <w:rFonts w:ascii="Arial" w:hAnsi="Arial"/>
          <w:iCs/>
          <w:spacing w:val="-2"/>
          <w:sz w:val="2"/>
          <w:lang w:val="es-ES_tradnl"/>
        </w:rPr>
      </w:pPr>
    </w:p>
    <w:p w14:paraId="4418673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15.- Rescisión del contrato.</w:t>
      </w:r>
    </w:p>
    <w:p w14:paraId="773DA038"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1238775D"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1B47D75F"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2E1E0DE9"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16.- Cancelación de la Licitación, partidas o conceptos incluidos en estas:</w:t>
      </w:r>
    </w:p>
    <w:p w14:paraId="5208788A"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2A051842" w14:textId="77777777" w:rsidR="007A2DCF" w:rsidRPr="007A2DCF" w:rsidRDefault="007A2DCF" w:rsidP="00440991">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En caso fortuito o fuerza mayor.</w:t>
      </w:r>
    </w:p>
    <w:p w14:paraId="20805274" w14:textId="77777777" w:rsidR="007A2DCF" w:rsidRPr="007A2DCF" w:rsidRDefault="007A2DCF" w:rsidP="007A2DCF">
      <w:pPr>
        <w:spacing w:after="0" w:line="240" w:lineRule="auto"/>
        <w:ind w:left="1080"/>
        <w:jc w:val="both"/>
        <w:rPr>
          <w:rFonts w:ascii="Arial" w:eastAsia="Times New Roman" w:hAnsi="Arial" w:cs="Arial"/>
          <w:spacing w:val="-2"/>
          <w:lang w:val="es-ES_tradnl" w:eastAsia="x-none"/>
        </w:rPr>
      </w:pPr>
    </w:p>
    <w:p w14:paraId="75E7E1A3" w14:textId="77777777" w:rsidR="007A2DCF" w:rsidRPr="007A2DCF"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5BC81E94" w14:textId="77777777" w:rsidR="007A2DCF" w:rsidRPr="007A2DCF" w:rsidRDefault="007A2DCF" w:rsidP="007A2DCF">
      <w:pPr>
        <w:spacing w:after="0" w:line="240" w:lineRule="auto"/>
        <w:ind w:left="708"/>
        <w:rPr>
          <w:rFonts w:ascii="Arial" w:eastAsia="Times New Roman" w:hAnsi="Arial" w:cs="Arial"/>
          <w:spacing w:val="-2"/>
          <w:lang w:val="es-ES_tradnl" w:eastAsia="x-none"/>
        </w:rPr>
      </w:pPr>
    </w:p>
    <w:p w14:paraId="5AB15F08" w14:textId="06817C75" w:rsidR="007A2DCF" w:rsidRPr="00EB471F" w:rsidRDefault="007A2DCF" w:rsidP="00B501CC">
      <w:pPr>
        <w:numPr>
          <w:ilvl w:val="0"/>
          <w:numId w:val="11"/>
        </w:numPr>
        <w:spacing w:after="0" w:line="240" w:lineRule="auto"/>
        <w:ind w:left="709" w:hanging="425"/>
        <w:jc w:val="both"/>
        <w:rPr>
          <w:rFonts w:ascii="Arial" w:eastAsia="Times New Roman" w:hAnsi="Arial" w:cs="Arial"/>
          <w:spacing w:val="-2"/>
          <w:sz w:val="16"/>
          <w:szCs w:val="16"/>
          <w:lang w:val="es-ES_tradnl" w:eastAsia="x-none"/>
        </w:rPr>
      </w:pPr>
      <w:r w:rsidRPr="00EB471F">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del ejercicio o cualquier otra que afecte la disponibilidad presupuestal con que cuenta la </w:t>
      </w:r>
      <w:r w:rsidRPr="0077257D">
        <w:rPr>
          <w:rFonts w:ascii="Arial" w:eastAsia="Times New Roman" w:hAnsi="Arial" w:cs="Arial"/>
          <w:b/>
          <w:spacing w:val="-2"/>
          <w:lang w:val="es-ES_tradnl" w:eastAsia="x-none"/>
        </w:rPr>
        <w:t xml:space="preserve">Secretaría de </w:t>
      </w:r>
      <w:r w:rsidR="00EB471F" w:rsidRPr="0077257D">
        <w:rPr>
          <w:rFonts w:ascii="Arial" w:eastAsia="Times New Roman" w:hAnsi="Arial" w:cs="Arial"/>
          <w:b/>
          <w:spacing w:val="-2"/>
          <w:lang w:val="es-ES_tradnl" w:eastAsia="x-none"/>
        </w:rPr>
        <w:t>Bienestar</w:t>
      </w:r>
      <w:r w:rsidR="00EB471F">
        <w:rPr>
          <w:rFonts w:ascii="Arial" w:eastAsia="Times New Roman" w:hAnsi="Arial" w:cs="Arial"/>
          <w:b/>
          <w:spacing w:val="-2"/>
          <w:lang w:val="es-ES_tradnl" w:eastAsia="x-none"/>
        </w:rPr>
        <w:t xml:space="preserve"> y Desarrollo Sustentable.</w:t>
      </w:r>
    </w:p>
    <w:p w14:paraId="33530476" w14:textId="77777777" w:rsidR="00EB471F" w:rsidRDefault="00EB471F" w:rsidP="00EB471F">
      <w:pPr>
        <w:pStyle w:val="Prrafodelista"/>
        <w:rPr>
          <w:rFonts w:ascii="Arial" w:eastAsia="Times New Roman" w:hAnsi="Arial" w:cs="Arial"/>
          <w:spacing w:val="-2"/>
          <w:sz w:val="16"/>
          <w:szCs w:val="16"/>
          <w:lang w:val="es-ES_tradnl" w:eastAsia="x-none"/>
        </w:rPr>
      </w:pPr>
    </w:p>
    <w:p w14:paraId="6197918B" w14:textId="7815281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Lo anterior, se deberá comunicar con toda oportunidad y por escrito a todos los </w:t>
      </w:r>
      <w:r w:rsidR="00440991">
        <w:rPr>
          <w:rFonts w:ascii="Arial" w:eastAsia="Times New Roman" w:hAnsi="Arial" w:cs="Arial"/>
          <w:spacing w:val="-2"/>
          <w:lang w:val="es-ES_tradnl" w:eastAsia="x-none"/>
        </w:rPr>
        <w:t>licitan</w:t>
      </w:r>
      <w:r w:rsidRPr="007A2DCF">
        <w:rPr>
          <w:rFonts w:ascii="Arial" w:eastAsia="Times New Roman" w:hAnsi="Arial" w:cs="Arial"/>
          <w:spacing w:val="-2"/>
          <w:lang w:val="es-ES_tradnl" w:eastAsia="x-none"/>
        </w:rPr>
        <w:t>tes en cualquier etapa del proceso de conformidad con el Artículo 48 de la Ley de Adquisiciones, Arrendamientos, Servicios y Administración de Bienes Muebles para el Estado de Sinaloa.</w:t>
      </w:r>
    </w:p>
    <w:p w14:paraId="5D60BB16" w14:textId="77777777" w:rsidR="007B1139" w:rsidRDefault="007B1139" w:rsidP="007A2DCF">
      <w:pPr>
        <w:tabs>
          <w:tab w:val="left" w:pos="-720"/>
        </w:tabs>
        <w:suppressAutoHyphens/>
        <w:spacing w:after="0" w:line="240" w:lineRule="auto"/>
        <w:jc w:val="both"/>
        <w:rPr>
          <w:rFonts w:ascii="Arial" w:eastAsia="Times New Roman" w:hAnsi="Arial" w:cs="Arial"/>
          <w:spacing w:val="-2"/>
          <w:lang w:val="es-ES_tradnl" w:eastAsia="es-ES"/>
        </w:rPr>
      </w:pPr>
    </w:p>
    <w:p w14:paraId="57341AE7" w14:textId="5CB3AD6B" w:rsidR="00696493" w:rsidRPr="007A2DCF" w:rsidRDefault="007A2DCF" w:rsidP="00040437">
      <w:pPr>
        <w:tabs>
          <w:tab w:val="left" w:pos="-720"/>
        </w:tabs>
        <w:suppressAutoHyphens/>
        <w:spacing w:after="0" w:line="240" w:lineRule="auto"/>
        <w:jc w:val="both"/>
      </w:pPr>
      <w:r w:rsidRPr="007A2DCF">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696493" w:rsidRPr="007A2DCF" w:rsidSect="00BB4E10">
      <w:headerReference w:type="even" r:id="rId14"/>
      <w:headerReference w:type="default" r:id="rId15"/>
      <w:footerReference w:type="default" r:id="rId16"/>
      <w:headerReference w:type="first" r:id="rId17"/>
      <w:pgSz w:w="12240" w:h="15840"/>
      <w:pgMar w:top="194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45653"/>
      <w:docPartObj>
        <w:docPartGallery w:val="Page Numbers (Bottom of Page)"/>
        <w:docPartUnique/>
      </w:docPartObj>
    </w:sdtPr>
    <w:sdtEndPr>
      <w:rPr>
        <w:rFonts w:ascii="Arial" w:hAnsi="Arial" w:cs="Arial"/>
        <w:sz w:val="12"/>
        <w:szCs w:val="12"/>
      </w:rPr>
    </w:sdtEndPr>
    <w:sdtContent>
      <w:p w14:paraId="15661B95" w14:textId="1BBF28EB" w:rsidR="00BB4E10" w:rsidRPr="00BB4E10" w:rsidRDefault="00BB4E10">
        <w:pPr>
          <w:pStyle w:val="Piedepgina"/>
          <w:jc w:val="right"/>
          <w:rPr>
            <w:rFonts w:ascii="Arial" w:hAnsi="Arial" w:cs="Arial"/>
            <w:sz w:val="12"/>
            <w:szCs w:val="12"/>
          </w:rPr>
        </w:pPr>
        <w:r w:rsidRPr="00BB4E10">
          <w:rPr>
            <w:rFonts w:ascii="Arial" w:hAnsi="Arial" w:cs="Arial"/>
            <w:sz w:val="12"/>
            <w:szCs w:val="12"/>
          </w:rPr>
          <w:t xml:space="preserve">GES </w:t>
        </w:r>
        <w:r w:rsidR="001B43AC">
          <w:rPr>
            <w:rFonts w:ascii="Arial" w:hAnsi="Arial" w:cs="Arial"/>
            <w:sz w:val="12"/>
            <w:szCs w:val="12"/>
          </w:rPr>
          <w:t>31</w:t>
        </w:r>
        <w:r w:rsidRPr="00BB4E10">
          <w:rPr>
            <w:rFonts w:ascii="Arial" w:hAnsi="Arial" w:cs="Arial"/>
            <w:sz w:val="12"/>
            <w:szCs w:val="12"/>
          </w:rPr>
          <w:t>/2022</w:t>
        </w:r>
      </w:p>
      <w:p w14:paraId="7E55263A" w14:textId="77777777" w:rsidR="00BB4E10" w:rsidRPr="00BB4E10" w:rsidRDefault="00BB4E10">
        <w:pPr>
          <w:pStyle w:val="Piedepgina"/>
          <w:jc w:val="right"/>
          <w:rPr>
            <w:rFonts w:ascii="Arial" w:hAnsi="Arial" w:cs="Arial"/>
            <w:sz w:val="12"/>
            <w:szCs w:val="12"/>
          </w:rPr>
        </w:pPr>
        <w:r w:rsidRPr="00BB4E10">
          <w:rPr>
            <w:rFonts w:ascii="Arial" w:hAnsi="Arial" w:cs="Arial"/>
            <w:sz w:val="12"/>
            <w:szCs w:val="12"/>
          </w:rPr>
          <w:t>CONVOCATORIA</w:t>
        </w:r>
      </w:p>
      <w:p w14:paraId="33765745" w14:textId="0774F026" w:rsidR="00BB4E10" w:rsidRPr="00BB4E10" w:rsidRDefault="00BB4E10">
        <w:pPr>
          <w:pStyle w:val="Piedepgina"/>
          <w:jc w:val="right"/>
          <w:rPr>
            <w:rFonts w:ascii="Arial" w:hAnsi="Arial" w:cs="Arial"/>
            <w:sz w:val="12"/>
            <w:szCs w:val="12"/>
          </w:rPr>
        </w:pPr>
        <w:r w:rsidRPr="00BB4E10">
          <w:rPr>
            <w:rFonts w:ascii="Arial" w:hAnsi="Arial" w:cs="Arial"/>
            <w:sz w:val="12"/>
            <w:szCs w:val="12"/>
          </w:rPr>
          <w:fldChar w:fldCharType="begin"/>
        </w:r>
        <w:r w:rsidRPr="00BB4E10">
          <w:rPr>
            <w:rFonts w:ascii="Arial" w:hAnsi="Arial" w:cs="Arial"/>
            <w:sz w:val="12"/>
            <w:szCs w:val="12"/>
          </w:rPr>
          <w:instrText>PAGE   \* MERGEFORMAT</w:instrText>
        </w:r>
        <w:r w:rsidRPr="00BB4E10">
          <w:rPr>
            <w:rFonts w:ascii="Arial" w:hAnsi="Arial" w:cs="Arial"/>
            <w:sz w:val="12"/>
            <w:szCs w:val="12"/>
          </w:rPr>
          <w:fldChar w:fldCharType="separate"/>
        </w:r>
        <w:r w:rsidR="00412495" w:rsidRPr="00412495">
          <w:rPr>
            <w:rFonts w:ascii="Arial" w:hAnsi="Arial" w:cs="Arial"/>
            <w:noProof/>
            <w:sz w:val="12"/>
            <w:szCs w:val="12"/>
            <w:lang w:val="es-ES"/>
          </w:rPr>
          <w:t>10</w:t>
        </w:r>
        <w:r w:rsidRPr="00BB4E10">
          <w:rPr>
            <w:rFonts w:ascii="Arial" w:hAnsi="Arial" w:cs="Arial"/>
            <w:sz w:val="12"/>
            <w:szCs w:val="12"/>
          </w:rPr>
          <w:fldChar w:fldCharType="end"/>
        </w:r>
      </w:p>
    </w:sdtContent>
  </w:sdt>
  <w:p w14:paraId="48EFDA69" w14:textId="77777777" w:rsidR="00F359D7" w:rsidRPr="00BB4E10" w:rsidRDefault="00F359D7">
    <w:pPr>
      <w:pStyle w:val="Piedepgina"/>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412495">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412495">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pt;margin-top:-119.1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412495">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D766BE"/>
    <w:multiLevelType w:val="hybridMultilevel"/>
    <w:tmpl w:val="6406B84C"/>
    <w:lvl w:ilvl="0" w:tplc="91F27C78">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737E75D5"/>
    <w:multiLevelType w:val="hybridMultilevel"/>
    <w:tmpl w:val="DC86B31E"/>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4"/>
  </w:num>
  <w:num w:numId="5">
    <w:abstractNumId w:val="6"/>
  </w:num>
  <w:num w:numId="6">
    <w:abstractNumId w:val="12"/>
  </w:num>
  <w:num w:numId="7">
    <w:abstractNumId w:val="14"/>
  </w:num>
  <w:num w:numId="8">
    <w:abstractNumId w:val="3"/>
  </w:num>
  <w:num w:numId="9">
    <w:abstractNumId w:val="0"/>
  </w:num>
  <w:num w:numId="10">
    <w:abstractNumId w:val="5"/>
  </w:num>
  <w:num w:numId="11">
    <w:abstractNumId w:val="2"/>
  </w:num>
  <w:num w:numId="12">
    <w:abstractNumId w:val="8"/>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0415"/>
    <w:rsid w:val="000365EC"/>
    <w:rsid w:val="00040437"/>
    <w:rsid w:val="00061A26"/>
    <w:rsid w:val="00075C62"/>
    <w:rsid w:val="0009606F"/>
    <w:rsid w:val="000B0259"/>
    <w:rsid w:val="000E4B55"/>
    <w:rsid w:val="00126ACC"/>
    <w:rsid w:val="00183866"/>
    <w:rsid w:val="001B38FB"/>
    <w:rsid w:val="001B43AC"/>
    <w:rsid w:val="001C0DC3"/>
    <w:rsid w:val="001F54E7"/>
    <w:rsid w:val="00211B70"/>
    <w:rsid w:val="00221DE7"/>
    <w:rsid w:val="00260C8A"/>
    <w:rsid w:val="0026429C"/>
    <w:rsid w:val="002A59C7"/>
    <w:rsid w:val="002E0116"/>
    <w:rsid w:val="00310B3B"/>
    <w:rsid w:val="00311235"/>
    <w:rsid w:val="003442BA"/>
    <w:rsid w:val="0034662E"/>
    <w:rsid w:val="00361269"/>
    <w:rsid w:val="003B1DDE"/>
    <w:rsid w:val="003C1732"/>
    <w:rsid w:val="003C5432"/>
    <w:rsid w:val="003C5CE1"/>
    <w:rsid w:val="003D6356"/>
    <w:rsid w:val="00412495"/>
    <w:rsid w:val="00440991"/>
    <w:rsid w:val="004516B3"/>
    <w:rsid w:val="004624BD"/>
    <w:rsid w:val="004C7836"/>
    <w:rsid w:val="004D5AB6"/>
    <w:rsid w:val="005443ED"/>
    <w:rsid w:val="00554120"/>
    <w:rsid w:val="005B2EFA"/>
    <w:rsid w:val="005B37F9"/>
    <w:rsid w:val="005C20CD"/>
    <w:rsid w:val="005C7DD6"/>
    <w:rsid w:val="006053ED"/>
    <w:rsid w:val="0061646E"/>
    <w:rsid w:val="00632AE6"/>
    <w:rsid w:val="006419A3"/>
    <w:rsid w:val="006737EC"/>
    <w:rsid w:val="00696493"/>
    <w:rsid w:val="006A181C"/>
    <w:rsid w:val="006D6DDC"/>
    <w:rsid w:val="006F2790"/>
    <w:rsid w:val="00723BBB"/>
    <w:rsid w:val="00746930"/>
    <w:rsid w:val="0077257D"/>
    <w:rsid w:val="00795BB3"/>
    <w:rsid w:val="007A2DCF"/>
    <w:rsid w:val="007B1139"/>
    <w:rsid w:val="007D2270"/>
    <w:rsid w:val="0085779B"/>
    <w:rsid w:val="00866BDB"/>
    <w:rsid w:val="00881D28"/>
    <w:rsid w:val="00895C80"/>
    <w:rsid w:val="008960C9"/>
    <w:rsid w:val="008B5F0A"/>
    <w:rsid w:val="008B6180"/>
    <w:rsid w:val="008B6D34"/>
    <w:rsid w:val="008C5EB9"/>
    <w:rsid w:val="008C60F5"/>
    <w:rsid w:val="008E5B86"/>
    <w:rsid w:val="009566A9"/>
    <w:rsid w:val="0096230F"/>
    <w:rsid w:val="00A31BDD"/>
    <w:rsid w:val="00A343E9"/>
    <w:rsid w:val="00A92074"/>
    <w:rsid w:val="00AA0FA3"/>
    <w:rsid w:val="00AB4CB5"/>
    <w:rsid w:val="00B07E70"/>
    <w:rsid w:val="00B12E55"/>
    <w:rsid w:val="00B212C1"/>
    <w:rsid w:val="00B74BD2"/>
    <w:rsid w:val="00B8416D"/>
    <w:rsid w:val="00B86126"/>
    <w:rsid w:val="00BB4E10"/>
    <w:rsid w:val="00BD7809"/>
    <w:rsid w:val="00C368FF"/>
    <w:rsid w:val="00C4158C"/>
    <w:rsid w:val="00C4598C"/>
    <w:rsid w:val="00C577BF"/>
    <w:rsid w:val="00C9180F"/>
    <w:rsid w:val="00CA5834"/>
    <w:rsid w:val="00CB4FBD"/>
    <w:rsid w:val="00CF737C"/>
    <w:rsid w:val="00DA5986"/>
    <w:rsid w:val="00DA7258"/>
    <w:rsid w:val="00DB2959"/>
    <w:rsid w:val="00DD1D8B"/>
    <w:rsid w:val="00DD222D"/>
    <w:rsid w:val="00DD2EDF"/>
    <w:rsid w:val="00DF2558"/>
    <w:rsid w:val="00E11CC4"/>
    <w:rsid w:val="00E4013A"/>
    <w:rsid w:val="00E702C9"/>
    <w:rsid w:val="00EB375E"/>
    <w:rsid w:val="00EB471F"/>
    <w:rsid w:val="00F359D7"/>
    <w:rsid w:val="00F70DCB"/>
    <w:rsid w:val="00F932A2"/>
    <w:rsid w:val="00FC4832"/>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 w:type="paragraph" w:styleId="Sangradetextonormal">
    <w:name w:val="Body Text Indent"/>
    <w:basedOn w:val="Normal"/>
    <w:link w:val="SangradetextonormalCar1"/>
    <w:rsid w:val="00EB471F"/>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EB471F"/>
  </w:style>
  <w:style w:type="character" w:customStyle="1" w:styleId="SangradetextonormalCar1">
    <w:name w:val="Sangría de texto normal Car1"/>
    <w:link w:val="Sangradetextonormal"/>
    <w:rsid w:val="00EB471F"/>
    <w:rPr>
      <w:rFonts w:ascii="Arial" w:eastAsia="Times New Roman" w:hAnsi="Arial" w:cs="Arial"/>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 w:type="paragraph" w:styleId="Sangradetextonormal">
    <w:name w:val="Body Text Indent"/>
    <w:basedOn w:val="Normal"/>
    <w:link w:val="SangradetextonormalCar1"/>
    <w:rsid w:val="00EB471F"/>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EB471F"/>
  </w:style>
  <w:style w:type="character" w:customStyle="1" w:styleId="SangradetextonormalCar1">
    <w:name w:val="Sangría de texto normal Car1"/>
    <w:link w:val="Sangradetextonormal"/>
    <w:rsid w:val="00EB471F"/>
    <w:rPr>
      <w:rFonts w:ascii="Arial" w:eastAsia="Times New Roman" w:hAnsi="Arial" w:cs="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BE75-2CCD-4FE0-8FBF-0D2B71CB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4662</Words>
  <Characters>25641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Lupita Villaescusa</cp:lastModifiedBy>
  <cp:revision>22</cp:revision>
  <cp:lastPrinted>2022-03-30T01:58:00Z</cp:lastPrinted>
  <dcterms:created xsi:type="dcterms:W3CDTF">2022-10-25T20:08:00Z</dcterms:created>
  <dcterms:modified xsi:type="dcterms:W3CDTF">2022-11-04T17:56:00Z</dcterms:modified>
</cp:coreProperties>
</file>