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FC64" w14:textId="77777777" w:rsidR="00A24FA8" w:rsidRPr="009D7189" w:rsidRDefault="00A531D0" w:rsidP="009D7189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b/>
          <w:sz w:val="20"/>
          <w:szCs w:val="20"/>
          <w:lang w:eastAsia="es-MX"/>
        </w:rPr>
        <w:t>Obligaciones</w:t>
      </w:r>
      <w:r w:rsidR="00A24FA8" w:rsidRPr="009D718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del Proveedor.</w:t>
      </w:r>
    </w:p>
    <w:p w14:paraId="2CB56C82" w14:textId="77777777" w:rsidR="006C66B1" w:rsidRPr="009D7189" w:rsidRDefault="006C66B1" w:rsidP="009D7189">
      <w:pPr>
        <w:pStyle w:val="Prrafodelista"/>
        <w:spacing w:after="0" w:line="240" w:lineRule="auto"/>
        <w:ind w:left="284" w:right="310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60C5546B" w14:textId="1EBF74C1" w:rsidR="00A24FA8" w:rsidRPr="009D7189" w:rsidRDefault="00A24FA8" w:rsidP="009D7189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Para recepción de productos químicos en los centros de trabajo de </w:t>
      </w:r>
      <w:r w:rsidR="00142DC5" w:rsidRPr="009D7189">
        <w:rPr>
          <w:rFonts w:ascii="Arial" w:eastAsia="Times New Roman" w:hAnsi="Arial" w:cs="Arial"/>
          <w:sz w:val="20"/>
          <w:szCs w:val="20"/>
          <w:lang w:eastAsia="es-MX"/>
        </w:rPr>
        <w:t>JAPAMA, como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requisitos 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>de seguridad y salud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se deberá cumplir al menos con lo siguiente: </w:t>
      </w:r>
    </w:p>
    <w:p w14:paraId="0D446451" w14:textId="77777777" w:rsidR="00A24FA8" w:rsidRPr="009D7189" w:rsidRDefault="00A24FA8" w:rsidP="009D7189">
      <w:pPr>
        <w:pStyle w:val="Prrafodelista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3C929EE" w14:textId="77777777" w:rsidR="006C66B1" w:rsidRPr="009D7189" w:rsidRDefault="00A24FA8" w:rsidP="009D7189">
      <w:pPr>
        <w:pStyle w:val="Prrafodelista"/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Para productos químicos en general, según aplique, se tendrán que cumplir los siguientes requisitos:</w:t>
      </w:r>
    </w:p>
    <w:p w14:paraId="275A5346" w14:textId="77777777" w:rsidR="006C66B1" w:rsidRPr="009D7189" w:rsidRDefault="006C66B1" w:rsidP="009D7189">
      <w:pPr>
        <w:pStyle w:val="Prrafodelista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3966AA" w14:textId="77777777" w:rsidR="006C66B1" w:rsidRPr="009D7189" w:rsidRDefault="00942BB3" w:rsidP="009D7189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El personal encargado de la operación de entrega deberá estar equipado y capacitado para realizar actividades de</w:t>
      </w:r>
      <w:r w:rsidR="00960ECA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>emergencia en caso de alguna contingencia en consecuencia al manejo del producto.</w:t>
      </w:r>
    </w:p>
    <w:p w14:paraId="68247779" w14:textId="77777777" w:rsidR="006C66B1" w:rsidRPr="009D7189" w:rsidRDefault="006C66B1" w:rsidP="009D7189">
      <w:pPr>
        <w:pStyle w:val="Prrafodelista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5A08567D" w14:textId="77777777" w:rsidR="006C66B1" w:rsidRPr="009D7189" w:rsidRDefault="00942BB3" w:rsidP="009D7189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Para realizar operaciones</w:t>
      </w:r>
      <w:r w:rsidR="00D862C7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dentro de las plantas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d</w:t>
      </w:r>
      <w:r w:rsidR="00523C4B" w:rsidRPr="009D7189">
        <w:rPr>
          <w:rFonts w:ascii="Arial" w:eastAsia="Times New Roman" w:hAnsi="Arial" w:cs="Arial"/>
          <w:sz w:val="20"/>
          <w:szCs w:val="20"/>
          <w:lang w:eastAsia="es-MX"/>
        </w:rPr>
        <w:t>eberá portar al menos los implementos básicos de seguridad</w:t>
      </w:r>
      <w:r w:rsidR="0040412F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los cuales son: casco</w:t>
      </w:r>
      <w:r w:rsidR="00960ECA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40412F" w:rsidRPr="009D7189">
        <w:rPr>
          <w:rFonts w:ascii="Arial" w:eastAsia="Times New Roman" w:hAnsi="Arial" w:cs="Arial"/>
          <w:sz w:val="20"/>
          <w:szCs w:val="20"/>
          <w:lang w:eastAsia="es-MX"/>
        </w:rPr>
        <w:t>protector, chaleco r</w:t>
      </w:r>
      <w:r w:rsidR="00523C4B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eflejante y </w:t>
      </w:r>
      <w:r w:rsidR="0040412F" w:rsidRPr="009D7189">
        <w:rPr>
          <w:rFonts w:ascii="Arial" w:eastAsia="Times New Roman" w:hAnsi="Arial" w:cs="Arial"/>
          <w:sz w:val="20"/>
          <w:szCs w:val="20"/>
          <w:lang w:eastAsia="es-MX"/>
        </w:rPr>
        <w:t>z</w:t>
      </w:r>
      <w:r w:rsidR="00523C4B" w:rsidRPr="009D7189">
        <w:rPr>
          <w:rFonts w:ascii="Arial" w:eastAsia="Times New Roman" w:hAnsi="Arial" w:cs="Arial"/>
          <w:sz w:val="20"/>
          <w:szCs w:val="20"/>
          <w:lang w:eastAsia="es-MX"/>
        </w:rPr>
        <w:t>apato de seguridad</w:t>
      </w:r>
      <w:r w:rsidR="00A531D0" w:rsidRPr="009D7189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0CEAEB14" w14:textId="77777777" w:rsidR="006C66B1" w:rsidRPr="009D7189" w:rsidRDefault="006C66B1" w:rsidP="009D7189">
      <w:pPr>
        <w:pStyle w:val="Prrafodelista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2B4926CC" w14:textId="77777777" w:rsidR="00A531D0" w:rsidRPr="009D7189" w:rsidRDefault="00A531D0" w:rsidP="009D7189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La empresa proveedora deberá realizar sus operaciones en conformidad a lo establecido en la normatividad de la</w:t>
      </w:r>
      <w:r w:rsidR="00960ECA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>Secretaria de Trabajo y Previsión social siguiente:</w:t>
      </w:r>
    </w:p>
    <w:p w14:paraId="3062335B" w14:textId="77777777" w:rsidR="00942BB3" w:rsidRPr="009D7189" w:rsidRDefault="00942BB3" w:rsidP="009D7189">
      <w:pPr>
        <w:pStyle w:val="Prrafodelista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258FC54" w14:textId="77777777" w:rsidR="00942BB3" w:rsidRPr="009D7189" w:rsidRDefault="00942BB3" w:rsidP="009D7189">
      <w:pPr>
        <w:pStyle w:val="Prrafodelista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i/>
          <w:sz w:val="20"/>
          <w:szCs w:val="20"/>
          <w:lang w:eastAsia="es-MX"/>
        </w:rPr>
        <w:t>Norma Oficial Mexicana NOM-005-STPS-1998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>, Relativa a las condiciones de seguridad e higiene en los centros de trabajo para el manejo, transporte y almacenamiento de sustancias químicas peligrosas, o la que la sustituya.</w:t>
      </w:r>
    </w:p>
    <w:p w14:paraId="6AD50D49" w14:textId="77777777" w:rsidR="00942BB3" w:rsidRPr="009D7189" w:rsidRDefault="00942BB3" w:rsidP="009D7189">
      <w:pPr>
        <w:pStyle w:val="Prrafodelista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A6BA382" w14:textId="77777777" w:rsidR="00942BB3" w:rsidRPr="009D7189" w:rsidRDefault="00942BB3" w:rsidP="009D7189">
      <w:pPr>
        <w:pStyle w:val="Prrafodelista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i/>
          <w:sz w:val="20"/>
          <w:szCs w:val="20"/>
          <w:lang w:eastAsia="es-MX"/>
        </w:rPr>
        <w:t>Norma Oficial Mexicana NOM-006-STPS-2000,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Manejo y almacenamiento de materiales-Condiciones y procedimientos de seguridad, o la que la sustituya.</w:t>
      </w:r>
    </w:p>
    <w:p w14:paraId="5E6C5A9D" w14:textId="77777777" w:rsidR="00942BB3" w:rsidRPr="009D7189" w:rsidRDefault="00942BB3" w:rsidP="009D7189">
      <w:pPr>
        <w:pStyle w:val="Prrafodelista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DDD0F33" w14:textId="329569B7" w:rsidR="00942BB3" w:rsidRPr="009D7189" w:rsidRDefault="00942BB3" w:rsidP="009D7189">
      <w:pPr>
        <w:pStyle w:val="Prrafodelista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i/>
          <w:sz w:val="20"/>
          <w:szCs w:val="20"/>
          <w:lang w:eastAsia="es-MX"/>
        </w:rPr>
        <w:t>Norma Oficial Mexicana NOM-018-STPS-2000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, Sistema para la identificación y comunicación de </w:t>
      </w:r>
      <w:r w:rsidR="00142DC5" w:rsidRPr="009D7189">
        <w:rPr>
          <w:rFonts w:ascii="Arial" w:eastAsia="Times New Roman" w:hAnsi="Arial" w:cs="Arial"/>
          <w:sz w:val="20"/>
          <w:szCs w:val="20"/>
          <w:lang w:eastAsia="es-MX"/>
        </w:rPr>
        <w:t>peligros y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riesgos por sustancias químicas peligrosas en los centros de trabajo, o la que la sustituya.</w:t>
      </w:r>
    </w:p>
    <w:p w14:paraId="249D1363" w14:textId="77777777" w:rsidR="00AA302F" w:rsidRPr="009D7189" w:rsidRDefault="00AA302F" w:rsidP="009D7189">
      <w:pPr>
        <w:pStyle w:val="Prrafodelista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8FD7A2F" w14:textId="77777777" w:rsidR="00AA302F" w:rsidRPr="009D7189" w:rsidRDefault="00AA302F" w:rsidP="009D7189">
      <w:pPr>
        <w:pStyle w:val="Prrafodelista"/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i/>
          <w:sz w:val="20"/>
          <w:szCs w:val="20"/>
          <w:lang w:eastAsia="es-MX"/>
        </w:rPr>
        <w:t>Norma Oficial Mexicana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NOM-028-STPS-2012, Sistema para la administración del trabajo-Seguridad en los procesos y equipos críticos que manejen</w:t>
      </w:r>
      <w:r w:rsidR="0037028C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sustancias químicas peligrosas, o la que la sustituya</w:t>
      </w:r>
    </w:p>
    <w:p w14:paraId="6F451FE8" w14:textId="77777777" w:rsidR="00AA302F" w:rsidRPr="009D7189" w:rsidRDefault="00AA302F" w:rsidP="009D7189">
      <w:pPr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9E60862" w14:textId="77777777" w:rsidR="00AA302F" w:rsidRPr="009D7189" w:rsidRDefault="00AA302F" w:rsidP="009D7189">
      <w:pPr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8DC703F" w14:textId="427277FD" w:rsidR="00AA302F" w:rsidRPr="009D7189" w:rsidRDefault="00781914" w:rsidP="009D7189">
      <w:pPr>
        <w:pStyle w:val="Prrafodelista"/>
        <w:numPr>
          <w:ilvl w:val="1"/>
          <w:numId w:val="14"/>
        </w:numPr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Para recepción de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cilindros de 6</w:t>
      </w:r>
      <w:r w:rsidR="00142DC5">
        <w:rPr>
          <w:rFonts w:ascii="Arial" w:eastAsia="Times New Roman" w:hAnsi="Arial" w:cs="Arial"/>
          <w:sz w:val="20"/>
          <w:szCs w:val="20"/>
          <w:lang w:eastAsia="es-MX"/>
        </w:rPr>
        <w:t>8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kg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. 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>de cloro-gas</w:t>
      </w:r>
      <w:r w:rsidR="00AA302F" w:rsidRPr="009D7189">
        <w:rPr>
          <w:rFonts w:ascii="Arial" w:eastAsia="Times New Roman" w:hAnsi="Arial" w:cs="Arial"/>
          <w:sz w:val="20"/>
          <w:szCs w:val="20"/>
          <w:lang w:eastAsia="es-MX"/>
        </w:rPr>
        <w:t>, según aplique, se tendrán que cumplir los siguientes requisitos:</w:t>
      </w:r>
    </w:p>
    <w:p w14:paraId="5BCACFCA" w14:textId="77777777" w:rsidR="00AA302F" w:rsidRPr="009D7189" w:rsidRDefault="00AA302F" w:rsidP="009D7189">
      <w:pPr>
        <w:pStyle w:val="Prrafodelista"/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E926D59" w14:textId="77777777" w:rsidR="00AA302F" w:rsidRPr="009D7189" w:rsidRDefault="00EB0F7C" w:rsidP="009D7189">
      <w:pPr>
        <w:pStyle w:val="Prrafodelista"/>
        <w:numPr>
          <w:ilvl w:val="0"/>
          <w:numId w:val="15"/>
        </w:numPr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S</w:t>
      </w:r>
      <w:r w:rsidR="00781914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e deberá colocar </w:t>
      </w:r>
      <w:r w:rsidR="007D2C36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en la parte superior </w:t>
      </w:r>
      <w:r w:rsidR="00781914" w:rsidRPr="009D7189">
        <w:rPr>
          <w:rFonts w:ascii="Arial" w:eastAsia="Times New Roman" w:hAnsi="Arial" w:cs="Arial"/>
          <w:sz w:val="20"/>
          <w:szCs w:val="20"/>
          <w:lang w:eastAsia="es-MX"/>
        </w:rPr>
        <w:t>la tarjeta informativa la cual incluirá conforme el recipiente</w:t>
      </w:r>
      <w:r w:rsidR="00CD7EAF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la siguiente información:</w:t>
      </w:r>
      <w:r w:rsidR="00781914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el </w:t>
      </w:r>
      <w:r w:rsidR="00CD7EAF" w:rsidRPr="009D7189">
        <w:rPr>
          <w:rFonts w:ascii="Arial" w:eastAsia="Times New Roman" w:hAnsi="Arial" w:cs="Arial"/>
          <w:sz w:val="20"/>
          <w:szCs w:val="20"/>
          <w:lang w:eastAsia="es-MX"/>
        </w:rPr>
        <w:t>número</w:t>
      </w:r>
      <w:r w:rsidR="00781914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de serie</w:t>
      </w:r>
      <w:r w:rsidR="00CD7EAF" w:rsidRPr="009D7189">
        <w:rPr>
          <w:rFonts w:ascii="Arial" w:eastAsia="Times New Roman" w:hAnsi="Arial" w:cs="Arial"/>
          <w:sz w:val="20"/>
          <w:szCs w:val="20"/>
          <w:lang w:eastAsia="es-MX"/>
        </w:rPr>
        <w:t>, peso tara, peso neto, peso bruto, prueba hidrostática, fecha de llenado, certificado de inspección y reacondicionado.</w:t>
      </w:r>
      <w:r w:rsidR="006F4CE1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La prueba hidrostática y número de serie deberá estar legible de igual manera en el recipiente.</w:t>
      </w:r>
    </w:p>
    <w:p w14:paraId="2279B791" w14:textId="77777777" w:rsidR="006F4CE1" w:rsidRPr="009D7189" w:rsidRDefault="006F4CE1" w:rsidP="009D7189">
      <w:pPr>
        <w:pStyle w:val="Prrafodelista"/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283ED0D" w14:textId="77777777" w:rsidR="006F4CE1" w:rsidRPr="009D7189" w:rsidRDefault="006F4CE1" w:rsidP="009D7189">
      <w:pPr>
        <w:pStyle w:val="Prrafodelista"/>
        <w:numPr>
          <w:ilvl w:val="0"/>
          <w:numId w:val="15"/>
        </w:numPr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Los recipientes deberán contar con la vigencia correspondiente a la prueba hidrostática realizada.</w:t>
      </w:r>
    </w:p>
    <w:p w14:paraId="0A29C81E" w14:textId="77777777" w:rsidR="006F4CE1" w:rsidRPr="009D7189" w:rsidRDefault="006F4CE1" w:rsidP="009D7189">
      <w:pPr>
        <w:pStyle w:val="Prrafodelista"/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FEEE9CE" w14:textId="77777777" w:rsidR="006F4CE1" w:rsidRPr="009D7189" w:rsidRDefault="006F4CE1" w:rsidP="009D7189">
      <w:pPr>
        <w:pStyle w:val="Prrafodelista"/>
        <w:numPr>
          <w:ilvl w:val="0"/>
          <w:numId w:val="15"/>
        </w:numPr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Deber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>án portar la</w:t>
      </w:r>
      <w:r w:rsidR="000B25F6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capucha protectora de válvulas, sello de seguridad de 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>fábrica, no present</w:t>
      </w:r>
      <w:r w:rsidR="001D6C4B" w:rsidRPr="009D7189">
        <w:rPr>
          <w:rFonts w:ascii="Arial" w:eastAsia="Times New Roman" w:hAnsi="Arial" w:cs="Arial"/>
          <w:sz w:val="20"/>
          <w:szCs w:val="20"/>
          <w:lang w:eastAsia="es-MX"/>
        </w:rPr>
        <w:t>ar deformaciones y corrosión</w:t>
      </w:r>
      <w:r w:rsidR="008A62D3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B9436D" w:rsidRPr="009D7189">
        <w:rPr>
          <w:rFonts w:ascii="Arial" w:eastAsia="Times New Roman" w:hAnsi="Arial" w:cs="Arial"/>
          <w:sz w:val="20"/>
          <w:szCs w:val="20"/>
          <w:lang w:eastAsia="es-MX"/>
        </w:rPr>
        <w:t>(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>como parte del certificado de inspección</w:t>
      </w:r>
      <w:r w:rsidR="00B9436D" w:rsidRPr="009D7189">
        <w:rPr>
          <w:rFonts w:ascii="Arial" w:eastAsia="Times New Roman" w:hAnsi="Arial" w:cs="Arial"/>
          <w:sz w:val="20"/>
          <w:szCs w:val="20"/>
          <w:lang w:eastAsia="es-MX"/>
        </w:rPr>
        <w:t>)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14:paraId="0B8C8BE9" w14:textId="77777777" w:rsidR="00CD7EAF" w:rsidRPr="009D7189" w:rsidRDefault="00CD7EAF" w:rsidP="009D7189">
      <w:pPr>
        <w:pStyle w:val="Prrafodelista"/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29E017BA" w14:textId="77777777" w:rsidR="00565080" w:rsidRPr="009D7189" w:rsidRDefault="00AE5BBA" w:rsidP="009D7189">
      <w:pPr>
        <w:pStyle w:val="Prrafodelista"/>
        <w:numPr>
          <w:ilvl w:val="0"/>
          <w:numId w:val="15"/>
        </w:numPr>
        <w:tabs>
          <w:tab w:val="left" w:pos="1185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Las unidades de transporte para</w:t>
      </w:r>
      <w:r w:rsidR="000B3667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entrega</w:t>
      </w:r>
      <w:r w:rsidR="00B9436D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B9436D" w:rsidRPr="009D7189">
        <w:rPr>
          <w:rFonts w:ascii="Arial" w:eastAsia="Times New Roman" w:hAnsi="Arial" w:cs="Arial"/>
          <w:sz w:val="20"/>
          <w:szCs w:val="20"/>
        </w:rPr>
        <w:t>deberá</w:t>
      </w:r>
      <w:r w:rsidR="00EF0EBF" w:rsidRPr="009D7189">
        <w:rPr>
          <w:rFonts w:ascii="Arial" w:eastAsia="Times New Roman" w:hAnsi="Arial" w:cs="Arial"/>
          <w:sz w:val="20"/>
          <w:szCs w:val="20"/>
        </w:rPr>
        <w:t>n</w:t>
      </w:r>
      <w:r w:rsidR="00B9436D" w:rsidRPr="009D7189">
        <w:rPr>
          <w:rFonts w:ascii="Arial" w:eastAsia="Times New Roman" w:hAnsi="Arial" w:cs="Arial"/>
          <w:sz w:val="20"/>
          <w:szCs w:val="20"/>
        </w:rPr>
        <w:t xml:space="preserve"> contar con una placa visible en donde este anotado el número</w:t>
      </w:r>
      <w:r w:rsidR="00EF0EBF" w:rsidRPr="009D7189">
        <w:rPr>
          <w:rFonts w:ascii="Arial" w:eastAsia="Times New Roman" w:hAnsi="Arial" w:cs="Arial"/>
          <w:sz w:val="20"/>
          <w:szCs w:val="20"/>
        </w:rPr>
        <w:t xml:space="preserve"> </w:t>
      </w:r>
      <w:r w:rsidR="00B9436D" w:rsidRPr="009D7189">
        <w:rPr>
          <w:rFonts w:ascii="Arial" w:eastAsia="Times New Roman" w:hAnsi="Arial" w:cs="Arial"/>
          <w:sz w:val="20"/>
          <w:szCs w:val="20"/>
          <w:lang w:eastAsia="es-MX"/>
        </w:rPr>
        <w:t>1017, que es el número de identificación mundial del gas cloro, la etiqueta del envase o embalaje y otra, donde se especifiquen las características y comportamiento del materia</w:t>
      </w:r>
      <w:r w:rsidR="00EF0EBF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l, esta identificación sería </w:t>
      </w:r>
      <w:r w:rsidR="00B9436D" w:rsidRPr="009D7189">
        <w:rPr>
          <w:rFonts w:ascii="Arial" w:eastAsia="Times New Roman" w:hAnsi="Arial" w:cs="Arial"/>
          <w:sz w:val="20"/>
          <w:szCs w:val="20"/>
          <w:lang w:eastAsia="es-MX"/>
        </w:rPr>
        <w:t>el Rombo de seguridad de acuerdo a lo</w:t>
      </w:r>
      <w:r w:rsidR="00EF0EBF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establecido en la </w:t>
      </w:r>
      <w:r w:rsidR="00EF0EBF" w:rsidRPr="009D7189">
        <w:rPr>
          <w:rFonts w:ascii="Arial" w:eastAsia="Times New Roman" w:hAnsi="Arial" w:cs="Arial"/>
          <w:i/>
          <w:sz w:val="20"/>
          <w:szCs w:val="20"/>
          <w:lang w:eastAsia="es-MX"/>
        </w:rPr>
        <w:t>Norma Oficial Mexicana NOM-018-STPS-2000</w:t>
      </w:r>
      <w:r w:rsidR="00EF0EBF" w:rsidRPr="009D7189">
        <w:rPr>
          <w:rFonts w:ascii="Arial" w:eastAsia="Times New Roman" w:hAnsi="Arial" w:cs="Arial"/>
          <w:sz w:val="20"/>
          <w:szCs w:val="20"/>
          <w:lang w:eastAsia="es-MX"/>
        </w:rPr>
        <w:t>, Sistema para la identificación y comunicación de peligros  y riesgos por sustancias químicas peligrosas en los centros de trabajo, o la que la sustituya;</w:t>
      </w:r>
      <w:r w:rsidR="000B3667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EF0EBF" w:rsidRPr="009D7189">
        <w:rPr>
          <w:rFonts w:ascii="Arial" w:eastAsia="Times New Roman" w:hAnsi="Arial" w:cs="Arial"/>
          <w:sz w:val="20"/>
          <w:szCs w:val="20"/>
          <w:lang w:eastAsia="es-MX"/>
        </w:rPr>
        <w:t>De igual manera deberán</w:t>
      </w:r>
      <w:r w:rsidR="000B3667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contar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con plataforma de acero</w:t>
      </w:r>
      <w:r w:rsidR="00F31E1E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con un espesor del piso como </w:t>
      </w:r>
      <w:r w:rsidR="001D6C4B" w:rsidRPr="009D7189">
        <w:rPr>
          <w:rFonts w:ascii="Arial" w:eastAsia="Times New Roman" w:hAnsi="Arial" w:cs="Arial"/>
          <w:sz w:val="20"/>
          <w:szCs w:val="20"/>
          <w:lang w:eastAsia="es-MX"/>
        </w:rPr>
        <w:t>mínimo</w:t>
      </w:r>
      <w:r w:rsidR="00F31E1E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de 5/16”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; </w:t>
      </w:r>
      <w:r w:rsidR="00E6230F" w:rsidRPr="009D7189">
        <w:rPr>
          <w:rFonts w:ascii="Arial" w:eastAsia="Times New Roman" w:hAnsi="Arial" w:cs="Arial"/>
          <w:sz w:val="20"/>
          <w:szCs w:val="20"/>
          <w:lang w:eastAsia="es-MX"/>
        </w:rPr>
        <w:t>Las unidades motriz designadas ya sea para entrega de c</w:t>
      </w:r>
      <w:r w:rsidR="001D6C4B" w:rsidRPr="009D7189">
        <w:rPr>
          <w:rFonts w:ascii="Arial" w:eastAsia="Times New Roman" w:hAnsi="Arial" w:cs="Arial"/>
          <w:sz w:val="20"/>
          <w:szCs w:val="20"/>
          <w:lang w:eastAsia="es-MX"/>
        </w:rPr>
        <w:t>i</w:t>
      </w:r>
      <w:r w:rsidR="00E6230F" w:rsidRPr="009D7189">
        <w:rPr>
          <w:rFonts w:ascii="Arial" w:eastAsia="Times New Roman" w:hAnsi="Arial" w:cs="Arial"/>
          <w:sz w:val="20"/>
          <w:szCs w:val="20"/>
          <w:lang w:eastAsia="es-MX"/>
        </w:rPr>
        <w:t>lindros o contenedores en respuesta a emergencia por fuga de cloro-gas</w:t>
      </w:r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1D6C4B" w:rsidRPr="009D7189">
        <w:rPr>
          <w:rFonts w:ascii="Arial" w:eastAsia="Times New Roman" w:hAnsi="Arial" w:cs="Arial"/>
          <w:sz w:val="20"/>
          <w:szCs w:val="20"/>
          <w:lang w:eastAsia="es-MX"/>
        </w:rPr>
        <w:t>deberán</w:t>
      </w:r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contar con el equipo de seguridad siguiente: Kit </w:t>
      </w:r>
      <w:r w:rsidR="00E6230F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A o B de herramientas cual sea el caso depende el recipiente transportado, equipos de respiración autónomo presión positiva, traje encapsulado nivel a, mascarillas respiratorias con cartucho tipo </w:t>
      </w:r>
      <w:proofErr w:type="spellStart"/>
      <w:r w:rsidR="00E6230F" w:rsidRPr="009D7189">
        <w:rPr>
          <w:rFonts w:ascii="Arial" w:eastAsia="Times New Roman" w:hAnsi="Arial" w:cs="Arial"/>
          <w:sz w:val="20"/>
          <w:szCs w:val="20"/>
          <w:lang w:eastAsia="es-MX"/>
        </w:rPr>
        <w:t>cannister</w:t>
      </w:r>
      <w:proofErr w:type="spellEnd"/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. </w:t>
      </w:r>
    </w:p>
    <w:p w14:paraId="14FB093F" w14:textId="77777777" w:rsidR="001D6C4B" w:rsidRPr="009D7189" w:rsidRDefault="001D6C4B" w:rsidP="009D7189">
      <w:pPr>
        <w:pStyle w:val="Prrafodelista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564769B" w14:textId="77777777" w:rsidR="00EF0EBF" w:rsidRPr="009D7189" w:rsidRDefault="00565080" w:rsidP="009D7189">
      <w:pPr>
        <w:pStyle w:val="Prrafodelista"/>
        <w:numPr>
          <w:ilvl w:val="0"/>
          <w:numId w:val="15"/>
        </w:numPr>
        <w:tabs>
          <w:tab w:val="left" w:pos="1185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lastRenderedPageBreak/>
        <w:t>Para ingreso en las plantas de las unidades de entrega y operación para descarga de los conte</w:t>
      </w:r>
      <w:r w:rsidR="001D6C4B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nedores de 907 kg. 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>estos deberán estar colocados en la base media luna de acero del carro plataforma</w:t>
      </w:r>
      <w:r w:rsidR="008A62D3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evitando que se golpeen o sufran caídas del medio de transporte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, la </w:t>
      </w:r>
      <w:r w:rsidR="001D6C4B" w:rsidRPr="009D7189">
        <w:rPr>
          <w:rFonts w:ascii="Arial" w:eastAsia="Times New Roman" w:hAnsi="Arial" w:cs="Arial"/>
          <w:sz w:val="20"/>
          <w:szCs w:val="20"/>
          <w:lang w:eastAsia="es-MX"/>
        </w:rPr>
        <w:t>grúa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especial deberá estar en condiciones óptimas para la descarga; Para el caso de ingreso en las plantas de las unidades de entrega y operación de descarga de los cilindros de 65 kg. estas deberán tener el debido acuñamiento de los recipientes, redilas reforzadas y la rampa en condiciones aptas para la operación.</w:t>
      </w:r>
    </w:p>
    <w:p w14:paraId="3A26FB70" w14:textId="77777777" w:rsidR="00565080" w:rsidRPr="009D7189" w:rsidRDefault="00565080" w:rsidP="009D7189">
      <w:pPr>
        <w:pStyle w:val="Prrafodelista"/>
        <w:tabs>
          <w:tab w:val="left" w:pos="1185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488DD72" w14:textId="7BFF00A7" w:rsidR="00AA302F" w:rsidRPr="009D7189" w:rsidRDefault="001D6C4B" w:rsidP="009D7189">
      <w:pPr>
        <w:pStyle w:val="Prrafodelista"/>
        <w:numPr>
          <w:ilvl w:val="0"/>
          <w:numId w:val="15"/>
        </w:numPr>
        <w:tabs>
          <w:tab w:val="left" w:pos="118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Para</w:t>
      </w:r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descarga l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>os c</w:t>
      </w:r>
      <w:r w:rsidR="000B3667" w:rsidRPr="009D7189">
        <w:rPr>
          <w:rFonts w:ascii="Arial" w:eastAsia="Times New Roman" w:hAnsi="Arial" w:cs="Arial"/>
          <w:sz w:val="20"/>
          <w:szCs w:val="20"/>
          <w:lang w:eastAsia="es-MX"/>
        </w:rPr>
        <w:t>ilindros de 6</w:t>
      </w:r>
      <w:r w:rsidR="00142DC5">
        <w:rPr>
          <w:rFonts w:ascii="Arial" w:eastAsia="Times New Roman" w:hAnsi="Arial" w:cs="Arial"/>
          <w:sz w:val="20"/>
          <w:szCs w:val="20"/>
          <w:lang w:eastAsia="es-MX"/>
        </w:rPr>
        <w:t>8</w:t>
      </w:r>
      <w:r w:rsidR="000B3667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kg. de cloro-gas 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deben ser movidos en carretillas de </w:t>
      </w:r>
      <w:r w:rsidR="00EF0EBF" w:rsidRPr="009D7189">
        <w:rPr>
          <w:rFonts w:ascii="Arial" w:eastAsia="Times New Roman" w:hAnsi="Arial" w:cs="Arial"/>
          <w:sz w:val="20"/>
          <w:szCs w:val="20"/>
          <w:lang w:eastAsia="es-MX"/>
        </w:rPr>
        <w:t>mano balanceadas adecuadamente p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>rovistas de una abrazadera o soporte de cadena</w:t>
      </w:r>
      <w:r w:rsidR="000B3667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y base de media luna en la parte inferior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que mantengan al cilindro en su lugar; de preferencia las ruedas d</w:t>
      </w:r>
      <w:r w:rsidR="000B3667" w:rsidRPr="009D7189">
        <w:rPr>
          <w:rFonts w:ascii="Arial" w:eastAsia="Times New Roman" w:hAnsi="Arial" w:cs="Arial"/>
          <w:sz w:val="20"/>
          <w:szCs w:val="20"/>
          <w:lang w:eastAsia="es-MX"/>
        </w:rPr>
        <w:t>e la carretilla deben ser ahuladas. No se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levantar</w:t>
      </w:r>
      <w:r w:rsidR="000B3667" w:rsidRPr="009D7189">
        <w:rPr>
          <w:rFonts w:ascii="Arial" w:eastAsia="Times New Roman" w:hAnsi="Arial" w:cs="Arial"/>
          <w:sz w:val="20"/>
          <w:szCs w:val="20"/>
          <w:lang w:eastAsia="es-MX"/>
        </w:rPr>
        <w:t>an</w:t>
      </w:r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cilindros atados de su tapa </w:t>
      </w:r>
      <w:proofErr w:type="spellStart"/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>ó</w:t>
      </w:r>
      <w:proofErr w:type="spellEnd"/>
      <w:r w:rsidR="00EB0F7C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capuchón protector de la válvula, ya que la rosca de este no está diseñada para soportar el peso r</w:t>
      </w:r>
      <w:r w:rsidR="008A62D3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ecipiente, asimismo, no se deberán dejar caer </w:t>
      </w:r>
      <w:proofErr w:type="gramStart"/>
      <w:r w:rsidR="008A62D3" w:rsidRPr="009D7189">
        <w:rPr>
          <w:rFonts w:ascii="Arial" w:eastAsia="Times New Roman" w:hAnsi="Arial" w:cs="Arial"/>
          <w:sz w:val="20"/>
          <w:szCs w:val="20"/>
          <w:lang w:eastAsia="es-MX"/>
        </w:rPr>
        <w:t>ni  golpear</w:t>
      </w:r>
      <w:proofErr w:type="gramEnd"/>
      <w:r w:rsidR="008A62D3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unos con otros;</w:t>
      </w:r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Los contenedores de 907 kg. </w:t>
      </w:r>
      <w:r w:rsidR="008A62D3" w:rsidRPr="009D7189">
        <w:rPr>
          <w:rFonts w:ascii="Arial" w:eastAsia="Times New Roman" w:hAnsi="Arial" w:cs="Arial"/>
          <w:sz w:val="20"/>
          <w:szCs w:val="20"/>
          <w:lang w:eastAsia="es-MX"/>
        </w:rPr>
        <w:t>deberán</w:t>
      </w:r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manejarse cuidadosamente. 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>Para levantamiento</w:t>
      </w:r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, se </w:t>
      </w:r>
      <w:proofErr w:type="gramStart"/>
      <w:r w:rsidRPr="009D7189">
        <w:rPr>
          <w:rFonts w:ascii="Arial" w:eastAsia="Times New Roman" w:hAnsi="Arial" w:cs="Arial"/>
          <w:sz w:val="20"/>
          <w:szCs w:val="20"/>
          <w:lang w:eastAsia="es-MX"/>
        </w:rPr>
        <w:t>utilizara</w:t>
      </w:r>
      <w:proofErr w:type="gramEnd"/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una barra de acero bien balanceada con un gancho en ambos extr</w:t>
      </w:r>
      <w:r w:rsidR="008A62D3" w:rsidRPr="009D7189">
        <w:rPr>
          <w:rFonts w:ascii="Arial" w:eastAsia="Times New Roman" w:hAnsi="Arial" w:cs="Arial"/>
          <w:sz w:val="20"/>
          <w:szCs w:val="20"/>
          <w:lang w:eastAsia="es-MX"/>
        </w:rPr>
        <w:t>emos para levantar los contenedores, toda vez que estos</w:t>
      </w:r>
      <w:r w:rsidR="00565080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cilindros están especialmente diseñados para este objeto. La barra se deberá manejar mediante una grúa especial.  </w:t>
      </w:r>
    </w:p>
    <w:p w14:paraId="11A40528" w14:textId="77777777" w:rsidR="00523C4B" w:rsidRPr="009D7189" w:rsidRDefault="00523C4B" w:rsidP="009D718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A9A7296" w14:textId="77777777" w:rsidR="006C66B1" w:rsidRPr="009D7189" w:rsidRDefault="006C66B1" w:rsidP="009D7189">
      <w:pPr>
        <w:pStyle w:val="Prrafodelista"/>
        <w:numPr>
          <w:ilvl w:val="0"/>
          <w:numId w:val="14"/>
        </w:numPr>
        <w:tabs>
          <w:tab w:val="left" w:pos="1095"/>
          <w:tab w:val="left" w:pos="120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De la capacitación y adiestramiento se </w:t>
      </w:r>
      <w:r w:rsidR="00D862C7" w:rsidRPr="009D7189">
        <w:rPr>
          <w:rFonts w:ascii="Arial" w:eastAsia="Times New Roman" w:hAnsi="Arial" w:cs="Arial"/>
          <w:sz w:val="20"/>
          <w:szCs w:val="20"/>
          <w:lang w:eastAsia="es-MX"/>
        </w:rPr>
        <w:t>deberá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cumplir con lo siguiente:</w:t>
      </w:r>
    </w:p>
    <w:p w14:paraId="322AA11C" w14:textId="77777777" w:rsidR="006C66B1" w:rsidRPr="009D7189" w:rsidRDefault="006C66B1" w:rsidP="009D7189">
      <w:pPr>
        <w:pStyle w:val="Prrafodelista"/>
        <w:tabs>
          <w:tab w:val="left" w:pos="1095"/>
          <w:tab w:val="left" w:pos="120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287386FD" w14:textId="77777777" w:rsidR="006C66B1" w:rsidRPr="009D7189" w:rsidRDefault="006C66B1" w:rsidP="009D7189">
      <w:pPr>
        <w:pStyle w:val="Prrafodelista"/>
        <w:numPr>
          <w:ilvl w:val="0"/>
          <w:numId w:val="27"/>
        </w:numPr>
        <w:tabs>
          <w:tab w:val="left" w:pos="1095"/>
          <w:tab w:val="left" w:pos="120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Impartir al menos 2 capacitaciones</w:t>
      </w:r>
      <w:r w:rsidR="00212AEE"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teórico-práctico</w:t>
      </w:r>
      <w:r w:rsidRPr="009D7189">
        <w:rPr>
          <w:rFonts w:ascii="Arial" w:eastAsia="Times New Roman" w:hAnsi="Arial" w:cs="Arial"/>
          <w:sz w:val="20"/>
          <w:szCs w:val="20"/>
          <w:lang w:eastAsia="es-MX"/>
        </w:rPr>
        <w:t xml:space="preserve"> en el año para la empresa con personal certificado en la materia, el tema de referencia seria “Manejo Seguro de Cloro-Gas”.</w:t>
      </w:r>
    </w:p>
    <w:p w14:paraId="730E6D40" w14:textId="77777777" w:rsidR="006C66B1" w:rsidRPr="009D7189" w:rsidRDefault="006C66B1" w:rsidP="009D7189">
      <w:pPr>
        <w:pStyle w:val="Prrafodelista"/>
        <w:tabs>
          <w:tab w:val="left" w:pos="1095"/>
          <w:tab w:val="left" w:pos="120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B822C2F" w14:textId="77777777" w:rsidR="006C66B1" w:rsidRPr="009D7189" w:rsidRDefault="00D862C7" w:rsidP="009D7189">
      <w:pPr>
        <w:pStyle w:val="Prrafodelista"/>
        <w:numPr>
          <w:ilvl w:val="0"/>
          <w:numId w:val="27"/>
        </w:numPr>
        <w:tabs>
          <w:tab w:val="left" w:pos="1095"/>
          <w:tab w:val="left" w:pos="120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sz w:val="20"/>
          <w:szCs w:val="20"/>
          <w:lang w:eastAsia="es-MX"/>
        </w:rPr>
        <w:t>Programación de visita a Planta de Producción de Cloro-Gas mínimo una vez al año para al menos 2 trabajadores de la empresa.</w:t>
      </w:r>
    </w:p>
    <w:p w14:paraId="1BE5CB56" w14:textId="77777777" w:rsidR="006C66B1" w:rsidRPr="009D7189" w:rsidRDefault="006C66B1" w:rsidP="009D7189">
      <w:pPr>
        <w:pStyle w:val="Prrafodelista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59B667ED" w14:textId="77777777" w:rsidR="00D862C7" w:rsidRPr="009D7189" w:rsidRDefault="00D47F54" w:rsidP="009D7189">
      <w:pPr>
        <w:pStyle w:val="Prrafodelista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9D718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                                                          </w:t>
      </w:r>
    </w:p>
    <w:sectPr w:rsidR="00D862C7" w:rsidRPr="009D7189" w:rsidSect="009D7189">
      <w:headerReference w:type="default" r:id="rId8"/>
      <w:pgSz w:w="12240" w:h="15840"/>
      <w:pgMar w:top="720" w:right="104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4A29" w14:textId="77777777" w:rsidR="00986234" w:rsidRDefault="00986234" w:rsidP="00441A4C">
      <w:pPr>
        <w:spacing w:after="0" w:line="240" w:lineRule="auto"/>
      </w:pPr>
      <w:r>
        <w:separator/>
      </w:r>
    </w:p>
  </w:endnote>
  <w:endnote w:type="continuationSeparator" w:id="0">
    <w:p w14:paraId="7902C490" w14:textId="77777777" w:rsidR="00986234" w:rsidRDefault="00986234" w:rsidP="0044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A77D" w14:textId="77777777" w:rsidR="00986234" w:rsidRDefault="00986234" w:rsidP="00441A4C">
      <w:pPr>
        <w:spacing w:after="0" w:line="240" w:lineRule="auto"/>
      </w:pPr>
      <w:r>
        <w:separator/>
      </w:r>
    </w:p>
  </w:footnote>
  <w:footnote w:type="continuationSeparator" w:id="0">
    <w:p w14:paraId="7CF34A9A" w14:textId="77777777" w:rsidR="00986234" w:rsidRDefault="00986234" w:rsidP="0044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5" w:type="dxa"/>
      <w:tblInd w:w="3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43"/>
      <w:gridCol w:w="5103"/>
      <w:gridCol w:w="992"/>
      <w:gridCol w:w="1417"/>
    </w:tblGrid>
    <w:tr w:rsidR="003E11B3" w:rsidRPr="00B95FE6" w14:paraId="1D951450" w14:textId="77777777" w:rsidTr="00C006A7">
      <w:trPr>
        <w:trHeight w:val="841"/>
      </w:trPr>
      <w:tc>
        <w:tcPr>
          <w:tcW w:w="2443" w:type="dxa"/>
        </w:tcPr>
        <w:p w14:paraId="798A3065" w14:textId="77777777" w:rsidR="003E11B3" w:rsidRPr="00B95FE6" w:rsidRDefault="00C006A7" w:rsidP="003A77D9">
          <w:pPr>
            <w:pStyle w:val="Encabezado"/>
            <w:tabs>
              <w:tab w:val="center" w:pos="1458"/>
              <w:tab w:val="right" w:pos="2916"/>
            </w:tabs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87D863E" wp14:editId="2293C421">
                <wp:simplePos x="0" y="0"/>
                <wp:positionH relativeFrom="column">
                  <wp:posOffset>85725</wp:posOffset>
                </wp:positionH>
                <wp:positionV relativeFrom="paragraph">
                  <wp:posOffset>77470</wp:posOffset>
                </wp:positionV>
                <wp:extent cx="1218649" cy="360045"/>
                <wp:effectExtent l="0" t="0" r="635" b="1905"/>
                <wp:wrapNone/>
                <wp:docPr id="1955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E919DB-417D-42AF-82CA-01B5C47EC2B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5" name="Imagen 5">
                          <a:extLst>
                            <a:ext uri="{FF2B5EF4-FFF2-40B4-BE49-F238E27FC236}">
                              <a16:creationId xmlns:a16="http://schemas.microsoft.com/office/drawing/2014/main" id="{80E919DB-417D-42AF-82CA-01B5C47EC2B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19" cy="360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456F9059" w14:textId="77777777" w:rsidR="003E11B3" w:rsidRDefault="003E11B3" w:rsidP="003A77D9">
          <w:pPr>
            <w:pStyle w:val="Encabezado"/>
            <w:rPr>
              <w:rFonts w:ascii="Calibri" w:hAnsi="Calibri" w:cs="Arial"/>
              <w:sz w:val="24"/>
              <w:szCs w:val="32"/>
            </w:rPr>
          </w:pPr>
        </w:p>
        <w:p w14:paraId="64017155" w14:textId="77777777" w:rsidR="003E11B3" w:rsidRPr="009D7189" w:rsidRDefault="003E11B3" w:rsidP="003E11B3">
          <w:pPr>
            <w:pStyle w:val="Encabezado"/>
            <w:jc w:val="center"/>
            <w:rPr>
              <w:rFonts w:ascii="Calibri" w:hAnsi="Calibri" w:cs="Arial"/>
              <w:sz w:val="20"/>
              <w:szCs w:val="20"/>
            </w:rPr>
          </w:pPr>
          <w:r w:rsidRPr="009D7189">
            <w:rPr>
              <w:rFonts w:ascii="Calibri" w:hAnsi="Calibri" w:cs="Arial"/>
              <w:sz w:val="20"/>
              <w:szCs w:val="20"/>
            </w:rPr>
            <w:t>REQUISITOS DE SEGURIDAD E HIGIENE PARA RECEPCIÓN DE PRODUCTOS QUIMICOS.</w:t>
          </w:r>
        </w:p>
      </w:tc>
      <w:tc>
        <w:tcPr>
          <w:tcW w:w="992" w:type="dxa"/>
          <w:vAlign w:val="center"/>
        </w:tcPr>
        <w:p w14:paraId="2665C344" w14:textId="77777777" w:rsidR="003E11B3" w:rsidRPr="009D7189" w:rsidRDefault="009D7189" w:rsidP="003E11B3">
          <w:pPr>
            <w:pStyle w:val="Encabezado"/>
            <w:jc w:val="center"/>
            <w:rPr>
              <w:rFonts w:ascii="Calibri" w:hAnsi="Calibri"/>
              <w:sz w:val="20"/>
              <w:szCs w:val="20"/>
              <w:u w:val="single"/>
            </w:rPr>
          </w:pPr>
          <w:r w:rsidRPr="009D7189">
            <w:rPr>
              <w:rFonts w:ascii="Calibri" w:hAnsi="Calibri"/>
              <w:sz w:val="20"/>
              <w:szCs w:val="20"/>
            </w:rPr>
            <w:t>22/01</w:t>
          </w:r>
          <w:r w:rsidR="003E11B3" w:rsidRPr="009D7189">
            <w:rPr>
              <w:rFonts w:ascii="Calibri" w:hAnsi="Calibri"/>
              <w:sz w:val="20"/>
              <w:szCs w:val="20"/>
            </w:rPr>
            <w:t>/1</w:t>
          </w:r>
          <w:r w:rsidRPr="009D7189">
            <w:rPr>
              <w:rFonts w:ascii="Calibri" w:hAnsi="Calibri"/>
              <w:sz w:val="20"/>
              <w:szCs w:val="20"/>
            </w:rPr>
            <w:t>8</w:t>
          </w:r>
        </w:p>
      </w:tc>
      <w:tc>
        <w:tcPr>
          <w:tcW w:w="1417" w:type="dxa"/>
          <w:vAlign w:val="center"/>
        </w:tcPr>
        <w:p w14:paraId="2900C512" w14:textId="77777777" w:rsidR="003E11B3" w:rsidRPr="00B95FE6" w:rsidRDefault="003E11B3" w:rsidP="003E11B3">
          <w:pPr>
            <w:pStyle w:val="Encabezado"/>
            <w:jc w:val="center"/>
            <w:rPr>
              <w:rFonts w:ascii="Calibri" w:hAnsi="Calibri"/>
              <w:sz w:val="28"/>
              <w:szCs w:val="28"/>
            </w:rPr>
          </w:pPr>
          <w:r w:rsidRPr="00B95FE6">
            <w:rPr>
              <w:rFonts w:ascii="Calibri" w:hAnsi="Calibri"/>
            </w:rPr>
            <w:t xml:space="preserve">Pág. </w:t>
          </w:r>
          <w:r w:rsidRPr="00B95FE6">
            <w:rPr>
              <w:rStyle w:val="Nmerodepgina"/>
              <w:rFonts w:ascii="Calibri" w:hAnsi="Calibri"/>
            </w:rPr>
            <w:fldChar w:fldCharType="begin"/>
          </w:r>
          <w:r w:rsidRPr="00B95FE6">
            <w:rPr>
              <w:rStyle w:val="Nmerodepgina"/>
              <w:rFonts w:ascii="Calibri" w:hAnsi="Calibri"/>
            </w:rPr>
            <w:instrText xml:space="preserve"> PAGE </w:instrText>
          </w:r>
          <w:r w:rsidRPr="00B95FE6">
            <w:rPr>
              <w:rStyle w:val="Nmerodepgina"/>
              <w:rFonts w:ascii="Calibri" w:hAnsi="Calibri"/>
            </w:rPr>
            <w:fldChar w:fldCharType="separate"/>
          </w:r>
          <w:r w:rsidR="009D7189">
            <w:rPr>
              <w:rStyle w:val="Nmerodepgina"/>
              <w:rFonts w:ascii="Calibri" w:hAnsi="Calibri"/>
              <w:noProof/>
            </w:rPr>
            <w:t>1</w:t>
          </w:r>
          <w:r w:rsidRPr="00B95FE6">
            <w:rPr>
              <w:rStyle w:val="Nmerodepgina"/>
              <w:rFonts w:ascii="Calibri" w:hAnsi="Calibri"/>
            </w:rPr>
            <w:fldChar w:fldCharType="end"/>
          </w:r>
          <w:r w:rsidRPr="00B95FE6">
            <w:rPr>
              <w:rStyle w:val="Nmerodepgina"/>
              <w:rFonts w:ascii="Calibri" w:hAnsi="Calibri"/>
            </w:rPr>
            <w:t xml:space="preserve">  de  </w:t>
          </w:r>
          <w:r w:rsidRPr="00B95FE6">
            <w:rPr>
              <w:rStyle w:val="Nmerodepgina"/>
              <w:rFonts w:ascii="Calibri" w:hAnsi="Calibri"/>
            </w:rPr>
            <w:fldChar w:fldCharType="begin"/>
          </w:r>
          <w:r w:rsidRPr="00B95FE6">
            <w:rPr>
              <w:rStyle w:val="Nmerodepgina"/>
              <w:rFonts w:ascii="Calibri" w:hAnsi="Calibri"/>
            </w:rPr>
            <w:instrText xml:space="preserve"> NUMPAGES </w:instrText>
          </w:r>
          <w:r w:rsidRPr="00B95FE6">
            <w:rPr>
              <w:rStyle w:val="Nmerodepgina"/>
              <w:rFonts w:ascii="Calibri" w:hAnsi="Calibri"/>
            </w:rPr>
            <w:fldChar w:fldCharType="separate"/>
          </w:r>
          <w:r w:rsidR="009D7189">
            <w:rPr>
              <w:rStyle w:val="Nmerodepgina"/>
              <w:rFonts w:ascii="Calibri" w:hAnsi="Calibri"/>
              <w:noProof/>
            </w:rPr>
            <w:t>2</w:t>
          </w:r>
          <w:r w:rsidRPr="00B95FE6">
            <w:rPr>
              <w:rStyle w:val="Nmerodepgina"/>
              <w:rFonts w:ascii="Calibri" w:hAnsi="Calibri"/>
            </w:rPr>
            <w:fldChar w:fldCharType="end"/>
          </w:r>
        </w:p>
      </w:tc>
    </w:tr>
  </w:tbl>
  <w:p w14:paraId="7B39138E" w14:textId="77777777" w:rsidR="003E11B3" w:rsidRDefault="003E11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2AE"/>
    <w:multiLevelType w:val="hybridMultilevel"/>
    <w:tmpl w:val="77B286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CFD"/>
    <w:multiLevelType w:val="hybridMultilevel"/>
    <w:tmpl w:val="AA6C9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1D6"/>
    <w:multiLevelType w:val="hybridMultilevel"/>
    <w:tmpl w:val="1E2855B8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56381A"/>
    <w:multiLevelType w:val="hybridMultilevel"/>
    <w:tmpl w:val="D57232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DA"/>
    <w:multiLevelType w:val="hybridMultilevel"/>
    <w:tmpl w:val="E9086152"/>
    <w:lvl w:ilvl="0" w:tplc="C78AB66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75" w:hanging="360"/>
      </w:pPr>
    </w:lvl>
    <w:lvl w:ilvl="2" w:tplc="080A001B" w:tentative="1">
      <w:start w:val="1"/>
      <w:numFmt w:val="lowerRoman"/>
      <w:lvlText w:val="%3."/>
      <w:lvlJc w:val="right"/>
      <w:pPr>
        <w:ind w:left="2895" w:hanging="180"/>
      </w:pPr>
    </w:lvl>
    <w:lvl w:ilvl="3" w:tplc="080A000F" w:tentative="1">
      <w:start w:val="1"/>
      <w:numFmt w:val="decimal"/>
      <w:lvlText w:val="%4."/>
      <w:lvlJc w:val="left"/>
      <w:pPr>
        <w:ind w:left="3615" w:hanging="360"/>
      </w:pPr>
    </w:lvl>
    <w:lvl w:ilvl="4" w:tplc="080A0019" w:tentative="1">
      <w:start w:val="1"/>
      <w:numFmt w:val="lowerLetter"/>
      <w:lvlText w:val="%5."/>
      <w:lvlJc w:val="left"/>
      <w:pPr>
        <w:ind w:left="4335" w:hanging="360"/>
      </w:pPr>
    </w:lvl>
    <w:lvl w:ilvl="5" w:tplc="080A001B" w:tentative="1">
      <w:start w:val="1"/>
      <w:numFmt w:val="lowerRoman"/>
      <w:lvlText w:val="%6."/>
      <w:lvlJc w:val="right"/>
      <w:pPr>
        <w:ind w:left="5055" w:hanging="180"/>
      </w:pPr>
    </w:lvl>
    <w:lvl w:ilvl="6" w:tplc="080A000F" w:tentative="1">
      <w:start w:val="1"/>
      <w:numFmt w:val="decimal"/>
      <w:lvlText w:val="%7."/>
      <w:lvlJc w:val="left"/>
      <w:pPr>
        <w:ind w:left="5775" w:hanging="360"/>
      </w:pPr>
    </w:lvl>
    <w:lvl w:ilvl="7" w:tplc="080A0019" w:tentative="1">
      <w:start w:val="1"/>
      <w:numFmt w:val="lowerLetter"/>
      <w:lvlText w:val="%8."/>
      <w:lvlJc w:val="left"/>
      <w:pPr>
        <w:ind w:left="6495" w:hanging="360"/>
      </w:pPr>
    </w:lvl>
    <w:lvl w:ilvl="8" w:tplc="08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1F8D159B"/>
    <w:multiLevelType w:val="hybridMultilevel"/>
    <w:tmpl w:val="09BE06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A564B"/>
    <w:multiLevelType w:val="hybridMultilevel"/>
    <w:tmpl w:val="D46A69AE"/>
    <w:lvl w:ilvl="0" w:tplc="A98A913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340F5A82"/>
    <w:multiLevelType w:val="hybridMultilevel"/>
    <w:tmpl w:val="B5D09C18"/>
    <w:lvl w:ilvl="0" w:tplc="31CCB8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FB0AE9"/>
    <w:multiLevelType w:val="hybridMultilevel"/>
    <w:tmpl w:val="598CCE4A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7310EC6"/>
    <w:multiLevelType w:val="multilevel"/>
    <w:tmpl w:val="FE4C2C3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440"/>
      </w:pPr>
      <w:rPr>
        <w:rFonts w:hint="default"/>
      </w:rPr>
    </w:lvl>
  </w:abstractNum>
  <w:abstractNum w:abstractNumId="10" w15:restartNumberingAfterBreak="0">
    <w:nsid w:val="39CC7747"/>
    <w:multiLevelType w:val="hybridMultilevel"/>
    <w:tmpl w:val="0A46A278"/>
    <w:lvl w:ilvl="0" w:tplc="A5F05D20">
      <w:start w:val="2"/>
      <w:numFmt w:val="bullet"/>
      <w:lvlText w:val="-"/>
      <w:lvlJc w:val="left"/>
      <w:pPr>
        <w:ind w:left="1455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EC43462"/>
    <w:multiLevelType w:val="multilevel"/>
    <w:tmpl w:val="00900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3194718"/>
    <w:multiLevelType w:val="hybridMultilevel"/>
    <w:tmpl w:val="73B0B5F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E8B"/>
    <w:multiLevelType w:val="hybridMultilevel"/>
    <w:tmpl w:val="F78AF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E5B38"/>
    <w:multiLevelType w:val="hybridMultilevel"/>
    <w:tmpl w:val="01E87BB0"/>
    <w:lvl w:ilvl="0" w:tplc="B01C9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1F6131"/>
    <w:multiLevelType w:val="hybridMultilevel"/>
    <w:tmpl w:val="86167C18"/>
    <w:lvl w:ilvl="0" w:tplc="2C00537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4DBD7FC1"/>
    <w:multiLevelType w:val="hybridMultilevel"/>
    <w:tmpl w:val="6AA26322"/>
    <w:lvl w:ilvl="0" w:tplc="7B9C7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4237A2"/>
    <w:multiLevelType w:val="hybridMultilevel"/>
    <w:tmpl w:val="0764E56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6026"/>
    <w:multiLevelType w:val="hybridMultilevel"/>
    <w:tmpl w:val="D328618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07C21"/>
    <w:multiLevelType w:val="hybridMultilevel"/>
    <w:tmpl w:val="8F22A9DE"/>
    <w:lvl w:ilvl="0" w:tplc="080A0019">
      <w:start w:val="1"/>
      <w:numFmt w:val="lowerLetter"/>
      <w:lvlText w:val="%1.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B1F05D5"/>
    <w:multiLevelType w:val="hybridMultilevel"/>
    <w:tmpl w:val="296683E6"/>
    <w:lvl w:ilvl="0" w:tplc="9A12318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10" w:hanging="360"/>
      </w:pPr>
    </w:lvl>
    <w:lvl w:ilvl="2" w:tplc="080A001B" w:tentative="1">
      <w:start w:val="1"/>
      <w:numFmt w:val="lowerRoman"/>
      <w:lvlText w:val="%3."/>
      <w:lvlJc w:val="right"/>
      <w:pPr>
        <w:ind w:left="3330" w:hanging="180"/>
      </w:pPr>
    </w:lvl>
    <w:lvl w:ilvl="3" w:tplc="080A000F" w:tentative="1">
      <w:start w:val="1"/>
      <w:numFmt w:val="decimal"/>
      <w:lvlText w:val="%4."/>
      <w:lvlJc w:val="left"/>
      <w:pPr>
        <w:ind w:left="4050" w:hanging="360"/>
      </w:pPr>
    </w:lvl>
    <w:lvl w:ilvl="4" w:tplc="080A0019" w:tentative="1">
      <w:start w:val="1"/>
      <w:numFmt w:val="lowerLetter"/>
      <w:lvlText w:val="%5."/>
      <w:lvlJc w:val="left"/>
      <w:pPr>
        <w:ind w:left="4770" w:hanging="360"/>
      </w:pPr>
    </w:lvl>
    <w:lvl w:ilvl="5" w:tplc="080A001B" w:tentative="1">
      <w:start w:val="1"/>
      <w:numFmt w:val="lowerRoman"/>
      <w:lvlText w:val="%6."/>
      <w:lvlJc w:val="right"/>
      <w:pPr>
        <w:ind w:left="5490" w:hanging="180"/>
      </w:pPr>
    </w:lvl>
    <w:lvl w:ilvl="6" w:tplc="080A000F" w:tentative="1">
      <w:start w:val="1"/>
      <w:numFmt w:val="decimal"/>
      <w:lvlText w:val="%7."/>
      <w:lvlJc w:val="left"/>
      <w:pPr>
        <w:ind w:left="6210" w:hanging="360"/>
      </w:pPr>
    </w:lvl>
    <w:lvl w:ilvl="7" w:tplc="080A0019" w:tentative="1">
      <w:start w:val="1"/>
      <w:numFmt w:val="lowerLetter"/>
      <w:lvlText w:val="%8."/>
      <w:lvlJc w:val="left"/>
      <w:pPr>
        <w:ind w:left="6930" w:hanging="360"/>
      </w:pPr>
    </w:lvl>
    <w:lvl w:ilvl="8" w:tplc="0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5E407611"/>
    <w:multiLevelType w:val="hybridMultilevel"/>
    <w:tmpl w:val="7F4ABEA2"/>
    <w:lvl w:ilvl="0" w:tplc="0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850C54"/>
    <w:multiLevelType w:val="hybridMultilevel"/>
    <w:tmpl w:val="214E21D2"/>
    <w:lvl w:ilvl="0" w:tplc="2036043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14A28E8"/>
    <w:multiLevelType w:val="hybridMultilevel"/>
    <w:tmpl w:val="3B522E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828C8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B5B73"/>
    <w:multiLevelType w:val="hybridMultilevel"/>
    <w:tmpl w:val="EDC42EB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A28A9"/>
    <w:multiLevelType w:val="hybridMultilevel"/>
    <w:tmpl w:val="E9F2677A"/>
    <w:lvl w:ilvl="0" w:tplc="A8F0A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6FA7"/>
    <w:multiLevelType w:val="multilevel"/>
    <w:tmpl w:val="CF6600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 w16cid:durableId="1467164769">
    <w:abstractNumId w:val="11"/>
  </w:num>
  <w:num w:numId="2" w16cid:durableId="1187866078">
    <w:abstractNumId w:val="6"/>
  </w:num>
  <w:num w:numId="3" w16cid:durableId="868297911">
    <w:abstractNumId w:val="0"/>
  </w:num>
  <w:num w:numId="4" w16cid:durableId="914165003">
    <w:abstractNumId w:val="26"/>
  </w:num>
  <w:num w:numId="5" w16cid:durableId="1353535975">
    <w:abstractNumId w:val="7"/>
  </w:num>
  <w:num w:numId="6" w16cid:durableId="806358458">
    <w:abstractNumId w:val="5"/>
  </w:num>
  <w:num w:numId="7" w16cid:durableId="1853958040">
    <w:abstractNumId w:val="1"/>
  </w:num>
  <w:num w:numId="8" w16cid:durableId="1062560824">
    <w:abstractNumId w:val="23"/>
  </w:num>
  <w:num w:numId="9" w16cid:durableId="923681502">
    <w:abstractNumId w:val="14"/>
  </w:num>
  <w:num w:numId="10" w16cid:durableId="91244469">
    <w:abstractNumId w:val="4"/>
  </w:num>
  <w:num w:numId="11" w16cid:durableId="716390460">
    <w:abstractNumId w:val="10"/>
  </w:num>
  <w:num w:numId="12" w16cid:durableId="1461072299">
    <w:abstractNumId w:val="16"/>
  </w:num>
  <w:num w:numId="13" w16cid:durableId="1534808192">
    <w:abstractNumId w:val="25"/>
  </w:num>
  <w:num w:numId="14" w16cid:durableId="1851413393">
    <w:abstractNumId w:val="9"/>
  </w:num>
  <w:num w:numId="15" w16cid:durableId="707412291">
    <w:abstractNumId w:val="21"/>
  </w:num>
  <w:num w:numId="16" w16cid:durableId="23097819">
    <w:abstractNumId w:val="13"/>
  </w:num>
  <w:num w:numId="17" w16cid:durableId="37552783">
    <w:abstractNumId w:val="17"/>
  </w:num>
  <w:num w:numId="18" w16cid:durableId="1049456048">
    <w:abstractNumId w:val="3"/>
  </w:num>
  <w:num w:numId="19" w16cid:durableId="611934251">
    <w:abstractNumId w:val="24"/>
  </w:num>
  <w:num w:numId="20" w16cid:durableId="1161232659">
    <w:abstractNumId w:val="2"/>
  </w:num>
  <w:num w:numId="21" w16cid:durableId="339043080">
    <w:abstractNumId w:val="19"/>
  </w:num>
  <w:num w:numId="22" w16cid:durableId="1275097626">
    <w:abstractNumId w:val="12"/>
  </w:num>
  <w:num w:numId="23" w16cid:durableId="1810853427">
    <w:abstractNumId w:val="8"/>
  </w:num>
  <w:num w:numId="24" w16cid:durableId="1392580432">
    <w:abstractNumId w:val="22"/>
  </w:num>
  <w:num w:numId="25" w16cid:durableId="679938449">
    <w:abstractNumId w:val="18"/>
  </w:num>
  <w:num w:numId="26" w16cid:durableId="1216894731">
    <w:abstractNumId w:val="20"/>
  </w:num>
  <w:num w:numId="27" w16cid:durableId="55968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A4C"/>
    <w:rsid w:val="000B25F6"/>
    <w:rsid w:val="000B3667"/>
    <w:rsid w:val="000E6E71"/>
    <w:rsid w:val="00120FEE"/>
    <w:rsid w:val="00121F80"/>
    <w:rsid w:val="00130209"/>
    <w:rsid w:val="00136E3F"/>
    <w:rsid w:val="00142DC5"/>
    <w:rsid w:val="00177EAE"/>
    <w:rsid w:val="001D6C4B"/>
    <w:rsid w:val="00212AEE"/>
    <w:rsid w:val="002B1D48"/>
    <w:rsid w:val="00315D2F"/>
    <w:rsid w:val="0037028C"/>
    <w:rsid w:val="003A77D9"/>
    <w:rsid w:val="003B0814"/>
    <w:rsid w:val="003E11B3"/>
    <w:rsid w:val="0040412F"/>
    <w:rsid w:val="00435CC7"/>
    <w:rsid w:val="00441A4C"/>
    <w:rsid w:val="004579BA"/>
    <w:rsid w:val="004A6CC0"/>
    <w:rsid w:val="00502400"/>
    <w:rsid w:val="00523C4B"/>
    <w:rsid w:val="00565080"/>
    <w:rsid w:val="006323ED"/>
    <w:rsid w:val="00672B48"/>
    <w:rsid w:val="006C66B1"/>
    <w:rsid w:val="006E17E8"/>
    <w:rsid w:val="006F4CE1"/>
    <w:rsid w:val="007326A7"/>
    <w:rsid w:val="0073578D"/>
    <w:rsid w:val="00765A7A"/>
    <w:rsid w:val="00781914"/>
    <w:rsid w:val="00784425"/>
    <w:rsid w:val="007D2C36"/>
    <w:rsid w:val="0088790E"/>
    <w:rsid w:val="008A62D3"/>
    <w:rsid w:val="008D5E14"/>
    <w:rsid w:val="00914FF1"/>
    <w:rsid w:val="00940298"/>
    <w:rsid w:val="00942BB3"/>
    <w:rsid w:val="00956133"/>
    <w:rsid w:val="00960826"/>
    <w:rsid w:val="00960ECA"/>
    <w:rsid w:val="00986234"/>
    <w:rsid w:val="009C4651"/>
    <w:rsid w:val="009D7189"/>
    <w:rsid w:val="00A24FA8"/>
    <w:rsid w:val="00A531D0"/>
    <w:rsid w:val="00A81DF9"/>
    <w:rsid w:val="00AA302F"/>
    <w:rsid w:val="00AE5BBA"/>
    <w:rsid w:val="00B9436D"/>
    <w:rsid w:val="00BD22B7"/>
    <w:rsid w:val="00C006A7"/>
    <w:rsid w:val="00CA48D4"/>
    <w:rsid w:val="00CB2A6B"/>
    <w:rsid w:val="00CD3EEC"/>
    <w:rsid w:val="00CD7EAF"/>
    <w:rsid w:val="00D14523"/>
    <w:rsid w:val="00D47F54"/>
    <w:rsid w:val="00D862C7"/>
    <w:rsid w:val="00E6230F"/>
    <w:rsid w:val="00EB0F7C"/>
    <w:rsid w:val="00EC7392"/>
    <w:rsid w:val="00EF0EBF"/>
    <w:rsid w:val="00F31E1E"/>
    <w:rsid w:val="00F55018"/>
    <w:rsid w:val="00F86806"/>
    <w:rsid w:val="00F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3C9AC"/>
  <w15:docId w15:val="{E2DBA168-F8AF-4AA4-B0D1-54580780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A4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A4C"/>
  </w:style>
  <w:style w:type="paragraph" w:styleId="Piedepgina">
    <w:name w:val="footer"/>
    <w:basedOn w:val="Normal"/>
    <w:link w:val="PiedepginaCar"/>
    <w:uiPriority w:val="99"/>
    <w:unhideWhenUsed/>
    <w:rsid w:val="0044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A4C"/>
  </w:style>
  <w:style w:type="character" w:styleId="Nmerodepgina">
    <w:name w:val="page number"/>
    <w:basedOn w:val="Fuentedeprrafopredeter"/>
    <w:rsid w:val="00441A4C"/>
  </w:style>
  <w:style w:type="paragraph" w:styleId="NormalWeb">
    <w:name w:val="Normal (Web)"/>
    <w:basedOn w:val="Normal"/>
    <w:uiPriority w:val="99"/>
    <w:semiHidden/>
    <w:unhideWhenUsed/>
    <w:rsid w:val="00B9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7C93-8317-44ED-AD19-377DE695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SEGURIDAD.HIGIENE</dc:creator>
  <cp:lastModifiedBy>Usuario</cp:lastModifiedBy>
  <cp:revision>8</cp:revision>
  <cp:lastPrinted>2015-02-05T15:57:00Z</cp:lastPrinted>
  <dcterms:created xsi:type="dcterms:W3CDTF">2015-02-04T22:19:00Z</dcterms:created>
  <dcterms:modified xsi:type="dcterms:W3CDTF">2022-08-10T17:48:00Z</dcterms:modified>
</cp:coreProperties>
</file>