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32609BDD" w:rsidR="00D1094C" w:rsidRDefault="00D1094C" w:rsidP="00D1094C">
      <w:pPr>
        <w:pStyle w:val="Ttulo"/>
      </w:pPr>
      <w:r>
        <w:t>Convocatoria a la Licitación Pública Nacional Número GES</w:t>
      </w:r>
      <w:r w:rsidR="00615F0C">
        <w:t xml:space="preserve"> 33</w:t>
      </w:r>
      <w:r>
        <w:t>/2022</w:t>
      </w:r>
    </w:p>
    <w:p w14:paraId="71AAAE4B" w14:textId="77777777" w:rsidR="00D1094C" w:rsidRPr="00E70678" w:rsidRDefault="00D1094C" w:rsidP="00D1094C">
      <w:pPr>
        <w:pStyle w:val="Ttulo"/>
        <w:rPr>
          <w:sz w:val="20"/>
        </w:rPr>
      </w:pPr>
    </w:p>
    <w:p w14:paraId="3BED5B06" w14:textId="35039DCC" w:rsidR="00D1094C" w:rsidRPr="00904EB5" w:rsidRDefault="00D1094C" w:rsidP="00D1094C">
      <w:pPr>
        <w:pStyle w:val="Ttulo"/>
        <w:jc w:val="both"/>
        <w:rPr>
          <w:lang w:val="es-MX"/>
        </w:rPr>
      </w:pPr>
      <w:r w:rsidRPr="00904EB5">
        <w:rPr>
          <w:lang w:val="es-MX"/>
        </w:rPr>
        <w:t>Adquisición de</w:t>
      </w:r>
      <w:r w:rsidR="00615F0C" w:rsidRPr="00904EB5">
        <w:rPr>
          <w:lang w:val="es-MX"/>
        </w:rPr>
        <w:t xml:space="preserve"> material requerido para la</w:t>
      </w:r>
      <w:r w:rsidR="007742D5" w:rsidRPr="00904EB5">
        <w:rPr>
          <w:lang w:val="es-MX"/>
        </w:rPr>
        <w:t xml:space="preserve"> </w:t>
      </w:r>
      <w:r w:rsidR="00615F0C" w:rsidRPr="00904EB5">
        <w:rPr>
          <w:lang w:val="es-MX"/>
        </w:rPr>
        <w:t>instalación de semáforos en 15 cruceros distribu</w:t>
      </w:r>
      <w:r w:rsidR="00904EB5">
        <w:rPr>
          <w:lang w:val="es-MX"/>
        </w:rPr>
        <w:t>i</w:t>
      </w:r>
      <w:r w:rsidR="00615F0C" w:rsidRPr="00904EB5">
        <w:rPr>
          <w:lang w:val="es-MX"/>
        </w:rPr>
        <w:t>dos e</w:t>
      </w:r>
      <w:r w:rsidR="002071A0" w:rsidRPr="00904EB5">
        <w:rPr>
          <w:lang w:val="es-MX"/>
        </w:rPr>
        <w:t>n</w:t>
      </w:r>
      <w:r w:rsidR="00615F0C" w:rsidRPr="00904EB5">
        <w:rPr>
          <w:lang w:val="es-MX"/>
        </w:rPr>
        <w:t xml:space="preserve"> diferentes colonias en </w:t>
      </w:r>
      <w:r w:rsidR="00904EB5" w:rsidRPr="00904EB5">
        <w:rPr>
          <w:lang w:val="es-MX"/>
        </w:rPr>
        <w:t>la</w:t>
      </w:r>
      <w:r w:rsidR="00615F0C" w:rsidRPr="00904EB5">
        <w:rPr>
          <w:lang w:val="es-MX"/>
        </w:rPr>
        <w:t xml:space="preserve"> Ciudad de Culiacán para la Dirección de Vialidad y Transportes, solicitada por la Coordinación Administrativa de la Secretaria General de Gobierno.</w:t>
      </w:r>
    </w:p>
    <w:p w14:paraId="1BC9CA3A" w14:textId="77777777" w:rsidR="00D1094C" w:rsidRPr="00904EB5" w:rsidRDefault="00D1094C" w:rsidP="00D1094C">
      <w:pPr>
        <w:pStyle w:val="Ttulo"/>
        <w:rPr>
          <w:sz w:val="20"/>
          <w:lang w:val="es-MX"/>
        </w:rPr>
      </w:pPr>
    </w:p>
    <w:p w14:paraId="275FCCC4" w14:textId="402EF3CD" w:rsidR="00D1094C" w:rsidRPr="00904EB5" w:rsidRDefault="00D1094C" w:rsidP="00D1094C">
      <w:pPr>
        <w:tabs>
          <w:tab w:val="left" w:pos="-720"/>
        </w:tabs>
        <w:suppressAutoHyphens/>
        <w:jc w:val="both"/>
        <w:rPr>
          <w:rFonts w:ascii="Arial" w:hAnsi="Arial" w:cs="Arial"/>
          <w:spacing w:val="-2"/>
        </w:rPr>
      </w:pPr>
      <w:r w:rsidRPr="00904EB5">
        <w:rPr>
          <w:rFonts w:ascii="Arial" w:hAnsi="Arial" w:cs="Arial"/>
          <w:spacing w:val="-2"/>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904EB5">
        <w:rPr>
          <w:rFonts w:ascii="Arial" w:hAnsi="Arial" w:cs="Arial"/>
          <w:b/>
          <w:spacing w:val="-2"/>
        </w:rPr>
        <w:t>GES</w:t>
      </w:r>
      <w:r w:rsidR="00615F0C" w:rsidRPr="00904EB5">
        <w:rPr>
          <w:rFonts w:ascii="Arial" w:hAnsi="Arial" w:cs="Arial"/>
          <w:b/>
          <w:spacing w:val="-2"/>
        </w:rPr>
        <w:t xml:space="preserve"> 33</w:t>
      </w:r>
      <w:r w:rsidRPr="00904EB5">
        <w:rPr>
          <w:rFonts w:ascii="Arial" w:hAnsi="Arial" w:cs="Arial"/>
          <w:b/>
          <w:spacing w:val="-2"/>
        </w:rPr>
        <w:t>/2022</w:t>
      </w:r>
      <w:r w:rsidRPr="00904EB5">
        <w:rPr>
          <w:rFonts w:ascii="Arial" w:hAnsi="Arial" w:cs="Arial"/>
          <w:spacing w:val="-2"/>
        </w:rPr>
        <w:t xml:space="preserve">, para la adquisición de </w:t>
      </w:r>
      <w:r w:rsidR="00615F0C" w:rsidRPr="00904EB5">
        <w:rPr>
          <w:rFonts w:ascii="Arial" w:hAnsi="Arial" w:cs="Arial"/>
          <w:spacing w:val="-2"/>
        </w:rPr>
        <w:t>material requerido para la instalación de se</w:t>
      </w:r>
      <w:r w:rsidR="00904EB5">
        <w:rPr>
          <w:rFonts w:ascii="Arial" w:hAnsi="Arial" w:cs="Arial"/>
          <w:spacing w:val="-2"/>
        </w:rPr>
        <w:t>máforos en 15 cruceros distribui</w:t>
      </w:r>
      <w:r w:rsidR="00615F0C" w:rsidRPr="00904EB5">
        <w:rPr>
          <w:rFonts w:ascii="Arial" w:hAnsi="Arial" w:cs="Arial"/>
          <w:spacing w:val="-2"/>
        </w:rPr>
        <w:t>dos e</w:t>
      </w:r>
      <w:r w:rsidR="002071A0" w:rsidRPr="00904EB5">
        <w:rPr>
          <w:rFonts w:ascii="Arial" w:hAnsi="Arial" w:cs="Arial"/>
          <w:spacing w:val="-2"/>
        </w:rPr>
        <w:t>n</w:t>
      </w:r>
      <w:r w:rsidR="00615F0C" w:rsidRPr="00904EB5">
        <w:rPr>
          <w:rFonts w:ascii="Arial" w:hAnsi="Arial" w:cs="Arial"/>
          <w:spacing w:val="-2"/>
        </w:rPr>
        <w:t xml:space="preserve"> diferentes </w:t>
      </w:r>
      <w:r w:rsidR="002071A0" w:rsidRPr="00904EB5">
        <w:rPr>
          <w:rFonts w:ascii="Arial" w:hAnsi="Arial" w:cs="Arial"/>
          <w:spacing w:val="-2"/>
        </w:rPr>
        <w:t>colonias</w:t>
      </w:r>
      <w:r w:rsidR="00904EB5" w:rsidRPr="00904EB5">
        <w:rPr>
          <w:rFonts w:ascii="Arial" w:hAnsi="Arial" w:cs="Arial"/>
          <w:spacing w:val="-2"/>
        </w:rPr>
        <w:t xml:space="preserve"> en la</w:t>
      </w:r>
      <w:r w:rsidR="00615F0C" w:rsidRPr="00904EB5">
        <w:rPr>
          <w:rFonts w:ascii="Arial" w:hAnsi="Arial" w:cs="Arial"/>
          <w:spacing w:val="-2"/>
        </w:rPr>
        <w:t xml:space="preserve"> Ciudad de Culiacán para la Dirección de Vialidad y Transportes, solicitada por la Coordinación Administrativa de la Secretaria General de Gobierno.</w:t>
      </w:r>
    </w:p>
    <w:p w14:paraId="14E521B9" w14:textId="77777777" w:rsidR="00D1094C" w:rsidRPr="00904EB5" w:rsidRDefault="00D1094C" w:rsidP="00D1094C">
      <w:pPr>
        <w:tabs>
          <w:tab w:val="left" w:pos="-720"/>
        </w:tabs>
        <w:suppressAutoHyphens/>
        <w:jc w:val="both"/>
        <w:rPr>
          <w:rFonts w:ascii="Arial" w:hAnsi="Arial" w:cs="Arial"/>
          <w:spacing w:val="-2"/>
        </w:rPr>
      </w:pPr>
      <w:r w:rsidRPr="00904EB5">
        <w:rPr>
          <w:rFonts w:ascii="Arial" w:hAnsi="Arial" w:cs="Arial"/>
          <w:b/>
          <w:spacing w:val="-2"/>
        </w:rPr>
        <w:t>1.- Descripción y Especificaciones de los Bienes;</w:t>
      </w:r>
      <w:r w:rsidRPr="00904EB5">
        <w:rPr>
          <w:rFonts w:ascii="Arial" w:hAnsi="Arial" w:cs="Arial"/>
          <w:spacing w:val="-2"/>
        </w:rPr>
        <w:t xml:space="preserve"> conforme al </w:t>
      </w:r>
      <w:r w:rsidRPr="00904EB5">
        <w:rPr>
          <w:rFonts w:ascii="Arial" w:hAnsi="Arial" w:cs="Arial"/>
          <w:b/>
          <w:spacing w:val="-2"/>
        </w:rPr>
        <w:t>Anexo I</w:t>
      </w:r>
      <w:r w:rsidRPr="00904EB5">
        <w:rPr>
          <w:rFonts w:ascii="Arial" w:hAnsi="Arial" w:cs="Arial"/>
          <w:spacing w:val="-2"/>
        </w:rPr>
        <w:t xml:space="preserve"> de la presente convocatoria.</w:t>
      </w:r>
    </w:p>
    <w:p w14:paraId="2C0D8E9F" w14:textId="77777777" w:rsidR="00D1094C" w:rsidRPr="00904EB5" w:rsidRDefault="00D1094C" w:rsidP="00D1094C">
      <w:pPr>
        <w:tabs>
          <w:tab w:val="left" w:pos="-720"/>
        </w:tabs>
        <w:suppressAutoHyphens/>
        <w:jc w:val="both"/>
        <w:rPr>
          <w:rFonts w:ascii="Arial" w:hAnsi="Arial" w:cs="Arial"/>
          <w:spacing w:val="-2"/>
        </w:rPr>
      </w:pPr>
      <w:r w:rsidRPr="00904EB5">
        <w:rPr>
          <w:rFonts w:ascii="Arial" w:hAnsi="Arial" w:cs="Arial"/>
          <w:spacing w:val="-2"/>
        </w:rPr>
        <w:t xml:space="preserve">La convocatoria  a la Licitación Pública se podrá consultar a través de </w:t>
      </w:r>
      <w:proofErr w:type="spellStart"/>
      <w:r w:rsidRPr="00904EB5">
        <w:rPr>
          <w:rFonts w:ascii="Arial" w:hAnsi="Arial" w:cs="Arial"/>
          <w:spacing w:val="-2"/>
        </w:rPr>
        <w:t>Compranet</w:t>
      </w:r>
      <w:proofErr w:type="spellEnd"/>
      <w:r w:rsidRPr="00904EB5">
        <w:rPr>
          <w:rFonts w:ascii="Arial" w:hAnsi="Arial" w:cs="Arial"/>
          <w:spacing w:val="-2"/>
        </w:rPr>
        <w:t xml:space="preserve"> vía internet en la página </w:t>
      </w:r>
      <w:hyperlink r:id="rId9" w:history="1">
        <w:r w:rsidRPr="00904EB5">
          <w:rPr>
            <w:rStyle w:val="Hipervnculo"/>
            <w:rFonts w:ascii="Arial" w:hAnsi="Arial" w:cs="Arial"/>
            <w:spacing w:val="-2"/>
          </w:rPr>
          <w:t>http://compranet.sinaloa.gob.mx</w:t>
        </w:r>
      </w:hyperlink>
      <w:r w:rsidRPr="00904EB5">
        <w:rPr>
          <w:rFonts w:ascii="Arial" w:hAnsi="Arial" w:cs="Arial"/>
          <w:spacing w:val="-2"/>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09F3F3AD" w14:textId="77777777" w:rsidR="00BC47D9" w:rsidRPr="00904EB5" w:rsidRDefault="00BC47D9" w:rsidP="00D1094C">
      <w:pPr>
        <w:tabs>
          <w:tab w:val="left" w:pos="-720"/>
        </w:tabs>
        <w:suppressAutoHyphens/>
        <w:jc w:val="both"/>
        <w:rPr>
          <w:rFonts w:ascii="Arial" w:hAnsi="Arial" w:cs="Arial"/>
          <w:spacing w:val="-2"/>
          <w:sz w:val="4"/>
        </w:rPr>
      </w:pPr>
    </w:p>
    <w:p w14:paraId="73F578BC" w14:textId="77777777" w:rsidR="00D1094C" w:rsidRPr="00904EB5" w:rsidRDefault="00D1094C" w:rsidP="00D1094C">
      <w:pPr>
        <w:tabs>
          <w:tab w:val="left" w:pos="-720"/>
        </w:tabs>
        <w:suppressAutoHyphens/>
        <w:jc w:val="both"/>
        <w:rPr>
          <w:rFonts w:ascii="Arial" w:hAnsi="Arial" w:cs="Arial"/>
          <w:spacing w:val="-2"/>
        </w:rPr>
      </w:pPr>
      <w:r w:rsidRPr="00904EB5">
        <w:rPr>
          <w:rFonts w:ascii="Arial" w:hAnsi="Arial" w:cs="Arial"/>
          <w:b/>
          <w:spacing w:val="-2"/>
        </w:rPr>
        <w:t>2.- Junta de Aclaraciones.</w:t>
      </w:r>
    </w:p>
    <w:p w14:paraId="619743C4" w14:textId="267EF96E" w:rsidR="00D1094C" w:rsidRPr="00904EB5" w:rsidRDefault="00D1094C" w:rsidP="00D1094C">
      <w:pPr>
        <w:tabs>
          <w:tab w:val="left" w:pos="-720"/>
        </w:tabs>
        <w:suppressAutoHyphens/>
        <w:jc w:val="both"/>
        <w:rPr>
          <w:rFonts w:ascii="Arial" w:hAnsi="Arial" w:cs="Arial"/>
          <w:spacing w:val="-2"/>
        </w:rPr>
      </w:pPr>
      <w:r w:rsidRPr="00904EB5">
        <w:rPr>
          <w:rFonts w:ascii="Arial" w:hAnsi="Arial" w:cs="Arial"/>
          <w:spacing w:val="-2"/>
        </w:rPr>
        <w:t xml:space="preserve">La Junta de Aclaraciones de la convocatoria a la Licitación Pública Nacional No. </w:t>
      </w:r>
      <w:r w:rsidRPr="00904EB5">
        <w:rPr>
          <w:rFonts w:ascii="Arial" w:hAnsi="Arial" w:cs="Arial"/>
          <w:b/>
          <w:spacing w:val="-2"/>
        </w:rPr>
        <w:t>GES</w:t>
      </w:r>
      <w:r w:rsidR="00615F0C" w:rsidRPr="00904EB5">
        <w:rPr>
          <w:rFonts w:ascii="Arial" w:hAnsi="Arial" w:cs="Arial"/>
          <w:b/>
          <w:spacing w:val="-2"/>
        </w:rPr>
        <w:t xml:space="preserve"> 33</w:t>
      </w:r>
      <w:r w:rsidRPr="00904EB5">
        <w:rPr>
          <w:rFonts w:ascii="Arial" w:hAnsi="Arial" w:cs="Arial"/>
          <w:b/>
          <w:spacing w:val="-2"/>
        </w:rPr>
        <w:t>/202</w:t>
      </w:r>
      <w:r w:rsidR="00615F0C" w:rsidRPr="00904EB5">
        <w:rPr>
          <w:rFonts w:ascii="Arial" w:hAnsi="Arial" w:cs="Arial"/>
          <w:b/>
          <w:spacing w:val="-2"/>
        </w:rPr>
        <w:t>2</w:t>
      </w:r>
      <w:r w:rsidRPr="00904EB5">
        <w:rPr>
          <w:rFonts w:ascii="Arial" w:hAnsi="Arial" w:cs="Arial"/>
          <w:spacing w:val="-2"/>
        </w:rPr>
        <w:t xml:space="preserve">, se llevará a cabo conforme a lo dispuesto en los Artículos 37, 40 y 41 de la Ley de Adquisiciones, Arrendamientos, Servicios y Administración de Bienes Muebles para el Estado de Sinaloa, a las </w:t>
      </w:r>
      <w:r w:rsidR="00615F0C" w:rsidRPr="00904EB5">
        <w:rPr>
          <w:rFonts w:ascii="Arial" w:hAnsi="Arial" w:cs="Arial"/>
          <w:b/>
          <w:spacing w:val="-2"/>
        </w:rPr>
        <w:t>12</w:t>
      </w:r>
      <w:r w:rsidRPr="00904EB5">
        <w:rPr>
          <w:rFonts w:ascii="Arial" w:hAnsi="Arial" w:cs="Arial"/>
          <w:b/>
          <w:spacing w:val="-2"/>
        </w:rPr>
        <w:t>:00 horas</w:t>
      </w:r>
      <w:r w:rsidRPr="00904EB5">
        <w:rPr>
          <w:rFonts w:ascii="Arial" w:hAnsi="Arial" w:cs="Arial"/>
          <w:spacing w:val="-2"/>
        </w:rPr>
        <w:t xml:space="preserve">, del día </w:t>
      </w:r>
      <w:r w:rsidR="00615F0C" w:rsidRPr="00904EB5">
        <w:rPr>
          <w:rFonts w:ascii="Arial" w:hAnsi="Arial" w:cs="Arial"/>
          <w:b/>
          <w:spacing w:val="-2"/>
        </w:rPr>
        <w:t>05 de diciembre</w:t>
      </w:r>
      <w:r w:rsidRPr="00904EB5">
        <w:rPr>
          <w:rFonts w:ascii="Arial" w:hAnsi="Arial" w:cs="Arial"/>
          <w:b/>
          <w:spacing w:val="-2"/>
        </w:rPr>
        <w:t xml:space="preserve"> de 2022</w:t>
      </w:r>
      <w:r w:rsidRPr="00904EB5">
        <w:rPr>
          <w:rFonts w:ascii="Arial" w:hAnsi="Arial" w:cs="Arial"/>
          <w:spacing w:val="-2"/>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076EE3AA" w14:textId="6342440A" w:rsidR="00D1094C" w:rsidRPr="00904EB5" w:rsidRDefault="00D1094C" w:rsidP="00D1094C">
      <w:pPr>
        <w:jc w:val="both"/>
        <w:rPr>
          <w:rFonts w:ascii="Arial" w:hAnsi="Arial" w:cs="Arial"/>
          <w:spacing w:val="-2"/>
        </w:rPr>
      </w:pPr>
      <w:r w:rsidRPr="00904EB5">
        <w:rPr>
          <w:rFonts w:ascii="Arial" w:hAnsi="Arial" w:cs="Arial"/>
          <w:spacing w:val="-2"/>
        </w:rPr>
        <w:t>El acto será presidido por el Titular de la Dirección de Bienes y Suministros dependiente de la Subsecretaría de Administración de la Secretaría de Administración y Finanzas, quien será asistido por un representante de</w:t>
      </w:r>
      <w:r w:rsidR="00615F0C" w:rsidRPr="00904EB5">
        <w:rPr>
          <w:rFonts w:ascii="Arial" w:hAnsi="Arial" w:cs="Arial"/>
          <w:spacing w:val="-2"/>
        </w:rPr>
        <w:t xml:space="preserve"> </w:t>
      </w:r>
      <w:r w:rsidRPr="00904EB5">
        <w:rPr>
          <w:rFonts w:ascii="Arial" w:hAnsi="Arial" w:cs="Arial"/>
          <w:spacing w:val="-2"/>
        </w:rPr>
        <w:t>l</w:t>
      </w:r>
      <w:r w:rsidR="00615F0C" w:rsidRPr="00904EB5">
        <w:rPr>
          <w:rFonts w:ascii="Arial" w:hAnsi="Arial" w:cs="Arial"/>
          <w:spacing w:val="-2"/>
        </w:rPr>
        <w:t>a</w:t>
      </w:r>
      <w:r w:rsidRPr="00904EB5">
        <w:rPr>
          <w:rFonts w:ascii="Arial" w:hAnsi="Arial" w:cs="Arial"/>
          <w:spacing w:val="-2"/>
        </w:rPr>
        <w:t xml:space="preserve"> </w:t>
      </w:r>
      <w:r w:rsidR="00615F0C" w:rsidRPr="009F7FC7">
        <w:rPr>
          <w:rFonts w:ascii="Arial" w:hAnsi="Arial" w:cs="Arial"/>
          <w:b/>
          <w:spacing w:val="-2"/>
        </w:rPr>
        <w:t>Coordinación Administrativa de la Secretaria General de Gobierno</w:t>
      </w:r>
      <w:r w:rsidRPr="00904EB5">
        <w:rPr>
          <w:rFonts w:ascii="Arial" w:hAnsi="Arial" w:cs="Arial"/>
          <w:spacing w:val="-2"/>
        </w:rPr>
        <w:t>, a fin de que se resuelvan en forma clara y precisa las dudas y planteamientos de los licitantes, relacionados con los aspectos contenidos en la convocatoria.</w:t>
      </w:r>
    </w:p>
    <w:p w14:paraId="186402F6" w14:textId="77777777" w:rsidR="00492DE1" w:rsidRDefault="00492DE1" w:rsidP="00D1094C">
      <w:pPr>
        <w:jc w:val="both"/>
        <w:rPr>
          <w:rFonts w:ascii="Arial" w:hAnsi="Arial" w:cs="Arial"/>
          <w:spacing w:val="-2"/>
        </w:rPr>
      </w:pPr>
    </w:p>
    <w:p w14:paraId="31527118" w14:textId="7D90002F" w:rsidR="00D1094C" w:rsidRPr="00904EB5" w:rsidRDefault="00D1094C" w:rsidP="00D1094C">
      <w:pPr>
        <w:jc w:val="both"/>
        <w:rPr>
          <w:rFonts w:ascii="Arial" w:hAnsi="Arial" w:cs="Arial"/>
          <w:spacing w:val="-2"/>
        </w:rPr>
      </w:pPr>
      <w:r w:rsidRPr="00904EB5">
        <w:rPr>
          <w:rFonts w:ascii="Arial" w:hAnsi="Arial" w:cs="Arial"/>
          <w:spacing w:val="-2"/>
        </w:rPr>
        <w:lastRenderedPageBreak/>
        <w:t>L</w:t>
      </w:r>
      <w:r w:rsidR="005F13E2" w:rsidRPr="00904EB5">
        <w:rPr>
          <w:rFonts w:ascii="Arial" w:hAnsi="Arial" w:cs="Arial"/>
          <w:spacing w:val="-2"/>
        </w:rPr>
        <w:t xml:space="preserve">os licitantes </w:t>
      </w:r>
      <w:r w:rsidRPr="00904EB5">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sidRPr="00904EB5">
        <w:rPr>
          <w:rFonts w:ascii="Arial" w:hAnsi="Arial" w:cs="Arial"/>
          <w:b/>
          <w:spacing w:val="-2"/>
        </w:rPr>
        <w:t>Anexo III</w:t>
      </w:r>
      <w:r w:rsidRPr="00904EB5">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Pr="00904EB5" w:rsidRDefault="00D1094C" w:rsidP="00D1094C">
      <w:pPr>
        <w:jc w:val="both"/>
        <w:rPr>
          <w:rFonts w:ascii="Arial" w:hAnsi="Arial" w:cs="Arial"/>
          <w:spacing w:val="-2"/>
        </w:rPr>
      </w:pPr>
      <w:r w:rsidRPr="00904EB5">
        <w:rPr>
          <w:rFonts w:ascii="Arial" w:hAnsi="Arial" w:cs="Arial"/>
          <w:spacing w:val="-2"/>
        </w:rPr>
        <w:t xml:space="preserve">Si no se presenta el </w:t>
      </w:r>
      <w:r w:rsidRPr="00904EB5">
        <w:rPr>
          <w:rFonts w:ascii="Arial" w:hAnsi="Arial" w:cs="Arial"/>
          <w:b/>
          <w:spacing w:val="-2"/>
        </w:rPr>
        <w:t>Anexo III</w:t>
      </w:r>
      <w:r w:rsidRPr="00904EB5">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5092CBB" w:rsidR="00D1094C" w:rsidRPr="00904EB5" w:rsidRDefault="00D1094C" w:rsidP="00D1094C">
      <w:pPr>
        <w:pStyle w:val="Texto"/>
        <w:spacing w:after="0" w:line="240" w:lineRule="auto"/>
        <w:ind w:firstLine="0"/>
        <w:rPr>
          <w:color w:val="000000"/>
          <w:sz w:val="22"/>
          <w:szCs w:val="22"/>
          <w:lang w:val="es-MX"/>
        </w:rPr>
      </w:pPr>
      <w:r w:rsidRPr="00904EB5">
        <w:rPr>
          <w:color w:val="000000"/>
          <w:sz w:val="22"/>
          <w:szCs w:val="22"/>
          <w:lang w:val="es-MX"/>
        </w:rPr>
        <w:t xml:space="preserve">Con el fin de que la reunión se lleve a cabo en el menor tiempo posible y respetar el tiempo de los asistentes a la misma, las solicitudes de aclaración se deberán de presentarse conforme al </w:t>
      </w:r>
      <w:r w:rsidRPr="00904EB5">
        <w:rPr>
          <w:b/>
          <w:color w:val="000000"/>
          <w:sz w:val="22"/>
          <w:szCs w:val="22"/>
          <w:lang w:val="es-MX"/>
        </w:rPr>
        <w:t>Anexo III bis</w:t>
      </w:r>
      <w:r w:rsidRPr="00904EB5">
        <w:rPr>
          <w:color w:val="000000"/>
          <w:sz w:val="22"/>
          <w:szCs w:val="22"/>
          <w:lang w:val="es-MX"/>
        </w:rPr>
        <w:t xml:space="preserve">, así como el </w:t>
      </w:r>
      <w:r w:rsidRPr="00904EB5">
        <w:rPr>
          <w:b/>
          <w:color w:val="000000"/>
          <w:sz w:val="22"/>
          <w:szCs w:val="22"/>
          <w:lang w:val="es-MX"/>
        </w:rPr>
        <w:t>Anexo III</w:t>
      </w:r>
      <w:r w:rsidR="005F13E2" w:rsidRPr="00904EB5">
        <w:rPr>
          <w:color w:val="000000"/>
          <w:sz w:val="22"/>
          <w:szCs w:val="22"/>
          <w:lang w:val="es-MX"/>
        </w:rPr>
        <w:t>, mismo</w:t>
      </w:r>
      <w:r w:rsidRPr="00904EB5">
        <w:rPr>
          <w:color w:val="000000"/>
          <w:sz w:val="22"/>
          <w:szCs w:val="22"/>
          <w:lang w:val="es-MX"/>
        </w:rPr>
        <w:t xml:space="preserve">s que podrán enviarse al correo electrónico </w:t>
      </w:r>
      <w:hyperlink r:id="rId10" w:history="1">
        <w:r w:rsidRPr="00904EB5">
          <w:rPr>
            <w:rStyle w:val="Hipervnculo"/>
            <w:sz w:val="22"/>
            <w:szCs w:val="22"/>
            <w:lang w:val="es-MX"/>
          </w:rPr>
          <w:t>compranet.sinaloa@sinaloa.gob.mx</w:t>
        </w:r>
      </w:hyperlink>
      <w:r w:rsidRPr="00904EB5">
        <w:rPr>
          <w:color w:val="000000"/>
          <w:sz w:val="22"/>
          <w:szCs w:val="22"/>
          <w:lang w:val="es-MX"/>
        </w:rPr>
        <w:t xml:space="preserve"> debiendo ser enviadas en formato “.</w:t>
      </w:r>
      <w:proofErr w:type="spellStart"/>
      <w:r w:rsidRPr="00904EB5">
        <w:rPr>
          <w:color w:val="000000"/>
          <w:sz w:val="22"/>
          <w:szCs w:val="22"/>
          <w:lang w:val="es-MX"/>
        </w:rPr>
        <w:t>doc</w:t>
      </w:r>
      <w:proofErr w:type="spellEnd"/>
      <w:r w:rsidRPr="00904EB5">
        <w:rPr>
          <w:color w:val="000000"/>
          <w:sz w:val="22"/>
          <w:szCs w:val="22"/>
          <w:lang w:val="es-MX"/>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904EB5">
        <w:rPr>
          <w:b/>
          <w:color w:val="000000"/>
          <w:sz w:val="22"/>
          <w:szCs w:val="22"/>
          <w:lang w:val="es-MX"/>
        </w:rPr>
        <w:t>10:00 horas</w:t>
      </w:r>
      <w:r w:rsidRPr="00904EB5">
        <w:rPr>
          <w:color w:val="000000"/>
          <w:sz w:val="22"/>
          <w:szCs w:val="22"/>
          <w:lang w:val="es-MX"/>
        </w:rPr>
        <w:t xml:space="preserve">, del día </w:t>
      </w:r>
      <w:r w:rsidR="003708F1" w:rsidRPr="00904EB5">
        <w:rPr>
          <w:b/>
          <w:color w:val="000000"/>
          <w:sz w:val="22"/>
          <w:szCs w:val="22"/>
          <w:lang w:val="es-MX"/>
        </w:rPr>
        <w:t>02</w:t>
      </w:r>
      <w:r w:rsidRPr="00904EB5">
        <w:rPr>
          <w:b/>
          <w:color w:val="000000"/>
          <w:sz w:val="22"/>
          <w:szCs w:val="22"/>
          <w:lang w:val="es-MX"/>
        </w:rPr>
        <w:t xml:space="preserve"> de</w:t>
      </w:r>
      <w:r w:rsidR="003708F1" w:rsidRPr="00904EB5">
        <w:rPr>
          <w:b/>
          <w:color w:val="000000"/>
          <w:sz w:val="22"/>
          <w:szCs w:val="22"/>
          <w:lang w:val="es-MX"/>
        </w:rPr>
        <w:t xml:space="preserve"> diciembre de</w:t>
      </w:r>
      <w:r w:rsidRPr="00904EB5">
        <w:rPr>
          <w:b/>
          <w:color w:val="000000"/>
          <w:sz w:val="22"/>
          <w:szCs w:val="22"/>
          <w:lang w:val="es-MX"/>
        </w:rPr>
        <w:t xml:space="preserve"> 2022</w:t>
      </w:r>
      <w:r w:rsidRPr="00904EB5">
        <w:rPr>
          <w:color w:val="000000"/>
          <w:sz w:val="22"/>
          <w:szCs w:val="22"/>
          <w:lang w:val="es-MX"/>
        </w:rPr>
        <w:t>.</w:t>
      </w:r>
    </w:p>
    <w:p w14:paraId="3CEE7318" w14:textId="77777777" w:rsidR="00D1094C" w:rsidRPr="00904EB5" w:rsidRDefault="00D1094C" w:rsidP="00D1094C">
      <w:pPr>
        <w:pStyle w:val="Texto"/>
        <w:spacing w:after="0" w:line="240" w:lineRule="auto"/>
        <w:ind w:firstLine="0"/>
        <w:rPr>
          <w:color w:val="000000"/>
          <w:sz w:val="22"/>
          <w:szCs w:val="22"/>
          <w:lang w:val="es-MX"/>
        </w:rPr>
      </w:pPr>
    </w:p>
    <w:p w14:paraId="22C23943" w14:textId="77777777" w:rsidR="00D1094C" w:rsidRPr="00904EB5" w:rsidRDefault="00D1094C" w:rsidP="00D1094C">
      <w:pPr>
        <w:pStyle w:val="Texto"/>
        <w:spacing w:after="0" w:line="240" w:lineRule="auto"/>
        <w:ind w:firstLine="0"/>
        <w:rPr>
          <w:color w:val="000000"/>
          <w:sz w:val="22"/>
          <w:szCs w:val="22"/>
          <w:lang w:val="es-MX"/>
        </w:rPr>
      </w:pPr>
      <w:r w:rsidRPr="00904EB5">
        <w:rPr>
          <w:color w:val="000000"/>
          <w:sz w:val="22"/>
          <w:szCs w:val="22"/>
          <w:lang w:val="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904EB5" w:rsidRDefault="00D1094C" w:rsidP="00D1094C">
      <w:pPr>
        <w:pStyle w:val="Texto"/>
        <w:spacing w:after="0" w:line="240" w:lineRule="auto"/>
        <w:ind w:firstLine="0"/>
        <w:rPr>
          <w:color w:val="000000"/>
          <w:sz w:val="22"/>
          <w:szCs w:val="22"/>
          <w:lang w:val="es-MX"/>
        </w:rPr>
      </w:pPr>
    </w:p>
    <w:p w14:paraId="6CEA77F7" w14:textId="1EDBC28D" w:rsidR="00D1094C" w:rsidRDefault="00D1094C" w:rsidP="00D1094C">
      <w:pPr>
        <w:pStyle w:val="Texto"/>
        <w:spacing w:after="0" w:line="240" w:lineRule="auto"/>
        <w:ind w:firstLine="0"/>
        <w:rPr>
          <w:color w:val="000000"/>
          <w:sz w:val="22"/>
          <w:szCs w:val="22"/>
        </w:rPr>
      </w:pPr>
      <w:r w:rsidRPr="00904EB5">
        <w:rPr>
          <w:color w:val="000000"/>
          <w:sz w:val="22"/>
          <w:szCs w:val="22"/>
          <w:lang w:val="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w:t>
      </w:r>
      <w:r>
        <w:rPr>
          <w:color w:val="000000"/>
          <w:sz w:val="22"/>
          <w:szCs w:val="22"/>
        </w:rPr>
        <w:t xml:space="preserve">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492DE1" w:rsidRDefault="005F13E2" w:rsidP="00D1094C">
      <w:pPr>
        <w:pStyle w:val="Texto"/>
        <w:spacing w:after="0" w:line="240" w:lineRule="auto"/>
        <w:ind w:firstLine="0"/>
        <w:rPr>
          <w:color w:val="000000"/>
          <w:sz w:val="16"/>
          <w:szCs w:val="16"/>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2CC7A480"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del Concurso.</w:t>
      </w:r>
    </w:p>
    <w:p w14:paraId="20F48F87" w14:textId="09E93D16" w:rsidR="00082A9D" w:rsidRPr="00082A9D" w:rsidRDefault="00D1094C" w:rsidP="00082A9D">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00082A9D" w:rsidRPr="00082A9D">
        <w:rPr>
          <w:rFonts w:ascii="Arial" w:eastAsia="Times New Roman" w:hAnsi="Arial" w:cs="Arial"/>
          <w:color w:val="000000"/>
          <w:lang w:val="es-ES" w:eastAsia="es-ES"/>
        </w:rPr>
        <w:t xml:space="preserve">n fundamento en lo que establece el </w:t>
      </w:r>
      <w:r w:rsidR="00082A9D" w:rsidRPr="00082A9D">
        <w:rPr>
          <w:rFonts w:ascii="Arial" w:eastAsia="Times New Roman" w:hAnsi="Arial" w:cs="Arial"/>
          <w:b/>
          <w:color w:val="000000"/>
          <w:lang w:val="es-ES" w:eastAsia="es-ES"/>
        </w:rPr>
        <w:t>Artículo 33, Fracción I</w:t>
      </w:r>
      <w:r w:rsidR="00082A9D" w:rsidRPr="00082A9D">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00082A9D" w:rsidRPr="00082A9D">
        <w:rPr>
          <w:rFonts w:ascii="Arial" w:eastAsia="Times New Roman" w:hAnsi="Arial" w:cs="Arial"/>
          <w:b/>
          <w:color w:val="000000"/>
          <w:lang w:val="es-ES" w:eastAsia="es-ES"/>
        </w:rPr>
        <w:t>presencial</w:t>
      </w:r>
      <w:r w:rsidR="00082A9D" w:rsidRPr="00082A9D">
        <w:rPr>
          <w:rFonts w:ascii="Arial" w:eastAsia="Times New Roman" w:hAnsi="Arial" w:cs="Arial"/>
          <w:color w:val="000000"/>
          <w:lang w:val="es-ES" w:eastAsia="es-ES"/>
        </w:rPr>
        <w:t xml:space="preserve">, los licitantes deberán enviar sus </w:t>
      </w:r>
      <w:r w:rsidR="00082A9D" w:rsidRPr="00082A9D">
        <w:rPr>
          <w:rFonts w:ascii="Arial" w:eastAsia="Times New Roman" w:hAnsi="Arial" w:cs="Arial"/>
          <w:color w:val="000000"/>
          <w:lang w:val="es-ES" w:eastAsia="es-ES"/>
        </w:rPr>
        <w:lastRenderedPageBreak/>
        <w:t xml:space="preserve">propuestas en </w:t>
      </w:r>
      <w:r w:rsidR="00082A9D" w:rsidRPr="00082A9D">
        <w:rPr>
          <w:rFonts w:ascii="Arial" w:eastAsia="Times New Roman" w:hAnsi="Arial" w:cs="Arial"/>
          <w:b/>
          <w:color w:val="000000"/>
          <w:lang w:val="es-ES" w:eastAsia="es-ES"/>
        </w:rPr>
        <w:t>sobre cerrado</w:t>
      </w:r>
      <w:r w:rsidR="00082A9D" w:rsidRPr="00082A9D">
        <w:rPr>
          <w:rFonts w:ascii="Arial" w:eastAsia="Times New Roman" w:hAnsi="Arial" w:cs="Arial"/>
          <w:color w:val="000000"/>
          <w:lang w:val="es-ES" w:eastAsia="es-ES"/>
        </w:rPr>
        <w:t xml:space="preserve">, que contendrá la documentación legal y de identificación, propuesta técnicas y económica, en forma segura por </w:t>
      </w:r>
      <w:r w:rsidR="00082A9D" w:rsidRPr="00082A9D">
        <w:rPr>
          <w:rFonts w:ascii="Arial" w:eastAsia="Times New Roman" w:hAnsi="Arial" w:cs="Arial"/>
          <w:b/>
          <w:color w:val="000000"/>
          <w:lang w:val="es-ES" w:eastAsia="es-ES"/>
        </w:rPr>
        <w:t>servicio postal o mensajería</w:t>
      </w:r>
      <w:r w:rsidR="00082A9D" w:rsidRPr="00082A9D">
        <w:rPr>
          <w:rFonts w:ascii="Arial" w:eastAsia="Times New Roman" w:hAnsi="Arial" w:cs="Arial"/>
          <w:color w:val="000000"/>
          <w:lang w:val="es-ES" w:eastAsia="es-ES"/>
        </w:rPr>
        <w:t xml:space="preserve">, dicho sobre deberá ser recibido antes de la </w:t>
      </w:r>
      <w:r w:rsidR="00082A9D" w:rsidRPr="00082A9D">
        <w:rPr>
          <w:rFonts w:ascii="Arial" w:eastAsia="Times New Roman" w:hAnsi="Arial" w:cs="Arial"/>
          <w:b/>
          <w:color w:val="000000"/>
          <w:lang w:val="es-ES" w:eastAsia="es-ES"/>
        </w:rPr>
        <w:t xml:space="preserve">10:00 horas </w:t>
      </w:r>
      <w:r w:rsidR="00082A9D" w:rsidRPr="00082A9D">
        <w:rPr>
          <w:rFonts w:ascii="Arial" w:eastAsia="Times New Roman" w:hAnsi="Arial" w:cs="Arial"/>
          <w:color w:val="000000"/>
          <w:lang w:val="es-ES" w:eastAsia="es-ES"/>
        </w:rPr>
        <w:t xml:space="preserve">del día </w:t>
      </w:r>
      <w:r w:rsidR="003708F1">
        <w:rPr>
          <w:rFonts w:ascii="Arial" w:eastAsia="Times New Roman" w:hAnsi="Arial" w:cs="Arial"/>
          <w:b/>
          <w:color w:val="000000"/>
          <w:lang w:val="es-ES" w:eastAsia="es-ES"/>
        </w:rPr>
        <w:t>12</w:t>
      </w:r>
      <w:r w:rsidR="005F13E2">
        <w:rPr>
          <w:rFonts w:ascii="Arial" w:eastAsia="Times New Roman" w:hAnsi="Arial" w:cs="Arial"/>
          <w:b/>
          <w:color w:val="000000"/>
          <w:lang w:val="es-ES" w:eastAsia="es-ES"/>
        </w:rPr>
        <w:t xml:space="preserve"> </w:t>
      </w:r>
      <w:r w:rsidR="00082A9D" w:rsidRPr="00082A9D">
        <w:rPr>
          <w:rFonts w:ascii="Arial" w:eastAsia="Times New Roman" w:hAnsi="Arial" w:cs="Arial"/>
          <w:b/>
          <w:color w:val="000000"/>
          <w:lang w:val="es-ES" w:eastAsia="es-ES"/>
        </w:rPr>
        <w:t xml:space="preserve">de </w:t>
      </w:r>
      <w:r w:rsidR="003708F1">
        <w:rPr>
          <w:rFonts w:ascii="Arial" w:eastAsia="Times New Roman" w:hAnsi="Arial" w:cs="Arial"/>
          <w:b/>
          <w:color w:val="000000"/>
          <w:lang w:val="es-ES" w:eastAsia="es-ES"/>
        </w:rPr>
        <w:t>diciembre</w:t>
      </w:r>
      <w:r w:rsidR="00082A9D" w:rsidRPr="00082A9D">
        <w:rPr>
          <w:rFonts w:ascii="Arial" w:eastAsia="Times New Roman" w:hAnsi="Arial" w:cs="Arial"/>
          <w:b/>
          <w:color w:val="000000"/>
          <w:lang w:val="es-ES" w:eastAsia="es-ES"/>
        </w:rPr>
        <w:t xml:space="preserve"> de </w:t>
      </w:r>
      <w:r w:rsidR="003708F1">
        <w:rPr>
          <w:rFonts w:ascii="Arial" w:eastAsia="Times New Roman" w:hAnsi="Arial" w:cs="Arial"/>
          <w:b/>
          <w:color w:val="000000"/>
          <w:lang w:val="es-ES" w:eastAsia="es-ES"/>
        </w:rPr>
        <w:t>2022</w:t>
      </w:r>
      <w:r w:rsidR="00082A9D" w:rsidRPr="00082A9D">
        <w:rPr>
          <w:rFonts w:ascii="Arial" w:eastAsia="Times New Roman" w:hAnsi="Arial" w:cs="Arial"/>
          <w:b/>
          <w:color w:val="000000"/>
          <w:lang w:val="es-ES" w:eastAsia="es-ES"/>
        </w:rPr>
        <w:t xml:space="preserve"> </w:t>
      </w:r>
      <w:r w:rsidR="00082A9D" w:rsidRPr="00082A9D">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00082A9D" w:rsidRPr="00082A9D">
        <w:rPr>
          <w:rFonts w:ascii="Arial" w:eastAsia="Times New Roman" w:hAnsi="Arial" w:cs="Arial"/>
          <w:b/>
          <w:color w:val="000000"/>
          <w:lang w:val="es-ES" w:eastAsia="es-ES"/>
        </w:rPr>
        <w:t xml:space="preserve">Sobre Cerrado </w:t>
      </w:r>
      <w:r w:rsidR="00082A9D" w:rsidRPr="00082A9D">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6132FD51" w14:textId="77777777" w:rsidR="00082A9D" w:rsidRPr="00BC47D9"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20"/>
          <w:lang w:val="es-ES" w:eastAsia="es-ES"/>
        </w:rPr>
      </w:pPr>
    </w:p>
    <w:p w14:paraId="7C2CED01" w14:textId="770167CF"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 xml:space="preserve">Considerando la naturaleza de los </w:t>
      </w:r>
      <w:r w:rsidRPr="002071A0">
        <w:rPr>
          <w:rFonts w:ascii="Arial" w:eastAsia="Times New Roman" w:hAnsi="Arial" w:cs="Arial"/>
          <w:color w:val="000000"/>
          <w:lang w:val="es-ES" w:eastAsia="es-ES"/>
        </w:rPr>
        <w:t>bienes</w:t>
      </w:r>
      <w:r w:rsidR="002071A0">
        <w:rPr>
          <w:rFonts w:ascii="Arial" w:eastAsia="Times New Roman" w:hAnsi="Arial" w:cs="Arial"/>
          <w:color w:val="000000"/>
          <w:lang w:val="es-ES" w:eastAsia="es-ES"/>
        </w:rPr>
        <w:t xml:space="preserve"> </w:t>
      </w:r>
      <w:r w:rsidRPr="00082A9D">
        <w:rPr>
          <w:rFonts w:ascii="Arial" w:eastAsia="Times New Roman" w:hAnsi="Arial" w:cs="Arial"/>
          <w:color w:val="000000"/>
          <w:lang w:val="es-ES" w:eastAsia="es-ES"/>
        </w:rPr>
        <w:t xml:space="preserve">a contratar descrito en la presente convocatoria, no se aceptarán proposiciones conjuntas y en caso de los contratos estos tendrán alcance </w:t>
      </w:r>
      <w:r w:rsidRPr="00224F5C">
        <w:rPr>
          <w:rFonts w:ascii="Arial" w:eastAsia="Times New Roman" w:hAnsi="Arial" w:cs="Arial"/>
          <w:color w:val="000000"/>
          <w:lang w:val="es-ES" w:eastAsia="es-ES"/>
        </w:rPr>
        <w:t>a</w:t>
      </w:r>
      <w:r w:rsidR="005F13E2" w:rsidRPr="00224F5C">
        <w:rPr>
          <w:rFonts w:ascii="Arial" w:eastAsia="Times New Roman" w:hAnsi="Arial" w:cs="Arial"/>
          <w:color w:val="000000"/>
          <w:lang w:val="es-ES" w:eastAsia="es-ES"/>
        </w:rPr>
        <w:t xml:space="preserve"> </w:t>
      </w:r>
      <w:r w:rsidRPr="00224F5C">
        <w:rPr>
          <w:rFonts w:ascii="Arial" w:eastAsia="Times New Roman" w:hAnsi="Arial" w:cs="Arial"/>
          <w:color w:val="000000"/>
          <w:lang w:val="es-ES" w:eastAsia="es-ES"/>
        </w:rPr>
        <w:t>dos ejercicios fiscales.</w:t>
      </w:r>
    </w:p>
    <w:p w14:paraId="628D44BC" w14:textId="77777777" w:rsidR="00082A9D" w:rsidRPr="00BC47D9"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20"/>
          <w:lang w:val="es-ES" w:eastAsia="es-ES"/>
        </w:rPr>
      </w:pPr>
    </w:p>
    <w:p w14:paraId="6092C66C" w14:textId="77777777" w:rsidR="00082A9D" w:rsidRPr="002071A0" w:rsidRDefault="00082A9D" w:rsidP="00082A9D">
      <w:pPr>
        <w:tabs>
          <w:tab w:val="left" w:pos="-720"/>
          <w:tab w:val="left" w:pos="0"/>
        </w:tabs>
        <w:suppressAutoHyphens/>
        <w:spacing w:after="0" w:line="240" w:lineRule="auto"/>
        <w:ind w:left="709"/>
        <w:jc w:val="both"/>
        <w:rPr>
          <w:rFonts w:ascii="Arial" w:hAnsi="Arial" w:cs="Arial"/>
          <w:color w:val="000000"/>
        </w:rPr>
      </w:pPr>
      <w:r w:rsidRPr="002071A0">
        <w:rPr>
          <w:rFonts w:ascii="Arial" w:hAnsi="Arial" w:cs="Arial"/>
          <w:color w:val="000000"/>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BC47D9"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7DC5D5C" w14:textId="5D78BC76" w:rsidR="00D1094C" w:rsidRDefault="00D1094C"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Pr>
          <w:rFonts w:ascii="Arial" w:hAnsi="Arial" w:cs="Arial"/>
          <w:color w:val="000000"/>
        </w:rPr>
        <w:t>asistentes</w:t>
      </w:r>
      <w:r>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C03D01">
          <w:rPr>
            <w:rStyle w:val="Hipervnculo"/>
            <w:rFonts w:ascii="Arial" w:hAnsi="Arial" w:cs="Arial"/>
            <w:b/>
            <w:i/>
          </w:rPr>
          <w:t>http://compranet.sinaloa.gob.mx</w:t>
        </w:r>
      </w:hyperlink>
      <w:r>
        <w:rPr>
          <w:rFonts w:ascii="Arial" w:hAnsi="Arial" w:cs="Arial"/>
          <w:color w:val="000000"/>
        </w:rPr>
        <w:t xml:space="preserve"> para efectos de su notificación</w:t>
      </w:r>
      <w:r w:rsidR="009B5E24">
        <w:rPr>
          <w:rFonts w:ascii="Arial" w:hAnsi="Arial" w:cs="Arial"/>
          <w:color w:val="000000"/>
        </w:rPr>
        <w:t xml:space="preserve">; dicho procedimiento sustituirá a la notificación personal, tal como </w:t>
      </w:r>
      <w:r>
        <w:rPr>
          <w:rFonts w:ascii="Arial" w:hAnsi="Arial" w:cs="Arial"/>
          <w:color w:val="000000"/>
        </w:rPr>
        <w:t>se señala en el Artículo 47 de la Ley de Adquisiciones, Arrendamientos, Servicios y Administración de Biene</w:t>
      </w:r>
      <w:r w:rsidR="009B5E24">
        <w:rPr>
          <w:rFonts w:ascii="Arial" w:hAnsi="Arial" w:cs="Arial"/>
          <w:color w:val="000000"/>
        </w:rPr>
        <w:t>s Muebles del Estado de Sinaloa.</w:t>
      </w:r>
    </w:p>
    <w:p w14:paraId="6BF66C7C" w14:textId="77777777" w:rsidR="00D1094C" w:rsidRPr="00BC47D9" w:rsidRDefault="00D1094C" w:rsidP="00D1094C">
      <w:pPr>
        <w:pStyle w:val="Prrafodelista"/>
        <w:rPr>
          <w:rFonts w:ascii="Arial" w:hAnsi="Arial" w:cs="Arial"/>
          <w:color w:val="000000"/>
          <w:sz w:val="12"/>
        </w:rPr>
      </w:pPr>
    </w:p>
    <w:p w14:paraId="0A55F96C" w14:textId="1A7451D7" w:rsidR="009B5E24" w:rsidRDefault="009B5E24" w:rsidP="009B5E24">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3708F1">
        <w:rPr>
          <w:rFonts w:ascii="Arial" w:hAnsi="Arial" w:cs="Arial"/>
          <w:b/>
          <w:color w:val="000000"/>
        </w:rPr>
        <w:t>10</w:t>
      </w:r>
      <w:r>
        <w:rPr>
          <w:rFonts w:ascii="Arial" w:hAnsi="Arial" w:cs="Arial"/>
          <w:b/>
          <w:color w:val="000000"/>
        </w:rPr>
        <w:t xml:space="preserve">:00 </w:t>
      </w:r>
      <w:r w:rsidRPr="00DC78D7">
        <w:rPr>
          <w:rFonts w:ascii="Arial" w:hAnsi="Arial" w:cs="Arial"/>
          <w:b/>
          <w:color w:val="000000"/>
        </w:rPr>
        <w:t>horas</w:t>
      </w:r>
      <w:r>
        <w:rPr>
          <w:rFonts w:ascii="Arial" w:hAnsi="Arial" w:cs="Arial"/>
          <w:color w:val="000000"/>
        </w:rPr>
        <w:t xml:space="preserve">, del día </w:t>
      </w:r>
      <w:r w:rsidR="003708F1">
        <w:rPr>
          <w:rFonts w:ascii="Arial" w:hAnsi="Arial" w:cs="Arial"/>
          <w:b/>
          <w:color w:val="000000"/>
        </w:rPr>
        <w:t>12 de diciembre</w:t>
      </w:r>
      <w:r>
        <w:rPr>
          <w:rFonts w:ascii="Arial" w:hAnsi="Arial" w:cs="Arial"/>
          <w:b/>
          <w:color w:val="000000"/>
        </w:rPr>
        <w:t xml:space="preserve"> de 2022, </w:t>
      </w:r>
      <w:r>
        <w:rPr>
          <w:rFonts w:ascii="Arial" w:hAnsi="Arial" w:cs="Arial"/>
          <w:color w:val="000000"/>
        </w:rPr>
        <w:t xml:space="preserve">en la Sala de Juntas de la Dirección de Bienes y Suministros de la Subsecretaría de Administración de la Secretaría de Administración y Finanzas, el cual  será presidido por el </w:t>
      </w:r>
      <w:r w:rsidRPr="003708F1">
        <w:rPr>
          <w:rFonts w:ascii="Arial" w:hAnsi="Arial" w:cs="Arial"/>
          <w:color w:val="000000"/>
        </w:rPr>
        <w:t>Titular d</w:t>
      </w:r>
      <w:r>
        <w:rPr>
          <w:rFonts w:ascii="Arial" w:hAnsi="Arial" w:cs="Arial"/>
          <w:color w:val="000000"/>
        </w:rPr>
        <w:t>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AE75CE8" w14:textId="77777777" w:rsidR="003708F1" w:rsidRPr="00BC47D9" w:rsidRDefault="003708F1" w:rsidP="007E39F0">
      <w:pPr>
        <w:tabs>
          <w:tab w:val="left" w:pos="-720"/>
          <w:tab w:val="left" w:pos="0"/>
        </w:tabs>
        <w:suppressAutoHyphens/>
        <w:spacing w:after="0" w:line="240" w:lineRule="auto"/>
        <w:ind w:left="709"/>
        <w:jc w:val="both"/>
        <w:rPr>
          <w:rFonts w:ascii="Arial" w:hAnsi="Arial" w:cs="Arial"/>
          <w:color w:val="000000"/>
          <w:sz w:val="20"/>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BC47D9" w:rsidRDefault="009B5E24" w:rsidP="009B5E24">
      <w:pPr>
        <w:pStyle w:val="Prrafodelista"/>
        <w:rPr>
          <w:rFonts w:ascii="Arial" w:hAnsi="Arial" w:cs="Arial"/>
          <w:color w:val="000000"/>
          <w:sz w:val="20"/>
        </w:rPr>
      </w:pPr>
    </w:p>
    <w:p w14:paraId="3D087BF4" w14:textId="64B2AB89"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 la</w:t>
      </w:r>
      <w:r w:rsidR="00492DE1">
        <w:rPr>
          <w:rFonts w:ascii="Arial" w:hAnsi="Arial" w:cs="Arial"/>
          <w:color w:val="000000"/>
        </w:rPr>
        <w:t xml:space="preserve"> </w:t>
      </w:r>
      <w:r w:rsidR="00492DE1" w:rsidRPr="00492DE1">
        <w:rPr>
          <w:rFonts w:ascii="Arial" w:hAnsi="Arial" w:cs="Arial"/>
          <w:b/>
          <w:color w:val="000000"/>
        </w:rPr>
        <w:t>Coordinación Administrativa de la Secretaría General de Gobierno</w:t>
      </w:r>
      <w:r w:rsidR="009F7FC7">
        <w:rPr>
          <w:rFonts w:ascii="Arial" w:hAnsi="Arial" w:cs="Arial"/>
          <w:b/>
          <w:color w:val="000000"/>
        </w:rPr>
        <w:t xml:space="preserve"> </w:t>
      </w:r>
      <w:r>
        <w:rPr>
          <w:rFonts w:ascii="Arial" w:hAnsi="Arial" w:cs="Arial"/>
          <w:color w:val="000000"/>
        </w:rPr>
        <w:t>y de los invitados especiales que asistan, así como las dependencias que el Gobierno del Estado de Sinaloa considere pertinentes.</w:t>
      </w:r>
    </w:p>
    <w:p w14:paraId="098822A0" w14:textId="77777777" w:rsidR="00D1094C" w:rsidRPr="00BC47D9" w:rsidRDefault="00D1094C" w:rsidP="00D1094C">
      <w:pPr>
        <w:pStyle w:val="Prrafodelista"/>
        <w:rPr>
          <w:rFonts w:ascii="Arial" w:hAnsi="Arial" w:cs="Arial"/>
          <w:color w:val="000000"/>
          <w:sz w:val="12"/>
        </w:rPr>
      </w:pPr>
    </w:p>
    <w:p w14:paraId="307D0BBE" w14:textId="3833669C" w:rsidR="00D1094C" w:rsidRDefault="00D1094C" w:rsidP="00D1094C">
      <w:pPr>
        <w:numPr>
          <w:ilvl w:val="0"/>
          <w:numId w:val="3"/>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lastRenderedPageBreak/>
        <w:t>Una vez recibidas las proposiciones en la fecha, hora y lugar establecidos, éstas no podrán ser retiradas o dejarse sin efecto, por lo que deberán considerarse vigentes dentro del procedimiento de licitación hasta su conclusión.</w:t>
      </w:r>
    </w:p>
    <w:p w14:paraId="26F438A1" w14:textId="77777777" w:rsidR="009F7FC7" w:rsidRDefault="009F7FC7" w:rsidP="009F7FC7">
      <w:pPr>
        <w:tabs>
          <w:tab w:val="left" w:pos="-720"/>
          <w:tab w:val="left" w:pos="0"/>
        </w:tabs>
        <w:suppressAutoHyphens/>
        <w:spacing w:after="0" w:line="240" w:lineRule="auto"/>
        <w:ind w:left="709"/>
        <w:jc w:val="both"/>
        <w:rPr>
          <w:rFonts w:ascii="Arial" w:hAnsi="Arial" w:cs="Arial"/>
          <w:color w:val="000000"/>
        </w:rPr>
      </w:pPr>
    </w:p>
    <w:p w14:paraId="3067C276" w14:textId="112808C5" w:rsidR="00D1094C" w:rsidRDefault="003708F1"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La </w:t>
      </w:r>
      <w:proofErr w:type="spellStart"/>
      <w:r w:rsidRPr="009F7FC7">
        <w:rPr>
          <w:rFonts w:ascii="Arial" w:hAnsi="Arial" w:cs="Arial"/>
          <w:b/>
          <w:color w:val="000000"/>
          <w:lang w:val="pt-BR"/>
        </w:rPr>
        <w:t>Coordinación</w:t>
      </w:r>
      <w:proofErr w:type="spellEnd"/>
      <w:r w:rsidRPr="009F7FC7">
        <w:rPr>
          <w:rFonts w:ascii="Arial" w:hAnsi="Arial" w:cs="Arial"/>
          <w:b/>
          <w:color w:val="000000"/>
          <w:lang w:val="pt-BR"/>
        </w:rPr>
        <w:t xml:space="preserve"> Administrativa de </w:t>
      </w:r>
      <w:proofErr w:type="spellStart"/>
      <w:r w:rsidRPr="009F7FC7">
        <w:rPr>
          <w:rFonts w:ascii="Arial" w:hAnsi="Arial" w:cs="Arial"/>
          <w:b/>
          <w:color w:val="000000"/>
          <w:lang w:val="pt-BR"/>
        </w:rPr>
        <w:t>la</w:t>
      </w:r>
      <w:proofErr w:type="spellEnd"/>
      <w:r w:rsidRPr="009F7FC7">
        <w:rPr>
          <w:rFonts w:ascii="Arial" w:hAnsi="Arial" w:cs="Arial"/>
          <w:b/>
          <w:color w:val="000000"/>
          <w:lang w:val="pt-BR"/>
        </w:rPr>
        <w:t xml:space="preserve"> Secretaria General de </w:t>
      </w:r>
      <w:proofErr w:type="spellStart"/>
      <w:r w:rsidRPr="009F7FC7">
        <w:rPr>
          <w:rFonts w:ascii="Arial" w:hAnsi="Arial" w:cs="Arial"/>
          <w:b/>
          <w:color w:val="000000"/>
          <w:lang w:val="pt-BR"/>
        </w:rPr>
        <w:t>Gobierno</w:t>
      </w:r>
      <w:proofErr w:type="spellEnd"/>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BC47D9" w:rsidRDefault="00D1094C" w:rsidP="00D1094C">
      <w:pPr>
        <w:pStyle w:val="Prrafodelista"/>
        <w:rPr>
          <w:rFonts w:ascii="Arial" w:hAnsi="Arial" w:cs="Arial"/>
          <w:color w:val="000000"/>
          <w:sz w:val="12"/>
        </w:rPr>
      </w:pPr>
    </w:p>
    <w:p w14:paraId="57EFA21D" w14:textId="59FF7F0F" w:rsidR="00D1094C" w:rsidRPr="00C30126"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BC47D9" w:rsidRDefault="00D1094C" w:rsidP="00D1094C">
      <w:pPr>
        <w:pStyle w:val="Prrafodelista"/>
        <w:rPr>
          <w:rFonts w:ascii="Arial" w:hAnsi="Arial" w:cs="Arial"/>
          <w:color w:val="000000"/>
          <w:sz w:val="12"/>
        </w:rPr>
      </w:pPr>
    </w:p>
    <w:p w14:paraId="52FC3FBC" w14:textId="77777777"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BC47D9" w:rsidRDefault="00D1094C" w:rsidP="00D1094C">
      <w:pPr>
        <w:pStyle w:val="Prrafodelista"/>
        <w:rPr>
          <w:rFonts w:ascii="Arial" w:hAnsi="Arial" w:cs="Arial"/>
          <w:color w:val="000000"/>
          <w:sz w:val="12"/>
        </w:rPr>
      </w:pPr>
    </w:p>
    <w:p w14:paraId="739033D5" w14:textId="0D6AA859"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BC47D9" w:rsidRDefault="00D1094C" w:rsidP="00D1094C">
      <w:pPr>
        <w:pStyle w:val="Prrafodelista"/>
        <w:rPr>
          <w:rFonts w:ascii="Arial" w:hAnsi="Arial" w:cs="Arial"/>
          <w:color w:val="000000"/>
          <w:sz w:val="12"/>
        </w:rPr>
      </w:pPr>
    </w:p>
    <w:p w14:paraId="627AE3CA" w14:textId="77777777"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BC47D9" w:rsidRDefault="00D1094C" w:rsidP="00D1094C">
      <w:pPr>
        <w:pStyle w:val="Prrafodelista"/>
        <w:rPr>
          <w:rFonts w:ascii="Arial" w:hAnsi="Arial" w:cs="Arial"/>
          <w:color w:val="000000"/>
          <w:sz w:val="12"/>
        </w:rPr>
      </w:pPr>
    </w:p>
    <w:p w14:paraId="4D88EB0C" w14:textId="1F86F0DC" w:rsidR="00D1094C" w:rsidRDefault="00D1094C" w:rsidP="00D1094C">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BC47D9" w:rsidRDefault="00D1094C" w:rsidP="00D1094C">
      <w:pPr>
        <w:pStyle w:val="Prrafodelista"/>
        <w:rPr>
          <w:rFonts w:ascii="Arial" w:hAnsi="Arial" w:cs="Arial"/>
          <w:color w:val="000000"/>
          <w:sz w:val="12"/>
        </w:rPr>
      </w:pPr>
    </w:p>
    <w:p w14:paraId="73E18631" w14:textId="64FF5330" w:rsidR="001C30A2" w:rsidRPr="001A464C" w:rsidRDefault="008907D1" w:rsidP="001C30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A464C">
        <w:rPr>
          <w:rFonts w:ascii="Arial" w:hAnsi="Arial" w:cs="Arial"/>
          <w:color w:val="000000"/>
        </w:rPr>
        <w:t xml:space="preserve">La </w:t>
      </w:r>
      <w:r w:rsidR="001C30A2" w:rsidRPr="001A464C">
        <w:rPr>
          <w:rFonts w:ascii="Arial" w:hAnsi="Arial" w:cs="Arial"/>
          <w:color w:val="000000"/>
        </w:rPr>
        <w:t>contratación de los bienes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2B78B876" w14:textId="77777777" w:rsidR="001C30A2" w:rsidRPr="00BC47D9" w:rsidRDefault="001C30A2" w:rsidP="001C30A2">
      <w:pPr>
        <w:tabs>
          <w:tab w:val="left" w:pos="-720"/>
          <w:tab w:val="left" w:pos="0"/>
        </w:tabs>
        <w:suppressAutoHyphens/>
        <w:spacing w:after="0" w:line="240" w:lineRule="auto"/>
        <w:ind w:left="709"/>
        <w:jc w:val="both"/>
        <w:rPr>
          <w:rFonts w:ascii="Arial" w:hAnsi="Arial" w:cs="Arial"/>
          <w:color w:val="000000"/>
          <w:sz w:val="20"/>
          <w:highlight w:val="green"/>
        </w:rPr>
      </w:pPr>
    </w:p>
    <w:p w14:paraId="5149547E" w14:textId="25D059D6" w:rsidR="001C30A2" w:rsidRPr="001C30A2" w:rsidRDefault="001C30A2" w:rsidP="001C30A2">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2DE5FDC3" w14:textId="53657C6D" w:rsidR="001C30A2" w:rsidRDefault="001C30A2" w:rsidP="001C30A2">
      <w:pPr>
        <w:pStyle w:val="Prrafodelista"/>
        <w:rPr>
          <w:rFonts w:ascii="Arial" w:hAnsi="Arial" w:cs="Arial"/>
          <w:color w:val="000000"/>
          <w:sz w:val="24"/>
        </w:rPr>
      </w:pPr>
    </w:p>
    <w:p w14:paraId="7763549C" w14:textId="3C51BE9C" w:rsidR="009F7FC7" w:rsidRDefault="009F7FC7" w:rsidP="001C30A2">
      <w:pPr>
        <w:pStyle w:val="Prrafodelista"/>
        <w:rPr>
          <w:rFonts w:ascii="Arial" w:hAnsi="Arial" w:cs="Arial"/>
          <w:color w:val="000000"/>
          <w:sz w:val="24"/>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lastRenderedPageBreak/>
        <w:t>4.- Acto de Presentación y Apertura de Proposiciones.</w:t>
      </w:r>
    </w:p>
    <w:p w14:paraId="78D0BC57" w14:textId="77777777" w:rsidR="00D1094C" w:rsidRPr="00BC47D9" w:rsidRDefault="00D1094C" w:rsidP="00D1094C">
      <w:pPr>
        <w:pStyle w:val="Prrafodelista"/>
        <w:ind w:left="0"/>
        <w:rPr>
          <w:rFonts w:ascii="Arial" w:hAnsi="Arial" w:cs="Arial"/>
          <w:color w:val="000000"/>
          <w:sz w:val="4"/>
        </w:rPr>
      </w:pP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1A464C" w:rsidRDefault="00D1094C" w:rsidP="00D1094C">
      <w:pPr>
        <w:pStyle w:val="Prrafodelista"/>
        <w:ind w:left="0"/>
        <w:rPr>
          <w:rFonts w:ascii="Arial" w:hAnsi="Arial" w:cs="Arial"/>
          <w:color w:val="000000"/>
          <w:sz w:val="2"/>
        </w:rPr>
      </w:pPr>
    </w:p>
    <w:p w14:paraId="160D9C54" w14:textId="5F85D636"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8907D1">
        <w:rPr>
          <w:rFonts w:ascii="Arial" w:hAnsi="Arial" w:cs="Arial"/>
          <w:b/>
          <w:color w:val="000000"/>
        </w:rPr>
        <w:t>10</w:t>
      </w:r>
      <w:r>
        <w:rPr>
          <w:rFonts w:ascii="Arial" w:hAnsi="Arial" w:cs="Arial"/>
          <w:b/>
          <w:color w:val="000000"/>
        </w:rPr>
        <w:t>:00 horas</w:t>
      </w:r>
      <w:r w:rsidRPr="008907D1">
        <w:rPr>
          <w:rFonts w:ascii="Arial" w:hAnsi="Arial" w:cs="Arial"/>
          <w:b/>
          <w:color w:val="000000"/>
        </w:rPr>
        <w:t xml:space="preserve"> del día</w:t>
      </w:r>
      <w:r w:rsidR="008907D1" w:rsidRPr="008907D1">
        <w:rPr>
          <w:rFonts w:ascii="Arial" w:hAnsi="Arial" w:cs="Arial"/>
          <w:b/>
          <w:color w:val="000000"/>
        </w:rPr>
        <w:t xml:space="preserve"> 12 de diciembre</w:t>
      </w:r>
      <w:r>
        <w:rPr>
          <w:rFonts w:ascii="Arial" w:hAnsi="Arial" w:cs="Arial"/>
          <w:b/>
          <w:color w:val="000000"/>
        </w:rPr>
        <w:t xml:space="preserve"> de 2022</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BC47D9" w:rsidRDefault="00D1094C" w:rsidP="00D1094C">
      <w:pPr>
        <w:pStyle w:val="Prrafodelista"/>
        <w:ind w:left="0"/>
        <w:jc w:val="both"/>
        <w:rPr>
          <w:rFonts w:ascii="Arial" w:hAnsi="Arial" w:cs="Arial"/>
          <w:color w:val="000000"/>
          <w:sz w:val="20"/>
        </w:rPr>
      </w:pP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t xml:space="preserve">El </w:t>
      </w:r>
      <w:r w:rsidRPr="002071A0">
        <w:rPr>
          <w:rFonts w:ascii="Arial" w:hAnsi="Arial" w:cs="Arial"/>
          <w:color w:val="000000"/>
        </w:rPr>
        <w:t>titular de la Dirección de Bienes y Suministros dependiente de la Subsecretaría de Administración de</w:t>
      </w:r>
      <w:r>
        <w:rPr>
          <w:rFonts w:ascii="Arial" w:hAnsi="Arial" w:cs="Arial"/>
          <w:color w:val="000000"/>
        </w:rPr>
        <w:t xml:space="preserv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BC47D9" w:rsidRDefault="00D1094C" w:rsidP="00D1094C">
      <w:pPr>
        <w:pStyle w:val="Prrafodelista"/>
        <w:ind w:left="0"/>
        <w:jc w:val="both"/>
        <w:rPr>
          <w:rFonts w:ascii="Arial" w:hAnsi="Arial" w:cs="Arial"/>
          <w:color w:val="000000"/>
          <w:sz w:val="20"/>
        </w:rPr>
      </w:pPr>
    </w:p>
    <w:p w14:paraId="302D2C9B" w14:textId="77777777" w:rsidR="00D1094C" w:rsidRDefault="00D1094C" w:rsidP="00D1094C">
      <w:pPr>
        <w:pStyle w:val="Prrafodelista"/>
        <w:ind w:left="0"/>
        <w:jc w:val="both"/>
        <w:rPr>
          <w:rFonts w:ascii="Arial" w:hAnsi="Arial" w:cs="Arial"/>
          <w:color w:val="000000"/>
        </w:rPr>
      </w:pPr>
      <w:r>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BC47D9" w:rsidRDefault="00D1094C" w:rsidP="00D1094C">
      <w:pPr>
        <w:pStyle w:val="Prrafodelista"/>
        <w:ind w:left="0"/>
        <w:jc w:val="both"/>
        <w:rPr>
          <w:rFonts w:ascii="Arial" w:hAnsi="Arial" w:cs="Arial"/>
          <w:b/>
          <w:color w:val="000000"/>
          <w:sz w:val="24"/>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39180B8"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En caso de ser persona moral, copia simple del Acta Constitutiva de</w:t>
      </w:r>
      <w:r w:rsidR="00DE253A">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BC47D9" w:rsidRDefault="00D1094C" w:rsidP="00D1094C">
      <w:pPr>
        <w:pStyle w:val="Prrafodelista"/>
        <w:ind w:left="709"/>
        <w:jc w:val="both"/>
        <w:rPr>
          <w:rFonts w:ascii="Arial" w:hAnsi="Arial" w:cs="Arial"/>
          <w:color w:val="000000"/>
          <w:sz w:val="20"/>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BC47D9" w:rsidRDefault="00D1094C" w:rsidP="00D1094C">
      <w:pPr>
        <w:pStyle w:val="Prrafodelista"/>
        <w:rPr>
          <w:rFonts w:ascii="Arial" w:hAnsi="Arial" w:cs="Arial"/>
          <w:color w:val="000000"/>
          <w:sz w:val="20"/>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BC47D9" w:rsidRDefault="00A20661" w:rsidP="00A20661">
      <w:pPr>
        <w:pStyle w:val="Prrafodelista"/>
        <w:rPr>
          <w:rFonts w:ascii="Arial" w:hAnsi="Arial" w:cs="Arial"/>
          <w:color w:val="000000"/>
          <w:sz w:val="20"/>
        </w:rPr>
      </w:pPr>
    </w:p>
    <w:p w14:paraId="606713AD" w14:textId="1A1F7A61"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O</w:t>
      </w:r>
      <w:r w:rsidRPr="00B037BA">
        <w:rPr>
          <w:rFonts w:ascii="Arial" w:hAnsi="Arial" w:cs="Arial"/>
          <w:color w:val="000000"/>
        </w:rPr>
        <w:t>pinión de Cumplimiento de Obligaciones Fiscales, emitido por el Siste</w:t>
      </w:r>
      <w:r>
        <w:rPr>
          <w:rFonts w:ascii="Arial" w:hAnsi="Arial" w:cs="Arial"/>
          <w:color w:val="000000"/>
        </w:rPr>
        <w:t>ma de Administración Tributaria, en sentido positivo.</w:t>
      </w:r>
    </w:p>
    <w:p w14:paraId="37439299" w14:textId="77777777" w:rsidR="00A20661" w:rsidRPr="00BC47D9" w:rsidRDefault="00A20661" w:rsidP="00A20661">
      <w:pPr>
        <w:pStyle w:val="Prrafodelista"/>
        <w:rPr>
          <w:rFonts w:ascii="Arial" w:hAnsi="Arial" w:cs="Arial"/>
          <w:color w:val="000000"/>
          <w:sz w:val="20"/>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BC47D9" w:rsidRDefault="00A20661" w:rsidP="005C374D">
      <w:pPr>
        <w:pStyle w:val="Prrafodelista"/>
        <w:jc w:val="both"/>
        <w:rPr>
          <w:rFonts w:ascii="Arial" w:hAnsi="Arial" w:cs="Arial"/>
          <w:color w:val="000000"/>
          <w:sz w:val="20"/>
        </w:rPr>
      </w:pPr>
    </w:p>
    <w:p w14:paraId="75D17E71" w14:textId="07F797B3" w:rsidR="00EB62E1" w:rsidRPr="00DE253A" w:rsidRDefault="005C374D" w:rsidP="00DE253A">
      <w:pPr>
        <w:pStyle w:val="Prrafodelista"/>
        <w:numPr>
          <w:ilvl w:val="0"/>
          <w:numId w:val="5"/>
        </w:numPr>
        <w:ind w:left="709" w:hanging="283"/>
        <w:jc w:val="both"/>
        <w:rPr>
          <w:rFonts w:ascii="Arial" w:hAnsi="Arial" w:cs="Arial"/>
          <w:color w:val="000000"/>
        </w:rPr>
      </w:pPr>
      <w:r w:rsidRPr="00DE253A">
        <w:rPr>
          <w:rFonts w:ascii="Arial" w:hAnsi="Arial" w:cs="Arial"/>
        </w:rPr>
        <w:t xml:space="preserve">Documento expedido por el Instituto Mexicano del Seguro Social (IMSS) sobre la opinión de cumplimiento de obligaciones fiscales en materia de seguridad social en sentido positivo; la cual deberá tramitar el licitante en la página </w:t>
      </w:r>
      <w:hyperlink r:id="rId14" w:history="1">
        <w:r w:rsidRPr="009F7FC7">
          <w:rPr>
            <w:rStyle w:val="Hipervnculo"/>
            <w:rFonts w:ascii="Arial" w:hAnsi="Arial" w:cs="Arial"/>
            <w:b/>
          </w:rPr>
          <w:t>www.imss.gob.mx</w:t>
        </w:r>
      </w:hyperlink>
      <w:r w:rsidRPr="00DE253A">
        <w:rPr>
          <w:rFonts w:ascii="Arial" w:hAnsi="Arial" w:cs="Arial"/>
        </w:rPr>
        <w:t>, un día anterior a la presentación de su propuesta.</w:t>
      </w:r>
    </w:p>
    <w:p w14:paraId="40836B05" w14:textId="77777777" w:rsidR="005C374D" w:rsidRPr="00025E07" w:rsidRDefault="005C374D" w:rsidP="005C374D">
      <w:pPr>
        <w:pStyle w:val="Prrafodelista"/>
        <w:ind w:left="993"/>
        <w:jc w:val="both"/>
        <w:rPr>
          <w:rFonts w:ascii="Arial" w:hAnsi="Arial" w:cs="Arial"/>
          <w:color w:val="000000"/>
          <w:sz w:val="20"/>
        </w:rPr>
      </w:pPr>
    </w:p>
    <w:p w14:paraId="31D1316A" w14:textId="77777777" w:rsidR="00A20661" w:rsidRDefault="00A20661" w:rsidP="00025E07">
      <w:pPr>
        <w:pStyle w:val="Prrafodelista"/>
        <w:numPr>
          <w:ilvl w:val="0"/>
          <w:numId w:val="5"/>
        </w:numPr>
        <w:tabs>
          <w:tab w:val="left" w:pos="567"/>
          <w:tab w:val="left" w:pos="851"/>
        </w:tabs>
        <w:spacing w:after="0" w:line="240" w:lineRule="auto"/>
        <w:ind w:left="709" w:hanging="425"/>
        <w:contextualSpacing w:val="0"/>
        <w:jc w:val="both"/>
        <w:rPr>
          <w:rFonts w:ascii="Arial" w:hAnsi="Arial" w:cs="Arial"/>
          <w:color w:val="000000"/>
        </w:rPr>
      </w:pPr>
      <w:r>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BC47D9" w:rsidRDefault="00A20661" w:rsidP="00DE253A">
      <w:pPr>
        <w:pStyle w:val="Prrafodelista"/>
        <w:ind w:left="709" w:hanging="283"/>
        <w:rPr>
          <w:rFonts w:ascii="Arial" w:hAnsi="Arial" w:cs="Arial"/>
          <w:color w:val="000000"/>
          <w:sz w:val="20"/>
        </w:rPr>
      </w:pPr>
    </w:p>
    <w:p w14:paraId="3F45DA58" w14:textId="3A53C36A" w:rsidR="00A20661" w:rsidRDefault="00A20661" w:rsidP="00025E07">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lastRenderedPageBreak/>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BC47D9" w:rsidRDefault="00D1094C" w:rsidP="00D1094C">
      <w:pPr>
        <w:pStyle w:val="Prrafodelista"/>
        <w:rPr>
          <w:rFonts w:ascii="Arial" w:hAnsi="Arial" w:cs="Arial"/>
          <w:color w:val="000000"/>
          <w:sz w:val="16"/>
        </w:rPr>
      </w:pPr>
    </w:p>
    <w:p w14:paraId="26A902C1" w14:textId="166F6705" w:rsidR="00D1094C" w:rsidRDefault="00A20661" w:rsidP="00025E07">
      <w:pPr>
        <w:pStyle w:val="Prrafodelista"/>
        <w:numPr>
          <w:ilvl w:val="0"/>
          <w:numId w:val="5"/>
        </w:numPr>
        <w:spacing w:after="0" w:line="240" w:lineRule="auto"/>
        <w:ind w:left="709" w:hanging="283"/>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Pr="00BC47D9" w:rsidRDefault="00D1094C" w:rsidP="00D1094C">
      <w:pPr>
        <w:pStyle w:val="Prrafodelista"/>
        <w:rPr>
          <w:rFonts w:ascii="Arial" w:hAnsi="Arial" w:cs="Arial"/>
          <w:b/>
          <w:color w:val="000000"/>
          <w:sz w:val="24"/>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9E5ABE" w:rsidRDefault="00D1094C" w:rsidP="00D1094C">
      <w:pPr>
        <w:pStyle w:val="Prrafodelista"/>
        <w:rPr>
          <w:rFonts w:ascii="Arial" w:hAnsi="Arial" w:cs="Arial"/>
          <w:b/>
          <w:color w:val="000000"/>
          <w:sz w:val="20"/>
          <w:szCs w:val="20"/>
        </w:rPr>
      </w:pPr>
    </w:p>
    <w:p w14:paraId="57AB9270" w14:textId="53398155" w:rsidR="00D1094C" w:rsidRPr="007B00F8"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7B00F8">
        <w:rPr>
          <w:rFonts w:ascii="Arial" w:hAnsi="Arial" w:cs="Arial"/>
          <w:color w:val="000000"/>
        </w:rPr>
        <w:t>Descripción y especificaciones</w:t>
      </w:r>
      <w:r w:rsidR="00802C00" w:rsidRPr="007B00F8">
        <w:rPr>
          <w:rFonts w:ascii="Arial" w:hAnsi="Arial" w:cs="Arial"/>
          <w:color w:val="000000"/>
        </w:rPr>
        <w:t xml:space="preserve">  </w:t>
      </w:r>
      <w:r w:rsidRPr="007B00F8">
        <w:rPr>
          <w:rFonts w:ascii="Arial" w:hAnsi="Arial" w:cs="Arial"/>
          <w:color w:val="000000"/>
        </w:rPr>
        <w:t xml:space="preserve">de cada </w:t>
      </w:r>
      <w:r w:rsidR="00802C00" w:rsidRPr="007B00F8">
        <w:rPr>
          <w:rFonts w:ascii="Arial" w:hAnsi="Arial" w:cs="Arial"/>
          <w:color w:val="000000"/>
        </w:rPr>
        <w:t xml:space="preserve">sub partida que forman parte de la partida única, </w:t>
      </w:r>
      <w:r w:rsidRPr="007B00F8">
        <w:rPr>
          <w:rFonts w:ascii="Arial" w:hAnsi="Arial" w:cs="Arial"/>
          <w:color w:val="000000"/>
        </w:rPr>
        <w:t>en papel membretado de la empresa,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p w14:paraId="6C1DB1D8" w14:textId="7E41253A" w:rsidR="00D1094C" w:rsidRPr="007B00F8" w:rsidRDefault="00D1094C" w:rsidP="00D1094C">
      <w:pPr>
        <w:pStyle w:val="Prrafodelista"/>
        <w:ind w:left="709"/>
        <w:jc w:val="both"/>
        <w:rPr>
          <w:rFonts w:ascii="Arial" w:hAnsi="Arial" w:cs="Arial"/>
          <w:color w:val="000000"/>
          <w:sz w:val="16"/>
          <w:szCs w:val="16"/>
        </w:rPr>
      </w:pPr>
    </w:p>
    <w:p w14:paraId="4A3C9F88" w14:textId="60237FB4" w:rsidR="00D1094C" w:rsidRPr="007B00F8"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7B00F8">
        <w:rPr>
          <w:rFonts w:ascii="Arial" w:hAnsi="Arial" w:cs="Arial"/>
          <w:color w:val="000000"/>
        </w:rPr>
        <w:t xml:space="preserve">Los </w:t>
      </w:r>
      <w:r w:rsidR="003B0826" w:rsidRPr="007B00F8">
        <w:rPr>
          <w:rFonts w:ascii="Arial" w:hAnsi="Arial" w:cs="Arial"/>
          <w:color w:val="000000"/>
        </w:rPr>
        <w:t>licitantes</w:t>
      </w:r>
      <w:r w:rsidRPr="007B00F8">
        <w:rPr>
          <w:rFonts w:ascii="Arial" w:hAnsi="Arial" w:cs="Arial"/>
          <w:color w:val="000000"/>
        </w:rPr>
        <w:t xml:space="preserve"> deberán presentar folletos y/o catálogos de los bienes ofertados que se solicitan,</w:t>
      </w:r>
      <w:r w:rsidR="00802C00" w:rsidRPr="007B00F8">
        <w:rPr>
          <w:rFonts w:ascii="Arial" w:hAnsi="Arial" w:cs="Arial"/>
          <w:color w:val="000000"/>
        </w:rPr>
        <w:t xml:space="preserve"> debiendo identificar cada una de las sub partidas en las que participa,</w:t>
      </w:r>
      <w:r w:rsidRPr="007B00F8">
        <w:rPr>
          <w:rFonts w:ascii="Arial" w:hAnsi="Arial" w:cs="Arial"/>
          <w:color w:val="000000"/>
        </w:rPr>
        <w:t xml:space="preserve"> éstos deberán ser nuevos, sin estar usados, y en perfecto estado de acuerdo a las especificaciones del Anexo I del Punto 1 de la presente convocatoria. </w:t>
      </w:r>
    </w:p>
    <w:p w14:paraId="12C10C2F" w14:textId="77777777" w:rsidR="00D1094C" w:rsidRPr="007B00F8" w:rsidRDefault="00D1094C" w:rsidP="00D1094C">
      <w:pPr>
        <w:pStyle w:val="Prrafodelista"/>
        <w:rPr>
          <w:rFonts w:ascii="Arial" w:hAnsi="Arial" w:cs="Arial"/>
          <w:color w:val="000000"/>
        </w:rPr>
      </w:pPr>
    </w:p>
    <w:p w14:paraId="321E1D46" w14:textId="77777777" w:rsidR="00D1094C" w:rsidRPr="007B00F8"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7B00F8">
        <w:rPr>
          <w:rFonts w:ascii="Arial" w:hAnsi="Arial" w:cs="Arial"/>
          <w:color w:val="000000"/>
        </w:rPr>
        <w:t xml:space="preserve">Escrito de garantía de los bienes de acuerdo al </w:t>
      </w:r>
      <w:r w:rsidRPr="007B00F8">
        <w:rPr>
          <w:rFonts w:ascii="Arial" w:hAnsi="Arial" w:cs="Arial"/>
          <w:b/>
          <w:color w:val="000000"/>
        </w:rPr>
        <w:t>Punto No. 9</w:t>
      </w:r>
      <w:r w:rsidRPr="007B00F8">
        <w:rPr>
          <w:rFonts w:ascii="Arial" w:hAnsi="Arial" w:cs="Arial"/>
          <w:color w:val="000000"/>
        </w:rPr>
        <w:t xml:space="preserve"> de la presente convocatoria firmado por el propietario o representante legal que tenga poder notarial para tal efecto.</w:t>
      </w:r>
    </w:p>
    <w:p w14:paraId="4855C871" w14:textId="77777777" w:rsidR="00D1094C" w:rsidRPr="00E70678" w:rsidRDefault="00D1094C" w:rsidP="00D1094C">
      <w:pPr>
        <w:pStyle w:val="Prrafodelista"/>
        <w:ind w:left="0"/>
        <w:jc w:val="both"/>
        <w:rPr>
          <w:rFonts w:ascii="Arial" w:hAnsi="Arial" w:cs="Arial"/>
          <w:color w:val="000000"/>
          <w:sz w:val="8"/>
          <w:szCs w:val="16"/>
        </w:rPr>
      </w:pP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Pr="00BC47D9" w:rsidRDefault="00D1094C" w:rsidP="00D1094C">
      <w:pPr>
        <w:pStyle w:val="Prrafodelista"/>
        <w:ind w:left="709"/>
        <w:jc w:val="both"/>
        <w:rPr>
          <w:rFonts w:ascii="Arial" w:hAnsi="Arial" w:cs="Arial"/>
          <w:color w:val="000000"/>
          <w:sz w:val="24"/>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BC47D9" w:rsidRDefault="00D1094C" w:rsidP="00D1094C">
      <w:pPr>
        <w:pStyle w:val="Prrafodelista"/>
        <w:ind w:left="0"/>
        <w:jc w:val="both"/>
        <w:rPr>
          <w:rFonts w:ascii="Arial" w:hAnsi="Arial" w:cs="Arial"/>
          <w:color w:val="000000"/>
          <w:sz w:val="20"/>
        </w:rPr>
      </w:pPr>
    </w:p>
    <w:p w14:paraId="6A6E24A2" w14:textId="77777777"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BC47D9" w:rsidRDefault="00D1094C" w:rsidP="00D1094C">
      <w:pPr>
        <w:pStyle w:val="Prrafodelista"/>
        <w:ind w:left="0"/>
        <w:jc w:val="both"/>
        <w:rPr>
          <w:rFonts w:ascii="Arial" w:hAnsi="Arial" w:cs="Arial"/>
          <w:color w:val="000000"/>
          <w:sz w:val="20"/>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BC47D9" w:rsidRDefault="001248AC" w:rsidP="006074AE">
      <w:pPr>
        <w:pStyle w:val="Prrafodelista"/>
        <w:ind w:left="0"/>
        <w:jc w:val="both"/>
        <w:rPr>
          <w:rFonts w:ascii="Arial" w:hAnsi="Arial" w:cs="Arial"/>
          <w:color w:val="000000"/>
          <w:sz w:val="2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w:t>
      </w:r>
      <w:r>
        <w:rPr>
          <w:rFonts w:ascii="Arial" w:hAnsi="Arial" w:cs="Arial"/>
          <w:color w:val="000000"/>
        </w:rPr>
        <w:lastRenderedPageBreak/>
        <w:t xml:space="preserve">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6AC1191C" w14:textId="77777777" w:rsidR="00BC47D9" w:rsidRPr="00457AB9" w:rsidRDefault="00BC47D9" w:rsidP="00D1094C">
      <w:pPr>
        <w:pStyle w:val="Prrafodelista"/>
        <w:ind w:left="0"/>
        <w:jc w:val="both"/>
        <w:rPr>
          <w:rFonts w:ascii="Arial" w:hAnsi="Arial" w:cs="Arial"/>
          <w:color w:val="000000"/>
          <w:sz w:val="16"/>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BC47D9" w:rsidRDefault="00D1094C" w:rsidP="00D1094C">
      <w:pPr>
        <w:tabs>
          <w:tab w:val="left" w:pos="-720"/>
        </w:tabs>
        <w:suppressAutoHyphens/>
        <w:jc w:val="both"/>
        <w:rPr>
          <w:rFonts w:ascii="Arial" w:hAnsi="Arial" w:cs="Arial"/>
          <w:bCs/>
          <w:spacing w:val="-2"/>
          <w:sz w:val="4"/>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BC47D9" w:rsidRDefault="00D1094C" w:rsidP="00D1094C">
      <w:pPr>
        <w:pStyle w:val="Texto"/>
        <w:spacing w:after="0" w:line="240" w:lineRule="auto"/>
        <w:ind w:firstLine="0"/>
        <w:rPr>
          <w:color w:val="000000"/>
          <w:sz w:val="4"/>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457AB9" w:rsidRDefault="00D1094C" w:rsidP="00D1094C">
      <w:pPr>
        <w:pStyle w:val="Texto"/>
        <w:spacing w:after="0" w:line="240" w:lineRule="auto"/>
        <w:ind w:firstLine="0"/>
        <w:rPr>
          <w:color w:val="000000"/>
          <w:sz w:val="16"/>
          <w:szCs w:val="22"/>
        </w:rPr>
      </w:pPr>
    </w:p>
    <w:p w14:paraId="230531DE" w14:textId="77777777" w:rsidR="00D1094C" w:rsidRDefault="00D1094C" w:rsidP="00D1094C">
      <w:pPr>
        <w:pStyle w:val="Texto"/>
        <w:spacing w:after="0" w:line="240" w:lineRule="auto"/>
        <w:ind w:firstLine="0"/>
        <w:rPr>
          <w:color w:val="000000"/>
          <w:sz w:val="22"/>
          <w:szCs w:val="22"/>
        </w:rPr>
      </w:pPr>
      <w:r>
        <w:rPr>
          <w:b/>
          <w:color w:val="000000"/>
          <w:sz w:val="22"/>
          <w:szCs w:val="22"/>
        </w:rPr>
        <w:t>6.- Garantías.</w:t>
      </w:r>
    </w:p>
    <w:p w14:paraId="1956E26D" w14:textId="77777777" w:rsidR="00D1094C" w:rsidRPr="00BC47D9" w:rsidRDefault="00D1094C" w:rsidP="00D1094C">
      <w:pPr>
        <w:pStyle w:val="Texto"/>
        <w:spacing w:after="0" w:line="240" w:lineRule="auto"/>
        <w:ind w:firstLine="0"/>
        <w:rPr>
          <w:color w:val="000000"/>
          <w:sz w:val="20"/>
          <w:szCs w:val="22"/>
        </w:rPr>
      </w:pPr>
    </w:p>
    <w:p w14:paraId="353932BC" w14:textId="4CB60C6C" w:rsidR="00D1094C" w:rsidRPr="005C7B4A" w:rsidRDefault="00D1094C" w:rsidP="00D1094C">
      <w:pPr>
        <w:pStyle w:val="Texto"/>
        <w:numPr>
          <w:ilvl w:val="0"/>
          <w:numId w:val="8"/>
        </w:numPr>
        <w:spacing w:after="0" w:line="240" w:lineRule="auto"/>
        <w:rPr>
          <w:color w:val="000000"/>
          <w:sz w:val="22"/>
          <w:szCs w:val="22"/>
        </w:rPr>
      </w:pPr>
      <w:r w:rsidRPr="005C7B4A">
        <w:rPr>
          <w:color w:val="000000"/>
          <w:sz w:val="22"/>
          <w:szCs w:val="22"/>
        </w:rPr>
        <w:t xml:space="preserve">Del Anticipo. </w:t>
      </w:r>
    </w:p>
    <w:p w14:paraId="6E5C268B" w14:textId="77777777" w:rsidR="00D1094C" w:rsidRPr="00BC47D9" w:rsidRDefault="00D1094C" w:rsidP="00D1094C">
      <w:pPr>
        <w:pStyle w:val="Texto"/>
        <w:spacing w:after="0" w:line="240" w:lineRule="auto"/>
        <w:ind w:left="360" w:firstLine="0"/>
        <w:rPr>
          <w:color w:val="000000"/>
          <w:sz w:val="16"/>
          <w:szCs w:val="22"/>
        </w:rPr>
      </w:pPr>
    </w:p>
    <w:p w14:paraId="603F90F0" w14:textId="77777777" w:rsidR="00D1094C" w:rsidRDefault="00D1094C" w:rsidP="00D1094C">
      <w:pPr>
        <w:pStyle w:val="Texto"/>
        <w:spacing w:after="0" w:line="240" w:lineRule="auto"/>
        <w:ind w:left="360"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01A83D81" w14:textId="77777777" w:rsidR="00D1094C" w:rsidRPr="00BC47D9" w:rsidRDefault="00D1094C" w:rsidP="00D1094C">
      <w:pPr>
        <w:pStyle w:val="Texto"/>
        <w:spacing w:after="0" w:line="240" w:lineRule="auto"/>
        <w:ind w:left="360" w:firstLine="0"/>
        <w:rPr>
          <w:color w:val="000000"/>
          <w:sz w:val="20"/>
          <w:szCs w:val="22"/>
        </w:rPr>
      </w:pPr>
    </w:p>
    <w:p w14:paraId="2E4C2A13"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Indicación del porcentaje e importe total garantizado con número y letra.</w:t>
      </w:r>
    </w:p>
    <w:p w14:paraId="3AF6D4D3" w14:textId="77777777" w:rsidR="00D1094C" w:rsidRPr="00BC47D9" w:rsidRDefault="00D1094C" w:rsidP="00D1094C">
      <w:pPr>
        <w:pStyle w:val="Texto"/>
        <w:spacing w:after="0" w:line="240" w:lineRule="auto"/>
        <w:ind w:left="1080" w:firstLine="0"/>
        <w:rPr>
          <w:color w:val="000000"/>
          <w:sz w:val="20"/>
          <w:szCs w:val="22"/>
        </w:rPr>
      </w:pPr>
    </w:p>
    <w:p w14:paraId="2A4F714B"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44BA02BE" w14:textId="77777777" w:rsidR="00D1094C" w:rsidRPr="00BC47D9" w:rsidRDefault="00D1094C" w:rsidP="00D1094C">
      <w:pPr>
        <w:pStyle w:val="Prrafodelista"/>
        <w:rPr>
          <w:color w:val="000000"/>
          <w:sz w:val="12"/>
        </w:rPr>
      </w:pPr>
    </w:p>
    <w:p w14:paraId="2F080B37"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información correspondiente al número de contrato, su fecha de firma así como la especificación de las obligaciones garantizadas.</w:t>
      </w:r>
    </w:p>
    <w:p w14:paraId="62A30ECD" w14:textId="77777777" w:rsidR="00D1094C" w:rsidRPr="00BC47D9" w:rsidRDefault="00D1094C" w:rsidP="00D1094C">
      <w:pPr>
        <w:pStyle w:val="Texto"/>
        <w:spacing w:after="0" w:line="240" w:lineRule="auto"/>
        <w:ind w:left="1080" w:firstLine="0"/>
        <w:rPr>
          <w:color w:val="000000"/>
          <w:sz w:val="20"/>
          <w:szCs w:val="22"/>
        </w:rPr>
      </w:pPr>
    </w:p>
    <w:p w14:paraId="247BB5CD"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38FA3F75" w14:textId="77777777" w:rsidR="00D1094C" w:rsidRPr="00BC47D9" w:rsidRDefault="00D1094C" w:rsidP="00D1094C">
      <w:pPr>
        <w:pStyle w:val="Prrafodelista"/>
        <w:rPr>
          <w:color w:val="000000"/>
          <w:sz w:val="12"/>
        </w:rPr>
      </w:pPr>
    </w:p>
    <w:p w14:paraId="7361380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14:paraId="73AE69A8" w14:textId="77777777" w:rsidR="00D1094C" w:rsidRPr="00BC47D9" w:rsidRDefault="00D1094C" w:rsidP="00D1094C">
      <w:pPr>
        <w:pStyle w:val="Prrafodelista"/>
        <w:rPr>
          <w:color w:val="000000"/>
          <w:sz w:val="12"/>
        </w:rPr>
      </w:pPr>
    </w:p>
    <w:p w14:paraId="0518566F"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11B8924E" w14:textId="77777777" w:rsidR="00D1094C" w:rsidRPr="00BC47D9" w:rsidRDefault="00D1094C" w:rsidP="00D1094C">
      <w:pPr>
        <w:pStyle w:val="Prrafodelista"/>
        <w:rPr>
          <w:color w:val="000000"/>
          <w:sz w:val="16"/>
        </w:rPr>
      </w:pPr>
    </w:p>
    <w:p w14:paraId="70D173BA"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E51AC05" w14:textId="77777777" w:rsidR="00D1094C" w:rsidRPr="00BC47D9" w:rsidRDefault="00D1094C" w:rsidP="00D1094C">
      <w:pPr>
        <w:pStyle w:val="Prrafodelista"/>
        <w:rPr>
          <w:color w:val="000000"/>
          <w:sz w:val="10"/>
        </w:rPr>
      </w:pPr>
    </w:p>
    <w:p w14:paraId="0E4102A1"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6F0E808D" w14:textId="77777777" w:rsidR="00D1094C" w:rsidRPr="00457AB9" w:rsidRDefault="00D1094C" w:rsidP="00D1094C">
      <w:pPr>
        <w:pStyle w:val="Prrafodelista"/>
        <w:rPr>
          <w:color w:val="000000"/>
          <w:sz w:val="10"/>
        </w:rPr>
      </w:pPr>
    </w:p>
    <w:p w14:paraId="1A66858E" w14:textId="77777777" w:rsidR="00D1094C" w:rsidRDefault="00D1094C" w:rsidP="00D1094C">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A1E5474" w14:textId="77777777" w:rsidR="00D1094C" w:rsidRPr="00BC47D9" w:rsidRDefault="00D1094C" w:rsidP="00D1094C">
      <w:pPr>
        <w:pStyle w:val="Texto"/>
        <w:spacing w:after="0" w:line="240" w:lineRule="auto"/>
        <w:ind w:left="360" w:firstLine="0"/>
        <w:rPr>
          <w:color w:val="000000"/>
          <w:sz w:val="32"/>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457AB9" w:rsidRDefault="00D1094C" w:rsidP="00D1094C">
      <w:pPr>
        <w:ind w:left="709" w:hanging="709"/>
        <w:jc w:val="both"/>
        <w:rPr>
          <w:rFonts w:ascii="Arial" w:hAnsi="Arial" w:cs="Arial"/>
          <w:bCs/>
          <w:sz w:val="8"/>
        </w:rPr>
      </w:pPr>
    </w:p>
    <w:p w14:paraId="76C44E9F" w14:textId="2F62C4D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w:t>
      </w:r>
      <w:r w:rsidR="00F0499A">
        <w:rPr>
          <w:rFonts w:ascii="Arial" w:hAnsi="Arial" w:cs="Arial"/>
          <w:bCs/>
        </w:rPr>
        <w:t>adjudicado</w:t>
      </w:r>
      <w:r>
        <w:rPr>
          <w:rFonts w:ascii="Arial" w:hAnsi="Arial" w:cs="Arial"/>
          <w:bC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7C8A4027" w14:textId="77777777" w:rsidR="007B00F8" w:rsidRPr="00BC47D9" w:rsidRDefault="007B00F8" w:rsidP="00BC47D9">
      <w:pPr>
        <w:spacing w:after="0" w:line="240" w:lineRule="auto"/>
        <w:ind w:left="1429"/>
        <w:jc w:val="both"/>
        <w:rPr>
          <w:rFonts w:ascii="Arial" w:hAnsi="Arial" w:cs="Arial"/>
          <w:bCs/>
          <w:sz w:val="20"/>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BC47D9" w:rsidRDefault="00D1094C" w:rsidP="00D1094C">
      <w:pPr>
        <w:pStyle w:val="Prrafodelista"/>
        <w:rPr>
          <w:rFonts w:ascii="Arial" w:hAnsi="Arial" w:cs="Arial"/>
          <w:bCs/>
          <w:sz w:val="12"/>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BC47D9" w:rsidRDefault="00D1094C" w:rsidP="00D1094C">
      <w:pPr>
        <w:pStyle w:val="Prrafodelista"/>
        <w:rPr>
          <w:rFonts w:ascii="Arial" w:hAnsi="Arial" w:cs="Arial"/>
          <w:bCs/>
          <w:sz w:val="14"/>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BC47D9" w:rsidRDefault="00D1094C" w:rsidP="00D1094C">
      <w:pPr>
        <w:pStyle w:val="Prrafodelista"/>
        <w:rPr>
          <w:rFonts w:ascii="Arial" w:hAnsi="Arial" w:cs="Arial"/>
          <w:bCs/>
          <w:sz w:val="14"/>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BC47D9" w:rsidRDefault="00D1094C" w:rsidP="00D1094C">
      <w:pPr>
        <w:pStyle w:val="Prrafodelista"/>
        <w:rPr>
          <w:rFonts w:ascii="Arial" w:hAnsi="Arial" w:cs="Arial"/>
          <w:bCs/>
          <w:sz w:val="14"/>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BC47D9" w:rsidRDefault="00D1094C" w:rsidP="00D1094C">
      <w:pPr>
        <w:pStyle w:val="Prrafodelista"/>
        <w:rPr>
          <w:rFonts w:ascii="Arial" w:hAnsi="Arial" w:cs="Arial"/>
          <w:bCs/>
          <w:sz w:val="14"/>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BC47D9" w:rsidRDefault="00D1094C" w:rsidP="00D1094C">
      <w:pPr>
        <w:pStyle w:val="Prrafodelista"/>
        <w:rPr>
          <w:rFonts w:ascii="Arial" w:hAnsi="Arial" w:cs="Arial"/>
          <w:bCs/>
          <w:sz w:val="12"/>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BC47D9" w:rsidRDefault="00D1094C" w:rsidP="00D1094C">
      <w:pPr>
        <w:pStyle w:val="Prrafodelista"/>
        <w:rPr>
          <w:rFonts w:ascii="Arial" w:hAnsi="Arial" w:cs="Arial"/>
          <w:bCs/>
          <w:sz w:val="14"/>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BC47D9" w:rsidRDefault="00D1094C" w:rsidP="00D1094C">
      <w:pPr>
        <w:pStyle w:val="Prrafodelista"/>
        <w:rPr>
          <w:rFonts w:ascii="Arial" w:hAnsi="Arial" w:cs="Arial"/>
          <w:bCs/>
          <w:sz w:val="12"/>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457AB9" w:rsidRDefault="00D1094C" w:rsidP="00D1094C">
      <w:pPr>
        <w:pStyle w:val="Prrafodelista"/>
        <w:rPr>
          <w:rFonts w:ascii="Arial" w:hAnsi="Arial" w:cs="Arial"/>
          <w:bCs/>
          <w:sz w:val="16"/>
        </w:rPr>
      </w:pPr>
    </w:p>
    <w:p w14:paraId="77C0BB60" w14:textId="77777777" w:rsidR="00D1094C" w:rsidRDefault="00D1094C" w:rsidP="00D1094C">
      <w:pPr>
        <w:jc w:val="both"/>
        <w:rPr>
          <w:rFonts w:ascii="Arial" w:hAnsi="Arial" w:cs="Arial"/>
          <w:bCs/>
        </w:rPr>
      </w:pPr>
      <w:r>
        <w:rPr>
          <w:rFonts w:ascii="Arial" w:hAnsi="Arial" w:cs="Arial"/>
          <w:bCs/>
        </w:rPr>
        <w:t xml:space="preserve">Las garantías de anticipo y de cumplimiento deberán presentarse dentro de los </w:t>
      </w:r>
      <w:r>
        <w:rPr>
          <w:rFonts w:ascii="Arial" w:hAnsi="Arial" w:cs="Arial"/>
          <w:b/>
          <w:bCs/>
        </w:rPr>
        <w:t>10 días hábiles</w:t>
      </w:r>
      <w:r>
        <w:rPr>
          <w:rFonts w:ascii="Arial" w:hAnsi="Arial" w:cs="Arial"/>
          <w:bCs/>
        </w:rPr>
        <w:t xml:space="preserve"> posteriores a la firma el contrat</w:t>
      </w:r>
      <w:r w:rsidRPr="007B00F8">
        <w:rPr>
          <w:rFonts w:ascii="Arial" w:hAnsi="Arial" w:cs="Arial"/>
          <w:bCs/>
        </w:rPr>
        <w: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w:t>
      </w:r>
      <w:r>
        <w:rPr>
          <w:rFonts w:ascii="Arial" w:hAnsi="Arial" w:cs="Arial"/>
          <w:bCs/>
        </w:rPr>
        <w:t xml:space="preserve">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7BE18CEF" w14:textId="77777777" w:rsidR="00BC47D9" w:rsidRPr="00E70678" w:rsidRDefault="00BC47D9" w:rsidP="00D1094C">
      <w:pPr>
        <w:jc w:val="both"/>
        <w:rPr>
          <w:rFonts w:ascii="Arial" w:hAnsi="Arial" w:cs="Arial"/>
          <w:bCs/>
          <w:sz w:val="4"/>
        </w:rPr>
      </w:pPr>
    </w:p>
    <w:p w14:paraId="0B981387" w14:textId="77777777" w:rsidR="00D1094C" w:rsidRDefault="00D1094C" w:rsidP="00D1094C">
      <w:pPr>
        <w:jc w:val="both"/>
        <w:rPr>
          <w:rFonts w:ascii="Arial" w:hAnsi="Arial" w:cs="Arial"/>
          <w:bCs/>
        </w:rPr>
      </w:pPr>
      <w:r w:rsidRPr="005C7B4A">
        <w:rPr>
          <w:rFonts w:ascii="Arial" w:hAnsi="Arial" w:cs="Arial"/>
          <w:b/>
          <w:bCs/>
        </w:rPr>
        <w:t>7.- Plazo de Entrega.</w:t>
      </w:r>
    </w:p>
    <w:p w14:paraId="66D08160" w14:textId="25DEAD1F" w:rsidR="00D1094C" w:rsidRPr="00F34742" w:rsidRDefault="00D1094C" w:rsidP="00D1094C">
      <w:pPr>
        <w:jc w:val="both"/>
        <w:rPr>
          <w:rFonts w:ascii="Arial" w:hAnsi="Arial" w:cs="Arial"/>
          <w:bCs/>
        </w:rPr>
      </w:pPr>
      <w:r w:rsidRPr="00F34742">
        <w:rPr>
          <w:rFonts w:ascii="Arial" w:hAnsi="Arial" w:cs="Arial"/>
          <w:bCs/>
        </w:rPr>
        <w:t xml:space="preserve">Los bienes objeto de esta convocatoria a la Licitación deberá de entregarse en un plazo máximo de </w:t>
      </w:r>
      <w:r w:rsidR="005C7B4A" w:rsidRPr="005C7B4A">
        <w:rPr>
          <w:rFonts w:ascii="Arial" w:hAnsi="Arial" w:cs="Arial"/>
          <w:bCs/>
        </w:rPr>
        <w:t>60</w:t>
      </w:r>
      <w:r w:rsidRPr="005C7B4A">
        <w:rPr>
          <w:rFonts w:ascii="Arial" w:hAnsi="Arial" w:cs="Arial"/>
          <w:bCs/>
        </w:rPr>
        <w:t xml:space="preserve"> (</w:t>
      </w:r>
      <w:r w:rsidR="005C7B4A" w:rsidRPr="005C7B4A">
        <w:rPr>
          <w:rFonts w:ascii="Arial" w:hAnsi="Arial" w:cs="Arial"/>
          <w:bCs/>
        </w:rPr>
        <w:t>sesenta</w:t>
      </w:r>
      <w:r w:rsidRPr="005C7B4A">
        <w:rPr>
          <w:rFonts w:ascii="Arial" w:hAnsi="Arial" w:cs="Arial"/>
          <w:bCs/>
        </w:rPr>
        <w:t>)</w:t>
      </w:r>
      <w:r w:rsidRPr="00F34742">
        <w:rPr>
          <w:rFonts w:ascii="Arial" w:hAnsi="Arial" w:cs="Arial"/>
          <w:bCs/>
        </w:rPr>
        <w:t xml:space="preserve"> días </w:t>
      </w:r>
      <w:r w:rsidRPr="001A464C">
        <w:rPr>
          <w:rFonts w:ascii="Arial" w:hAnsi="Arial" w:cs="Arial"/>
          <w:bCs/>
        </w:rPr>
        <w:t>naturales a p</w:t>
      </w:r>
      <w:r w:rsidRPr="00F34742">
        <w:rPr>
          <w:rFonts w:ascii="Arial" w:hAnsi="Arial" w:cs="Arial"/>
          <w:bCs/>
        </w:rPr>
        <w:t>artir de</w:t>
      </w:r>
      <w:r w:rsidR="00E37A3D">
        <w:rPr>
          <w:rFonts w:ascii="Arial" w:hAnsi="Arial" w:cs="Arial"/>
          <w:bCs/>
        </w:rPr>
        <w:t>l anticipo y así proceder subsecuentemente a su instalación</w:t>
      </w:r>
      <w:r w:rsidR="00BC47D9">
        <w:rPr>
          <w:rFonts w:ascii="Arial" w:hAnsi="Arial" w:cs="Arial"/>
          <w:bCs/>
        </w:rPr>
        <w:t>.</w:t>
      </w:r>
    </w:p>
    <w:p w14:paraId="68B05E96" w14:textId="6D5281D7" w:rsidR="00D1094C" w:rsidRPr="00F34742"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6AC0477E" w14:textId="77777777" w:rsidR="009F7FC7" w:rsidRPr="0085544B" w:rsidRDefault="009F7FC7" w:rsidP="00D1094C">
      <w:pPr>
        <w:tabs>
          <w:tab w:val="left" w:pos="-720"/>
        </w:tabs>
        <w:suppressAutoHyphens/>
        <w:jc w:val="both"/>
        <w:rPr>
          <w:rFonts w:ascii="Arial" w:hAnsi="Arial" w:cs="Arial"/>
          <w:b/>
          <w:spacing w:val="-2"/>
          <w:sz w:val="4"/>
          <w:lang w:val="es-ES_tradnl"/>
        </w:rPr>
      </w:pPr>
    </w:p>
    <w:p w14:paraId="447F846A" w14:textId="1056BDE9"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53F8C6EA" w:rsidR="00D1094C" w:rsidRPr="00F34742"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El lugar de entrega será</w:t>
      </w:r>
      <w:r w:rsidR="00BC47D9">
        <w:rPr>
          <w:rFonts w:ascii="Arial" w:hAnsi="Arial" w:cs="Arial"/>
          <w:spacing w:val="-2"/>
          <w:lang w:val="es-ES_tradnl"/>
        </w:rPr>
        <w:t xml:space="preserve"> en el</w:t>
      </w:r>
      <w:r>
        <w:rPr>
          <w:rFonts w:ascii="Arial" w:hAnsi="Arial" w:cs="Arial"/>
          <w:spacing w:val="-2"/>
          <w:lang w:val="es-ES_tradnl"/>
        </w:rPr>
        <w:t xml:space="preserve"> </w:t>
      </w:r>
      <w:r w:rsidR="00E37A3D">
        <w:rPr>
          <w:rFonts w:ascii="Arial" w:hAnsi="Arial" w:cs="Arial"/>
          <w:spacing w:val="-2"/>
          <w:lang w:val="es-ES_tradnl"/>
        </w:rPr>
        <w:t xml:space="preserve">Taller de semáforos del Estado, ubicado en calle Ramón Velarde sin número, Col. </w:t>
      </w:r>
      <w:proofErr w:type="spellStart"/>
      <w:r w:rsidR="00E37A3D">
        <w:rPr>
          <w:rFonts w:ascii="Arial" w:hAnsi="Arial" w:cs="Arial"/>
          <w:spacing w:val="-2"/>
          <w:lang w:val="es-ES_tradnl"/>
        </w:rPr>
        <w:t>Bachigualato</w:t>
      </w:r>
      <w:proofErr w:type="spellEnd"/>
      <w:r w:rsidR="00E37A3D">
        <w:rPr>
          <w:rFonts w:ascii="Arial" w:hAnsi="Arial" w:cs="Arial"/>
          <w:spacing w:val="-2"/>
          <w:lang w:val="es-ES_tradnl"/>
        </w:rPr>
        <w:t>, Culiacán, Sinaloa.</w:t>
      </w:r>
    </w:p>
    <w:p w14:paraId="50D19120" w14:textId="571AB220" w:rsidR="00C2365F" w:rsidRPr="009F7FC7" w:rsidRDefault="00D1094C" w:rsidP="00D1094C">
      <w:pPr>
        <w:tabs>
          <w:tab w:val="left" w:pos="-720"/>
          <w:tab w:val="left" w:pos="0"/>
        </w:tabs>
        <w:suppressAutoHyphens/>
        <w:jc w:val="both"/>
        <w:rPr>
          <w:rFonts w:ascii="Arial" w:hAnsi="Arial" w:cs="Arial"/>
          <w:b/>
          <w:spacing w:val="-2"/>
        </w:rPr>
      </w:pPr>
      <w:r w:rsidRPr="00F34742">
        <w:rPr>
          <w:rFonts w:ascii="Arial" w:hAnsi="Arial" w:cs="Arial"/>
          <w:spacing w:val="-2"/>
          <w:lang w:val="es-ES_tradnl"/>
        </w:rPr>
        <w:lastRenderedPageBreak/>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AD0E46">
        <w:rPr>
          <w:rFonts w:ascii="Arial" w:hAnsi="Arial" w:cs="Arial"/>
          <w:spacing w:val="-2"/>
          <w:lang w:val="es-ES_tradnl"/>
        </w:rPr>
        <w:t xml:space="preserve"> </w:t>
      </w:r>
      <w:r>
        <w:rPr>
          <w:rFonts w:ascii="Arial" w:hAnsi="Arial" w:cs="Arial"/>
          <w:spacing w:val="-2"/>
          <w:lang w:val="es-ES_tradnl"/>
        </w:rPr>
        <w:t xml:space="preserve">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C2365F">
        <w:rPr>
          <w:rFonts w:ascii="Arial" w:hAnsi="Arial" w:cs="Arial"/>
          <w:spacing w:val="-2"/>
          <w:lang w:val="es-ES_tradnl"/>
        </w:rPr>
        <w:t>r la</w:t>
      </w:r>
      <w:r w:rsidR="009F7FC7">
        <w:rPr>
          <w:rFonts w:ascii="Arial" w:hAnsi="Arial" w:cs="Arial"/>
          <w:spacing w:val="-2"/>
          <w:lang w:val="es-ES_tradnl"/>
        </w:rPr>
        <w:t xml:space="preserve"> (</w:t>
      </w:r>
      <w:r w:rsidR="00C2365F">
        <w:rPr>
          <w:rFonts w:ascii="Arial" w:hAnsi="Arial" w:cs="Arial"/>
          <w:spacing w:val="-2"/>
          <w:lang w:val="es-ES_tradnl"/>
        </w:rPr>
        <w:t>s) dependencia(s) de l</w:t>
      </w:r>
      <w:r w:rsidR="00C2365F" w:rsidRPr="00BC47D9">
        <w:rPr>
          <w:rFonts w:ascii="Arial" w:hAnsi="Arial" w:cs="Arial"/>
          <w:spacing w:val="-2"/>
          <w:lang w:val="es-ES_tradnl"/>
        </w:rPr>
        <w:t xml:space="preserve">a </w:t>
      </w:r>
      <w:r w:rsidR="00C2365F" w:rsidRPr="009F7FC7">
        <w:rPr>
          <w:rFonts w:ascii="Arial" w:hAnsi="Arial" w:cs="Arial"/>
          <w:b/>
          <w:spacing w:val="-2"/>
        </w:rPr>
        <w:t>Coordinación Administrativa de la Secretaria General de Gobierno.</w:t>
      </w:r>
    </w:p>
    <w:p w14:paraId="715CDAD2" w14:textId="730A9FCA" w:rsidR="00D1094C" w:rsidRDefault="00C2365F"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w:t>
      </w:r>
      <w:r w:rsidR="00D1094C">
        <w:rPr>
          <w:rFonts w:ascii="Arial" w:hAnsi="Arial" w:cs="Arial"/>
          <w:spacing w:val="-2"/>
          <w:lang w:val="es-ES_tradnl"/>
        </w:rPr>
        <w:t xml:space="preserve"> </w:t>
      </w:r>
      <w:r w:rsidR="00AD0E46">
        <w:rPr>
          <w:rFonts w:ascii="Arial" w:hAnsi="Arial" w:cs="Arial"/>
          <w:spacing w:val="-2"/>
          <w:lang w:val="es-ES_tradnl"/>
        </w:rPr>
        <w:t>licitante adjudicado</w:t>
      </w:r>
      <w:r w:rsidR="00D1094C">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747C8A8C" w14:textId="77777777" w:rsidR="00BC47D9" w:rsidRPr="00E70678" w:rsidRDefault="00BC47D9" w:rsidP="00D1094C">
      <w:pPr>
        <w:tabs>
          <w:tab w:val="left" w:pos="-720"/>
          <w:tab w:val="left" w:pos="0"/>
        </w:tabs>
        <w:suppressAutoHyphens/>
        <w:jc w:val="both"/>
        <w:rPr>
          <w:rFonts w:ascii="Arial" w:hAnsi="Arial" w:cs="Arial"/>
          <w:spacing w:val="-2"/>
          <w:sz w:val="6"/>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sidRPr="001A464C">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5A2A7F0C"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periodo mínimo de garantía </w:t>
      </w:r>
      <w:r w:rsidRPr="001A464C">
        <w:rPr>
          <w:rFonts w:ascii="Arial" w:hAnsi="Arial" w:cs="Arial"/>
          <w:spacing w:val="-2"/>
          <w:lang w:val="es-ES_tradnl"/>
        </w:rPr>
        <w:t xml:space="preserve">será de </w:t>
      </w:r>
      <w:r w:rsidR="005C7B4A" w:rsidRPr="001A464C">
        <w:rPr>
          <w:rFonts w:ascii="Arial" w:hAnsi="Arial" w:cs="Arial"/>
          <w:spacing w:val="-2"/>
          <w:lang w:val="es-ES_tradnl"/>
        </w:rPr>
        <w:t>1</w:t>
      </w:r>
      <w:r w:rsidRPr="001A464C">
        <w:rPr>
          <w:rFonts w:ascii="Arial" w:hAnsi="Arial" w:cs="Arial"/>
          <w:spacing w:val="-2"/>
          <w:lang w:val="es-ES_tradnl"/>
        </w:rPr>
        <w:t xml:space="preserve"> (</w:t>
      </w:r>
      <w:r w:rsidR="005C7B4A" w:rsidRPr="001A464C">
        <w:rPr>
          <w:rFonts w:ascii="Arial" w:hAnsi="Arial" w:cs="Arial"/>
          <w:spacing w:val="-2"/>
          <w:lang w:val="es-ES_tradnl"/>
        </w:rPr>
        <w:t>un</w:t>
      </w:r>
      <w:r w:rsidRPr="001A464C">
        <w:rPr>
          <w:rFonts w:ascii="Arial" w:hAnsi="Arial" w:cs="Arial"/>
          <w:spacing w:val="-2"/>
          <w:lang w:val="es-ES_tradnl"/>
        </w:rPr>
        <w:t>)</w:t>
      </w:r>
      <w:r w:rsidR="003A3647" w:rsidRPr="001A464C">
        <w:rPr>
          <w:rFonts w:ascii="Arial" w:hAnsi="Arial" w:cs="Arial"/>
          <w:spacing w:val="-2"/>
          <w:lang w:val="es-ES_tradnl"/>
        </w:rPr>
        <w:t xml:space="preserve"> año</w:t>
      </w:r>
      <w:r w:rsidRPr="001A464C">
        <w:rPr>
          <w:rFonts w:ascii="Arial" w:hAnsi="Arial" w:cs="Arial"/>
          <w:spacing w:val="-2"/>
          <w:lang w:val="es-ES_tradnl"/>
        </w:rPr>
        <w:t>, qu</w:t>
      </w:r>
      <w:r>
        <w:rPr>
          <w:rFonts w:ascii="Arial" w:hAnsi="Arial" w:cs="Arial"/>
          <w:spacing w:val="-2"/>
          <w:lang w:val="es-ES_tradnl"/>
        </w:rPr>
        <w:t>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son su responsabilidad hasta el momento de la aceptación del mismo. Los costos que se originen por estos conceptos son por cuenta del proveedor.</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Pr="00E70678" w:rsidRDefault="00D1094C" w:rsidP="00D1094C">
      <w:pPr>
        <w:tabs>
          <w:tab w:val="left" w:pos="-720"/>
          <w:tab w:val="left" w:pos="0"/>
        </w:tabs>
        <w:suppressAutoHyphens/>
        <w:jc w:val="both"/>
        <w:rPr>
          <w:rFonts w:ascii="Arial" w:hAnsi="Arial" w:cs="Arial"/>
          <w:spacing w:val="-2"/>
          <w:sz w:val="4"/>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6C960738" w14:textId="28DA5558" w:rsidR="00D1094C" w:rsidRDefault="00D1094C" w:rsidP="00D1094C">
      <w:pPr>
        <w:tabs>
          <w:tab w:val="left" w:pos="-720"/>
          <w:tab w:val="left" w:pos="0"/>
        </w:tabs>
        <w:suppressAutoHyphens/>
        <w:jc w:val="both"/>
        <w:rPr>
          <w:rFonts w:ascii="Arial" w:eastAsia="Times New Roman" w:hAnsi="Arial" w:cs="Arial"/>
          <w:spacing w:val="-2"/>
          <w:lang w:val="es-ES_tradnl" w:eastAsia="es-ES"/>
        </w:rPr>
      </w:pPr>
      <w:r w:rsidRPr="003A68B6">
        <w:rPr>
          <w:rFonts w:ascii="Arial" w:hAnsi="Arial" w:cs="Arial"/>
          <w:spacing w:val="-2"/>
          <w:lang w:val="es-ES_tradnl"/>
        </w:rPr>
        <w:t>El pago s</w:t>
      </w:r>
      <w:r>
        <w:rPr>
          <w:rFonts w:ascii="Arial" w:hAnsi="Arial" w:cs="Arial"/>
          <w:spacing w:val="-2"/>
          <w:lang w:val="es-ES_tradnl"/>
        </w:rPr>
        <w:t xml:space="preserve">erá en </w:t>
      </w:r>
      <w:r w:rsidR="00A02917" w:rsidRPr="003A3647">
        <w:rPr>
          <w:rFonts w:ascii="Arial" w:hAnsi="Arial" w:cs="Arial"/>
          <w:spacing w:val="-2"/>
          <w:lang w:val="es-ES_tradnl"/>
        </w:rPr>
        <w:t xml:space="preserve">la Unidad de Tesorería de la Secretaría </w:t>
      </w:r>
      <w:r w:rsidRPr="003A3647">
        <w:rPr>
          <w:rFonts w:ascii="Arial" w:hAnsi="Arial" w:cs="Arial"/>
          <w:spacing w:val="-2"/>
          <w:lang w:val="es-ES_tradnl"/>
        </w:rPr>
        <w:t>de Administración y Finanzas ubicada en el primer piso de la Unidad Administrativa de Gobierno del Estado de Sinaloa en la ciudad de Culiac</w:t>
      </w:r>
      <w:r>
        <w:rPr>
          <w:rFonts w:ascii="Arial" w:hAnsi="Arial" w:cs="Arial"/>
          <w:spacing w:val="-2"/>
          <w:lang w:val="es-ES_tradnl"/>
        </w:rPr>
        <w:t xml:space="preserve">án, Sinaloa,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r w:rsidR="00E70678">
        <w:rPr>
          <w:rFonts w:ascii="Arial" w:hAnsi="Arial" w:cs="Arial"/>
          <w:spacing w:val="-2"/>
          <w:lang w:val="es-ES_tradnl"/>
        </w:rPr>
        <w:t xml:space="preserve">, </w:t>
      </w:r>
      <w:r w:rsidR="00E70678" w:rsidRPr="00E70678">
        <w:rPr>
          <w:rFonts w:ascii="Arial" w:eastAsia="Times New Roman" w:hAnsi="Arial" w:cs="Arial"/>
          <w:spacing w:val="-2"/>
          <w:lang w:val="es-ES_tradnl" w:eastAsia="es-ES"/>
        </w:rPr>
        <w:t>como a continuación se indica:</w:t>
      </w:r>
    </w:p>
    <w:p w14:paraId="35EB2139" w14:textId="77777777" w:rsidR="00E70678" w:rsidRPr="00E70678" w:rsidRDefault="00E70678" w:rsidP="00E70678">
      <w:pPr>
        <w:numPr>
          <w:ilvl w:val="0"/>
          <w:numId w:val="15"/>
        </w:numPr>
        <w:tabs>
          <w:tab w:val="left" w:pos="-720"/>
          <w:tab w:val="left" w:pos="0"/>
        </w:tabs>
        <w:suppressAutoHyphens/>
        <w:spacing w:after="0" w:line="240" w:lineRule="auto"/>
        <w:contextualSpacing/>
        <w:jc w:val="both"/>
        <w:rPr>
          <w:rFonts w:ascii="Arial" w:eastAsia="Times New Roman" w:hAnsi="Arial" w:cs="Arial"/>
          <w:spacing w:val="-2"/>
          <w:lang w:val="es-ES_tradnl" w:eastAsia="es-ES"/>
        </w:rPr>
      </w:pPr>
      <w:r w:rsidRPr="00E70678">
        <w:rPr>
          <w:rFonts w:ascii="Arial" w:eastAsia="Times New Roman" w:hAnsi="Arial" w:cs="Arial"/>
          <w:spacing w:val="-2"/>
          <w:lang w:val="es-ES_tradnl" w:eastAsia="es-ES"/>
        </w:rPr>
        <w:lastRenderedPageBreak/>
        <w:t>La Secretaría de Administración y Finanzas, proporcionará a quien resulte adjudicado, un anticipo del 50% (cincuenta por ciento) del importe total del contrato, previa entrega de las fianzas correspondientes para el inicio del suministro de los bienes de la presente convocatoria.</w:t>
      </w:r>
    </w:p>
    <w:p w14:paraId="18665470" w14:textId="77777777" w:rsidR="00E70678" w:rsidRPr="00E70678" w:rsidRDefault="00E70678" w:rsidP="00E70678">
      <w:pPr>
        <w:tabs>
          <w:tab w:val="left" w:pos="-720"/>
          <w:tab w:val="left" w:pos="0"/>
        </w:tabs>
        <w:suppressAutoHyphens/>
        <w:spacing w:after="0" w:line="240" w:lineRule="auto"/>
        <w:ind w:left="720"/>
        <w:contextualSpacing/>
        <w:jc w:val="both"/>
        <w:rPr>
          <w:rFonts w:ascii="Arial" w:eastAsia="Times New Roman" w:hAnsi="Arial" w:cs="Arial"/>
          <w:spacing w:val="-2"/>
          <w:sz w:val="16"/>
          <w:szCs w:val="16"/>
          <w:lang w:val="es-ES_tradnl" w:eastAsia="es-ES"/>
        </w:rPr>
      </w:pPr>
    </w:p>
    <w:p w14:paraId="28C2002A" w14:textId="77777777" w:rsidR="00E70678" w:rsidRPr="00E70678" w:rsidRDefault="00E70678" w:rsidP="00E70678">
      <w:pPr>
        <w:numPr>
          <w:ilvl w:val="0"/>
          <w:numId w:val="15"/>
        </w:numPr>
        <w:tabs>
          <w:tab w:val="left" w:pos="-720"/>
          <w:tab w:val="left" w:pos="0"/>
        </w:tabs>
        <w:suppressAutoHyphens/>
        <w:spacing w:after="0" w:line="240" w:lineRule="auto"/>
        <w:contextualSpacing/>
        <w:jc w:val="both"/>
        <w:rPr>
          <w:rFonts w:ascii="Arial" w:eastAsia="Times New Roman" w:hAnsi="Arial" w:cs="Arial"/>
          <w:spacing w:val="-2"/>
          <w:lang w:val="es-ES_tradnl" w:eastAsia="es-ES"/>
        </w:rPr>
      </w:pPr>
      <w:r w:rsidRPr="00E70678">
        <w:rPr>
          <w:rFonts w:ascii="Arial" w:eastAsia="Times New Roman" w:hAnsi="Arial" w:cs="Arial"/>
          <w:spacing w:val="-2"/>
          <w:lang w:val="es-ES_tradnl" w:eastAsia="es-ES"/>
        </w:rPr>
        <w:t>El resto le será cubierto contra entrega y terminación de lo establecido en el contrato correspondiente.</w:t>
      </w:r>
    </w:p>
    <w:p w14:paraId="4BA46917" w14:textId="77777777" w:rsidR="009F7FC7" w:rsidRPr="001A464C" w:rsidRDefault="009F7FC7" w:rsidP="009F7FC7">
      <w:pPr>
        <w:tabs>
          <w:tab w:val="left" w:pos="-720"/>
          <w:tab w:val="left" w:pos="0"/>
        </w:tabs>
        <w:suppressAutoHyphens/>
        <w:spacing w:line="240" w:lineRule="auto"/>
        <w:jc w:val="both"/>
        <w:rPr>
          <w:rFonts w:ascii="Arial" w:hAnsi="Arial" w:cs="Arial"/>
          <w:spacing w:val="-2"/>
          <w:sz w:val="8"/>
          <w:lang w:val="es-ES_tradnl"/>
        </w:rPr>
      </w:pPr>
    </w:p>
    <w:p w14:paraId="5FC1DF7A" w14:textId="7AB6A352" w:rsidR="00D1094C" w:rsidRPr="003A3647" w:rsidRDefault="00D1094C" w:rsidP="009F7FC7">
      <w:pPr>
        <w:tabs>
          <w:tab w:val="left" w:pos="-720"/>
          <w:tab w:val="left" w:pos="0"/>
        </w:tabs>
        <w:suppressAutoHyphens/>
        <w:spacing w:line="240" w:lineRule="auto"/>
        <w:jc w:val="both"/>
        <w:rPr>
          <w:rFonts w:ascii="Arial" w:hAnsi="Arial" w:cs="Arial"/>
          <w:spacing w:val="-2"/>
          <w:lang w:val="es-ES_tradnl"/>
        </w:rPr>
      </w:pPr>
      <w:r w:rsidRPr="003A3647">
        <w:rPr>
          <w:rFonts w:ascii="Arial" w:hAnsi="Arial" w:cs="Arial"/>
          <w:spacing w:val="-2"/>
          <w:lang w:val="es-ES_tradnl"/>
        </w:rPr>
        <w:t>La Secretaría de Administración y finanzas, únicamente pagará el Impuesto al Valor Agregado. Los demás impuestos que se causen por motivo de la celebración del contrato correrán a cargo de</w:t>
      </w:r>
      <w:r w:rsidR="000D7214" w:rsidRPr="003A3647">
        <w:rPr>
          <w:rFonts w:ascii="Arial" w:hAnsi="Arial" w:cs="Arial"/>
          <w:spacing w:val="-2"/>
          <w:lang w:val="es-ES_tradnl"/>
        </w:rPr>
        <w:t xml:space="preserve">l licitante </w:t>
      </w:r>
      <w:r w:rsidRPr="003A3647">
        <w:rPr>
          <w:rFonts w:ascii="Arial" w:hAnsi="Arial" w:cs="Arial"/>
          <w:spacing w:val="-2"/>
          <w:lang w:val="es-ES_tradnl"/>
        </w:rPr>
        <w:t xml:space="preserve">que resulte </w:t>
      </w:r>
      <w:r w:rsidR="000D7214" w:rsidRPr="003A3647">
        <w:rPr>
          <w:rFonts w:ascii="Arial" w:hAnsi="Arial" w:cs="Arial"/>
          <w:spacing w:val="-2"/>
          <w:lang w:val="es-ES_tradnl"/>
        </w:rPr>
        <w:t>adjudicado.</w:t>
      </w:r>
    </w:p>
    <w:p w14:paraId="2BA74395" w14:textId="7C36AB01" w:rsidR="00D1094C" w:rsidRPr="003A3647" w:rsidRDefault="00D1094C" w:rsidP="00D1094C">
      <w:pPr>
        <w:tabs>
          <w:tab w:val="left" w:pos="-720"/>
          <w:tab w:val="left" w:pos="0"/>
        </w:tabs>
        <w:suppressAutoHyphens/>
        <w:jc w:val="both"/>
        <w:rPr>
          <w:rFonts w:ascii="Arial" w:hAnsi="Arial" w:cs="Arial"/>
          <w:spacing w:val="-2"/>
          <w:lang w:val="es-ES_tradnl"/>
        </w:rPr>
      </w:pPr>
      <w:r w:rsidRPr="003A3647">
        <w:rPr>
          <w:rFonts w:ascii="Arial" w:hAnsi="Arial" w:cs="Arial"/>
          <w:spacing w:val="-2"/>
          <w:lang w:val="es-ES_tradnl"/>
        </w:rPr>
        <w:t xml:space="preserve">La </w:t>
      </w:r>
      <w:r w:rsidR="009F7FC7">
        <w:rPr>
          <w:rFonts w:ascii="Arial" w:hAnsi="Arial" w:cs="Arial"/>
          <w:spacing w:val="-2"/>
          <w:lang w:val="es-ES_tradnl"/>
        </w:rPr>
        <w:t>S</w:t>
      </w:r>
      <w:r w:rsidRPr="003A3647">
        <w:rPr>
          <w:rFonts w:ascii="Arial" w:hAnsi="Arial" w:cs="Arial"/>
          <w:spacing w:val="-2"/>
          <w:lang w:val="es-ES_tradnl"/>
        </w:rPr>
        <w:t>ecretaría de Administración y Finanzas, realizará el pago correspondiente, una vez que los bienes hayan sido recibidos.</w:t>
      </w:r>
    </w:p>
    <w:p w14:paraId="6CC2EEAC" w14:textId="77777777" w:rsidR="00D1094C" w:rsidRDefault="00D1094C" w:rsidP="00D1094C">
      <w:pPr>
        <w:tabs>
          <w:tab w:val="left" w:pos="-720"/>
          <w:tab w:val="left" w:pos="0"/>
        </w:tabs>
        <w:suppressAutoHyphens/>
        <w:jc w:val="both"/>
        <w:rPr>
          <w:rFonts w:ascii="Arial" w:hAnsi="Arial" w:cs="Arial"/>
          <w:spacing w:val="-2"/>
          <w:lang w:val="es-ES_tradnl"/>
        </w:rPr>
      </w:pPr>
      <w:r w:rsidRPr="003A3647">
        <w:rPr>
          <w:rFonts w:ascii="Arial" w:hAnsi="Arial" w:cs="Arial"/>
          <w:spacing w:val="-2"/>
          <w:lang w:val="es-ES_tradnl"/>
        </w:rPr>
        <w:t>Para efectos del pago, deb</w:t>
      </w:r>
      <w:r w:rsidRPr="00B039C1">
        <w:rPr>
          <w:rFonts w:ascii="Arial" w:hAnsi="Arial" w:cs="Arial"/>
          <w:spacing w:val="-2"/>
          <w:lang w:val="es-ES_tradnl"/>
        </w:rPr>
        <w:t>erán estar registrados en el padrón de proveedores del  Gobierno del Estado de Sinaloa.</w:t>
      </w:r>
    </w:p>
    <w:p w14:paraId="650924DF" w14:textId="77777777" w:rsidR="001A464C" w:rsidRPr="001A464C" w:rsidRDefault="001A464C" w:rsidP="00D1094C">
      <w:pPr>
        <w:tabs>
          <w:tab w:val="left" w:pos="-720"/>
          <w:tab w:val="left" w:pos="0"/>
        </w:tabs>
        <w:suppressAutoHyphens/>
        <w:jc w:val="both"/>
        <w:rPr>
          <w:rFonts w:ascii="Arial" w:hAnsi="Arial" w:cs="Arial"/>
          <w:spacing w:val="-2"/>
          <w:sz w:val="4"/>
          <w:lang w:val="es-ES_tradnl"/>
        </w:rPr>
      </w:pPr>
    </w:p>
    <w:p w14:paraId="139FD473" w14:textId="7C6AE071" w:rsidR="00AC5740" w:rsidRPr="007A2DCF" w:rsidRDefault="00D1094C" w:rsidP="00AC5740">
      <w:pPr>
        <w:tabs>
          <w:tab w:val="left" w:pos="-720"/>
          <w:tab w:val="left" w:pos="0"/>
        </w:tabs>
        <w:suppressAutoHyphens/>
        <w:jc w:val="both"/>
        <w:rPr>
          <w:rFonts w:ascii="Arial" w:eastAsia="Times New Roman" w:hAnsi="Arial" w:cs="Arial"/>
          <w:spacing w:val="-2"/>
          <w:lang w:val="es-ES_tradnl" w:eastAsia="es-ES"/>
        </w:rPr>
      </w:pPr>
      <w:r>
        <w:rPr>
          <w:rFonts w:ascii="Arial" w:hAnsi="Arial" w:cs="Arial"/>
          <w:b/>
          <w:spacing w:val="-2"/>
          <w:lang w:val="es-ES_tradnl"/>
        </w:rPr>
        <w:t xml:space="preserve">11.- </w:t>
      </w:r>
      <w:r w:rsidR="00AC5740">
        <w:rPr>
          <w:rFonts w:ascii="Arial" w:eastAsia="Times New Roman" w:hAnsi="Arial" w:cs="Arial"/>
          <w:b/>
          <w:spacing w:val="-2"/>
          <w:lang w:val="es-ES_tradnl" w:eastAsia="es-ES"/>
        </w:rPr>
        <w:t>Causales</w:t>
      </w:r>
      <w:r w:rsidR="00AC5740" w:rsidRPr="007A2DCF">
        <w:rPr>
          <w:rFonts w:ascii="Arial" w:eastAsia="Times New Roman" w:hAnsi="Arial" w:cs="Arial"/>
          <w:b/>
          <w:spacing w:val="-2"/>
          <w:lang w:val="es-ES_tradnl" w:eastAsia="es-ES"/>
        </w:rPr>
        <w:t xml:space="preserve"> para desechar proposiciones.</w:t>
      </w:r>
    </w:p>
    <w:p w14:paraId="7C717F43" w14:textId="77777777" w:rsidR="00AC5740" w:rsidRPr="007A2DCF" w:rsidRDefault="00AC5740" w:rsidP="00AC5740">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292C2873" w14:textId="77777777" w:rsidR="00AC5740" w:rsidRPr="007A2DCF" w:rsidRDefault="00AC5740" w:rsidP="00AC5740">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E18880A" w14:textId="77777777" w:rsidR="00AC5740" w:rsidRPr="007A2DCF" w:rsidRDefault="00AC5740" w:rsidP="00AC5740">
      <w:pPr>
        <w:numPr>
          <w:ilvl w:val="0"/>
          <w:numId w:val="12"/>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2E27AD51" w14:textId="77777777" w:rsidR="00AC5740" w:rsidRPr="007A2DCF" w:rsidRDefault="00AC5740" w:rsidP="00AC5740">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4330D36B" w14:textId="77777777" w:rsidR="00AC5740" w:rsidRPr="007A2DCF" w:rsidRDefault="00AC5740" w:rsidP="00AC5740">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7C80DE3F" w14:textId="77777777" w:rsidR="00AC5740" w:rsidRDefault="00AC5740" w:rsidP="00D1094C">
      <w:pPr>
        <w:tabs>
          <w:tab w:val="left" w:pos="-720"/>
          <w:tab w:val="left" w:pos="0"/>
        </w:tabs>
        <w:suppressAutoHyphens/>
        <w:jc w:val="both"/>
        <w:rPr>
          <w:rFonts w:ascii="Arial" w:hAnsi="Arial" w:cs="Arial"/>
          <w:spacing w:val="-2"/>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1A464C" w:rsidRDefault="00D1094C" w:rsidP="00D1094C">
      <w:pPr>
        <w:tabs>
          <w:tab w:val="left" w:pos="-720"/>
        </w:tabs>
        <w:suppressAutoHyphens/>
        <w:jc w:val="both"/>
        <w:rPr>
          <w:rFonts w:ascii="Arial" w:hAnsi="Arial" w:cs="Arial"/>
          <w:spacing w:val="-2"/>
          <w:sz w:val="20"/>
          <w:lang w:val="es-ES_tradnl"/>
        </w:rPr>
      </w:pPr>
      <w:bookmarkStart w:id="0" w:name="_GoBack"/>
      <w:bookmarkEnd w:id="0"/>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18555144"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0D7214">
        <w:rPr>
          <w:rFonts w:ascii="Arial" w:hAnsi="Arial" w:cs="Arial"/>
          <w:spacing w:val="-2"/>
          <w:lang w:val="es-ES_tradnl"/>
        </w:rPr>
        <w:t>licit</w:t>
      </w:r>
      <w:r w:rsidR="00AC5740">
        <w:rPr>
          <w:rFonts w:ascii="Arial" w:hAnsi="Arial" w:cs="Arial"/>
          <w:spacing w:val="-2"/>
          <w:lang w:val="es-ES_tradnl"/>
        </w:rPr>
        <w:t>a</w:t>
      </w:r>
      <w:r w:rsidR="000D7214">
        <w:rPr>
          <w:rFonts w:ascii="Arial" w:hAnsi="Arial" w:cs="Arial"/>
          <w:spacing w:val="-2"/>
          <w:lang w:val="es-ES_tradnl"/>
        </w:rPr>
        <w:t>nte</w:t>
      </w:r>
      <w:r>
        <w:rPr>
          <w:rFonts w:ascii="Arial" w:hAnsi="Arial" w:cs="Arial"/>
          <w:spacing w:val="-2"/>
          <w:lang w:val="es-ES_tradnl"/>
        </w:rPr>
        <w:t xml:space="preserve"> </w:t>
      </w:r>
      <w:r w:rsidR="00AC5740">
        <w:rPr>
          <w:rFonts w:ascii="Arial" w:hAnsi="Arial" w:cs="Arial"/>
          <w:spacing w:val="-2"/>
          <w:lang w:val="es-ES_tradnl"/>
        </w:rPr>
        <w:t>adjudicado</w:t>
      </w:r>
      <w:r>
        <w:rPr>
          <w:rFonts w:ascii="Arial" w:hAnsi="Arial" w:cs="Arial"/>
          <w:spacing w:val="-2"/>
          <w:lang w:val="es-ES_tradnl"/>
        </w:rPr>
        <w:t xml:space="preserve">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0CA815FF"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lastRenderedPageBreak/>
        <w:t xml:space="preserve">El pago de los </w:t>
      </w:r>
      <w:r w:rsidRPr="003A3647">
        <w:rPr>
          <w:rFonts w:ascii="Arial" w:hAnsi="Arial" w:cs="Arial"/>
          <w:spacing w:val="-2"/>
          <w:lang w:val="es-ES_tradnl"/>
        </w:rPr>
        <w:t>bienes</w:t>
      </w:r>
      <w:r w:rsidR="000D7214" w:rsidRPr="003A3647">
        <w:rPr>
          <w:rFonts w:ascii="Arial" w:hAnsi="Arial" w:cs="Arial"/>
          <w:spacing w:val="-2"/>
          <w:lang w:val="es-ES_tradnl"/>
        </w:rPr>
        <w:t xml:space="preserve"> </w:t>
      </w:r>
      <w:r>
        <w:rPr>
          <w:rFonts w:ascii="Arial" w:hAnsi="Arial" w:cs="Arial"/>
          <w:spacing w:val="-2"/>
          <w:lang w:val="es-ES_tradnl"/>
        </w:rPr>
        <w:t>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E70678" w:rsidRDefault="00D1094C" w:rsidP="00D1094C">
      <w:pPr>
        <w:pStyle w:val="Prrafodelista"/>
        <w:ind w:left="0"/>
        <w:rPr>
          <w:rFonts w:ascii="Arial" w:hAnsi="Arial" w:cs="Arial"/>
          <w:spacing w:val="-2"/>
          <w:sz w:val="6"/>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2EE8F35D" w14:textId="77777777" w:rsidR="00D1094C" w:rsidRPr="00E70678" w:rsidRDefault="00D1094C" w:rsidP="00D1094C">
      <w:pPr>
        <w:pStyle w:val="Prrafodelista"/>
        <w:ind w:left="0"/>
        <w:jc w:val="both"/>
        <w:rPr>
          <w:rFonts w:ascii="Arial" w:hAnsi="Arial" w:cs="Arial"/>
          <w:spacing w:val="-2"/>
          <w:sz w:val="2"/>
          <w:lang w:val="es-ES_tradnl"/>
        </w:rPr>
      </w:pP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E70678" w:rsidRDefault="00D1094C" w:rsidP="00D1094C">
      <w:pPr>
        <w:pStyle w:val="Prrafodelista"/>
        <w:ind w:left="0"/>
        <w:rPr>
          <w:rFonts w:ascii="Arial" w:hAnsi="Arial" w:cs="Arial"/>
          <w:spacing w:val="-2"/>
          <w:sz w:val="10"/>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Default="00D1094C" w:rsidP="00D1094C">
      <w:pPr>
        <w:pStyle w:val="Prrafodelista"/>
        <w:ind w:left="0"/>
        <w:rPr>
          <w:rFonts w:ascii="Arial" w:hAnsi="Arial" w:cs="Arial"/>
          <w:spacing w:val="-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E70678" w:rsidRDefault="00653541" w:rsidP="00653541">
      <w:pPr>
        <w:pStyle w:val="Prrafodelista"/>
        <w:ind w:left="0"/>
        <w:jc w:val="both"/>
        <w:rPr>
          <w:rFonts w:ascii="Arial" w:hAnsi="Arial" w:cs="Arial"/>
          <w:spacing w:val="-2"/>
          <w:sz w:val="24"/>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E70678" w:rsidRDefault="00D1094C" w:rsidP="00D1094C">
      <w:pPr>
        <w:pStyle w:val="Prrafodelista"/>
        <w:ind w:left="0"/>
        <w:rPr>
          <w:rFonts w:ascii="Arial" w:hAnsi="Arial" w:cs="Arial"/>
          <w:spacing w:val="-2"/>
          <w:sz w:val="1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Default="00D1094C" w:rsidP="00D1094C">
      <w:pPr>
        <w:pStyle w:val="Prrafodelista"/>
        <w:ind w:left="0"/>
        <w:jc w:val="both"/>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57B50860" w:rsidR="00D1094C" w:rsidRDefault="00D1094C" w:rsidP="00367ECE">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701883"/>
      <w:docPartObj>
        <w:docPartGallery w:val="Page Numbers (Bottom of Page)"/>
        <w:docPartUnique/>
      </w:docPartObj>
    </w:sdtPr>
    <w:sdtEndPr>
      <w:rPr>
        <w:rFonts w:ascii="Arial" w:hAnsi="Arial" w:cs="Arial"/>
        <w:sz w:val="12"/>
        <w:szCs w:val="12"/>
      </w:rPr>
    </w:sdtEndPr>
    <w:sdtContent>
      <w:p w14:paraId="724D5FC8" w14:textId="63127CD6" w:rsidR="00457AB9" w:rsidRPr="00457AB9" w:rsidRDefault="00457AB9">
        <w:pPr>
          <w:pStyle w:val="Piedepgina"/>
          <w:jc w:val="right"/>
          <w:rPr>
            <w:rFonts w:ascii="Arial" w:hAnsi="Arial" w:cs="Arial"/>
            <w:sz w:val="12"/>
            <w:szCs w:val="12"/>
          </w:rPr>
        </w:pPr>
        <w:r w:rsidRPr="00457AB9">
          <w:rPr>
            <w:rFonts w:ascii="Arial" w:hAnsi="Arial" w:cs="Arial"/>
            <w:sz w:val="12"/>
            <w:szCs w:val="12"/>
          </w:rPr>
          <w:t>GES 33/2022</w:t>
        </w:r>
      </w:p>
      <w:p w14:paraId="39712CE8" w14:textId="77777777" w:rsidR="00457AB9" w:rsidRPr="00457AB9" w:rsidRDefault="00457AB9">
        <w:pPr>
          <w:pStyle w:val="Piedepgina"/>
          <w:jc w:val="right"/>
          <w:rPr>
            <w:rFonts w:ascii="Arial" w:hAnsi="Arial" w:cs="Arial"/>
            <w:sz w:val="12"/>
            <w:szCs w:val="12"/>
          </w:rPr>
        </w:pPr>
        <w:r w:rsidRPr="00457AB9">
          <w:rPr>
            <w:rFonts w:ascii="Arial" w:hAnsi="Arial" w:cs="Arial"/>
            <w:sz w:val="12"/>
            <w:szCs w:val="12"/>
          </w:rPr>
          <w:t>CONVOCATORIA</w:t>
        </w:r>
      </w:p>
      <w:p w14:paraId="6ED0117B" w14:textId="55F897FD" w:rsidR="00457AB9" w:rsidRPr="00457AB9" w:rsidRDefault="00457AB9">
        <w:pPr>
          <w:pStyle w:val="Piedepgina"/>
          <w:jc w:val="right"/>
          <w:rPr>
            <w:rFonts w:ascii="Arial" w:hAnsi="Arial" w:cs="Arial"/>
            <w:sz w:val="12"/>
            <w:szCs w:val="12"/>
          </w:rPr>
        </w:pPr>
        <w:r w:rsidRPr="00457AB9">
          <w:rPr>
            <w:rFonts w:ascii="Arial" w:hAnsi="Arial" w:cs="Arial"/>
            <w:sz w:val="12"/>
            <w:szCs w:val="12"/>
          </w:rPr>
          <w:fldChar w:fldCharType="begin"/>
        </w:r>
        <w:r w:rsidRPr="00457AB9">
          <w:rPr>
            <w:rFonts w:ascii="Arial" w:hAnsi="Arial" w:cs="Arial"/>
            <w:sz w:val="12"/>
            <w:szCs w:val="12"/>
          </w:rPr>
          <w:instrText>PAGE   \* MERGEFORMAT</w:instrText>
        </w:r>
        <w:r w:rsidRPr="00457AB9">
          <w:rPr>
            <w:rFonts w:ascii="Arial" w:hAnsi="Arial" w:cs="Arial"/>
            <w:sz w:val="12"/>
            <w:szCs w:val="12"/>
          </w:rPr>
          <w:fldChar w:fldCharType="separate"/>
        </w:r>
        <w:r w:rsidR="0085544B" w:rsidRPr="0085544B">
          <w:rPr>
            <w:rFonts w:ascii="Arial" w:hAnsi="Arial" w:cs="Arial"/>
            <w:noProof/>
            <w:sz w:val="12"/>
            <w:szCs w:val="12"/>
            <w:lang w:val="es-ES"/>
          </w:rPr>
          <w:t>11</w:t>
        </w:r>
        <w:r w:rsidRPr="00457AB9">
          <w:rPr>
            <w:rFonts w:ascii="Arial" w:hAnsi="Arial" w:cs="Arial"/>
            <w:sz w:val="12"/>
            <w:szCs w:val="12"/>
          </w:rPr>
          <w:fldChar w:fldCharType="end"/>
        </w:r>
      </w:p>
    </w:sdtContent>
  </w:sdt>
  <w:p w14:paraId="3990752E" w14:textId="77777777" w:rsidR="00457AB9" w:rsidRPr="00457AB9" w:rsidRDefault="00457AB9">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85544B">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85544B">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85544B">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22809"/>
    <w:multiLevelType w:val="hybridMultilevel"/>
    <w:tmpl w:val="35F2E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5"/>
  </w:num>
  <w:num w:numId="5">
    <w:abstractNumId w:val="7"/>
  </w:num>
  <w:num w:numId="6">
    <w:abstractNumId w:val="12"/>
  </w:num>
  <w:num w:numId="7">
    <w:abstractNumId w:val="14"/>
  </w:num>
  <w:num w:numId="8">
    <w:abstractNumId w:val="13"/>
  </w:num>
  <w:num w:numId="9">
    <w:abstractNumId w:val="2"/>
  </w:num>
  <w:num w:numId="10">
    <w:abstractNumId w:val="4"/>
  </w:num>
  <w:num w:numId="11">
    <w:abstractNumId w:val="11"/>
  </w:num>
  <w:num w:numId="12">
    <w:abstractNumId w:val="0"/>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25E07"/>
    <w:rsid w:val="000365EC"/>
    <w:rsid w:val="00061A26"/>
    <w:rsid w:val="00062907"/>
    <w:rsid w:val="00074BC7"/>
    <w:rsid w:val="00082A9D"/>
    <w:rsid w:val="000D7214"/>
    <w:rsid w:val="001248AC"/>
    <w:rsid w:val="00183866"/>
    <w:rsid w:val="001A464C"/>
    <w:rsid w:val="001B38FB"/>
    <w:rsid w:val="001C30A2"/>
    <w:rsid w:val="002071A0"/>
    <w:rsid w:val="00211B70"/>
    <w:rsid w:val="00224F5C"/>
    <w:rsid w:val="0026795F"/>
    <w:rsid w:val="002E0116"/>
    <w:rsid w:val="00361269"/>
    <w:rsid w:val="003657A2"/>
    <w:rsid w:val="00367ECE"/>
    <w:rsid w:val="003708F1"/>
    <w:rsid w:val="003A3647"/>
    <w:rsid w:val="003B0826"/>
    <w:rsid w:val="003C5432"/>
    <w:rsid w:val="00400841"/>
    <w:rsid w:val="00413F41"/>
    <w:rsid w:val="004516B3"/>
    <w:rsid w:val="00454EF1"/>
    <w:rsid w:val="00457AB9"/>
    <w:rsid w:val="00492DE1"/>
    <w:rsid w:val="004A4609"/>
    <w:rsid w:val="004C7836"/>
    <w:rsid w:val="004F6C2F"/>
    <w:rsid w:val="00514284"/>
    <w:rsid w:val="005443ED"/>
    <w:rsid w:val="00586254"/>
    <w:rsid w:val="005C374D"/>
    <w:rsid w:val="005C7B4A"/>
    <w:rsid w:val="005F13E2"/>
    <w:rsid w:val="006074AE"/>
    <w:rsid w:val="00615F0C"/>
    <w:rsid w:val="0061646E"/>
    <w:rsid w:val="006447DB"/>
    <w:rsid w:val="00645863"/>
    <w:rsid w:val="00653541"/>
    <w:rsid w:val="006737EC"/>
    <w:rsid w:val="00696493"/>
    <w:rsid w:val="006A59B9"/>
    <w:rsid w:val="006D6DDC"/>
    <w:rsid w:val="006F2790"/>
    <w:rsid w:val="006F6F85"/>
    <w:rsid w:val="00722C9F"/>
    <w:rsid w:val="00723BBB"/>
    <w:rsid w:val="007742D5"/>
    <w:rsid w:val="007B00F8"/>
    <w:rsid w:val="007E39F0"/>
    <w:rsid w:val="00802C00"/>
    <w:rsid w:val="0085544B"/>
    <w:rsid w:val="0085779B"/>
    <w:rsid w:val="00866BDB"/>
    <w:rsid w:val="00881D28"/>
    <w:rsid w:val="008907D1"/>
    <w:rsid w:val="008960C9"/>
    <w:rsid w:val="008B5F0A"/>
    <w:rsid w:val="008B6D34"/>
    <w:rsid w:val="008C60F5"/>
    <w:rsid w:val="008D365A"/>
    <w:rsid w:val="008E5B86"/>
    <w:rsid w:val="00902176"/>
    <w:rsid w:val="00904EB5"/>
    <w:rsid w:val="00926E23"/>
    <w:rsid w:val="0096230F"/>
    <w:rsid w:val="009B5E24"/>
    <w:rsid w:val="009F7FC7"/>
    <w:rsid w:val="00A02917"/>
    <w:rsid w:val="00A20661"/>
    <w:rsid w:val="00A31BDD"/>
    <w:rsid w:val="00A92074"/>
    <w:rsid w:val="00AC5740"/>
    <w:rsid w:val="00AD0E46"/>
    <w:rsid w:val="00B07E70"/>
    <w:rsid w:val="00B12E55"/>
    <w:rsid w:val="00B857D4"/>
    <w:rsid w:val="00BC47D9"/>
    <w:rsid w:val="00BD7809"/>
    <w:rsid w:val="00C1456E"/>
    <w:rsid w:val="00C2365F"/>
    <w:rsid w:val="00C30126"/>
    <w:rsid w:val="00C368FF"/>
    <w:rsid w:val="00C4158C"/>
    <w:rsid w:val="00C577BF"/>
    <w:rsid w:val="00CA5834"/>
    <w:rsid w:val="00CF57A4"/>
    <w:rsid w:val="00CF737C"/>
    <w:rsid w:val="00D1094C"/>
    <w:rsid w:val="00D44313"/>
    <w:rsid w:val="00DD2EDF"/>
    <w:rsid w:val="00DE253A"/>
    <w:rsid w:val="00DF2558"/>
    <w:rsid w:val="00E11CC4"/>
    <w:rsid w:val="00E37A3D"/>
    <w:rsid w:val="00E564E2"/>
    <w:rsid w:val="00E702C9"/>
    <w:rsid w:val="00E70678"/>
    <w:rsid w:val="00EA72A2"/>
    <w:rsid w:val="00EB375E"/>
    <w:rsid w:val="00EB62E1"/>
    <w:rsid w:val="00EC246F"/>
    <w:rsid w:val="00F0499A"/>
    <w:rsid w:val="00F16489"/>
    <w:rsid w:val="00F359D7"/>
    <w:rsid w:val="00F70DCB"/>
    <w:rsid w:val="00F739A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B0C0-9A09-41D7-8936-F18DC34D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5243</Words>
  <Characters>28838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26</cp:revision>
  <cp:lastPrinted>2022-04-12T20:17:00Z</cp:lastPrinted>
  <dcterms:created xsi:type="dcterms:W3CDTF">2022-11-24T17:49:00Z</dcterms:created>
  <dcterms:modified xsi:type="dcterms:W3CDTF">2022-11-28T20:19:00Z</dcterms:modified>
</cp:coreProperties>
</file>