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B9" w:rsidRDefault="00E846B9" w:rsidP="00826D4A">
      <w:pPr>
        <w:pStyle w:val="Default"/>
        <w:tabs>
          <w:tab w:val="left" w:pos="3765"/>
        </w:tabs>
        <w:ind w:right="-2"/>
        <w:jc w:val="both"/>
        <w:rPr>
          <w:rFonts w:ascii="Times New Roman" w:hAnsi="Times New Roman" w:cs="Times New Roman"/>
          <w:bCs/>
        </w:rPr>
      </w:pPr>
    </w:p>
    <w:p w:rsidR="00053F71" w:rsidRPr="00826D4A" w:rsidRDefault="00053F71" w:rsidP="00826D4A">
      <w:pPr>
        <w:pStyle w:val="Default"/>
        <w:tabs>
          <w:tab w:val="left" w:pos="3765"/>
        </w:tabs>
        <w:ind w:right="-2"/>
        <w:jc w:val="both"/>
        <w:rPr>
          <w:rFonts w:ascii="Times New Roman" w:hAnsi="Times New Roman" w:cs="Times New Roman"/>
          <w:b/>
          <w:bCs/>
        </w:rPr>
      </w:pPr>
      <w:r w:rsidRPr="006517B3">
        <w:rPr>
          <w:rFonts w:ascii="Times New Roman" w:hAnsi="Times New Roman" w:cs="Times New Roman"/>
          <w:bCs/>
        </w:rPr>
        <w:t xml:space="preserve">EL </w:t>
      </w:r>
      <w:r w:rsidR="00826D4A">
        <w:rPr>
          <w:rFonts w:ascii="Times New Roman" w:hAnsi="Times New Roman" w:cs="Times New Roman"/>
          <w:bCs/>
        </w:rPr>
        <w:t xml:space="preserve">H. AYUNTAMIENTO DE </w:t>
      </w:r>
      <w:r w:rsidR="00AA0656">
        <w:rPr>
          <w:rFonts w:ascii="Times New Roman" w:hAnsi="Times New Roman" w:cs="Times New Roman"/>
          <w:bCs/>
        </w:rPr>
        <w:t>EL FUERTE</w:t>
      </w:r>
      <w:r w:rsidR="00826D4A">
        <w:rPr>
          <w:rFonts w:ascii="Times New Roman" w:hAnsi="Times New Roman" w:cs="Times New Roman"/>
          <w:bCs/>
        </w:rPr>
        <w:t xml:space="preserve">, A TRAVÉS DE LA DIRECCION DE </w:t>
      </w:r>
      <w:r w:rsidR="00AA0656">
        <w:rPr>
          <w:rFonts w:ascii="Times New Roman" w:hAnsi="Times New Roman" w:cs="Times New Roman"/>
          <w:bCs/>
        </w:rPr>
        <w:t>DESARROLLO URBANO, OBRAS Y SERVICIOS PUBLICOS</w:t>
      </w:r>
      <w:r w:rsidRPr="006517B3">
        <w:rPr>
          <w:rFonts w:ascii="Times New Roman" w:hAnsi="Times New Roman" w:cs="Times New Roman"/>
          <w:bCs/>
        </w:rPr>
        <w:t xml:space="preserve">, EN CUMPLIMIENTO A LOS ARTÍCULOS 134 DE LA </w:t>
      </w:r>
      <w:r w:rsidR="00171364" w:rsidRPr="006517B3">
        <w:rPr>
          <w:rFonts w:ascii="Times New Roman" w:hAnsi="Times New Roman" w:cs="Times New Roman"/>
          <w:bCs/>
        </w:rPr>
        <w:t xml:space="preserve">CONSTITUCIÓN POLÍTICA DE LOS ESTADOS UNIDOS MEXICANOS, 155 DE LA </w:t>
      </w:r>
      <w:r w:rsidR="00171364" w:rsidRPr="00171364">
        <w:rPr>
          <w:rFonts w:ascii="Times New Roman" w:hAnsi="Times New Roman" w:cs="Times New Roman"/>
          <w:bCs/>
        </w:rPr>
        <w:t>CONSTITUCIÓN POLÍTICA DEL ESTADO DE SINALOA,</w:t>
      </w:r>
      <w:r w:rsidR="00751E75">
        <w:rPr>
          <w:rFonts w:ascii="Times New Roman" w:hAnsi="Times New Roman" w:cs="Times New Roman"/>
          <w:bCs/>
        </w:rPr>
        <w:t xml:space="preserve"> </w:t>
      </w:r>
      <w:r w:rsidR="00751E75" w:rsidRPr="00751E75">
        <w:rPr>
          <w:rFonts w:ascii="Times New Roman" w:hAnsi="Times New Roman" w:cs="Times New Roman"/>
          <w:bCs/>
        </w:rPr>
        <w:t>DE CONFORMIDAD CON LOS ARTÍCULOS 1 FRACCIÓN II, 5, 10, 38 FRACCIÓN I, 39 FRACCIÓN II, 43 FRACCIÓN I, 45 Y 62 DE LA LEY DE OBRAS PÚBLICAS Y SERVICIOS RELACIONADOS CON LAS MISMAS DEL ESTADO DE SINALOA</w:t>
      </w:r>
      <w:r w:rsidR="00751E75" w:rsidRPr="00171364">
        <w:rPr>
          <w:rFonts w:ascii="Times New Roman" w:hAnsi="Times New Roman" w:cs="Times New Roman"/>
          <w:bCs/>
        </w:rPr>
        <w:t xml:space="preserve"> </w:t>
      </w:r>
      <w:r w:rsidR="00233A6E">
        <w:rPr>
          <w:rFonts w:ascii="Times New Roman" w:hAnsi="Times New Roman" w:cs="Times New Roman"/>
          <w:bCs/>
        </w:rPr>
        <w:t>Y DEMÁS</w:t>
      </w:r>
      <w:r w:rsidR="00751E75" w:rsidRPr="00751E75">
        <w:rPr>
          <w:rFonts w:ascii="Times New Roman" w:hAnsi="Times New Roman" w:cs="Times New Roman"/>
          <w:bCs/>
        </w:rPr>
        <w:t xml:space="preserve"> DISPOSICIONES ADMINISTRATIVAS VIGENTES EN LA MATERIA</w:t>
      </w:r>
      <w:r w:rsidR="00751E75">
        <w:rPr>
          <w:rFonts w:ascii="Times New Roman" w:hAnsi="Times New Roman" w:cs="Times New Roman"/>
          <w:bCs/>
        </w:rPr>
        <w:t>, CONVOCA A LOS INTERESADOS</w:t>
      </w:r>
      <w:r w:rsidR="00A436FB">
        <w:rPr>
          <w:rFonts w:ascii="Times New Roman" w:hAnsi="Times New Roman" w:cs="Times New Roman"/>
          <w:bCs/>
        </w:rPr>
        <w:t xml:space="preserve"> EN PARTICIPAR EN</w:t>
      </w:r>
      <w:r w:rsidR="0007542C">
        <w:rPr>
          <w:rFonts w:ascii="Times New Roman" w:hAnsi="Times New Roman" w:cs="Times New Roman"/>
          <w:bCs/>
        </w:rPr>
        <w:t xml:space="preserve"> LA LICITACIÓN</w:t>
      </w:r>
      <w:r w:rsidR="009D271F">
        <w:rPr>
          <w:rFonts w:ascii="Times New Roman" w:hAnsi="Times New Roman" w:cs="Times New Roman"/>
          <w:bCs/>
        </w:rPr>
        <w:t xml:space="preserve"> INVITACION</w:t>
      </w:r>
      <w:r w:rsidR="00A436FB">
        <w:rPr>
          <w:rFonts w:ascii="Times New Roman" w:hAnsi="Times New Roman" w:cs="Times New Roman"/>
          <w:bCs/>
        </w:rPr>
        <w:t xml:space="preserve"> RESTRINGIDA</w:t>
      </w:r>
      <w:r w:rsidR="00233A6E">
        <w:rPr>
          <w:rFonts w:ascii="Times New Roman" w:hAnsi="Times New Roman" w:cs="Times New Roman"/>
          <w:bCs/>
        </w:rPr>
        <w:t xml:space="preserve"> INVITACION</w:t>
      </w:r>
      <w:r w:rsidR="009D271F">
        <w:rPr>
          <w:rFonts w:ascii="Times New Roman" w:hAnsi="Times New Roman" w:cs="Times New Roman"/>
          <w:bCs/>
        </w:rPr>
        <w:t xml:space="preserve"> A CUANDO MENOS TRES PERSONAS </w:t>
      </w:r>
      <w:r w:rsidR="009D271F" w:rsidRPr="00233A6E">
        <w:rPr>
          <w:rFonts w:ascii="Times New Roman" w:hAnsi="Times New Roman" w:cs="Times New Roman"/>
          <w:b/>
          <w:bCs/>
        </w:rPr>
        <w:t>No. FU18-</w:t>
      </w:r>
      <w:r w:rsidR="009D271F" w:rsidRPr="00233A6E">
        <w:rPr>
          <w:rFonts w:ascii="Times New Roman" w:hAnsi="Times New Roman" w:cs="Times New Roman"/>
          <w:b/>
        </w:rPr>
        <w:t>FISM-016</w:t>
      </w:r>
      <w:r w:rsidR="00171364" w:rsidRPr="00171364">
        <w:rPr>
          <w:rFonts w:ascii="Times New Roman" w:hAnsi="Times New Roman" w:cs="Times New Roman"/>
          <w:b/>
          <w:bCs/>
        </w:rPr>
        <w:t>,</w:t>
      </w:r>
      <w:r w:rsidR="00171364" w:rsidRPr="00171364">
        <w:rPr>
          <w:rFonts w:ascii="Times New Roman" w:hAnsi="Times New Roman" w:cs="Times New Roman"/>
          <w:bCs/>
        </w:rPr>
        <w:t xml:space="preserve"> PARA LA ADJUDICACIÓN DEL CONTRATO DE OBRA PÚBLICA SOBRE LA BASE DE PRECIOS UNITARIOS Y TIEMPO DETERMINADO </w:t>
      </w:r>
      <w:r w:rsidR="008E7061">
        <w:rPr>
          <w:rFonts w:ascii="Times New Roman" w:hAnsi="Times New Roman" w:cs="Times New Roman"/>
          <w:b/>
          <w:bCs/>
        </w:rPr>
        <w:t>No. FU18</w:t>
      </w:r>
      <w:r w:rsidR="00171364" w:rsidRPr="00171364">
        <w:rPr>
          <w:rFonts w:ascii="Times New Roman" w:hAnsi="Times New Roman" w:cs="Times New Roman"/>
          <w:b/>
          <w:bCs/>
        </w:rPr>
        <w:t>-F</w:t>
      </w:r>
      <w:r w:rsidR="008E7061">
        <w:rPr>
          <w:rFonts w:ascii="Times New Roman" w:hAnsi="Times New Roman" w:cs="Times New Roman"/>
          <w:b/>
        </w:rPr>
        <w:t>ISM-016</w:t>
      </w:r>
      <w:r w:rsidR="00171364" w:rsidRPr="00171364">
        <w:rPr>
          <w:rFonts w:ascii="Times New Roman" w:hAnsi="Times New Roman" w:cs="Times New Roman"/>
          <w:b/>
          <w:bCs/>
        </w:rPr>
        <w:t xml:space="preserve">, </w:t>
      </w:r>
      <w:r w:rsidR="00171364" w:rsidRPr="00171364">
        <w:rPr>
          <w:rFonts w:ascii="Times New Roman" w:hAnsi="Times New Roman" w:cs="Times New Roman"/>
          <w:bCs/>
        </w:rPr>
        <w:t>CONSISTENTE EN LA EJECUCIÓN DE LA OBRA:</w:t>
      </w:r>
      <w:r w:rsidR="00171364" w:rsidRPr="00171364">
        <w:rPr>
          <w:rFonts w:ascii="Times New Roman" w:hAnsi="Times New Roman" w:cs="Times New Roman"/>
          <w:b/>
          <w:bCs/>
        </w:rPr>
        <w:t xml:space="preserve"> CONSTRUCCION DE PAVIMENTO A BASE DE CONCRETO HIDRAULICO E</w:t>
      </w:r>
      <w:r w:rsidR="008E7061">
        <w:rPr>
          <w:rFonts w:ascii="Times New Roman" w:hAnsi="Times New Roman" w:cs="Times New Roman"/>
          <w:b/>
          <w:bCs/>
        </w:rPr>
        <w:t>N CALLE CONSTITUCION, UBICADO EN LA LOCALIDAD DE CONSTANCIA, MUNICIPIO DE EL</w:t>
      </w:r>
      <w:r w:rsidR="00171364" w:rsidRPr="00171364">
        <w:rPr>
          <w:rFonts w:ascii="Times New Roman" w:hAnsi="Times New Roman" w:cs="Times New Roman"/>
          <w:b/>
        </w:rPr>
        <w:t xml:space="preserve"> FUERTE, ESTADO DE SINALOA.</w:t>
      </w:r>
    </w:p>
    <w:p w:rsidR="00AA0656" w:rsidRDefault="00AA0656" w:rsidP="00053F71">
      <w:pPr>
        <w:pStyle w:val="Default"/>
        <w:ind w:left="-426" w:right="424"/>
        <w:jc w:val="center"/>
        <w:rPr>
          <w:rFonts w:ascii="Times New Roman" w:hAnsi="Times New Roman" w:cs="Times New Roman"/>
          <w:b/>
          <w:bCs/>
          <w:sz w:val="30"/>
          <w:szCs w:val="30"/>
        </w:rPr>
      </w:pPr>
    </w:p>
    <w:p w:rsidR="00053F71" w:rsidRPr="00A40593" w:rsidRDefault="00053F71" w:rsidP="00053F71">
      <w:pPr>
        <w:pStyle w:val="Default"/>
        <w:ind w:left="-426" w:right="424"/>
        <w:jc w:val="center"/>
        <w:rPr>
          <w:rFonts w:ascii="Times New Roman" w:hAnsi="Times New Roman" w:cs="Times New Roman"/>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3520A9">
      <w:pPr>
        <w:pStyle w:val="Ttulo1"/>
        <w:rPr>
          <w:rFonts w:ascii="Times New Roman" w:hAnsi="Times New Roman"/>
          <w:u w:val="none"/>
        </w:rPr>
      </w:pPr>
      <w:r>
        <w:rPr>
          <w:rFonts w:ascii="Times New Roman" w:hAnsi="Times New Roman"/>
          <w:u w:val="none"/>
        </w:rPr>
        <w:t>ACOMPAÑANDO EN UN SOBRE O FOLDER ANEXO AL SOBRE D</w:t>
      </w:r>
      <w:r w:rsidR="00AC27F1">
        <w:rPr>
          <w:rFonts w:ascii="Times New Roman" w:hAnsi="Times New Roman"/>
          <w:u w:val="none"/>
        </w:rPr>
        <w:t>E LA PROPUESTA TECNICA</w:t>
      </w:r>
      <w:r>
        <w:rPr>
          <w:rFonts w:ascii="Times New Roman" w:hAnsi="Times New Roman"/>
          <w:u w:val="none"/>
        </w:rPr>
        <w:t>, SE DEBERA PRESENTAR LA SIGUIENTE DOCUMENTACION.</w:t>
      </w:r>
    </w:p>
    <w:p w:rsidR="00053F71" w:rsidRDefault="00053F71" w:rsidP="00053F71">
      <w:pPr>
        <w:rPr>
          <w:lang w:val="es-ES_tradnl"/>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proofErr w:type="spellStart"/>
      <w:r w:rsidRPr="00053F71">
        <w:rPr>
          <w:rFonts w:ascii="Times New Roman" w:hAnsi="Times New Roman"/>
          <w:sz w:val="22"/>
          <w:szCs w:val="22"/>
        </w:rPr>
        <w:t>membreteado</w:t>
      </w:r>
      <w:proofErr w:type="spellEnd"/>
      <w:r w:rsidRPr="00053F71">
        <w:rPr>
          <w:rFonts w:ascii="Times New Roman" w:hAnsi="Times New Roman"/>
          <w:sz w:val="22"/>
          <w:szCs w:val="22"/>
        </w:rPr>
        <w:t xml:space="preserve"> del licitante en el que manifieste su interés en participar en el procedimiento de adjudicación de contrato de la obra cuya ejecución se licita y</w:t>
      </w:r>
      <w:r w:rsidRPr="00053F71">
        <w:rPr>
          <w:rFonts w:ascii="Times New Roman" w:hAnsi="Times New Roman"/>
          <w:sz w:val="22"/>
          <w:szCs w:val="22"/>
          <w:lang w:val="es-MX"/>
        </w:rPr>
        <w:t xml:space="preserve"> el domicilio para oír y recibir todo tipo de </w:t>
      </w:r>
      <w:r w:rsidR="00446183" w:rsidRPr="00053F71">
        <w:rPr>
          <w:rFonts w:ascii="Times New Roman" w:hAnsi="Times New Roman"/>
          <w:sz w:val="22"/>
          <w:szCs w:val="22"/>
          <w:lang w:val="es-MX"/>
        </w:rPr>
        <w:t xml:space="preserve">notificaciones </w:t>
      </w:r>
      <w:r w:rsidR="00446183">
        <w:rPr>
          <w:rFonts w:ascii="Times New Roman" w:hAnsi="Times New Roman"/>
          <w:sz w:val="22"/>
          <w:szCs w:val="22"/>
          <w:lang w:val="es-MX"/>
        </w:rPr>
        <w:t>y</w:t>
      </w:r>
      <w:r w:rsidRPr="00053F71">
        <w:rPr>
          <w:rFonts w:ascii="Times New Roman" w:hAnsi="Times New Roman"/>
          <w:sz w:val="22"/>
          <w:szCs w:val="22"/>
          <w:lang w:val="es-MX"/>
        </w:rPr>
        <w:t xml:space="preserve"> documentos que deriven de los actos del procedimiento de adjudicación de contrato, mismo domicilio que servirá para practicar las notificaciones, aún las de carácter personal, las que surtirán todos los efectos legales mientras no señale otro distinto</w:t>
      </w:r>
      <w:r w:rsidRPr="00053F71">
        <w:rPr>
          <w:rFonts w:ascii="Times New Roman" w:hAnsi="Times New Roman"/>
          <w:sz w:val="22"/>
          <w:szCs w:val="22"/>
        </w:rPr>
        <w:t>.</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numPr>
          <w:ilvl w:val="0"/>
          <w:numId w:val="24"/>
        </w:numPr>
        <w:tabs>
          <w:tab w:val="left" w:pos="284"/>
          <w:tab w:val="left" w:pos="993"/>
        </w:tabs>
        <w:ind w:left="284" w:hanging="284"/>
        <w:jc w:val="both"/>
        <w:rPr>
          <w:rFonts w:ascii="Times New Roman" w:hAnsi="Times New Roman"/>
          <w:sz w:val="22"/>
          <w:szCs w:val="22"/>
          <w:lang w:val="es-MX"/>
        </w:rPr>
      </w:pPr>
      <w:r w:rsidRPr="00053F71">
        <w:rPr>
          <w:rFonts w:ascii="Times New Roman" w:hAnsi="Times New Roman"/>
          <w:sz w:val="22"/>
          <w:szCs w:val="22"/>
        </w:rPr>
        <w:t xml:space="preserve">Escrito en papel </w:t>
      </w:r>
      <w:proofErr w:type="spellStart"/>
      <w:r w:rsidRPr="00053F71">
        <w:rPr>
          <w:rFonts w:ascii="Times New Roman" w:hAnsi="Times New Roman"/>
          <w:sz w:val="22"/>
          <w:szCs w:val="22"/>
        </w:rPr>
        <w:t>membreteado</w:t>
      </w:r>
      <w:proofErr w:type="spellEnd"/>
      <w:r w:rsidRPr="00053F71">
        <w:rPr>
          <w:rFonts w:ascii="Times New Roman" w:hAnsi="Times New Roman"/>
          <w:sz w:val="22"/>
          <w:szCs w:val="22"/>
        </w:rPr>
        <w:t xml:space="preserve"> del licitante en el que manifieste que</w:t>
      </w:r>
      <w:r w:rsidRPr="00053F71">
        <w:rPr>
          <w:rFonts w:ascii="Times New Roman" w:hAnsi="Times New Roman"/>
          <w:sz w:val="22"/>
          <w:szCs w:val="22"/>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053F71" w:rsidRPr="00053F71" w:rsidRDefault="00053F71" w:rsidP="00053F71">
      <w:pPr>
        <w:pStyle w:val="Prrafodelista"/>
        <w:tabs>
          <w:tab w:val="left" w:pos="284"/>
        </w:tabs>
        <w:ind w:left="284" w:hanging="284"/>
        <w:rPr>
          <w:rFonts w:ascii="Times New Roman" w:hAnsi="Times New Roman"/>
          <w:sz w:val="22"/>
          <w:szCs w:val="22"/>
          <w:lang w:val="es-MX"/>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Tratándose de personas físicas: acta de nacimiento e identificación oficial vigente con fotografía (credencial e</w:t>
      </w:r>
      <w:r w:rsidR="002D46FD">
        <w:rPr>
          <w:rFonts w:ascii="Times New Roman" w:hAnsi="Times New Roman"/>
          <w:sz w:val="22"/>
          <w:szCs w:val="22"/>
        </w:rPr>
        <w:t>xpedida por el Instituto Nacional</w:t>
      </w:r>
      <w:r w:rsidRPr="00053F71">
        <w:rPr>
          <w:rFonts w:ascii="Times New Roman" w:hAnsi="Times New Roman"/>
          <w:sz w:val="22"/>
          <w:szCs w:val="22"/>
        </w:rPr>
        <w:t xml:space="preserve"> Electoral, pasaporte vigente o cédula profesional), en las que el nombre coincida.</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3520A9"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3520A9">
        <w:rPr>
          <w:rFonts w:ascii="Times New Roman" w:hAnsi="Times New Roman"/>
          <w:sz w:val="22"/>
          <w:szCs w:val="22"/>
        </w:rPr>
        <w:t xml:space="preserve">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053F71" w:rsidRDefault="00053F71" w:rsidP="00053F71">
      <w:pPr>
        <w:pStyle w:val="Prrafodelista"/>
        <w:ind w:left="284" w:hanging="284"/>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Se requiere experiencia y capacidad técnica, acreditada mediante: a) contrato celebrado por la licitante en la construcción de obras que guarden similitud con la que se licita, en trabajos y en cuando menos el 50% del total del monto de su propuesta; así como con b) </w:t>
      </w:r>
      <w:proofErr w:type="spellStart"/>
      <w:r w:rsidRPr="00053F71">
        <w:rPr>
          <w:rFonts w:ascii="Times New Roman" w:hAnsi="Times New Roman"/>
          <w:sz w:val="22"/>
          <w:szCs w:val="22"/>
        </w:rPr>
        <w:t>curriculum</w:t>
      </w:r>
      <w:proofErr w:type="spellEnd"/>
      <w:r w:rsidRPr="00053F71">
        <w:rPr>
          <w:rFonts w:ascii="Times New Roman" w:hAnsi="Times New Roman"/>
          <w:sz w:val="22"/>
          <w:szCs w:val="22"/>
        </w:rPr>
        <w:t xml:space="preserve"> de la empresa y/o del personal técnico a su servicio con experiencia en obras de la misma índole.</w:t>
      </w:r>
    </w:p>
    <w:p w:rsidR="00053F71" w:rsidRPr="00053F71" w:rsidRDefault="00053F71" w:rsidP="00053F71">
      <w:pPr>
        <w:keepLines/>
        <w:tabs>
          <w:tab w:val="left" w:pos="284"/>
          <w:tab w:val="left" w:pos="993"/>
        </w:tabs>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lang w:val="es-MX"/>
        </w:rPr>
        <w:t xml:space="preserve">Escrito en papel </w:t>
      </w:r>
      <w:proofErr w:type="spellStart"/>
      <w:r w:rsidRPr="00053F71">
        <w:rPr>
          <w:rFonts w:ascii="Times New Roman" w:hAnsi="Times New Roman"/>
          <w:sz w:val="22"/>
          <w:szCs w:val="22"/>
          <w:lang w:val="es-MX"/>
        </w:rPr>
        <w:t>membreteado</w:t>
      </w:r>
      <w:proofErr w:type="spellEnd"/>
      <w:r w:rsidRPr="00053F71">
        <w:rPr>
          <w:rFonts w:ascii="Times New Roman" w:hAnsi="Times New Roman"/>
          <w:sz w:val="22"/>
          <w:szCs w:val="22"/>
          <w:lang w:val="es-MX"/>
        </w:rPr>
        <w:t xml:space="preserve"> del licitante en el que relacione la maquinaria y equipo de construcción de su propiedad que utilizará en la ejecución de los trabajos que se licita, identificando su tipo, modelo y características; o bien, en el caso de que la maquinaria y equipo a utilizar sea arrendada, deberá presentar carta compromiso de arrendamiento expedida por el arrendador y disponibilidad en el caso de que resulte ganador, identificando su tipo, modelo y características. </w:t>
      </w:r>
    </w:p>
    <w:p w:rsidR="00053F71" w:rsidRPr="00053F71" w:rsidRDefault="00053F71" w:rsidP="00053F71">
      <w:pPr>
        <w:pStyle w:val="Prrafodelista"/>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Acreditar el capital contable mínimo por la cantidad  de </w:t>
      </w:r>
      <w:r w:rsidRPr="00053F71">
        <w:rPr>
          <w:rFonts w:ascii="Times New Roman" w:hAnsi="Times New Roman"/>
          <w:b/>
          <w:sz w:val="22"/>
          <w:szCs w:val="22"/>
        </w:rPr>
        <w:t>$</w:t>
      </w:r>
      <w:r w:rsidR="00B040A0">
        <w:rPr>
          <w:rFonts w:ascii="Times New Roman" w:hAnsi="Times New Roman"/>
          <w:b/>
          <w:sz w:val="22"/>
          <w:szCs w:val="22"/>
        </w:rPr>
        <w:t xml:space="preserve"> </w:t>
      </w:r>
      <w:r w:rsidR="009F6C68">
        <w:rPr>
          <w:rFonts w:ascii="Times New Roman" w:hAnsi="Times New Roman"/>
          <w:b/>
          <w:sz w:val="22"/>
          <w:szCs w:val="22"/>
        </w:rPr>
        <w:t>2</w:t>
      </w:r>
      <w:r w:rsidRPr="00053F71">
        <w:rPr>
          <w:rFonts w:ascii="Times New Roman" w:hAnsi="Times New Roman"/>
          <w:b/>
          <w:sz w:val="22"/>
          <w:szCs w:val="22"/>
        </w:rPr>
        <w:t>’</w:t>
      </w:r>
      <w:r w:rsidR="009F6C68">
        <w:rPr>
          <w:rFonts w:ascii="Times New Roman" w:hAnsi="Times New Roman"/>
          <w:b/>
          <w:sz w:val="22"/>
          <w:szCs w:val="22"/>
        </w:rPr>
        <w:t>0</w:t>
      </w:r>
      <w:r w:rsidR="00B15030">
        <w:rPr>
          <w:rFonts w:ascii="Times New Roman" w:hAnsi="Times New Roman"/>
          <w:b/>
          <w:sz w:val="22"/>
          <w:szCs w:val="22"/>
        </w:rPr>
        <w:t>00</w:t>
      </w:r>
      <w:r w:rsidRPr="00053F71">
        <w:rPr>
          <w:rFonts w:ascii="Times New Roman" w:hAnsi="Times New Roman"/>
          <w:b/>
          <w:sz w:val="22"/>
          <w:szCs w:val="22"/>
        </w:rPr>
        <w:t>,000.00</w:t>
      </w:r>
      <w:r w:rsidRPr="00053F71">
        <w:rPr>
          <w:rFonts w:ascii="Times New Roman" w:hAnsi="Times New Roman"/>
          <w:sz w:val="22"/>
          <w:szCs w:val="22"/>
        </w:rPr>
        <w:t xml:space="preserve"> (</w:t>
      </w:r>
      <w:r w:rsidR="00AA09F8">
        <w:rPr>
          <w:rFonts w:ascii="Times New Roman" w:hAnsi="Times New Roman"/>
          <w:sz w:val="22"/>
          <w:szCs w:val="22"/>
        </w:rPr>
        <w:t>Dos</w:t>
      </w:r>
      <w:r w:rsidR="00825681">
        <w:rPr>
          <w:rFonts w:ascii="Times New Roman" w:hAnsi="Times New Roman"/>
          <w:sz w:val="22"/>
          <w:szCs w:val="22"/>
        </w:rPr>
        <w:t xml:space="preserve"> millones de </w:t>
      </w:r>
      <w:r w:rsidRPr="00053F71">
        <w:rPr>
          <w:rFonts w:ascii="Times New Roman" w:hAnsi="Times New Roman"/>
          <w:sz w:val="22"/>
          <w:szCs w:val="22"/>
        </w:rPr>
        <w:t>pesos 00/100, M.N),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Pr="00053F71">
        <w:rPr>
          <w:rFonts w:ascii="Times New Roman" w:hAnsi="Times New Roman"/>
          <w:sz w:val="22"/>
          <w:szCs w:val="22"/>
        </w:rPr>
        <w:t>SHyCP</w:t>
      </w:r>
      <w:proofErr w:type="spellEnd"/>
      <w:r w:rsidRPr="00053F71">
        <w:rPr>
          <w:rFonts w:ascii="Times New Roman" w:hAnsi="Times New Roman"/>
          <w:sz w:val="22"/>
          <w:szCs w:val="22"/>
        </w:rPr>
        <w:t xml:space="preserve">), y por el apoderado o administrador de  la empresa, debiendo anexar copia de la cédula profesional del Auditor y el registro de éste en la A.G.A.F.F. de la </w:t>
      </w:r>
      <w:proofErr w:type="spellStart"/>
      <w:r w:rsidRPr="00053F71">
        <w:rPr>
          <w:rFonts w:ascii="Times New Roman" w:hAnsi="Times New Roman"/>
          <w:sz w:val="22"/>
          <w:szCs w:val="22"/>
        </w:rPr>
        <w:t>SHyCP</w:t>
      </w:r>
      <w:proofErr w:type="spellEnd"/>
      <w:r w:rsidRPr="00053F71">
        <w:rPr>
          <w:rFonts w:ascii="Times New Roman" w:hAnsi="Times New Roman"/>
          <w:sz w:val="22"/>
          <w:szCs w:val="22"/>
        </w:rPr>
        <w:t>; o bien, con la última declaración fiscal, correspondiente al ejercicio fiscal inmediato anterior, salvo en el caso de empresas de reciente creación, las cuales deberán presentar los más actualizados a la fecha de presentación de la propuesta.</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bajo protesta de decir verdad, declare no encontrarse en alguno de los supu</w:t>
      </w:r>
      <w:r w:rsidR="00171364">
        <w:rPr>
          <w:rFonts w:ascii="Times New Roman" w:hAnsi="Times New Roman"/>
          <w:sz w:val="22"/>
          <w:szCs w:val="22"/>
        </w:rPr>
        <w:t>estos señalados en el Artículo 72</w:t>
      </w:r>
      <w:r w:rsidR="00914E4E">
        <w:rPr>
          <w:rFonts w:ascii="Times New Roman" w:hAnsi="Times New Roman"/>
          <w:sz w:val="22"/>
          <w:szCs w:val="22"/>
        </w:rPr>
        <w:t xml:space="preserve"> </w:t>
      </w:r>
      <w:proofErr w:type="spellStart"/>
      <w:r w:rsidR="00914E4E">
        <w:rPr>
          <w:rFonts w:ascii="Times New Roman" w:hAnsi="Times New Roman"/>
          <w:sz w:val="22"/>
          <w:szCs w:val="22"/>
        </w:rPr>
        <w:t>asi</w:t>
      </w:r>
      <w:proofErr w:type="spellEnd"/>
      <w:r w:rsidR="00914E4E">
        <w:rPr>
          <w:rFonts w:ascii="Times New Roman" w:hAnsi="Times New Roman"/>
          <w:sz w:val="22"/>
          <w:szCs w:val="22"/>
        </w:rPr>
        <w:t xml:space="preserve"> como aquellas que hubieran sido sancionadas en los términos de los </w:t>
      </w:r>
      <w:r w:rsidR="007B14FC">
        <w:rPr>
          <w:rFonts w:ascii="Times New Roman" w:hAnsi="Times New Roman"/>
          <w:sz w:val="22"/>
          <w:szCs w:val="22"/>
        </w:rPr>
        <w:t>Artículos</w:t>
      </w:r>
      <w:r w:rsidR="00914E4E">
        <w:rPr>
          <w:rFonts w:ascii="Times New Roman" w:hAnsi="Times New Roman"/>
          <w:sz w:val="22"/>
          <w:szCs w:val="22"/>
        </w:rPr>
        <w:t xml:space="preserve"> 101 y 102 </w:t>
      </w:r>
      <w:r w:rsidRPr="00053F71">
        <w:rPr>
          <w:rFonts w:ascii="Times New Roman" w:hAnsi="Times New Roman"/>
          <w:sz w:val="22"/>
          <w:szCs w:val="22"/>
        </w:rPr>
        <w:t xml:space="preserve"> de la Ley de Obras Públicas</w:t>
      </w:r>
      <w:r w:rsidR="00171364">
        <w:rPr>
          <w:rFonts w:ascii="Times New Roman" w:hAnsi="Times New Roman"/>
          <w:sz w:val="22"/>
          <w:szCs w:val="22"/>
        </w:rPr>
        <w:t xml:space="preserve"> y Servicios Relacionados con las Mismas</w:t>
      </w:r>
      <w:r w:rsidRPr="00053F71">
        <w:rPr>
          <w:rFonts w:ascii="Times New Roman" w:hAnsi="Times New Roman"/>
          <w:sz w:val="22"/>
          <w:szCs w:val="22"/>
        </w:rPr>
        <w:t xml:space="preserve"> del Estado de Sinaloa</w:t>
      </w:r>
      <w:r w:rsidRPr="00053F71">
        <w:rPr>
          <w:rFonts w:ascii="Times New Roman" w:hAnsi="Times New Roman"/>
          <w:sz w:val="22"/>
          <w:szCs w:val="22"/>
          <w:lang w:val="es-MX"/>
        </w:rPr>
        <w:t xml:space="preserve">. </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971ABB"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Copia fotostática de constancia del Registro Federal de Contribuyentes (RFC); de registro patronal ante el Instituto Mexicano del Seguro Social (IMSS); y de inscripción en el padrón de contratistas de obra pública expedido por la </w:t>
      </w:r>
      <w:r w:rsidR="00971ABB">
        <w:rPr>
          <w:rFonts w:ascii="Times New Roman" w:hAnsi="Times New Roman"/>
          <w:sz w:val="22"/>
          <w:szCs w:val="22"/>
        </w:rPr>
        <w:t>Dirección</w:t>
      </w:r>
      <w:r w:rsidR="007422E8">
        <w:rPr>
          <w:rFonts w:ascii="Times New Roman" w:hAnsi="Times New Roman"/>
          <w:sz w:val="22"/>
          <w:szCs w:val="22"/>
        </w:rPr>
        <w:t xml:space="preserve"> De Desarrollo Obras y Servicios </w:t>
      </w:r>
      <w:r w:rsidR="007B14FC">
        <w:rPr>
          <w:rFonts w:ascii="Times New Roman" w:hAnsi="Times New Roman"/>
          <w:sz w:val="22"/>
          <w:szCs w:val="22"/>
        </w:rPr>
        <w:t>Públicos</w:t>
      </w:r>
      <w:r w:rsidR="00EE62EE">
        <w:rPr>
          <w:rFonts w:ascii="Times New Roman" w:hAnsi="Times New Roman"/>
          <w:sz w:val="22"/>
          <w:szCs w:val="22"/>
        </w:rPr>
        <w:t xml:space="preserve"> </w:t>
      </w:r>
      <w:r w:rsidR="00971ABB">
        <w:rPr>
          <w:rFonts w:ascii="Times New Roman" w:hAnsi="Times New Roman"/>
          <w:sz w:val="22"/>
          <w:szCs w:val="22"/>
        </w:rPr>
        <w:t>actualizado.</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426" w:hanging="426"/>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bajo protesta de decir verdad, declare estar al corriente en el cumplimiento de obligaciones fiscales, de acuerdo a lo estipulado en el artículo 32-D del Código Fiscal de la Federación. </w:t>
      </w:r>
    </w:p>
    <w:p w:rsidR="00053F71" w:rsidRPr="00053F71" w:rsidRDefault="00053F71" w:rsidP="00053F71">
      <w:pPr>
        <w:pStyle w:val="Prrafodelista"/>
        <w:rPr>
          <w:rFonts w:ascii="Times New Roman" w:hAnsi="Times New Roman"/>
          <w:sz w:val="22"/>
          <w:szCs w:val="22"/>
        </w:rPr>
      </w:pPr>
    </w:p>
    <w:p w:rsid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FD08B1" w:rsidRPr="00053F71">
        <w:rPr>
          <w:rFonts w:ascii="Times New Roman" w:hAnsi="Times New Roman"/>
          <w:sz w:val="22"/>
          <w:szCs w:val="22"/>
        </w:rPr>
        <w:t>membretado</w:t>
      </w:r>
      <w:r w:rsidRPr="00053F71">
        <w:rPr>
          <w:rFonts w:ascii="Times New Roman" w:hAnsi="Times New Roman"/>
          <w:sz w:val="22"/>
          <w:szCs w:val="22"/>
        </w:rPr>
        <w:t xml:space="preserve"> del licitante mediante el cual, bajo protesta de decir verdad, declare la situación actual en que se encuentra ante el IMSS.</w:t>
      </w:r>
    </w:p>
    <w:p w:rsidR="008C0940" w:rsidRDefault="008C0940" w:rsidP="008C0940">
      <w:pPr>
        <w:pStyle w:val="Prrafodelista"/>
        <w:rPr>
          <w:rFonts w:ascii="Times New Roman" w:hAnsi="Times New Roman"/>
          <w:sz w:val="22"/>
          <w:szCs w:val="22"/>
        </w:rPr>
      </w:pPr>
    </w:p>
    <w:p w:rsidR="008C0940" w:rsidRPr="008D5F4C" w:rsidRDefault="008C0940"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8D5F4C">
        <w:rPr>
          <w:rFonts w:ascii="Times New Roman" w:hAnsi="Times New Roman"/>
          <w:sz w:val="22"/>
          <w:szCs w:val="22"/>
        </w:rPr>
        <w:t>Escrito en papel membretado del licitante en el cual manifieste: Declaración de integridad, bajo protesta decir la verdad, que por sí mismos o a través de interpósita persona, se abstendrán de adoptar conductas, para que los servidores públicos de la Dirección de Desarrollo Urbano Obras y Servicios Públicos de El Municipio de El Fuerte, induzcan o alteren las evaluaciones de las proposiciones, el resultado del procedimiento de contratación u otros aspectos que les otorguen condiciones más ventajosas con relación a los demás licitantes</w:t>
      </w:r>
    </w:p>
    <w:p w:rsidR="00053F71" w:rsidRPr="00053F71" w:rsidRDefault="00053F71" w:rsidP="00053F71">
      <w:pPr>
        <w:keepLines/>
        <w:tabs>
          <w:tab w:val="left" w:pos="284"/>
        </w:tabs>
        <w:ind w:left="284" w:hanging="284"/>
        <w:jc w:val="both"/>
        <w:rPr>
          <w:rFonts w:ascii="Times New Roman" w:hAnsi="Times New Roman"/>
          <w:spacing w:val="-2"/>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pacing w:val="-2"/>
          <w:sz w:val="22"/>
          <w:szCs w:val="22"/>
          <w:lang w:val="es-ES_tradnl"/>
        </w:rPr>
        <w:t>Copia fotostática de constancia con la que acredite que ha cumplido con la capacitación de su personal ante la Secretaría del Trabajo y Previsión Social o ante el Instituto de Capacitación de la Industria de la Construcción.</w:t>
      </w:r>
    </w:p>
    <w:p w:rsidR="00053F71" w:rsidRPr="00053F71" w:rsidRDefault="00053F71" w:rsidP="00053F71">
      <w:pPr>
        <w:pStyle w:val="Prrafodelista"/>
        <w:tabs>
          <w:tab w:val="left" w:pos="284"/>
        </w:tabs>
        <w:ind w:left="284" w:hanging="284"/>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manifieste las obras que tiene en proceso, señalando importes, período de ejecución de los trabajos, y la dependencia con la que celebró los contratos correspondientes.</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053F71" w:rsidRDefault="00053F71" w:rsidP="00053F71">
      <w:pPr>
        <w:pStyle w:val="Prrafodelista"/>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manifieste </w:t>
      </w:r>
      <w:r w:rsidR="009340D2" w:rsidRPr="00053F71">
        <w:rPr>
          <w:rFonts w:ascii="Times New Roman" w:hAnsi="Times New Roman"/>
          <w:sz w:val="22"/>
          <w:szCs w:val="22"/>
        </w:rPr>
        <w:t>que,</w:t>
      </w:r>
      <w:r w:rsidRPr="00053F71">
        <w:rPr>
          <w:rFonts w:ascii="Times New Roman" w:hAnsi="Times New Roman"/>
          <w:sz w:val="22"/>
          <w:szCs w:val="22"/>
        </w:rPr>
        <w:t xml:space="preserve"> de resultar ganador, previo a la firma del contrato, se compromete a mostrar a la convocante para su cotejo, el original de los</w:t>
      </w:r>
      <w:r w:rsidRPr="00053F71">
        <w:rPr>
          <w:rFonts w:ascii="Times New Roman" w:hAnsi="Times New Roman"/>
          <w:sz w:val="22"/>
          <w:szCs w:val="22"/>
          <w:lang w:val="es-MX"/>
        </w:rPr>
        <w:t xml:space="preserve"> documentos señalados en los numerales 3,4, 8, 10 y 13.</w:t>
      </w:r>
    </w:p>
    <w:p w:rsidR="00053F71" w:rsidRDefault="00053F71" w:rsidP="00053F71">
      <w:pPr>
        <w:ind w:right="-1"/>
        <w:jc w:val="both"/>
        <w:rPr>
          <w:rFonts w:ascii="Times New Roman" w:hAnsi="Times New Roman"/>
          <w:b/>
          <w:sz w:val="22"/>
          <w:szCs w:val="22"/>
          <w:lang w:val="es-MX"/>
        </w:rPr>
      </w:pPr>
    </w:p>
    <w:p w:rsidR="00053F71" w:rsidRDefault="00053F71" w:rsidP="00053F71">
      <w:pPr>
        <w:ind w:right="-1"/>
        <w:jc w:val="both"/>
        <w:rPr>
          <w:rFonts w:ascii="Times New Roman" w:hAnsi="Times New Roman"/>
          <w:sz w:val="22"/>
          <w:szCs w:val="22"/>
          <w:lang w:val="es-MX"/>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Los concursantes deberán entregar esta documentación en carpetas separadas, señalando </w:t>
      </w:r>
      <w:r w:rsidR="009340D2" w:rsidRPr="006F21E8">
        <w:rPr>
          <w:rFonts w:ascii="Times New Roman" w:hAnsi="Times New Roman"/>
          <w:sz w:val="22"/>
          <w:szCs w:val="22"/>
          <w:lang w:val="es-MX"/>
        </w:rPr>
        <w:t>su número</w:t>
      </w:r>
      <w:r w:rsidRPr="006F21E8">
        <w:rPr>
          <w:rFonts w:ascii="Times New Roman" w:hAnsi="Times New Roman"/>
          <w:sz w:val="22"/>
          <w:szCs w:val="22"/>
          <w:lang w:val="es-MX"/>
        </w:rPr>
        <w:t xml:space="preserve"> correspondiente. </w:t>
      </w:r>
    </w:p>
    <w:p w:rsidR="003B2A21" w:rsidRDefault="003B2A21" w:rsidP="00053F71">
      <w:pPr>
        <w:ind w:right="-1"/>
        <w:jc w:val="both"/>
        <w:rPr>
          <w:rFonts w:ascii="Times New Roman" w:hAnsi="Times New Roman"/>
          <w:sz w:val="22"/>
          <w:szCs w:val="22"/>
          <w:lang w:val="es-MX"/>
        </w:rPr>
      </w:pPr>
    </w:p>
    <w:p w:rsidR="003B2A21" w:rsidRPr="006F21E8" w:rsidRDefault="003B2A21" w:rsidP="00053F71">
      <w:pPr>
        <w:ind w:right="-1"/>
        <w:jc w:val="both"/>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w:t>
      </w:r>
      <w:r w:rsidR="008F461B">
        <w:rPr>
          <w:rFonts w:ascii="Times New Roman" w:hAnsi="Times New Roman"/>
          <w:b/>
          <w:sz w:val="22"/>
          <w:szCs w:val="22"/>
        </w:rPr>
        <w:t>R LA PROPUESTA TÉCNICA</w:t>
      </w:r>
      <w:r w:rsidRPr="00CD14B6">
        <w:rPr>
          <w:rFonts w:ascii="Times New Roman" w:hAnsi="Times New Roman"/>
          <w:b/>
          <w:sz w:val="22"/>
          <w:szCs w:val="22"/>
        </w:rPr>
        <w:t>:</w:t>
      </w:r>
    </w:p>
    <w:p w:rsidR="00053F71" w:rsidRDefault="00053F71" w:rsidP="00053F71">
      <w:pPr>
        <w:ind w:left="-426" w:right="424"/>
        <w:jc w:val="both"/>
        <w:rPr>
          <w:rFonts w:ascii="Times New Roman" w:hAnsi="Times New Roman"/>
          <w:sz w:val="21"/>
          <w:szCs w:val="21"/>
        </w:rPr>
      </w:pPr>
    </w:p>
    <w:p w:rsidR="00CD1772" w:rsidRPr="00C67C6A" w:rsidRDefault="00CD1772" w:rsidP="00C67C6A">
      <w:pPr>
        <w:widowControl/>
        <w:numPr>
          <w:ilvl w:val="0"/>
          <w:numId w:val="19"/>
        </w:numPr>
        <w:autoSpaceDE/>
        <w:autoSpaceDN/>
        <w:adjustRightInd/>
        <w:ind w:left="709" w:hanging="709"/>
        <w:jc w:val="both"/>
        <w:rPr>
          <w:rFonts w:ascii="Times New Roman" w:hAnsi="Times New Roman"/>
          <w:sz w:val="22"/>
          <w:szCs w:val="20"/>
        </w:rPr>
      </w:pPr>
      <w:r>
        <w:rPr>
          <w:rFonts w:ascii="Times New Roman" w:hAnsi="Times New Roman"/>
          <w:sz w:val="22"/>
          <w:szCs w:val="21"/>
        </w:rPr>
        <w:t xml:space="preserve">A) </w:t>
      </w:r>
      <w:r w:rsidR="00A805F5" w:rsidRPr="00094888">
        <w:rPr>
          <w:rFonts w:ascii="Times New Roman" w:hAnsi="Times New Roman"/>
          <w:sz w:val="22"/>
          <w:szCs w:val="21"/>
        </w:rPr>
        <w:t>Manifestación</w:t>
      </w:r>
      <w:r w:rsidR="00B15030" w:rsidRPr="00094888">
        <w:rPr>
          <w:rFonts w:ascii="Times New Roman" w:hAnsi="Times New Roman"/>
          <w:sz w:val="22"/>
          <w:szCs w:val="21"/>
        </w:rPr>
        <w:t xml:space="preserve"> escrita en hoja membretada del licitante, que fue invitado al presente concurso y recibió toda la documentación y planos necesarios para la elaboración de su propuesta, sin costo alguno y su deseo de participar en el mismo.</w:t>
      </w:r>
      <w:r>
        <w:rPr>
          <w:rFonts w:ascii="Times New Roman" w:hAnsi="Times New Roman"/>
          <w:sz w:val="22"/>
          <w:szCs w:val="20"/>
        </w:rPr>
        <w:t xml:space="preserve"> </w:t>
      </w:r>
      <w:r w:rsidR="00B15030" w:rsidRPr="00CD1772">
        <w:rPr>
          <w:rFonts w:ascii="Times New Roman" w:hAnsi="Times New Roman"/>
          <w:sz w:val="22"/>
          <w:szCs w:val="21"/>
        </w:rPr>
        <w:t>Nota: Anexar copia de la invita</w:t>
      </w:r>
      <w:r w:rsidR="00C67C6A">
        <w:rPr>
          <w:rFonts w:ascii="Times New Roman" w:hAnsi="Times New Roman"/>
          <w:sz w:val="22"/>
          <w:szCs w:val="21"/>
        </w:rPr>
        <w:t>ción.</w:t>
      </w:r>
    </w:p>
    <w:p w:rsidR="00053F71" w:rsidRPr="00094888" w:rsidRDefault="00053F71" w:rsidP="00053F71">
      <w:pPr>
        <w:widowControl/>
        <w:autoSpaceDE/>
        <w:autoSpaceDN/>
        <w:adjustRightInd/>
        <w:ind w:left="709"/>
        <w:jc w:val="both"/>
        <w:rPr>
          <w:rFonts w:ascii="Times New Roman" w:hAnsi="Times New Roman"/>
          <w:sz w:val="22"/>
          <w:szCs w:val="2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Descripción de la planeación integral del participante para realizar los trabajos, incluyendo el procedimiento constructivo detallado de ejecución de los trabajos. </w:t>
      </w:r>
    </w:p>
    <w:p w:rsidR="00053F71" w:rsidRPr="00094888" w:rsidRDefault="00053F71" w:rsidP="00053F71">
      <w:pPr>
        <w:ind w:left="624" w:hanging="624"/>
        <w:jc w:val="both"/>
        <w:rPr>
          <w:rFonts w:ascii="Times New Roman" w:hAnsi="Times New Roman"/>
          <w:sz w:val="14"/>
          <w:szCs w:val="12"/>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p>
    <w:p w:rsidR="00053F71" w:rsidRPr="00094888" w:rsidRDefault="00053F71" w:rsidP="00053F71">
      <w:pPr>
        <w:jc w:val="both"/>
        <w:rPr>
          <w:rFonts w:ascii="Times New Roman" w:hAnsi="Times New Roman"/>
          <w:sz w:val="14"/>
          <w:szCs w:val="12"/>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Identificación de los trabajos realizados por el participante y su personal,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p>
    <w:p w:rsidR="00971ABB" w:rsidRPr="00094888" w:rsidRDefault="00B15030" w:rsidP="00971ABB">
      <w:pPr>
        <w:pStyle w:val="Prrafodelista"/>
        <w:rPr>
          <w:rFonts w:ascii="Times New Roman" w:hAnsi="Times New Roman"/>
          <w:sz w:val="22"/>
          <w:szCs w:val="20"/>
        </w:rPr>
      </w:pPr>
      <w:r w:rsidRPr="00094888">
        <w:rPr>
          <w:rFonts w:ascii="Times New Roman" w:hAnsi="Times New Roman"/>
          <w:sz w:val="22"/>
          <w:szCs w:val="20"/>
        </w:rPr>
        <w:t xml:space="preserve">Nota: Anexar cedula profesional y </w:t>
      </w:r>
      <w:proofErr w:type="spellStart"/>
      <w:r w:rsidRPr="00094888">
        <w:rPr>
          <w:rFonts w:ascii="Times New Roman" w:hAnsi="Times New Roman"/>
          <w:sz w:val="22"/>
          <w:szCs w:val="20"/>
        </w:rPr>
        <w:t>curriculum</w:t>
      </w:r>
      <w:proofErr w:type="spellEnd"/>
      <w:r w:rsidRPr="00094888">
        <w:rPr>
          <w:rFonts w:ascii="Times New Roman" w:hAnsi="Times New Roman"/>
          <w:sz w:val="22"/>
          <w:szCs w:val="20"/>
        </w:rPr>
        <w:t xml:space="preserve"> de los profesionales técnicos  que se encargaran de la dirección de los trabajos.</w:t>
      </w: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Manifestación escrita en hoja </w:t>
      </w:r>
      <w:r w:rsidR="003B2A21" w:rsidRPr="00094888">
        <w:rPr>
          <w:rFonts w:ascii="Times New Roman" w:hAnsi="Times New Roman"/>
          <w:sz w:val="22"/>
          <w:szCs w:val="20"/>
        </w:rPr>
        <w:t>membretada</w:t>
      </w:r>
      <w:r w:rsidRPr="00094888">
        <w:rPr>
          <w:rFonts w:ascii="Times New Roman" w:hAnsi="Times New Roman"/>
          <w:sz w:val="22"/>
          <w:szCs w:val="20"/>
        </w:rPr>
        <w:t xml:space="preserve"> del participante, de conocer los proyectos arquitectónicos y de ingeniería y las leyes y reglamentos aplicables y su conformidad de ajustarse </w:t>
      </w:r>
      <w:r w:rsidR="003B2A21" w:rsidRPr="00094888">
        <w:rPr>
          <w:rFonts w:ascii="Times New Roman" w:hAnsi="Times New Roman"/>
          <w:sz w:val="22"/>
          <w:szCs w:val="20"/>
        </w:rPr>
        <w:t>a sus</w:t>
      </w:r>
      <w:r w:rsidRPr="00094888">
        <w:rPr>
          <w:rFonts w:ascii="Times New Roman" w:hAnsi="Times New Roman"/>
          <w:sz w:val="22"/>
          <w:szCs w:val="20"/>
        </w:rPr>
        <w:t xml:space="preserve"> términos.</w:t>
      </w:r>
    </w:p>
    <w:p w:rsidR="00053F71" w:rsidRPr="00094888" w:rsidRDefault="00053F71" w:rsidP="00053F71">
      <w:pPr>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Manifestación escrita en hoja </w:t>
      </w:r>
      <w:r w:rsidR="003B2A21" w:rsidRPr="00094888">
        <w:rPr>
          <w:rFonts w:ascii="Times New Roman" w:hAnsi="Times New Roman"/>
          <w:sz w:val="22"/>
          <w:szCs w:val="20"/>
        </w:rPr>
        <w:t>membretada</w:t>
      </w:r>
      <w:r w:rsidRPr="00094888">
        <w:rPr>
          <w:rFonts w:ascii="Times New Roman" w:hAnsi="Times New Roman"/>
          <w:sz w:val="22"/>
          <w:szCs w:val="20"/>
        </w:rPr>
        <w:t xml:space="preserve"> del participante en la cual manifiesta que no subcontratará la obra ni parte de la misma.</w:t>
      </w:r>
    </w:p>
    <w:p w:rsidR="00053F71" w:rsidRPr="00094888" w:rsidRDefault="00053F71" w:rsidP="00053F71">
      <w:pPr>
        <w:jc w:val="both"/>
        <w:rPr>
          <w:rFonts w:ascii="Times New Roman" w:hAnsi="Times New Roman"/>
          <w:sz w:val="14"/>
          <w:szCs w:val="12"/>
        </w:rPr>
      </w:pPr>
    </w:p>
    <w:p w:rsidR="00053F71" w:rsidRPr="00094888" w:rsidRDefault="003B2A2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Manifestación escrita</w:t>
      </w:r>
      <w:r w:rsidR="00053F71" w:rsidRPr="00094888">
        <w:rPr>
          <w:rFonts w:ascii="Times New Roman" w:hAnsi="Times New Roman"/>
          <w:sz w:val="22"/>
          <w:szCs w:val="20"/>
        </w:rPr>
        <w:t xml:space="preserve"> en hoja </w:t>
      </w:r>
      <w:r w:rsidRPr="00094888">
        <w:rPr>
          <w:rFonts w:ascii="Times New Roman" w:hAnsi="Times New Roman"/>
          <w:sz w:val="22"/>
          <w:szCs w:val="20"/>
        </w:rPr>
        <w:t>membretada</w:t>
      </w:r>
      <w:r w:rsidR="00053F71" w:rsidRPr="00094888">
        <w:rPr>
          <w:rFonts w:ascii="Times New Roman" w:hAnsi="Times New Roman"/>
          <w:sz w:val="22"/>
          <w:szCs w:val="20"/>
        </w:rPr>
        <w:t xml:space="preserve"> del participante, de conocer y haber considerado en la integración de su propuesta, los materiales y equipos de instalación permanente.</w:t>
      </w:r>
    </w:p>
    <w:p w:rsidR="00053F71" w:rsidRPr="00094888" w:rsidRDefault="00053F71" w:rsidP="00053F71">
      <w:pPr>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Manifestación escrita en hoja </w:t>
      </w:r>
      <w:r w:rsidR="003B2A21" w:rsidRPr="00094888">
        <w:rPr>
          <w:rFonts w:ascii="Times New Roman" w:hAnsi="Times New Roman"/>
          <w:sz w:val="22"/>
          <w:szCs w:val="20"/>
        </w:rPr>
        <w:t>membretada</w:t>
      </w:r>
      <w:r w:rsidRPr="00094888">
        <w:rPr>
          <w:rFonts w:ascii="Times New Roman" w:hAnsi="Times New Roman"/>
          <w:sz w:val="22"/>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p>
    <w:p w:rsidR="00053F71" w:rsidRPr="00094888" w:rsidRDefault="00053F71" w:rsidP="00053F71">
      <w:pPr>
        <w:jc w:val="both"/>
        <w:rPr>
          <w:rFonts w:ascii="Times New Roman" w:hAnsi="Times New Roman"/>
          <w:sz w:val="10"/>
          <w:szCs w:val="8"/>
        </w:rPr>
      </w:pPr>
    </w:p>
    <w:p w:rsidR="00053F71" w:rsidRPr="00094888" w:rsidRDefault="00053F71" w:rsidP="00053F71">
      <w:pPr>
        <w:ind w:left="709"/>
        <w:jc w:val="both"/>
        <w:rPr>
          <w:rFonts w:ascii="Times New Roman" w:hAnsi="Times New Roman"/>
          <w:sz w:val="22"/>
          <w:szCs w:val="20"/>
        </w:rPr>
      </w:pPr>
      <w:r w:rsidRPr="00094888">
        <w:rPr>
          <w:rFonts w:ascii="Times New Roman" w:hAnsi="Times New Roman"/>
          <w:sz w:val="22"/>
          <w:szCs w:val="20"/>
        </w:rPr>
        <w:t>Nota.- El no asistir a la visita de la obra y/o la junta de aclaraciones, será responsabilidad del contratista concursante.</w:t>
      </w:r>
    </w:p>
    <w:p w:rsidR="00053F71" w:rsidRPr="00094888" w:rsidRDefault="00053F71" w:rsidP="00053F71">
      <w:pPr>
        <w:ind w:left="890" w:hanging="890"/>
        <w:jc w:val="both"/>
        <w:rPr>
          <w:rFonts w:ascii="Times New Roman" w:hAnsi="Times New Roman"/>
          <w:sz w:val="12"/>
          <w:szCs w:val="10"/>
        </w:rPr>
      </w:pPr>
    </w:p>
    <w:p w:rsidR="00053F71" w:rsidRPr="00094888" w:rsidRDefault="00C77129"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Manifestación escrita de conocer las bases del presente concurso, así como el modelo de contrato,  y su conformidad de ajustarse a sus términos así de que los precios no se cotizan en condiciones de práctica desleal y declaración de integridad</w:t>
      </w:r>
      <w:r w:rsidR="00053F71" w:rsidRPr="00094888">
        <w:rPr>
          <w:rFonts w:ascii="Times New Roman" w:hAnsi="Times New Roman"/>
          <w:sz w:val="22"/>
          <w:szCs w:val="20"/>
        </w:rPr>
        <w:t>.</w:t>
      </w:r>
    </w:p>
    <w:p w:rsidR="00386ACC" w:rsidRPr="00094888" w:rsidRDefault="00386ACC" w:rsidP="00386ACC">
      <w:pPr>
        <w:pStyle w:val="Prrafodelista"/>
        <w:ind w:left="709"/>
        <w:jc w:val="both"/>
        <w:rPr>
          <w:rFonts w:ascii="Times New Roman" w:hAnsi="Times New Roman"/>
          <w:sz w:val="22"/>
          <w:szCs w:val="20"/>
        </w:rPr>
      </w:pPr>
      <w:r w:rsidRPr="00094888">
        <w:rPr>
          <w:rFonts w:ascii="Times New Roman" w:hAnsi="Times New Roman"/>
          <w:sz w:val="22"/>
          <w:szCs w:val="20"/>
        </w:rPr>
        <w:t>(Nota.- Anexar modelo de contrato firmado en señal de aceptación del mismo)</w:t>
      </w:r>
    </w:p>
    <w:p w:rsidR="00053F71" w:rsidRPr="00094888" w:rsidRDefault="00053F71" w:rsidP="00053F71">
      <w:pPr>
        <w:ind w:left="624" w:hanging="624"/>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Listado de insumos que intervienen en la integración de la propuesta con la descripción y especificaciones técnicas de cada uno de ellos, indicando las cantidades a utilizar y sus respectivas unidades de medición: señalando:</w:t>
      </w: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widowControl/>
        <w:numPr>
          <w:ilvl w:val="2"/>
          <w:numId w:val="20"/>
        </w:numPr>
        <w:tabs>
          <w:tab w:val="left" w:pos="1276"/>
        </w:tabs>
        <w:autoSpaceDE/>
        <w:autoSpaceDN/>
        <w:adjustRightInd/>
        <w:ind w:left="1276" w:hanging="534"/>
        <w:jc w:val="both"/>
        <w:rPr>
          <w:rFonts w:ascii="Times New Roman" w:hAnsi="Times New Roman"/>
          <w:sz w:val="22"/>
          <w:szCs w:val="20"/>
        </w:rPr>
      </w:pPr>
      <w:r w:rsidRPr="00094888">
        <w:rPr>
          <w:rFonts w:ascii="Times New Roman" w:hAnsi="Times New Roman"/>
          <w:sz w:val="22"/>
          <w:szCs w:val="20"/>
        </w:rPr>
        <w:lastRenderedPageBreak/>
        <w:t>Mano de obra (Tomar en cuenta al analizar la mano de obra, la utilización de la herramienta menor y mandos intermedios en la presentación de la propuesta),</w:t>
      </w:r>
    </w:p>
    <w:p w:rsidR="00053F71" w:rsidRPr="00094888" w:rsidRDefault="00053F71" w:rsidP="00053F71">
      <w:pPr>
        <w:widowControl/>
        <w:numPr>
          <w:ilvl w:val="2"/>
          <w:numId w:val="20"/>
        </w:numPr>
        <w:tabs>
          <w:tab w:val="left" w:pos="1276"/>
        </w:tabs>
        <w:autoSpaceDE/>
        <w:autoSpaceDN/>
        <w:adjustRightInd/>
        <w:ind w:left="1276" w:hanging="534"/>
        <w:jc w:val="both"/>
        <w:rPr>
          <w:rFonts w:ascii="Times New Roman" w:hAnsi="Times New Roman"/>
          <w:sz w:val="22"/>
          <w:szCs w:val="20"/>
        </w:rPr>
      </w:pPr>
      <w:r w:rsidRPr="00094888">
        <w:rPr>
          <w:rFonts w:ascii="Times New Roman" w:hAnsi="Times New Roman"/>
          <w:sz w:val="22"/>
          <w:szCs w:val="20"/>
        </w:rPr>
        <w:t xml:space="preserve">Maquinaria y equipo de construcción, </w:t>
      </w:r>
    </w:p>
    <w:p w:rsidR="00053F71" w:rsidRPr="00094888" w:rsidRDefault="00053F71" w:rsidP="00053F71">
      <w:pPr>
        <w:widowControl/>
        <w:numPr>
          <w:ilvl w:val="2"/>
          <w:numId w:val="20"/>
        </w:numPr>
        <w:tabs>
          <w:tab w:val="left" w:pos="1276"/>
        </w:tabs>
        <w:autoSpaceDE/>
        <w:autoSpaceDN/>
        <w:adjustRightInd/>
        <w:ind w:left="1276" w:hanging="534"/>
        <w:jc w:val="both"/>
        <w:rPr>
          <w:rFonts w:ascii="Times New Roman" w:hAnsi="Times New Roman"/>
          <w:sz w:val="22"/>
          <w:szCs w:val="20"/>
        </w:rPr>
      </w:pPr>
      <w:r w:rsidRPr="00094888">
        <w:rPr>
          <w:rFonts w:ascii="Times New Roman" w:hAnsi="Times New Roman"/>
          <w:sz w:val="22"/>
          <w:szCs w:val="20"/>
        </w:rPr>
        <w:t>Los materiales y equipo de instalación permanente (Deberá considerarse el precio de los combustibles sin I.V.A., al día de la presentación de la propuesta).</w:t>
      </w:r>
    </w:p>
    <w:p w:rsidR="00053F71" w:rsidRPr="00094888" w:rsidRDefault="00053F71" w:rsidP="00053F71">
      <w:pPr>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Análisis, cálculo e integración del factor de salario real, señalando:</w:t>
      </w:r>
    </w:p>
    <w:p w:rsidR="00053F71" w:rsidRPr="00094888" w:rsidRDefault="00053F71" w:rsidP="00053F71">
      <w:pPr>
        <w:widowControl/>
        <w:autoSpaceDE/>
        <w:autoSpaceDN/>
        <w:adjustRightInd/>
        <w:ind w:left="720"/>
        <w:jc w:val="both"/>
        <w:rPr>
          <w:rFonts w:ascii="Times New Roman" w:hAnsi="Times New Roman"/>
          <w:sz w:val="12"/>
          <w:szCs w:val="10"/>
        </w:rPr>
      </w:pPr>
    </w:p>
    <w:p w:rsidR="00053F71" w:rsidRPr="00094888" w:rsidRDefault="00053F71" w:rsidP="00053F71">
      <w:pPr>
        <w:pStyle w:val="Encabezado"/>
        <w:numPr>
          <w:ilvl w:val="0"/>
          <w:numId w:val="26"/>
        </w:numPr>
        <w:tabs>
          <w:tab w:val="clear" w:pos="4320"/>
          <w:tab w:val="center" w:pos="1276"/>
        </w:tabs>
        <w:rPr>
          <w:rFonts w:ascii="Times New Roman" w:hAnsi="Times New Roman"/>
          <w:sz w:val="22"/>
          <w:szCs w:val="20"/>
        </w:rPr>
      </w:pPr>
      <w:r w:rsidRPr="00094888">
        <w:rPr>
          <w:rFonts w:ascii="Times New Roman" w:hAnsi="Times New Roman"/>
          <w:sz w:val="22"/>
          <w:szCs w:val="20"/>
        </w:rPr>
        <w:t>Relación de factores de salario real (Deberá tomarse en cuenta el año en curso)</w:t>
      </w:r>
    </w:p>
    <w:p w:rsidR="00053F71" w:rsidRPr="00094888" w:rsidRDefault="00053F71" w:rsidP="00053F71">
      <w:pPr>
        <w:ind w:left="624" w:hanging="624"/>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053F71" w:rsidRPr="00094888" w:rsidRDefault="00053F71" w:rsidP="00053F71">
      <w:pPr>
        <w:widowControl/>
        <w:autoSpaceDE/>
        <w:autoSpaceDN/>
        <w:adjustRightInd/>
        <w:ind w:left="890" w:hanging="890"/>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Programas cuantificados y calendarizados de suministro o utilización de los siguientes rubros, indicando las cantidades mensuales en cada uno de los conceptos:</w:t>
      </w: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mano de obra, expresadas en jornadas e identificando categorías (Tomar en cuenta al analizar la mano de obra, la utilización de la herramienta menor y mandos intermedios en la presentación de la propuesta).</w:t>
      </w: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maquinaria y equipo de construcción, expresados en horas efectivas de trabajo, identificando su tipo y características.</w:t>
      </w:r>
    </w:p>
    <w:p w:rsidR="008C13EE" w:rsidRPr="00094888" w:rsidRDefault="008C13EE" w:rsidP="008C13EE">
      <w:pPr>
        <w:widowControl/>
        <w:tabs>
          <w:tab w:val="left" w:pos="1134"/>
        </w:tabs>
        <w:autoSpaceDE/>
        <w:autoSpaceDN/>
        <w:adjustRightInd/>
        <w:ind w:left="1134"/>
        <w:jc w:val="both"/>
        <w:rPr>
          <w:rFonts w:ascii="Times New Roman" w:hAnsi="Times New Roman"/>
          <w:sz w:val="22"/>
          <w:szCs w:val="20"/>
        </w:rPr>
      </w:pP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utilización del personal profesional técnico, administrativo y de servicio encargado de la dirección, supervisión y administración de los trabajos.</w:t>
      </w:r>
    </w:p>
    <w:p w:rsidR="003B2A21" w:rsidRDefault="003B2A21" w:rsidP="00E3326C">
      <w:pPr>
        <w:widowControl/>
        <w:tabs>
          <w:tab w:val="left" w:pos="1134"/>
        </w:tabs>
        <w:autoSpaceDE/>
        <w:autoSpaceDN/>
        <w:adjustRightInd/>
        <w:ind w:left="1134"/>
        <w:jc w:val="both"/>
        <w:rPr>
          <w:rFonts w:ascii="Times New Roman" w:hAnsi="Times New Roman"/>
          <w:sz w:val="20"/>
          <w:szCs w:val="20"/>
        </w:rPr>
      </w:pPr>
    </w:p>
    <w:p w:rsidR="008F461B" w:rsidRDefault="008F461B" w:rsidP="008F461B">
      <w:pPr>
        <w:widowControl/>
        <w:tabs>
          <w:tab w:val="left" w:pos="1134"/>
        </w:tabs>
        <w:autoSpaceDE/>
        <w:autoSpaceDN/>
        <w:adjustRightInd/>
        <w:jc w:val="both"/>
        <w:rPr>
          <w:rFonts w:ascii="Times New Roman" w:hAnsi="Times New Roman"/>
          <w:sz w:val="20"/>
          <w:szCs w:val="20"/>
        </w:rPr>
      </w:pPr>
    </w:p>
    <w:p w:rsidR="008F461B" w:rsidRPr="00CD14B6" w:rsidRDefault="008F461B" w:rsidP="008F461B">
      <w:pPr>
        <w:ind w:left="-426" w:right="424"/>
        <w:jc w:val="center"/>
        <w:rPr>
          <w:rFonts w:ascii="Times New Roman" w:hAnsi="Times New Roman"/>
          <w:b/>
          <w:sz w:val="22"/>
          <w:szCs w:val="22"/>
        </w:rPr>
      </w:pPr>
      <w:r w:rsidRPr="00CD14B6">
        <w:rPr>
          <w:rFonts w:ascii="Times New Roman" w:hAnsi="Times New Roman"/>
          <w:b/>
          <w:sz w:val="22"/>
          <w:szCs w:val="22"/>
        </w:rPr>
        <w:t>DOCUMENTOS QUE DEBER</w:t>
      </w:r>
      <w:r>
        <w:rPr>
          <w:rFonts w:ascii="Times New Roman" w:hAnsi="Times New Roman"/>
          <w:b/>
          <w:sz w:val="22"/>
          <w:szCs w:val="22"/>
        </w:rPr>
        <w:t xml:space="preserve">Á CONTENER LA PROPUESTA </w:t>
      </w:r>
      <w:r w:rsidRPr="00CD14B6">
        <w:rPr>
          <w:rFonts w:ascii="Times New Roman" w:hAnsi="Times New Roman"/>
          <w:b/>
          <w:sz w:val="22"/>
          <w:szCs w:val="22"/>
        </w:rPr>
        <w:t>ECONÓMICA:</w:t>
      </w:r>
    </w:p>
    <w:p w:rsidR="008F461B" w:rsidRPr="00743D02" w:rsidRDefault="008F461B" w:rsidP="008F461B">
      <w:pPr>
        <w:widowControl/>
        <w:tabs>
          <w:tab w:val="left" w:pos="1134"/>
        </w:tabs>
        <w:autoSpaceDE/>
        <w:autoSpaceDN/>
        <w:adjustRightInd/>
        <w:jc w:val="both"/>
        <w:rPr>
          <w:rFonts w:ascii="Times New Roman" w:hAnsi="Times New Roman"/>
          <w:sz w:val="20"/>
          <w:szCs w:val="20"/>
        </w:rPr>
      </w:pPr>
    </w:p>
    <w:p w:rsidR="00053F71" w:rsidRPr="00094888" w:rsidRDefault="00053F71" w:rsidP="00053F71">
      <w:pPr>
        <w:keepLines/>
        <w:rPr>
          <w:rFonts w:ascii="Times New Roman" w:hAnsi="Times New Roman"/>
          <w:sz w:val="12"/>
          <w:szCs w:val="10"/>
        </w:rPr>
      </w:pPr>
    </w:p>
    <w:p w:rsidR="00053F71" w:rsidRPr="00094888" w:rsidRDefault="00053F71" w:rsidP="00A00E93">
      <w:pPr>
        <w:keepLines/>
        <w:widowControl/>
        <w:numPr>
          <w:ilvl w:val="0"/>
          <w:numId w:val="30"/>
        </w:numPr>
        <w:autoSpaceDE/>
        <w:autoSpaceDN/>
        <w:adjustRightInd/>
        <w:jc w:val="both"/>
        <w:rPr>
          <w:rFonts w:ascii="Times New Roman" w:hAnsi="Times New Roman"/>
          <w:sz w:val="22"/>
          <w:szCs w:val="20"/>
        </w:rPr>
      </w:pPr>
      <w:r w:rsidRPr="00094888">
        <w:rPr>
          <w:rFonts w:ascii="Times New Roman" w:hAnsi="Times New Roman"/>
          <w:sz w:val="22"/>
          <w:szCs w:val="20"/>
        </w:rPr>
        <w:t xml:space="preserve">Carta-Compromiso de la proposición, con el I.V.A. incluido, mismo importe que debe coincidir con el importe total expresado en su </w:t>
      </w:r>
      <w:r w:rsidR="00D51B86" w:rsidRPr="00094888">
        <w:rPr>
          <w:rFonts w:ascii="Times New Roman" w:hAnsi="Times New Roman"/>
          <w:sz w:val="22"/>
          <w:szCs w:val="20"/>
        </w:rPr>
        <w:t>catálogo</w:t>
      </w:r>
      <w:r w:rsidR="00954269" w:rsidRPr="00094888">
        <w:rPr>
          <w:rFonts w:ascii="Times New Roman" w:hAnsi="Times New Roman"/>
          <w:sz w:val="22"/>
          <w:szCs w:val="20"/>
        </w:rPr>
        <w:t xml:space="preserve"> de conceptos P</w:t>
      </w:r>
      <w:r w:rsidR="003B2A21" w:rsidRPr="00094888">
        <w:rPr>
          <w:rFonts w:ascii="Times New Roman" w:hAnsi="Times New Roman"/>
          <w:sz w:val="22"/>
          <w:szCs w:val="20"/>
        </w:rPr>
        <w:t>E</w:t>
      </w:r>
      <w:r w:rsidRPr="00094888">
        <w:rPr>
          <w:rFonts w:ascii="Times New Roman" w:hAnsi="Times New Roman"/>
          <w:sz w:val="22"/>
          <w:szCs w:val="20"/>
        </w:rPr>
        <w:t>-</w:t>
      </w:r>
      <w:r w:rsidR="00954269" w:rsidRPr="00094888">
        <w:rPr>
          <w:rFonts w:ascii="Times New Roman" w:hAnsi="Times New Roman"/>
          <w:sz w:val="22"/>
          <w:szCs w:val="20"/>
        </w:rPr>
        <w:t>3</w:t>
      </w:r>
      <w:r w:rsidRPr="00094888">
        <w:rPr>
          <w:rFonts w:ascii="Times New Roman" w:hAnsi="Times New Roman"/>
          <w:sz w:val="22"/>
          <w:szCs w:val="20"/>
        </w:rPr>
        <w:t xml:space="preserve"> (anexar cedula profesional y </w:t>
      </w:r>
      <w:proofErr w:type="spellStart"/>
      <w:r w:rsidR="00954269" w:rsidRPr="00094888">
        <w:rPr>
          <w:rFonts w:ascii="Times New Roman" w:hAnsi="Times New Roman"/>
          <w:sz w:val="22"/>
          <w:szCs w:val="20"/>
        </w:rPr>
        <w:t>curriculum</w:t>
      </w:r>
      <w:proofErr w:type="spellEnd"/>
      <w:r w:rsidR="00954269" w:rsidRPr="00094888">
        <w:rPr>
          <w:rFonts w:ascii="Times New Roman" w:hAnsi="Times New Roman"/>
          <w:sz w:val="22"/>
          <w:szCs w:val="20"/>
        </w:rPr>
        <w:t xml:space="preserve"> de quien señala como resiente de la obra</w:t>
      </w:r>
      <w:r w:rsidRPr="00094888">
        <w:rPr>
          <w:rFonts w:ascii="Times New Roman" w:hAnsi="Times New Roman"/>
          <w:sz w:val="22"/>
          <w:szCs w:val="20"/>
        </w:rPr>
        <w:t>)</w:t>
      </w:r>
    </w:p>
    <w:p w:rsidR="00954269" w:rsidRPr="00094888" w:rsidRDefault="00954269" w:rsidP="00A00E93">
      <w:pPr>
        <w:keepLines/>
        <w:widowControl/>
        <w:numPr>
          <w:ilvl w:val="0"/>
          <w:numId w:val="30"/>
        </w:numPr>
        <w:autoSpaceDE/>
        <w:autoSpaceDN/>
        <w:adjustRightInd/>
        <w:jc w:val="both"/>
        <w:rPr>
          <w:rFonts w:ascii="Times New Roman" w:hAnsi="Times New Roman"/>
          <w:sz w:val="22"/>
          <w:szCs w:val="20"/>
        </w:rPr>
      </w:pPr>
      <w:r w:rsidRPr="00094888">
        <w:rPr>
          <w:rFonts w:ascii="Times New Roman" w:hAnsi="Times New Roman"/>
          <w:sz w:val="22"/>
          <w:szCs w:val="20"/>
        </w:rPr>
        <w:t>El licitante deberá presenta un cheque cruzado, como garantía de seriedad de su propuesta, por el 5% (cinco por ciento), del monto total de su proposición presentada con I.V.A.  incluido, a favor de la Tesorería Municipal.</w:t>
      </w:r>
    </w:p>
    <w:p w:rsidR="00620DBD" w:rsidRPr="00094888" w:rsidRDefault="00620DBD" w:rsidP="00620DBD">
      <w:pPr>
        <w:keepLines/>
        <w:widowControl/>
        <w:autoSpaceDE/>
        <w:autoSpaceDN/>
        <w:adjustRightInd/>
        <w:ind w:left="360"/>
        <w:jc w:val="both"/>
        <w:rPr>
          <w:rFonts w:ascii="Times New Roman" w:hAnsi="Times New Roman"/>
          <w:sz w:val="22"/>
          <w:szCs w:val="20"/>
        </w:rPr>
      </w:pPr>
      <w:r w:rsidRPr="00094888">
        <w:rPr>
          <w:rFonts w:ascii="Times New Roman" w:hAnsi="Times New Roman"/>
          <w:sz w:val="22"/>
          <w:szCs w:val="20"/>
        </w:rPr>
        <w:t xml:space="preserve">Las </w:t>
      </w:r>
      <w:r w:rsidR="00EB2D9C" w:rsidRPr="00094888">
        <w:rPr>
          <w:rFonts w:ascii="Times New Roman" w:hAnsi="Times New Roman"/>
          <w:sz w:val="22"/>
          <w:szCs w:val="20"/>
        </w:rPr>
        <w:t>garantías</w:t>
      </w:r>
      <w:r w:rsidRPr="00094888">
        <w:rPr>
          <w:rFonts w:ascii="Times New Roman" w:hAnsi="Times New Roman"/>
          <w:sz w:val="22"/>
          <w:szCs w:val="20"/>
        </w:rPr>
        <w:t xml:space="preserve"> de las </w:t>
      </w:r>
      <w:r w:rsidR="00EB2D9C" w:rsidRPr="00094888">
        <w:rPr>
          <w:rFonts w:ascii="Times New Roman" w:hAnsi="Times New Roman"/>
          <w:sz w:val="22"/>
          <w:szCs w:val="20"/>
        </w:rPr>
        <w:t>proposiciones</w:t>
      </w:r>
      <w:r w:rsidRPr="00094888">
        <w:rPr>
          <w:rFonts w:ascii="Times New Roman" w:hAnsi="Times New Roman"/>
          <w:sz w:val="22"/>
          <w:szCs w:val="20"/>
        </w:rPr>
        <w:t xml:space="preserve"> se devolverán a los licitantes al darse el fallo de concurso, a </w:t>
      </w:r>
      <w:r w:rsidR="00EB2D9C" w:rsidRPr="00094888">
        <w:rPr>
          <w:rFonts w:ascii="Times New Roman" w:hAnsi="Times New Roman"/>
          <w:sz w:val="22"/>
          <w:szCs w:val="20"/>
        </w:rPr>
        <w:t>excepción</w:t>
      </w:r>
      <w:r w:rsidRPr="00094888">
        <w:rPr>
          <w:rFonts w:ascii="Times New Roman" w:hAnsi="Times New Roman"/>
          <w:sz w:val="22"/>
          <w:szCs w:val="20"/>
        </w:rPr>
        <w:t xml:space="preserve"> </w:t>
      </w:r>
      <w:proofErr w:type="spellStart"/>
      <w:r w:rsidRPr="00094888">
        <w:rPr>
          <w:rFonts w:ascii="Times New Roman" w:hAnsi="Times New Roman"/>
          <w:sz w:val="22"/>
          <w:szCs w:val="20"/>
        </w:rPr>
        <w:t>e</w:t>
      </w:r>
      <w:proofErr w:type="spellEnd"/>
      <w:r w:rsidRPr="00094888">
        <w:rPr>
          <w:rFonts w:ascii="Times New Roman" w:hAnsi="Times New Roman"/>
          <w:sz w:val="22"/>
          <w:szCs w:val="20"/>
        </w:rPr>
        <w:t xml:space="preserve"> aquella que </w:t>
      </w:r>
      <w:r w:rsidR="00EB2D9C" w:rsidRPr="00094888">
        <w:rPr>
          <w:rFonts w:ascii="Times New Roman" w:hAnsi="Times New Roman"/>
          <w:sz w:val="22"/>
          <w:szCs w:val="20"/>
        </w:rPr>
        <w:t>corresponda</w:t>
      </w:r>
      <w:r w:rsidRPr="00094888">
        <w:rPr>
          <w:rFonts w:ascii="Times New Roman" w:hAnsi="Times New Roman"/>
          <w:sz w:val="22"/>
          <w:szCs w:val="20"/>
        </w:rPr>
        <w:t xml:space="preserve"> al licitante a </w:t>
      </w:r>
      <w:r w:rsidR="00EB2D9C" w:rsidRPr="00094888">
        <w:rPr>
          <w:rFonts w:ascii="Times New Roman" w:hAnsi="Times New Roman"/>
          <w:sz w:val="22"/>
          <w:szCs w:val="20"/>
        </w:rPr>
        <w:t>quien</w:t>
      </w:r>
      <w:r w:rsidRPr="00094888">
        <w:rPr>
          <w:rFonts w:ascii="Times New Roman" w:hAnsi="Times New Roman"/>
          <w:sz w:val="22"/>
          <w:szCs w:val="20"/>
        </w:rPr>
        <w:t xml:space="preserve"> le sea adjudicado el contrato</w:t>
      </w:r>
      <w:r w:rsidR="00EB2D9C" w:rsidRPr="00094888">
        <w:rPr>
          <w:rFonts w:ascii="Times New Roman" w:hAnsi="Times New Roman"/>
          <w:sz w:val="22"/>
          <w:szCs w:val="20"/>
        </w:rPr>
        <w:t>, la que le será devuelta una vez que firme el contrato y entregue las fianzas estipuladas en el mismo.</w:t>
      </w:r>
    </w:p>
    <w:p w:rsidR="00053F71" w:rsidRPr="00094888" w:rsidRDefault="00053F71" w:rsidP="00053F71">
      <w:pPr>
        <w:keepLines/>
        <w:jc w:val="both"/>
        <w:rPr>
          <w:rFonts w:ascii="Times New Roman" w:hAnsi="Times New Roman"/>
          <w:sz w:val="12"/>
          <w:szCs w:val="10"/>
        </w:rPr>
      </w:pPr>
    </w:p>
    <w:p w:rsidR="00053F71" w:rsidRPr="00094888" w:rsidRDefault="00053F71" w:rsidP="00053F71">
      <w:pPr>
        <w:widowControl/>
        <w:autoSpaceDE/>
        <w:autoSpaceDN/>
        <w:adjustRightInd/>
        <w:ind w:left="709"/>
        <w:jc w:val="both"/>
        <w:rPr>
          <w:rFonts w:ascii="Times New Roman" w:hAnsi="Times New Roman"/>
          <w:sz w:val="22"/>
          <w:szCs w:val="2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053F71" w:rsidRPr="00094888" w:rsidRDefault="00053F71" w:rsidP="00053F71">
      <w:pPr>
        <w:ind w:left="1416" w:hanging="1418"/>
        <w:jc w:val="both"/>
        <w:rPr>
          <w:rFonts w:ascii="Times New Roman" w:hAnsi="Times New Roman"/>
          <w:b/>
          <w:sz w:val="22"/>
          <w:szCs w:val="2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Relación y análisis de los costos de los materiales que se requieran para la ejecución de los trabajos (Deberá considerarse el precio de los combustibles sin I.V.A., al día de la presentación de la propuesta).</w:t>
      </w:r>
    </w:p>
    <w:p w:rsidR="00053F71" w:rsidRPr="00094888" w:rsidRDefault="00053F71" w:rsidP="00053F71">
      <w:pPr>
        <w:widowControl/>
        <w:autoSpaceDE/>
        <w:autoSpaceDN/>
        <w:adjustRightInd/>
        <w:ind w:left="709"/>
        <w:jc w:val="both"/>
        <w:rPr>
          <w:rFonts w:ascii="Times New Roman" w:hAnsi="Times New Roman"/>
          <w:sz w:val="14"/>
          <w:szCs w:val="12"/>
        </w:rPr>
      </w:pPr>
    </w:p>
    <w:p w:rsidR="00053F71" w:rsidRPr="00094888" w:rsidRDefault="00053F71" w:rsidP="00A00E93">
      <w:pPr>
        <w:widowControl/>
        <w:numPr>
          <w:ilvl w:val="0"/>
          <w:numId w:val="30"/>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Tabulador de salarios base de mano de obra.</w:t>
      </w:r>
    </w:p>
    <w:p w:rsidR="00053F71" w:rsidRPr="00094888" w:rsidRDefault="00053F71" w:rsidP="00053F71">
      <w:pPr>
        <w:pStyle w:val="Prrafodelista"/>
        <w:rPr>
          <w:rFonts w:ascii="Times New Roman" w:hAnsi="Times New Roman"/>
          <w:sz w:val="12"/>
          <w:szCs w:val="10"/>
        </w:rPr>
      </w:pPr>
    </w:p>
    <w:p w:rsidR="00053F71" w:rsidRPr="00094888" w:rsidRDefault="00053F71" w:rsidP="00A00E93">
      <w:pPr>
        <w:widowControl/>
        <w:numPr>
          <w:ilvl w:val="0"/>
          <w:numId w:val="30"/>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Tabla de cálculo de factor de salario real</w:t>
      </w:r>
    </w:p>
    <w:p w:rsidR="00053F71" w:rsidRPr="00094888" w:rsidRDefault="00053F71" w:rsidP="00053F71">
      <w:pPr>
        <w:ind w:left="1440" w:hanging="1418"/>
        <w:jc w:val="both"/>
        <w:rPr>
          <w:rFonts w:ascii="Times New Roman" w:hAnsi="Times New Roman"/>
          <w:sz w:val="8"/>
          <w:szCs w:val="6"/>
        </w:rPr>
      </w:pPr>
    </w:p>
    <w:p w:rsidR="00053F71" w:rsidRPr="00094888" w:rsidRDefault="00053F71" w:rsidP="00053F71">
      <w:pPr>
        <w:ind w:left="1440" w:hanging="731"/>
        <w:jc w:val="both"/>
        <w:rPr>
          <w:rFonts w:ascii="Times New Roman" w:hAnsi="Times New Roman"/>
          <w:sz w:val="22"/>
          <w:szCs w:val="20"/>
        </w:rPr>
      </w:pPr>
      <w:r w:rsidRPr="00094888">
        <w:rPr>
          <w:rFonts w:ascii="Times New Roman" w:hAnsi="Times New Roman"/>
          <w:b/>
          <w:sz w:val="22"/>
          <w:szCs w:val="20"/>
        </w:rPr>
        <w:t>NOTA:</w:t>
      </w:r>
      <w:r w:rsidRPr="00094888">
        <w:rPr>
          <w:rFonts w:ascii="Times New Roman" w:hAnsi="Times New Roman"/>
          <w:sz w:val="22"/>
          <w:szCs w:val="20"/>
        </w:rPr>
        <w:t xml:space="preserve"> Deberá considerarse para el cálculo, los porcentajes actualizados por cuotas del IMSS.</w:t>
      </w:r>
    </w:p>
    <w:p w:rsidR="00053F71" w:rsidRPr="00094888" w:rsidRDefault="00053F71" w:rsidP="00053F71">
      <w:pPr>
        <w:ind w:left="624" w:hanging="624"/>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Listado de insumos que intervienen en la integración de la propuesta, indicando las cantidades a utilizar, con sus respectivas unidades de medición y sus importes, en los siguientes rubros:</w:t>
      </w:r>
    </w:p>
    <w:p w:rsidR="00053F71" w:rsidRPr="00094888" w:rsidRDefault="00053F71" w:rsidP="00053F71">
      <w:pPr>
        <w:widowControl/>
        <w:autoSpaceDE/>
        <w:autoSpaceDN/>
        <w:adjustRightInd/>
        <w:ind w:left="709"/>
        <w:jc w:val="both"/>
        <w:rPr>
          <w:rFonts w:ascii="Times New Roman" w:hAnsi="Times New Roman"/>
          <w:sz w:val="12"/>
          <w:szCs w:val="10"/>
        </w:rPr>
      </w:pPr>
    </w:p>
    <w:p w:rsidR="00053F71" w:rsidRPr="00094888" w:rsidRDefault="00053F71" w:rsidP="00053F71">
      <w:pPr>
        <w:widowControl/>
        <w:numPr>
          <w:ilvl w:val="0"/>
          <w:numId w:val="27"/>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Mano de obra (Tomar en cuenta al analizar la mano de obra, la utilización de la herramienta menor y mandos intermedios en la presentación de la propuesta).</w:t>
      </w:r>
    </w:p>
    <w:p w:rsidR="00053F71" w:rsidRPr="00094888" w:rsidRDefault="00053F71" w:rsidP="00053F71">
      <w:pPr>
        <w:widowControl/>
        <w:numPr>
          <w:ilvl w:val="0"/>
          <w:numId w:val="27"/>
        </w:numPr>
        <w:tabs>
          <w:tab w:val="left" w:pos="1134"/>
        </w:tabs>
        <w:autoSpaceDE/>
        <w:autoSpaceDN/>
        <w:adjustRightInd/>
        <w:ind w:hanging="1145"/>
        <w:jc w:val="both"/>
        <w:rPr>
          <w:rFonts w:ascii="Times New Roman" w:hAnsi="Times New Roman"/>
          <w:sz w:val="22"/>
          <w:szCs w:val="20"/>
        </w:rPr>
      </w:pPr>
      <w:r w:rsidRPr="00094888">
        <w:rPr>
          <w:rFonts w:ascii="Times New Roman" w:hAnsi="Times New Roman"/>
          <w:sz w:val="22"/>
          <w:szCs w:val="20"/>
        </w:rPr>
        <w:t>Maquinaria y equipo de construcción</w:t>
      </w:r>
    </w:p>
    <w:p w:rsidR="00053F71" w:rsidRPr="00094888" w:rsidRDefault="00053F71" w:rsidP="00053F71">
      <w:pPr>
        <w:widowControl/>
        <w:numPr>
          <w:ilvl w:val="0"/>
          <w:numId w:val="27"/>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Materiales y equipo de instalación permanente (Deberá considerarse el precio de los combustibles sin I.V.A., al día de la presentación de la propuesta).</w:t>
      </w:r>
    </w:p>
    <w:p w:rsidR="00053F71" w:rsidRPr="00094888" w:rsidRDefault="00053F71" w:rsidP="00053F71">
      <w:pPr>
        <w:widowControl/>
        <w:tabs>
          <w:tab w:val="left" w:pos="1134"/>
        </w:tabs>
        <w:autoSpaceDE/>
        <w:autoSpaceDN/>
        <w:adjustRightInd/>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053F71" w:rsidRPr="00094888" w:rsidRDefault="00053F71" w:rsidP="00053F71">
      <w:pPr>
        <w:widowControl/>
        <w:autoSpaceDE/>
        <w:autoSpaceDN/>
        <w:adjustRightInd/>
        <w:ind w:left="709"/>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cálculo e integración de los costos indirectos, identificando los correspondientes a los de administración de oficinas de campo y los de oficinas centrales.</w:t>
      </w:r>
    </w:p>
    <w:p w:rsidR="00053F71" w:rsidRPr="00094888" w:rsidRDefault="00053F71" w:rsidP="00053F71">
      <w:pPr>
        <w:pStyle w:val="Prrafodelista"/>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053F71" w:rsidRPr="00094888" w:rsidRDefault="00053F71" w:rsidP="00053F71">
      <w:pPr>
        <w:widowControl/>
        <w:autoSpaceDE/>
        <w:autoSpaceDN/>
        <w:adjustRightInd/>
        <w:ind w:left="720"/>
        <w:jc w:val="both"/>
        <w:rPr>
          <w:rFonts w:ascii="Times New Roman" w:hAnsi="Times New Roman"/>
          <w:sz w:val="22"/>
          <w:szCs w:val="20"/>
        </w:rPr>
      </w:pPr>
    </w:p>
    <w:p w:rsidR="00053F71" w:rsidRPr="00094888" w:rsidRDefault="00053F71" w:rsidP="00A00E93">
      <w:pPr>
        <w:widowControl/>
        <w:numPr>
          <w:ilvl w:val="0"/>
          <w:numId w:val="30"/>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Cargo por utilidad.</w:t>
      </w: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pStyle w:val="Prrafodelista"/>
        <w:rPr>
          <w:rFonts w:ascii="Times New Roman" w:hAnsi="Times New Roman"/>
          <w:spacing w:val="-2"/>
          <w:sz w:val="10"/>
          <w:szCs w:val="8"/>
          <w:lang w:val="es-ES_tradnl"/>
        </w:rPr>
      </w:pPr>
    </w:p>
    <w:p w:rsidR="00171B65" w:rsidRPr="00094888" w:rsidRDefault="00171B65" w:rsidP="00053F71">
      <w:pPr>
        <w:pStyle w:val="Prrafodelista"/>
        <w:rPr>
          <w:rFonts w:ascii="Times New Roman" w:hAnsi="Times New Roman"/>
          <w:spacing w:val="-2"/>
          <w:sz w:val="10"/>
          <w:szCs w:val="8"/>
          <w:lang w:val="es-ES_tradnl"/>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053F71" w:rsidRPr="00094888" w:rsidRDefault="00053F71" w:rsidP="00053F71">
      <w:pPr>
        <w:widowControl/>
        <w:autoSpaceDE/>
        <w:autoSpaceDN/>
        <w:adjustRightInd/>
        <w:ind w:left="709"/>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 de erogaciones mensuales de la ejecución general de los trabajos, calendarizado, dividido en partidas, indicando los importes mensuales de cada partida (Deberá ser por Partidas).</w:t>
      </w:r>
    </w:p>
    <w:p w:rsidR="00053F71" w:rsidRPr="00094888" w:rsidRDefault="00053F71" w:rsidP="00053F71">
      <w:pPr>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Programas de erogaciones mensuales calendarizados de utilización de los siguientes rubros, indicando los importes mensuales de cada concepto:</w:t>
      </w:r>
    </w:p>
    <w:p w:rsidR="00053F71" w:rsidRPr="00094888" w:rsidRDefault="00053F71" w:rsidP="00053F71">
      <w:pPr>
        <w:widowControl/>
        <w:numPr>
          <w:ilvl w:val="0"/>
          <w:numId w:val="28"/>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mano de obra (Tomar en cuenta al analizar la mano de obra, la utilización de la herramienta menor y mandos intermedios en la presentación de la propuesta).</w:t>
      </w:r>
    </w:p>
    <w:p w:rsidR="00053F71" w:rsidRPr="00094888" w:rsidRDefault="00053F71" w:rsidP="00053F71">
      <w:pPr>
        <w:widowControl/>
        <w:numPr>
          <w:ilvl w:val="0"/>
          <w:numId w:val="28"/>
        </w:numPr>
        <w:tabs>
          <w:tab w:val="left" w:pos="1134"/>
        </w:tabs>
        <w:autoSpaceDE/>
        <w:autoSpaceDN/>
        <w:adjustRightInd/>
        <w:ind w:hanging="635"/>
        <w:jc w:val="both"/>
        <w:rPr>
          <w:rFonts w:ascii="Times New Roman" w:hAnsi="Times New Roman"/>
          <w:sz w:val="22"/>
          <w:szCs w:val="20"/>
        </w:rPr>
      </w:pPr>
      <w:r w:rsidRPr="00094888">
        <w:rPr>
          <w:rFonts w:ascii="Times New Roman" w:hAnsi="Times New Roman"/>
          <w:sz w:val="22"/>
          <w:szCs w:val="20"/>
        </w:rPr>
        <w:t>De la maquinaria y equipo de construcción, identificando su tipo y características.</w:t>
      </w:r>
    </w:p>
    <w:p w:rsidR="00053F71" w:rsidRPr="00094888" w:rsidRDefault="00053F71" w:rsidP="00053F71">
      <w:pPr>
        <w:widowControl/>
        <w:numPr>
          <w:ilvl w:val="0"/>
          <w:numId w:val="28"/>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los materiales y equipos de instalación permanente (Deberá considerarse el precio de los combustibles sin I.V.A., al día de la presentación de la propuesta).</w:t>
      </w:r>
    </w:p>
    <w:p w:rsidR="00053F71" w:rsidRPr="00094888" w:rsidRDefault="00053F71" w:rsidP="00053F71">
      <w:pPr>
        <w:widowControl/>
        <w:numPr>
          <w:ilvl w:val="0"/>
          <w:numId w:val="28"/>
        </w:numPr>
        <w:tabs>
          <w:tab w:val="num" w:pos="426"/>
          <w:tab w:val="left" w:pos="709"/>
          <w:tab w:val="left" w:pos="1134"/>
        </w:tabs>
        <w:autoSpaceDE/>
        <w:autoSpaceDN/>
        <w:adjustRightInd/>
        <w:ind w:left="993" w:hanging="284"/>
        <w:jc w:val="both"/>
        <w:rPr>
          <w:rFonts w:ascii="Times New Roman" w:hAnsi="Times New Roman"/>
          <w:sz w:val="22"/>
          <w:szCs w:val="20"/>
        </w:rPr>
      </w:pPr>
      <w:r w:rsidRPr="00094888">
        <w:rPr>
          <w:rFonts w:ascii="Times New Roman" w:hAnsi="Times New Roman"/>
          <w:sz w:val="22"/>
          <w:szCs w:val="20"/>
        </w:rPr>
        <w:t>De la utilización del personal profesional técnico, administrativo y de servicio encargado de la dirección, supervisión y administración de los trabajos.</w:t>
      </w:r>
    </w:p>
    <w:p w:rsidR="00053F71" w:rsidRPr="00094888" w:rsidRDefault="00053F71" w:rsidP="00053F71">
      <w:pPr>
        <w:widowControl/>
        <w:tabs>
          <w:tab w:val="num" w:pos="426"/>
          <w:tab w:val="left" w:pos="1134"/>
        </w:tabs>
        <w:autoSpaceDE/>
        <w:autoSpaceDN/>
        <w:adjustRightInd/>
        <w:ind w:left="709" w:hanging="709"/>
        <w:jc w:val="both"/>
        <w:rPr>
          <w:rFonts w:ascii="Times New Roman" w:hAnsi="Times New Roman"/>
          <w:b/>
          <w:sz w:val="12"/>
          <w:szCs w:val="10"/>
        </w:rPr>
      </w:pPr>
    </w:p>
    <w:p w:rsidR="00053F71" w:rsidRPr="00094888" w:rsidRDefault="00BF634F" w:rsidP="00053F71">
      <w:pPr>
        <w:widowControl/>
        <w:tabs>
          <w:tab w:val="num" w:pos="426"/>
          <w:tab w:val="left" w:pos="1134"/>
        </w:tabs>
        <w:autoSpaceDE/>
        <w:autoSpaceDN/>
        <w:adjustRightInd/>
        <w:ind w:left="709" w:hanging="709"/>
        <w:jc w:val="both"/>
        <w:rPr>
          <w:rFonts w:ascii="Times New Roman" w:hAnsi="Times New Roman"/>
          <w:sz w:val="22"/>
          <w:szCs w:val="20"/>
        </w:rPr>
      </w:pPr>
      <w:r w:rsidRPr="00094888">
        <w:rPr>
          <w:rFonts w:ascii="Times New Roman" w:hAnsi="Times New Roman"/>
          <w:b/>
          <w:sz w:val="22"/>
          <w:szCs w:val="20"/>
        </w:rPr>
        <w:t>PE</w:t>
      </w:r>
      <w:r w:rsidR="00D51B86" w:rsidRPr="00094888">
        <w:rPr>
          <w:rFonts w:ascii="Times New Roman" w:hAnsi="Times New Roman"/>
          <w:b/>
          <w:sz w:val="22"/>
          <w:szCs w:val="20"/>
        </w:rPr>
        <w:t>-1</w:t>
      </w:r>
      <w:r w:rsidRPr="00094888">
        <w:rPr>
          <w:rFonts w:ascii="Times New Roman" w:hAnsi="Times New Roman"/>
          <w:b/>
          <w:sz w:val="22"/>
          <w:szCs w:val="20"/>
        </w:rPr>
        <w:t>5</w:t>
      </w:r>
      <w:r w:rsidR="00053F71" w:rsidRPr="00094888">
        <w:rPr>
          <w:rFonts w:ascii="Times New Roman" w:hAnsi="Times New Roman"/>
          <w:sz w:val="22"/>
          <w:szCs w:val="20"/>
        </w:rPr>
        <w:t xml:space="preserve"> Carta compromiso ante la </w:t>
      </w:r>
      <w:r w:rsidR="00EF5037" w:rsidRPr="00094888">
        <w:rPr>
          <w:rFonts w:ascii="Times New Roman" w:hAnsi="Times New Roman"/>
          <w:sz w:val="22"/>
          <w:szCs w:val="20"/>
        </w:rPr>
        <w:t>Dirección de</w:t>
      </w:r>
      <w:r w:rsidR="00547151" w:rsidRPr="00094888">
        <w:rPr>
          <w:rFonts w:ascii="Times New Roman" w:hAnsi="Times New Roman"/>
          <w:sz w:val="22"/>
          <w:szCs w:val="20"/>
        </w:rPr>
        <w:t xml:space="preserve"> Desarrollo Urbano, Obras y Servicios Públicos</w:t>
      </w:r>
      <w:r w:rsidR="00053F71" w:rsidRPr="00094888">
        <w:rPr>
          <w:rFonts w:ascii="Times New Roman" w:hAnsi="Times New Roman"/>
          <w:sz w:val="22"/>
          <w:szCs w:val="20"/>
        </w:rPr>
        <w:t>, en la cual manifiesten su conformidad en cumplir con las condiciones de trabajo</w:t>
      </w:r>
      <w:r w:rsidR="008E26BF">
        <w:rPr>
          <w:rFonts w:ascii="Times New Roman" w:hAnsi="Times New Roman"/>
          <w:sz w:val="22"/>
          <w:szCs w:val="20"/>
        </w:rPr>
        <w:t xml:space="preserve">s que le solicita la </w:t>
      </w:r>
      <w:r w:rsidR="00DD5F25">
        <w:rPr>
          <w:rFonts w:ascii="Times New Roman" w:hAnsi="Times New Roman"/>
          <w:sz w:val="22"/>
          <w:szCs w:val="20"/>
        </w:rPr>
        <w:t>Dirección</w:t>
      </w:r>
      <w:r w:rsidR="008E26BF">
        <w:rPr>
          <w:rFonts w:ascii="Times New Roman" w:hAnsi="Times New Roman"/>
          <w:sz w:val="22"/>
          <w:szCs w:val="20"/>
        </w:rPr>
        <w:t xml:space="preserve"> de Desarrollo Urbano Obras y Servicios </w:t>
      </w:r>
      <w:r w:rsidR="00DD5F25">
        <w:rPr>
          <w:rFonts w:ascii="Times New Roman" w:hAnsi="Times New Roman"/>
          <w:sz w:val="22"/>
          <w:szCs w:val="20"/>
        </w:rPr>
        <w:t>Públicos</w:t>
      </w:r>
      <w:r w:rsidR="008E26BF">
        <w:rPr>
          <w:rFonts w:ascii="Times New Roman" w:hAnsi="Times New Roman"/>
          <w:sz w:val="22"/>
          <w:szCs w:val="20"/>
        </w:rPr>
        <w:t xml:space="preserve"> </w:t>
      </w:r>
      <w:r w:rsidR="00DD5F25">
        <w:rPr>
          <w:rFonts w:ascii="Times New Roman" w:hAnsi="Times New Roman"/>
          <w:sz w:val="22"/>
          <w:szCs w:val="20"/>
        </w:rPr>
        <w:t>del</w:t>
      </w:r>
      <w:r w:rsidR="008E26BF">
        <w:rPr>
          <w:rFonts w:ascii="Times New Roman" w:hAnsi="Times New Roman"/>
          <w:sz w:val="22"/>
          <w:szCs w:val="20"/>
        </w:rPr>
        <w:t xml:space="preserve"> Municipio de El Fuerte</w:t>
      </w:r>
      <w:r w:rsidR="00053F71" w:rsidRPr="00094888">
        <w:rPr>
          <w:rFonts w:ascii="Times New Roman" w:hAnsi="Times New Roman"/>
          <w:sz w:val="22"/>
          <w:szCs w:val="20"/>
        </w:rPr>
        <w:t>.</w:t>
      </w:r>
    </w:p>
    <w:p w:rsidR="00053F71" w:rsidRPr="00094888" w:rsidRDefault="00053F71" w:rsidP="00053F71">
      <w:pPr>
        <w:ind w:right="-2"/>
        <w:jc w:val="both"/>
        <w:rPr>
          <w:rFonts w:ascii="Times New Roman" w:hAnsi="Times New Roman"/>
          <w:b/>
          <w:sz w:val="12"/>
          <w:szCs w:val="10"/>
          <w:lang w:val="es-MX"/>
        </w:rPr>
      </w:pPr>
    </w:p>
    <w:p w:rsidR="00053F71" w:rsidRPr="00094888" w:rsidRDefault="00053F71" w:rsidP="00053F71">
      <w:pPr>
        <w:ind w:right="-2"/>
        <w:jc w:val="both"/>
        <w:rPr>
          <w:rFonts w:ascii="Times New Roman" w:hAnsi="Times New Roman"/>
          <w:sz w:val="22"/>
          <w:szCs w:val="20"/>
          <w:lang w:val="es-MX"/>
        </w:rPr>
      </w:pPr>
      <w:r w:rsidRPr="00094888">
        <w:rPr>
          <w:rFonts w:ascii="Times New Roman" w:hAnsi="Times New Roman"/>
          <w:b/>
          <w:sz w:val="22"/>
          <w:szCs w:val="20"/>
          <w:lang w:val="es-MX"/>
        </w:rPr>
        <w:t>NOTA</w:t>
      </w:r>
      <w:r w:rsidRPr="00094888">
        <w:rPr>
          <w:rFonts w:ascii="Times New Roman" w:hAnsi="Times New Roman"/>
          <w:sz w:val="22"/>
          <w:szCs w:val="20"/>
          <w:lang w:val="es-MX"/>
        </w:rPr>
        <w:t>: Los concursantes deberán</w:t>
      </w:r>
      <w:r w:rsidR="00D51B86" w:rsidRPr="00094888">
        <w:rPr>
          <w:rFonts w:ascii="Times New Roman" w:hAnsi="Times New Roman"/>
          <w:sz w:val="22"/>
          <w:szCs w:val="20"/>
          <w:lang w:val="es-MX"/>
        </w:rPr>
        <w:t xml:space="preserve"> entregar la documentación </w:t>
      </w:r>
      <w:r w:rsidR="00510175" w:rsidRPr="00094888">
        <w:rPr>
          <w:rFonts w:ascii="Times New Roman" w:hAnsi="Times New Roman"/>
          <w:sz w:val="22"/>
          <w:szCs w:val="20"/>
          <w:lang w:val="es-MX"/>
        </w:rPr>
        <w:t>en sobres</w:t>
      </w:r>
      <w:r w:rsidR="00D51B86" w:rsidRPr="00094888">
        <w:rPr>
          <w:rFonts w:ascii="Times New Roman" w:hAnsi="Times New Roman"/>
          <w:sz w:val="22"/>
          <w:szCs w:val="20"/>
          <w:lang w:val="es-MX"/>
        </w:rPr>
        <w:t xml:space="preserve"> cerrados y sellados en forma inviolable</w:t>
      </w:r>
      <w:r w:rsidRPr="00094888">
        <w:rPr>
          <w:rFonts w:ascii="Times New Roman" w:hAnsi="Times New Roman"/>
          <w:sz w:val="22"/>
          <w:szCs w:val="20"/>
          <w:lang w:val="es-MX"/>
        </w:rPr>
        <w:t xml:space="preserve"> en el cual, para un ágil manejo en su revisión y análisis, deberán utilizarse carpetas o separadores (hojas blancas) con su respectivo número progresivo. </w:t>
      </w:r>
    </w:p>
    <w:p w:rsidR="00BE087D" w:rsidRPr="00094888" w:rsidRDefault="00BE087D" w:rsidP="00BE087D">
      <w:pPr>
        <w:pStyle w:val="Textodebloque"/>
        <w:ind w:left="0"/>
      </w:pPr>
      <w:r w:rsidRPr="00094888">
        <w:t>Para presentar la proposición, se acompaña a las presentes Bases, los anexos con los cuales se integrará la proposición técnica y económica, la cual presentara en el Acto de presentación y apertura de proposiciones, mediante dos sobres cerrados, los cuales contendrán, el primero de ellos, los Aspectos Técnicos y el segundo los Aspectos Económicos, integrados como se señala a continuación.</w:t>
      </w:r>
    </w:p>
    <w:p w:rsidR="00092B81" w:rsidRPr="00094888" w:rsidRDefault="00092B81" w:rsidP="00BE087D">
      <w:pPr>
        <w:pStyle w:val="Textodebloque"/>
        <w:ind w:left="0"/>
      </w:pPr>
      <w:r w:rsidRPr="00094888">
        <w:t xml:space="preserve">La documentación distinta a la propuesta técnica y económica podrá entregarse, a elección </w:t>
      </w:r>
      <w:proofErr w:type="spellStart"/>
      <w:proofErr w:type="gramStart"/>
      <w:r w:rsidRPr="00094888">
        <w:t>de el</w:t>
      </w:r>
      <w:proofErr w:type="spellEnd"/>
      <w:proofErr w:type="gramEnd"/>
      <w:r w:rsidRPr="00094888">
        <w:t xml:space="preserve"> licitante, dentro o fuera de el sobre a que hace mención el párrafo anterior.</w:t>
      </w:r>
    </w:p>
    <w:p w:rsidR="00BE087D" w:rsidRPr="00094888" w:rsidRDefault="00BE087D" w:rsidP="00BE087D">
      <w:pPr>
        <w:pStyle w:val="Textodebloque"/>
      </w:pPr>
    </w:p>
    <w:p w:rsidR="00BE087D" w:rsidRPr="00094888" w:rsidRDefault="00BE087D" w:rsidP="00BE087D">
      <w:pPr>
        <w:pStyle w:val="Textodebloque"/>
        <w:numPr>
          <w:ilvl w:val="0"/>
          <w:numId w:val="31"/>
        </w:numPr>
      </w:pPr>
      <w:r w:rsidRPr="00094888">
        <w:lastRenderedPageBreak/>
        <w:t>Las propuestas deberán presentarse en hojas con el membrete de la empresa, excepto aquellas que le fueron entregadas por el H. Ayuntamiento de El Fuerte, Sin. en cuyo caso deberán identificarse con el nombre o sello de la empresa participante.</w:t>
      </w:r>
    </w:p>
    <w:p w:rsidR="00BE087D" w:rsidRPr="00094888" w:rsidRDefault="00BE087D" w:rsidP="00BE087D">
      <w:pPr>
        <w:pStyle w:val="Textodebloque"/>
      </w:pPr>
    </w:p>
    <w:p w:rsidR="00BE087D" w:rsidRPr="00094888" w:rsidRDefault="00BE087D" w:rsidP="00BE087D">
      <w:pPr>
        <w:pStyle w:val="Textodebloque"/>
      </w:pPr>
      <w:r w:rsidRPr="00094888">
        <w:t>2.- Las propuestas deberán presentarse en sobres</w:t>
      </w:r>
      <w:r w:rsidR="00890C30" w:rsidRPr="00094888">
        <w:t>,</w:t>
      </w:r>
      <w:r w:rsidRPr="00094888">
        <w:t xml:space="preserve"> incluyendo toda la documentación proporcionada por el H. Ayuntamiento de El Fuerte, Sin. Dentro de los sobres cerrados y sellados en forma inviolable; los sobres deberán indicar en la parte superior izquierda el nombre del licitante y al centro de</w:t>
      </w:r>
      <w:r w:rsidR="003B2A21" w:rsidRPr="00094888">
        <w:t>l mismo, si se trata del sobre T</w:t>
      </w:r>
      <w:r w:rsidRPr="00094888">
        <w:t xml:space="preserve">1 de la propuesta técnica, o </w:t>
      </w:r>
      <w:r w:rsidR="003B2A21" w:rsidRPr="00094888">
        <w:t>E</w:t>
      </w:r>
      <w:r w:rsidRPr="00094888">
        <w:t>2 sobre propuesta económica.</w:t>
      </w:r>
    </w:p>
    <w:p w:rsidR="00BE087D" w:rsidRPr="00094888" w:rsidRDefault="00BE087D" w:rsidP="00BE087D">
      <w:pPr>
        <w:pStyle w:val="Textodebloque"/>
      </w:pPr>
    </w:p>
    <w:p w:rsidR="00BE087D" w:rsidRPr="00094888" w:rsidRDefault="00BE087D" w:rsidP="00BE087D">
      <w:pPr>
        <w:pStyle w:val="Textodebloque"/>
      </w:pPr>
      <w:r w:rsidRPr="00094888">
        <w:t>3.- Se entregará la proposición completa, indicando al frente de cada sobre si es Propuesta Técnica o Propuesta Económica.</w:t>
      </w:r>
    </w:p>
    <w:p w:rsidR="00BE087D" w:rsidRPr="00094888" w:rsidRDefault="00BE087D" w:rsidP="00BE087D">
      <w:pPr>
        <w:pStyle w:val="Textodebloque"/>
      </w:pPr>
    </w:p>
    <w:p w:rsidR="00BE087D" w:rsidRPr="00094888" w:rsidRDefault="00BE087D" w:rsidP="00BE087D">
      <w:pPr>
        <w:pStyle w:val="Textodebloque"/>
      </w:pPr>
      <w:r w:rsidRPr="00094888">
        <w:t>4.-  Las Proposición deberá estar rubricada por el representante legal de la empresa o asociación, para lo cual deberá manifestar en papel membretado, anexo a estas instituciones la firma y antefirma del mismo.</w:t>
      </w:r>
    </w:p>
    <w:p w:rsidR="00BE087D" w:rsidRPr="00094888" w:rsidRDefault="00BE087D" w:rsidP="00BE087D">
      <w:pPr>
        <w:pStyle w:val="Textodebloque"/>
      </w:pPr>
    </w:p>
    <w:p w:rsidR="00BE087D" w:rsidRPr="00094888" w:rsidRDefault="00BE087D" w:rsidP="00BE087D">
      <w:pPr>
        <w:pStyle w:val="Textodebloque"/>
      </w:pPr>
      <w:r w:rsidRPr="00094888">
        <w:t>5.-  Las empresas, personas físicas o morales que participan como asociación, presentaran las propuestas en papel membretado de la empresa designada como representante común, firmadas en todas sus hojas y anexos que la integran por el representante común designado y por los apoderados legales de las empresas asociadas.</w:t>
      </w:r>
    </w:p>
    <w:p w:rsidR="009340D2" w:rsidRPr="00094888" w:rsidRDefault="009340D2" w:rsidP="00BE087D">
      <w:pPr>
        <w:pStyle w:val="Textodebloque"/>
      </w:pPr>
    </w:p>
    <w:p w:rsidR="009340D2" w:rsidRPr="00094888" w:rsidRDefault="009340D2" w:rsidP="00BE087D">
      <w:pPr>
        <w:pStyle w:val="Textodebloque"/>
      </w:pPr>
      <w:r w:rsidRPr="00094888">
        <w:t xml:space="preserve">6.- Las proposiciones deberán ser firmadas autógrafamente por la persona facultada para ello en todas las hojas de cada una de los documentos que forman parte de </w:t>
      </w:r>
      <w:r w:rsidR="003B2A21" w:rsidRPr="00094888">
        <w:t>la misma</w:t>
      </w:r>
      <w:r w:rsidRPr="00094888">
        <w:t>, por lo que la falta de firma en</w:t>
      </w:r>
      <w:r w:rsidR="002C190B" w:rsidRPr="00094888">
        <w:t xml:space="preserve"> </w:t>
      </w:r>
      <w:r w:rsidR="003B2A21" w:rsidRPr="00094888">
        <w:t>u</w:t>
      </w:r>
      <w:r w:rsidR="002C190B" w:rsidRPr="00094888">
        <w:t xml:space="preserve">no o </w:t>
      </w:r>
      <w:r w:rsidR="003B2A21" w:rsidRPr="00094888">
        <w:t>más</w:t>
      </w:r>
      <w:r w:rsidR="002C190B" w:rsidRPr="00094888">
        <w:t xml:space="preserve"> hojas de los documentos que la integran o sus anexos es causa de </w:t>
      </w:r>
      <w:proofErr w:type="spellStart"/>
      <w:r w:rsidR="002C190B" w:rsidRPr="00094888">
        <w:t>desechamiento</w:t>
      </w:r>
      <w:proofErr w:type="spellEnd"/>
      <w:r w:rsidR="002C190B" w:rsidRPr="00094888">
        <w:t xml:space="preserve"> de la proposición.</w:t>
      </w:r>
    </w:p>
    <w:p w:rsidR="002C190B" w:rsidRPr="00094888" w:rsidRDefault="002C190B" w:rsidP="00BE087D">
      <w:pPr>
        <w:pStyle w:val="Textodebloque"/>
      </w:pPr>
    </w:p>
    <w:p w:rsidR="002C190B" w:rsidRPr="00094888" w:rsidRDefault="002C190B" w:rsidP="00BE087D">
      <w:pPr>
        <w:pStyle w:val="Textodebloque"/>
      </w:pPr>
      <w:r w:rsidRPr="00094888">
        <w:t>7.- Cada uno de los documentos que integran la proposición y aquellos distintos a esta, deberán estar foliados en todas y cada una de las hojas que lo integren. Al efecto, se deberán numerar de manera individual las propuestas técnica y económica, así como el resto de los documentos que entreguen los licitantes.</w:t>
      </w:r>
    </w:p>
    <w:p w:rsidR="00BE087D" w:rsidRDefault="00BE087D" w:rsidP="00BE087D">
      <w:pPr>
        <w:pStyle w:val="Textodebloque"/>
        <w:ind w:left="0"/>
      </w:pPr>
    </w:p>
    <w:p w:rsidR="00BE087D" w:rsidRPr="001064CA" w:rsidRDefault="00BE087D" w:rsidP="00053F71">
      <w:pPr>
        <w:ind w:right="-2"/>
        <w:jc w:val="both"/>
        <w:rPr>
          <w:rFonts w:ascii="Times New Roman" w:hAnsi="Times New Roman"/>
          <w:sz w:val="20"/>
          <w:szCs w:val="20"/>
          <w:lang w:val="es-MX"/>
        </w:rPr>
      </w:pPr>
    </w:p>
    <w:p w:rsidR="00053F71" w:rsidRDefault="00053F71" w:rsidP="00053F71">
      <w:pPr>
        <w:keepLines/>
        <w:ind w:left="-426" w:right="424"/>
        <w:jc w:val="center"/>
        <w:rPr>
          <w:rFonts w:ascii="Times New Roman" w:hAnsi="Times New Roman"/>
          <w:b/>
          <w:sz w:val="28"/>
          <w:szCs w:val="28"/>
        </w:rPr>
      </w:pPr>
      <w:r w:rsidRPr="00FF401C">
        <w:rPr>
          <w:rFonts w:ascii="Times New Roman" w:hAnsi="Times New Roman"/>
          <w:b/>
          <w:sz w:val="28"/>
          <w:szCs w:val="28"/>
        </w:rPr>
        <w:t>INFORMACIÓN GENERAL.</w:t>
      </w:r>
    </w:p>
    <w:p w:rsidR="003B2A21" w:rsidRDefault="003B2A21" w:rsidP="00053F71">
      <w:pPr>
        <w:keepLines/>
        <w:ind w:left="-426" w:right="424"/>
        <w:jc w:val="center"/>
        <w:rPr>
          <w:rFonts w:ascii="Times New Roman" w:hAnsi="Times New Roman"/>
          <w:b/>
          <w:sz w:val="28"/>
          <w:szCs w:val="28"/>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3"/>
          <w:sz w:val="22"/>
          <w:szCs w:val="20"/>
          <w:highlight w:val="yellow"/>
          <w:lang w:val="es-ES_tradnl"/>
        </w:rPr>
      </w:pPr>
      <w:r w:rsidRPr="00094888">
        <w:rPr>
          <w:rFonts w:ascii="Times New Roman" w:hAnsi="Times New Roman"/>
          <w:spacing w:val="-2"/>
          <w:sz w:val="22"/>
          <w:szCs w:val="20"/>
          <w:lang w:val="es-ES_tradnl"/>
        </w:rPr>
        <w:t>I</w:t>
      </w:r>
      <w:r w:rsidRPr="00094888">
        <w:rPr>
          <w:rFonts w:ascii="Times New Roman" w:hAnsi="Times New Roman"/>
          <w:spacing w:val="-2"/>
          <w:szCs w:val="20"/>
          <w:lang w:val="es-ES_tradnl"/>
        </w:rPr>
        <w:t>.</w:t>
      </w:r>
      <w:r w:rsidRPr="00094888">
        <w:rPr>
          <w:rFonts w:ascii="Times New Roman" w:hAnsi="Times New Roman"/>
          <w:spacing w:val="-2"/>
          <w:sz w:val="22"/>
          <w:szCs w:val="20"/>
          <w:lang w:val="es-ES_tradnl"/>
        </w:rPr>
        <w:tab/>
        <w:t xml:space="preserve">El origen de los recursos para </w:t>
      </w:r>
      <w:r w:rsidR="006E216D" w:rsidRPr="00094888">
        <w:rPr>
          <w:rFonts w:ascii="Times New Roman" w:hAnsi="Times New Roman"/>
          <w:spacing w:val="-2"/>
          <w:sz w:val="22"/>
          <w:szCs w:val="20"/>
          <w:lang w:val="es-ES_tradnl"/>
        </w:rPr>
        <w:t>realizar los trabajos es municipal</w:t>
      </w:r>
      <w:r w:rsidRPr="00094888">
        <w:rPr>
          <w:rFonts w:ascii="Times New Roman" w:hAnsi="Times New Roman"/>
          <w:spacing w:val="-2"/>
          <w:sz w:val="22"/>
          <w:szCs w:val="20"/>
          <w:lang w:val="es-ES_tradnl"/>
        </w:rPr>
        <w:t xml:space="preserve">, con cargo al </w:t>
      </w:r>
      <w:r w:rsidRPr="00094888">
        <w:rPr>
          <w:rFonts w:ascii="Times New Roman" w:hAnsi="Times New Roman"/>
          <w:spacing w:val="-3"/>
          <w:sz w:val="22"/>
          <w:szCs w:val="20"/>
          <w:lang w:val="es-ES_tradnl"/>
        </w:rPr>
        <w:t>Programa de</w:t>
      </w:r>
      <w:r w:rsidR="00E30098" w:rsidRPr="00094888">
        <w:rPr>
          <w:rFonts w:ascii="Times New Roman" w:hAnsi="Times New Roman"/>
          <w:spacing w:val="-3"/>
          <w:sz w:val="22"/>
          <w:szCs w:val="20"/>
          <w:lang w:val="es-ES_tradnl"/>
        </w:rPr>
        <w:t>l Ramo 33</w:t>
      </w:r>
      <w:r w:rsidRPr="00094888">
        <w:rPr>
          <w:rFonts w:ascii="Times New Roman" w:hAnsi="Times New Roman"/>
          <w:spacing w:val="-3"/>
          <w:sz w:val="22"/>
          <w:szCs w:val="20"/>
          <w:lang w:val="es-ES_tradnl"/>
        </w:rPr>
        <w:t>,</w:t>
      </w:r>
      <w:r w:rsidR="00817E14" w:rsidRPr="00094888">
        <w:rPr>
          <w:rFonts w:ascii="Times New Roman" w:hAnsi="Times New Roman"/>
          <w:spacing w:val="-3"/>
          <w:sz w:val="22"/>
          <w:szCs w:val="20"/>
          <w:lang w:val="es-ES_tradnl"/>
        </w:rPr>
        <w:t xml:space="preserve"> ejercicio 2018</w:t>
      </w:r>
      <w:r w:rsidRPr="00094888">
        <w:rPr>
          <w:rFonts w:ascii="Times New Roman" w:hAnsi="Times New Roman"/>
          <w:spacing w:val="-3"/>
          <w:sz w:val="22"/>
          <w:szCs w:val="20"/>
          <w:lang w:val="es-ES_tradnl"/>
        </w:rPr>
        <w:t xml:space="preserve"> recursos que fueron </w:t>
      </w:r>
      <w:r w:rsidR="00E30098" w:rsidRPr="00094888">
        <w:rPr>
          <w:rFonts w:ascii="Times New Roman" w:hAnsi="Times New Roman"/>
          <w:spacing w:val="-3"/>
          <w:sz w:val="22"/>
          <w:szCs w:val="20"/>
          <w:lang w:val="es-ES_tradnl"/>
        </w:rPr>
        <w:t xml:space="preserve">publicados en el </w:t>
      </w:r>
      <w:r w:rsidR="00E30098" w:rsidRPr="008E337F">
        <w:rPr>
          <w:rFonts w:ascii="Times New Roman" w:hAnsi="Times New Roman"/>
          <w:spacing w:val="-3"/>
          <w:sz w:val="22"/>
          <w:szCs w:val="20"/>
          <w:lang w:val="es-ES_tradnl"/>
        </w:rPr>
        <w:t>Diario Oficial de la Feder</w:t>
      </w:r>
      <w:r w:rsidR="007C2730" w:rsidRPr="008E337F">
        <w:rPr>
          <w:rFonts w:ascii="Times New Roman" w:hAnsi="Times New Roman"/>
          <w:spacing w:val="-3"/>
          <w:sz w:val="22"/>
          <w:szCs w:val="20"/>
          <w:lang w:val="es-ES_tradnl"/>
        </w:rPr>
        <w:t>ación el día 31</w:t>
      </w:r>
      <w:r w:rsidR="001C2278" w:rsidRPr="008E337F">
        <w:rPr>
          <w:rFonts w:ascii="Times New Roman" w:hAnsi="Times New Roman"/>
          <w:spacing w:val="-3"/>
          <w:sz w:val="22"/>
          <w:szCs w:val="20"/>
          <w:lang w:val="es-ES_tradnl"/>
        </w:rPr>
        <w:t xml:space="preserve"> de </w:t>
      </w:r>
      <w:r w:rsidR="003B2A21" w:rsidRPr="008E337F">
        <w:rPr>
          <w:rFonts w:ascii="Times New Roman" w:hAnsi="Times New Roman"/>
          <w:spacing w:val="-3"/>
          <w:sz w:val="22"/>
          <w:szCs w:val="20"/>
          <w:lang w:val="es-ES_tradnl"/>
        </w:rPr>
        <w:t>enero</w:t>
      </w:r>
      <w:r w:rsidR="00E44544" w:rsidRPr="008E337F">
        <w:rPr>
          <w:rFonts w:ascii="Times New Roman" w:hAnsi="Times New Roman"/>
          <w:spacing w:val="-3"/>
          <w:sz w:val="22"/>
          <w:szCs w:val="20"/>
          <w:lang w:val="es-ES_tradnl"/>
        </w:rPr>
        <w:t xml:space="preserve"> de 2018</w:t>
      </w:r>
      <w:r w:rsidR="00853B1E" w:rsidRPr="008E337F">
        <w:rPr>
          <w:rFonts w:ascii="Times New Roman" w:hAnsi="Times New Roman"/>
          <w:spacing w:val="-3"/>
          <w:sz w:val="22"/>
          <w:szCs w:val="20"/>
          <w:lang w:val="es-ES_tradnl"/>
        </w:rPr>
        <w:t>.</w:t>
      </w:r>
    </w:p>
    <w:p w:rsidR="00053F71" w:rsidRPr="00094888" w:rsidRDefault="00053F71" w:rsidP="00053F71">
      <w:pPr>
        <w:tabs>
          <w:tab w:val="left" w:pos="0"/>
          <w:tab w:val="left" w:pos="284"/>
        </w:tabs>
        <w:suppressAutoHyphens/>
        <w:ind w:left="284" w:right="49" w:hanging="284"/>
        <w:jc w:val="both"/>
        <w:rPr>
          <w:rFonts w:ascii="Times New Roman" w:hAnsi="Times New Roman"/>
          <w:spacing w:val="-2"/>
          <w:sz w:val="12"/>
          <w:szCs w:val="10"/>
          <w:highlight w:val="yellow"/>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highlight w:val="yellow"/>
          <w:lang w:val="es-ES_tradnl"/>
        </w:rPr>
      </w:pPr>
      <w:r w:rsidRPr="00094888">
        <w:rPr>
          <w:rFonts w:ascii="Times New Roman" w:hAnsi="Times New Roman"/>
          <w:spacing w:val="-2"/>
          <w:sz w:val="22"/>
          <w:szCs w:val="20"/>
        </w:rPr>
        <w:t xml:space="preserve"> </w:t>
      </w:r>
      <w:r w:rsidRPr="00094888">
        <w:rPr>
          <w:rFonts w:ascii="Times New Roman" w:hAnsi="Times New Roman"/>
          <w:spacing w:val="-2"/>
          <w:sz w:val="22"/>
          <w:szCs w:val="20"/>
          <w:lang w:val="es-ES_tradnl"/>
        </w:rPr>
        <w:t>II.</w:t>
      </w:r>
      <w:r w:rsidRPr="00094888">
        <w:rPr>
          <w:rFonts w:ascii="Times New Roman" w:hAnsi="Times New Roman"/>
          <w:spacing w:val="-2"/>
          <w:sz w:val="22"/>
          <w:szCs w:val="20"/>
          <w:lang w:val="es-ES_tradnl"/>
        </w:rPr>
        <w:tab/>
        <w:t xml:space="preserve">El costo de las presentes Bases es de </w:t>
      </w:r>
      <w:r w:rsidRPr="00094888">
        <w:rPr>
          <w:rFonts w:ascii="Times New Roman" w:hAnsi="Times New Roman"/>
          <w:b/>
          <w:bCs/>
          <w:spacing w:val="-2"/>
          <w:sz w:val="22"/>
          <w:szCs w:val="20"/>
          <w:lang w:val="es-ES_tradnl"/>
        </w:rPr>
        <w:t>$</w:t>
      </w:r>
      <w:r w:rsidR="008707F9" w:rsidRPr="00094888">
        <w:rPr>
          <w:rFonts w:ascii="Times New Roman" w:hAnsi="Times New Roman"/>
          <w:b/>
          <w:bCs/>
          <w:spacing w:val="-2"/>
          <w:sz w:val="22"/>
          <w:szCs w:val="20"/>
          <w:lang w:val="es-ES_tradnl"/>
        </w:rPr>
        <w:t xml:space="preserve"> </w:t>
      </w:r>
      <w:r w:rsidRPr="00094888">
        <w:rPr>
          <w:rFonts w:ascii="Times New Roman" w:hAnsi="Times New Roman"/>
          <w:b/>
          <w:bCs/>
          <w:spacing w:val="-2"/>
          <w:sz w:val="22"/>
          <w:szCs w:val="20"/>
          <w:lang w:val="es-ES_tradnl"/>
        </w:rPr>
        <w:t xml:space="preserve">0.00 </w:t>
      </w:r>
      <w:r w:rsidR="008707F9" w:rsidRPr="00094888">
        <w:rPr>
          <w:rFonts w:ascii="Times New Roman" w:hAnsi="Times New Roman"/>
          <w:bCs/>
          <w:spacing w:val="-2"/>
          <w:sz w:val="22"/>
          <w:szCs w:val="20"/>
          <w:lang w:val="es-ES_tradnl"/>
        </w:rPr>
        <w:t>(Cero</w:t>
      </w:r>
      <w:r w:rsidR="00832FF5" w:rsidRPr="00094888">
        <w:rPr>
          <w:rFonts w:ascii="Times New Roman" w:hAnsi="Times New Roman"/>
          <w:bCs/>
          <w:spacing w:val="-2"/>
          <w:sz w:val="22"/>
          <w:szCs w:val="20"/>
          <w:lang w:val="es-ES_tradnl"/>
        </w:rPr>
        <w:t xml:space="preserve"> </w:t>
      </w:r>
      <w:r w:rsidR="008707F9" w:rsidRPr="00094888">
        <w:rPr>
          <w:rFonts w:ascii="Times New Roman" w:hAnsi="Times New Roman"/>
          <w:bCs/>
          <w:spacing w:val="-2"/>
          <w:sz w:val="22"/>
          <w:szCs w:val="20"/>
          <w:lang w:val="es-ES_tradnl"/>
        </w:rPr>
        <w:t>pesos 00/100 M.N.)</w:t>
      </w: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highlight w:val="yellow"/>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lang w:val="es-ES_tradnl"/>
        </w:rPr>
      </w:pPr>
      <w:r w:rsidRPr="00094888">
        <w:rPr>
          <w:rFonts w:ascii="Times New Roman" w:hAnsi="Times New Roman"/>
          <w:spacing w:val="-2"/>
          <w:sz w:val="22"/>
          <w:szCs w:val="20"/>
          <w:lang w:val="es-ES_tradnl"/>
        </w:rPr>
        <w:t>III.</w:t>
      </w:r>
      <w:r w:rsidRPr="00094888">
        <w:rPr>
          <w:rFonts w:ascii="Times New Roman" w:hAnsi="Times New Roman"/>
          <w:spacing w:val="-2"/>
          <w:sz w:val="22"/>
          <w:szCs w:val="20"/>
          <w:lang w:val="es-ES_tradnl"/>
        </w:rPr>
        <w:tab/>
        <w:t>El lugar, fecha y hora en que se celebrará el Acto de Presentación y Apertura de Proposiciones (</w:t>
      </w:r>
      <w:r w:rsidR="00A00E93" w:rsidRPr="00094888">
        <w:rPr>
          <w:rFonts w:ascii="Times New Roman" w:hAnsi="Times New Roman"/>
          <w:bCs/>
          <w:spacing w:val="-2"/>
          <w:sz w:val="22"/>
          <w:szCs w:val="20"/>
          <w:lang w:val="es-ES_tradnl"/>
        </w:rPr>
        <w:t>propuestas técnicas</w:t>
      </w:r>
      <w:r w:rsidR="00143264" w:rsidRPr="00094888">
        <w:rPr>
          <w:rFonts w:ascii="Times New Roman" w:hAnsi="Times New Roman"/>
          <w:bCs/>
          <w:spacing w:val="-2"/>
          <w:sz w:val="22"/>
          <w:szCs w:val="20"/>
          <w:lang w:val="es-ES_tradnl"/>
        </w:rPr>
        <w:t>-económicas</w:t>
      </w:r>
      <w:r w:rsidRPr="00094888">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será en la Sala de </w:t>
      </w:r>
      <w:r w:rsidR="0058742E" w:rsidRPr="00094888">
        <w:rPr>
          <w:rFonts w:ascii="Times New Roman" w:hAnsi="Times New Roman"/>
          <w:spacing w:val="-2"/>
          <w:sz w:val="22"/>
          <w:szCs w:val="20"/>
          <w:lang w:val="es-ES_tradnl"/>
        </w:rPr>
        <w:t xml:space="preserve">Cabildos, </w:t>
      </w:r>
      <w:r w:rsidRPr="008E337F">
        <w:rPr>
          <w:rFonts w:ascii="Times New Roman" w:hAnsi="Times New Roman"/>
          <w:spacing w:val="-2"/>
          <w:sz w:val="22"/>
          <w:szCs w:val="20"/>
          <w:lang w:val="es-ES_tradnl"/>
        </w:rPr>
        <w:t xml:space="preserve">el día </w:t>
      </w:r>
      <w:r w:rsidR="001C2278" w:rsidRPr="008E337F">
        <w:rPr>
          <w:rFonts w:ascii="Times New Roman" w:hAnsi="Times New Roman"/>
          <w:b/>
          <w:spacing w:val="-2"/>
          <w:sz w:val="22"/>
          <w:szCs w:val="20"/>
          <w:lang w:val="es-ES_tradnl"/>
        </w:rPr>
        <w:t>1</w:t>
      </w:r>
      <w:r w:rsidR="00E44544" w:rsidRPr="008E337F">
        <w:rPr>
          <w:rFonts w:ascii="Times New Roman" w:hAnsi="Times New Roman"/>
          <w:b/>
          <w:spacing w:val="-2"/>
          <w:sz w:val="22"/>
          <w:szCs w:val="20"/>
          <w:lang w:val="es-ES_tradnl"/>
        </w:rPr>
        <w:t>6 de Mayo</w:t>
      </w:r>
      <w:r w:rsidR="0058742E" w:rsidRPr="008E337F">
        <w:rPr>
          <w:rFonts w:ascii="Times New Roman" w:hAnsi="Times New Roman"/>
          <w:b/>
          <w:spacing w:val="-2"/>
          <w:sz w:val="22"/>
          <w:szCs w:val="20"/>
          <w:lang w:val="es-ES_tradnl"/>
        </w:rPr>
        <w:t xml:space="preserve"> </w:t>
      </w:r>
      <w:r w:rsidRPr="008E337F">
        <w:rPr>
          <w:rFonts w:ascii="Times New Roman" w:hAnsi="Times New Roman"/>
          <w:b/>
          <w:bCs/>
          <w:spacing w:val="-2"/>
          <w:sz w:val="22"/>
          <w:szCs w:val="20"/>
          <w:lang w:val="es-ES_tradnl"/>
        </w:rPr>
        <w:t>de 201</w:t>
      </w:r>
      <w:r w:rsidR="00E44544" w:rsidRPr="008E337F">
        <w:rPr>
          <w:rFonts w:ascii="Times New Roman" w:hAnsi="Times New Roman"/>
          <w:b/>
          <w:bCs/>
          <w:spacing w:val="-2"/>
          <w:sz w:val="22"/>
          <w:szCs w:val="20"/>
          <w:lang w:val="es-ES_tradnl"/>
        </w:rPr>
        <w:t>8</w:t>
      </w:r>
      <w:r w:rsidRPr="008E337F">
        <w:rPr>
          <w:rFonts w:ascii="Times New Roman" w:hAnsi="Times New Roman"/>
          <w:bCs/>
          <w:spacing w:val="-2"/>
          <w:sz w:val="22"/>
          <w:szCs w:val="20"/>
          <w:lang w:val="es-ES_tradnl"/>
        </w:rPr>
        <w:t>,</w:t>
      </w:r>
      <w:r w:rsidRPr="008E337F">
        <w:rPr>
          <w:rFonts w:ascii="Times New Roman" w:hAnsi="Times New Roman"/>
          <w:spacing w:val="-2"/>
          <w:sz w:val="22"/>
          <w:szCs w:val="20"/>
          <w:lang w:val="es-ES_tradnl"/>
        </w:rPr>
        <w:t xml:space="preserve"> a las </w:t>
      </w:r>
      <w:r w:rsidR="00832FF5" w:rsidRPr="008E337F">
        <w:rPr>
          <w:rFonts w:ascii="Times New Roman" w:hAnsi="Times New Roman"/>
          <w:b/>
          <w:spacing w:val="-2"/>
          <w:sz w:val="22"/>
          <w:szCs w:val="20"/>
          <w:lang w:val="es-ES_tradnl"/>
        </w:rPr>
        <w:t>1</w:t>
      </w:r>
      <w:r w:rsidR="00EF5037" w:rsidRPr="008E337F">
        <w:rPr>
          <w:rFonts w:ascii="Times New Roman" w:hAnsi="Times New Roman"/>
          <w:b/>
          <w:spacing w:val="-2"/>
          <w:sz w:val="22"/>
          <w:szCs w:val="20"/>
          <w:lang w:val="es-ES_tradnl"/>
        </w:rPr>
        <w:t>0</w:t>
      </w:r>
      <w:r w:rsidRPr="008E337F">
        <w:rPr>
          <w:rFonts w:ascii="Times New Roman" w:hAnsi="Times New Roman"/>
          <w:b/>
          <w:spacing w:val="-2"/>
          <w:sz w:val="22"/>
          <w:szCs w:val="20"/>
          <w:lang w:val="es-ES_tradnl"/>
        </w:rPr>
        <w:t>:</w:t>
      </w:r>
      <w:r w:rsidRPr="008E337F">
        <w:rPr>
          <w:rFonts w:ascii="Times New Roman" w:hAnsi="Times New Roman"/>
          <w:b/>
          <w:bCs/>
          <w:spacing w:val="-2"/>
          <w:sz w:val="22"/>
          <w:szCs w:val="20"/>
          <w:lang w:val="es-ES_tradnl"/>
        </w:rPr>
        <w:t>00</w:t>
      </w:r>
      <w:r w:rsidRPr="008E337F">
        <w:rPr>
          <w:rFonts w:ascii="Times New Roman" w:hAnsi="Times New Roman"/>
          <w:bCs/>
          <w:spacing w:val="-2"/>
          <w:sz w:val="22"/>
          <w:szCs w:val="20"/>
          <w:lang w:val="es-ES_tradnl"/>
        </w:rPr>
        <w:t xml:space="preserve"> horas.</w:t>
      </w:r>
    </w:p>
    <w:p w:rsidR="00053F71" w:rsidRPr="00094888" w:rsidRDefault="00053F71" w:rsidP="00053F71">
      <w:pPr>
        <w:tabs>
          <w:tab w:val="left" w:pos="0"/>
          <w:tab w:val="left" w:pos="284"/>
        </w:tabs>
        <w:suppressAutoHyphens/>
        <w:ind w:left="284" w:right="49" w:hanging="284"/>
        <w:jc w:val="both"/>
        <w:rPr>
          <w:rFonts w:ascii="Times New Roman" w:hAnsi="Times New Roman"/>
          <w:spacing w:val="-2"/>
          <w:sz w:val="12"/>
          <w:szCs w:val="10"/>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IV.</w:t>
      </w:r>
      <w:r w:rsidRPr="00094888">
        <w:rPr>
          <w:rFonts w:ascii="Times New Roman" w:hAnsi="Times New Roman"/>
          <w:spacing w:val="-2"/>
          <w:sz w:val="22"/>
          <w:szCs w:val="20"/>
          <w:lang w:val="es-ES_tradnl"/>
        </w:rPr>
        <w:tab/>
      </w:r>
      <w:r w:rsidRPr="00094888">
        <w:rPr>
          <w:rFonts w:ascii="Times New Roman" w:hAnsi="Times New Roman"/>
          <w:sz w:val="22"/>
          <w:szCs w:val="20"/>
        </w:rPr>
        <w:t>La proposición deberá ser presentada en idioma español, debidamente identificada con la razón social de la empresa concursante, nombre del representante y/o persona física, y rubricada en todas y cada una de las hojas que la integren</w:t>
      </w:r>
      <w:r w:rsidRPr="00094888">
        <w:rPr>
          <w:rFonts w:ascii="Times New Roman" w:hAnsi="Times New Roman"/>
          <w:spacing w:val="-2"/>
          <w:sz w:val="22"/>
          <w:szCs w:val="20"/>
          <w:lang w:val="es-ES_tradnl"/>
        </w:rPr>
        <w:t>.</w:t>
      </w:r>
    </w:p>
    <w:p w:rsidR="00053F71" w:rsidRPr="00094888" w:rsidRDefault="00053F71" w:rsidP="00053F71">
      <w:pPr>
        <w:tabs>
          <w:tab w:val="left" w:pos="0"/>
          <w:tab w:val="left" w:pos="284"/>
        </w:tabs>
        <w:suppressAutoHyphens/>
        <w:ind w:left="284" w:right="49"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V.</w:t>
      </w:r>
      <w:r w:rsidRPr="00094888">
        <w:rPr>
          <w:rFonts w:ascii="Times New Roman" w:hAnsi="Times New Roman"/>
          <w:spacing w:val="-2"/>
          <w:sz w:val="22"/>
          <w:szCs w:val="20"/>
          <w:lang w:val="es-ES_tradnl"/>
        </w:rPr>
        <w:tab/>
        <w:t>La presente obra no podrá ser subcontratada en su totalidad ni en alguna de sus partes.</w:t>
      </w: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18"/>
          <w:szCs w:val="16"/>
          <w:highlight w:val="yellow"/>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lang w:val="es-ES_tradnl"/>
        </w:rPr>
      </w:pPr>
      <w:r w:rsidRPr="00094888">
        <w:rPr>
          <w:rFonts w:ascii="Times New Roman" w:hAnsi="Times New Roman"/>
          <w:spacing w:val="-2"/>
          <w:sz w:val="22"/>
          <w:szCs w:val="20"/>
          <w:lang w:val="es-ES_tradnl"/>
        </w:rPr>
        <w:t>VI.</w:t>
      </w:r>
      <w:r w:rsidRPr="00094888">
        <w:rPr>
          <w:rFonts w:ascii="Times New Roman" w:hAnsi="Times New Roman"/>
          <w:spacing w:val="-2"/>
          <w:sz w:val="22"/>
          <w:szCs w:val="20"/>
          <w:lang w:val="es-ES_tradnl"/>
        </w:rPr>
        <w:tab/>
        <w:t xml:space="preserve">El tiempo estimado para el inicio de los trabajos será el </w:t>
      </w:r>
      <w:r w:rsidRPr="008E337F">
        <w:rPr>
          <w:rFonts w:ascii="Times New Roman" w:hAnsi="Times New Roman"/>
          <w:spacing w:val="-2"/>
          <w:sz w:val="22"/>
          <w:szCs w:val="20"/>
          <w:lang w:val="es-ES_tradnl"/>
        </w:rPr>
        <w:t xml:space="preserve">día </w:t>
      </w:r>
      <w:r w:rsidR="00E44544" w:rsidRPr="008E337F">
        <w:rPr>
          <w:rFonts w:ascii="Times New Roman" w:hAnsi="Times New Roman"/>
          <w:b/>
          <w:spacing w:val="-2"/>
          <w:sz w:val="22"/>
          <w:szCs w:val="20"/>
          <w:lang w:val="es-ES_tradnl"/>
        </w:rPr>
        <w:t>28</w:t>
      </w:r>
      <w:r w:rsidR="00A00E93" w:rsidRPr="008E337F">
        <w:rPr>
          <w:rFonts w:ascii="Times New Roman" w:hAnsi="Times New Roman"/>
          <w:b/>
          <w:spacing w:val="-2"/>
          <w:sz w:val="22"/>
          <w:szCs w:val="20"/>
          <w:lang w:val="es-ES_tradnl"/>
        </w:rPr>
        <w:t xml:space="preserve"> </w:t>
      </w:r>
      <w:r w:rsidR="00AD2E3A" w:rsidRPr="008E337F">
        <w:rPr>
          <w:rFonts w:ascii="Times New Roman" w:hAnsi="Times New Roman"/>
          <w:b/>
          <w:spacing w:val="-2"/>
          <w:sz w:val="22"/>
          <w:szCs w:val="20"/>
          <w:lang w:val="es-ES_tradnl"/>
        </w:rPr>
        <w:t xml:space="preserve">de </w:t>
      </w:r>
      <w:r w:rsidR="00E44544" w:rsidRPr="008E337F">
        <w:rPr>
          <w:rFonts w:ascii="Times New Roman" w:hAnsi="Times New Roman"/>
          <w:b/>
          <w:spacing w:val="-2"/>
          <w:sz w:val="22"/>
          <w:szCs w:val="20"/>
          <w:lang w:val="es-ES_tradnl"/>
        </w:rPr>
        <w:t>Mayo</w:t>
      </w:r>
      <w:r w:rsidR="00143264" w:rsidRPr="008E337F">
        <w:rPr>
          <w:rFonts w:ascii="Times New Roman" w:hAnsi="Times New Roman"/>
          <w:b/>
          <w:spacing w:val="-2"/>
          <w:sz w:val="22"/>
          <w:szCs w:val="20"/>
          <w:lang w:val="es-ES_tradnl"/>
        </w:rPr>
        <w:t xml:space="preserve"> </w:t>
      </w:r>
      <w:r w:rsidRPr="008E337F">
        <w:rPr>
          <w:rFonts w:ascii="Times New Roman" w:hAnsi="Times New Roman"/>
          <w:b/>
          <w:bCs/>
          <w:spacing w:val="-2"/>
          <w:sz w:val="22"/>
          <w:szCs w:val="20"/>
          <w:lang w:val="es-ES_tradnl"/>
        </w:rPr>
        <w:t>de 201</w:t>
      </w:r>
      <w:r w:rsidR="00A00E93" w:rsidRPr="008E337F">
        <w:rPr>
          <w:rFonts w:ascii="Times New Roman" w:hAnsi="Times New Roman"/>
          <w:b/>
          <w:bCs/>
          <w:spacing w:val="-2"/>
          <w:sz w:val="22"/>
          <w:szCs w:val="20"/>
          <w:lang w:val="es-ES_tradnl"/>
        </w:rPr>
        <w:t>7</w:t>
      </w:r>
      <w:r w:rsidRPr="00094888">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para concluirlos a más tardar el </w:t>
      </w:r>
      <w:r w:rsidR="00366D8E">
        <w:rPr>
          <w:rFonts w:ascii="Times New Roman" w:hAnsi="Times New Roman"/>
          <w:b/>
          <w:spacing w:val="-2"/>
          <w:sz w:val="22"/>
          <w:szCs w:val="20"/>
          <w:lang w:val="es-ES_tradnl"/>
        </w:rPr>
        <w:t>24</w:t>
      </w:r>
      <w:r w:rsidR="00AD2E3A" w:rsidRPr="00094888">
        <w:rPr>
          <w:rFonts w:ascii="Times New Roman" w:hAnsi="Times New Roman"/>
          <w:b/>
          <w:spacing w:val="-2"/>
          <w:sz w:val="22"/>
          <w:szCs w:val="20"/>
          <w:lang w:val="es-ES_tradnl"/>
        </w:rPr>
        <w:t xml:space="preserve"> de</w:t>
      </w:r>
      <w:r w:rsidR="00AB04F1" w:rsidRPr="00094888">
        <w:rPr>
          <w:rFonts w:ascii="Times New Roman" w:hAnsi="Times New Roman"/>
          <w:b/>
          <w:spacing w:val="-2"/>
          <w:sz w:val="22"/>
          <w:szCs w:val="20"/>
          <w:lang w:val="es-ES_tradnl"/>
        </w:rPr>
        <w:t xml:space="preserve"> </w:t>
      </w:r>
      <w:r w:rsidR="00366D8E">
        <w:rPr>
          <w:rFonts w:ascii="Times New Roman" w:hAnsi="Times New Roman"/>
          <w:b/>
          <w:spacing w:val="-2"/>
          <w:sz w:val="22"/>
          <w:szCs w:val="20"/>
          <w:lang w:val="es-ES_tradnl"/>
        </w:rPr>
        <w:t>Septiembre</w:t>
      </w:r>
      <w:r w:rsidR="0058742E" w:rsidRPr="00094888">
        <w:rPr>
          <w:rFonts w:ascii="Times New Roman" w:hAnsi="Times New Roman"/>
          <w:b/>
          <w:spacing w:val="-2"/>
          <w:sz w:val="22"/>
          <w:szCs w:val="20"/>
          <w:lang w:val="es-ES_tradnl"/>
        </w:rPr>
        <w:t xml:space="preserve"> d</w:t>
      </w:r>
      <w:r w:rsidRPr="00094888">
        <w:rPr>
          <w:rFonts w:ascii="Times New Roman" w:hAnsi="Times New Roman"/>
          <w:b/>
          <w:bCs/>
          <w:spacing w:val="-2"/>
          <w:sz w:val="22"/>
          <w:szCs w:val="20"/>
          <w:lang w:val="es-ES_tradnl"/>
        </w:rPr>
        <w:t>e 201</w:t>
      </w:r>
      <w:r w:rsidR="00AB04F1" w:rsidRPr="00094888">
        <w:rPr>
          <w:rFonts w:ascii="Times New Roman" w:hAnsi="Times New Roman"/>
          <w:b/>
          <w:bCs/>
          <w:spacing w:val="-2"/>
          <w:sz w:val="22"/>
          <w:szCs w:val="20"/>
          <w:lang w:val="es-ES_tradnl"/>
        </w:rPr>
        <w:t>7</w:t>
      </w:r>
      <w:r w:rsidRPr="00094888">
        <w:rPr>
          <w:rFonts w:ascii="Times New Roman" w:hAnsi="Times New Roman"/>
          <w:bCs/>
          <w:spacing w:val="-2"/>
          <w:sz w:val="22"/>
          <w:szCs w:val="20"/>
          <w:lang w:val="es-ES_tradnl"/>
        </w:rPr>
        <w:t>.</w:t>
      </w:r>
    </w:p>
    <w:p w:rsidR="00F86DC0" w:rsidRPr="00094888" w:rsidRDefault="00F86DC0"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p>
    <w:p w:rsidR="00053F71" w:rsidRPr="00094888" w:rsidRDefault="00053F71"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 xml:space="preserve">VII. La </w:t>
      </w:r>
      <w:r w:rsidR="002F3808" w:rsidRPr="00094888">
        <w:rPr>
          <w:rFonts w:ascii="Times New Roman" w:hAnsi="Times New Roman"/>
          <w:spacing w:val="-2"/>
          <w:sz w:val="22"/>
          <w:szCs w:val="20"/>
          <w:lang w:val="es-ES_tradnl"/>
        </w:rPr>
        <w:t>Dirección de</w:t>
      </w:r>
      <w:r w:rsidR="00357556" w:rsidRPr="00094888">
        <w:rPr>
          <w:rFonts w:ascii="Times New Roman" w:hAnsi="Times New Roman"/>
          <w:spacing w:val="-2"/>
          <w:sz w:val="22"/>
          <w:szCs w:val="20"/>
          <w:lang w:val="es-ES_tradnl"/>
        </w:rPr>
        <w:t xml:space="preserve"> Desarrollo Urbano,</w:t>
      </w:r>
      <w:r w:rsidR="002F3808" w:rsidRPr="00094888">
        <w:rPr>
          <w:rFonts w:ascii="Times New Roman" w:hAnsi="Times New Roman"/>
          <w:spacing w:val="-2"/>
          <w:sz w:val="22"/>
          <w:szCs w:val="20"/>
          <w:lang w:val="es-ES_tradnl"/>
        </w:rPr>
        <w:t xml:space="preserve"> Obras</w:t>
      </w:r>
      <w:r w:rsidR="00357556" w:rsidRPr="00094888">
        <w:rPr>
          <w:rFonts w:ascii="Times New Roman" w:hAnsi="Times New Roman"/>
          <w:spacing w:val="-2"/>
          <w:sz w:val="22"/>
          <w:szCs w:val="20"/>
          <w:lang w:val="es-ES_tradnl"/>
        </w:rPr>
        <w:t xml:space="preserve"> y Servicios Públicos</w:t>
      </w:r>
      <w:r w:rsidRPr="00094888">
        <w:rPr>
          <w:rFonts w:ascii="Times New Roman" w:hAnsi="Times New Roman"/>
          <w:spacing w:val="-2"/>
          <w:sz w:val="22"/>
          <w:szCs w:val="20"/>
          <w:lang w:val="es-ES_tradnl"/>
        </w:rPr>
        <w:t xml:space="preserve">, a través de la </w:t>
      </w:r>
      <w:r w:rsidR="002F3808" w:rsidRPr="00094888">
        <w:rPr>
          <w:rFonts w:ascii="Times New Roman" w:hAnsi="Times New Roman"/>
          <w:spacing w:val="-2"/>
          <w:sz w:val="22"/>
          <w:szCs w:val="20"/>
          <w:lang w:val="es-ES_tradnl"/>
        </w:rPr>
        <w:t>Tesorería Municipal</w:t>
      </w:r>
      <w:r w:rsidRPr="00094888">
        <w:rPr>
          <w:rFonts w:ascii="Times New Roman" w:hAnsi="Times New Roman"/>
          <w:spacing w:val="-2"/>
          <w:sz w:val="22"/>
          <w:szCs w:val="20"/>
          <w:lang w:val="es-ES_tradnl"/>
        </w:rPr>
        <w:t xml:space="preserve">, otorgará al contratista que resulte ganador un </w:t>
      </w:r>
      <w:r w:rsidR="001C2278" w:rsidRPr="00094888">
        <w:rPr>
          <w:rFonts w:ascii="Times New Roman" w:hAnsi="Times New Roman"/>
          <w:b/>
          <w:bCs/>
          <w:spacing w:val="-2"/>
          <w:sz w:val="22"/>
          <w:szCs w:val="20"/>
          <w:lang w:val="es-ES_tradnl"/>
        </w:rPr>
        <w:t>anticipo del 30</w:t>
      </w:r>
      <w:r w:rsidRPr="00094888">
        <w:rPr>
          <w:rFonts w:ascii="Times New Roman" w:hAnsi="Times New Roman"/>
          <w:b/>
          <w:bCs/>
          <w:spacing w:val="-2"/>
          <w:sz w:val="22"/>
          <w:szCs w:val="20"/>
          <w:lang w:val="es-ES_tradnl"/>
        </w:rPr>
        <w:t>%</w:t>
      </w:r>
      <w:r w:rsidR="001C2278" w:rsidRPr="00094888">
        <w:rPr>
          <w:rFonts w:ascii="Times New Roman" w:hAnsi="Times New Roman"/>
          <w:bCs/>
          <w:spacing w:val="-2"/>
          <w:sz w:val="22"/>
          <w:szCs w:val="20"/>
          <w:lang w:val="es-ES_tradnl"/>
        </w:rPr>
        <w:t xml:space="preserve"> (treinta </w:t>
      </w:r>
      <w:r w:rsidRPr="00094888">
        <w:rPr>
          <w:rFonts w:ascii="Times New Roman" w:hAnsi="Times New Roman"/>
          <w:bCs/>
          <w:spacing w:val="-2"/>
          <w:sz w:val="22"/>
          <w:szCs w:val="20"/>
          <w:lang w:val="es-ES_tradnl"/>
        </w:rPr>
        <w:t xml:space="preserve"> por ciento)</w:t>
      </w:r>
      <w:r w:rsidRPr="00094888">
        <w:rPr>
          <w:rFonts w:ascii="Times New Roman" w:hAnsi="Times New Roman"/>
          <w:spacing w:val="-2"/>
          <w:sz w:val="22"/>
          <w:szCs w:val="20"/>
          <w:lang w:val="es-ES_tradnl"/>
        </w:rPr>
        <w:t xml:space="preserve"> del monto total del contrato asignado; un </w:t>
      </w:r>
      <w:r w:rsidRPr="00094888">
        <w:rPr>
          <w:rFonts w:ascii="Times New Roman" w:hAnsi="Times New Roman"/>
          <w:spacing w:val="-2"/>
          <w:sz w:val="22"/>
          <w:szCs w:val="20"/>
          <w:lang w:val="es-ES_tradnl"/>
        </w:rPr>
        <w:lastRenderedPageBreak/>
        <w:t>10% (diez por ciento) para el</w:t>
      </w:r>
      <w:r w:rsidR="001C2278" w:rsidRPr="00094888">
        <w:rPr>
          <w:rFonts w:ascii="Times New Roman" w:hAnsi="Times New Roman"/>
          <w:spacing w:val="-2"/>
          <w:sz w:val="22"/>
          <w:szCs w:val="20"/>
          <w:lang w:val="es-ES_tradnl"/>
        </w:rPr>
        <w:t xml:space="preserve"> inicio de los trabajos; y el 20% (veinte por ciento</w:t>
      </w:r>
      <w:r w:rsidRPr="00094888">
        <w:rPr>
          <w:rFonts w:ascii="Times New Roman" w:hAnsi="Times New Roman"/>
          <w:spacing w:val="-2"/>
          <w:sz w:val="22"/>
          <w:szCs w:val="20"/>
          <w:lang w:val="es-ES_tradnl"/>
        </w:rPr>
        <w:t>) para compra de equipo y material. El pago será cubierto de conformidad al avance de los trabajos, mediante la presentación de estimaciones que presente quien resulte ganador del procedimiento de contratación de la obra.</w:t>
      </w:r>
    </w:p>
    <w:p w:rsidR="00F86DC0" w:rsidRPr="00094888" w:rsidRDefault="00F86DC0"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p>
    <w:p w:rsidR="00053F71" w:rsidRPr="00094888" w:rsidRDefault="00053F71"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 xml:space="preserve">VIII. El contratista que resulte ganador presentará </w:t>
      </w:r>
      <w:r w:rsidRPr="00094888">
        <w:rPr>
          <w:rFonts w:ascii="Times New Roman" w:hAnsi="Times New Roman"/>
          <w:b/>
          <w:bCs/>
          <w:spacing w:val="-2"/>
          <w:sz w:val="22"/>
          <w:szCs w:val="20"/>
          <w:lang w:val="es-ES_tradnl"/>
        </w:rPr>
        <w:t>dos fianzas</w:t>
      </w:r>
      <w:r w:rsidR="002F3808" w:rsidRPr="00094888">
        <w:rPr>
          <w:rFonts w:ascii="Times New Roman" w:hAnsi="Times New Roman"/>
          <w:spacing w:val="-2"/>
          <w:sz w:val="22"/>
          <w:szCs w:val="20"/>
          <w:lang w:val="es-ES_tradnl"/>
        </w:rPr>
        <w:t xml:space="preserve"> a favor del Municipio de </w:t>
      </w:r>
      <w:r w:rsidR="00357556" w:rsidRPr="00094888">
        <w:rPr>
          <w:rFonts w:ascii="Times New Roman" w:hAnsi="Times New Roman"/>
          <w:spacing w:val="-2"/>
          <w:sz w:val="22"/>
          <w:szCs w:val="20"/>
          <w:lang w:val="es-ES_tradnl"/>
        </w:rPr>
        <w:t xml:space="preserve">El </w:t>
      </w:r>
      <w:r w:rsidR="001C2278" w:rsidRPr="00094888">
        <w:rPr>
          <w:rFonts w:ascii="Times New Roman" w:hAnsi="Times New Roman"/>
          <w:spacing w:val="-2"/>
          <w:sz w:val="22"/>
          <w:szCs w:val="20"/>
          <w:lang w:val="es-ES_tradnl"/>
        </w:rPr>
        <w:t>Fuerte y</w:t>
      </w:r>
      <w:r w:rsidR="002F3808" w:rsidRPr="00094888">
        <w:rPr>
          <w:rFonts w:ascii="Times New Roman" w:hAnsi="Times New Roman"/>
          <w:spacing w:val="-2"/>
          <w:sz w:val="22"/>
          <w:szCs w:val="20"/>
          <w:lang w:val="es-ES_tradnl"/>
        </w:rPr>
        <w:t>/o Tesorería Municipal</w:t>
      </w:r>
      <w:r w:rsidRPr="00094888">
        <w:rPr>
          <w:rFonts w:ascii="Times New Roman" w:hAnsi="Times New Roman"/>
          <w:spacing w:val="-2"/>
          <w:sz w:val="22"/>
          <w:szCs w:val="20"/>
          <w:lang w:val="es-ES_tradnl"/>
        </w:rPr>
        <w:t xml:space="preserve">; una de </w:t>
      </w:r>
      <w:r w:rsidRPr="00094888">
        <w:rPr>
          <w:rFonts w:ascii="Times New Roman" w:hAnsi="Times New Roman"/>
          <w:bCs/>
          <w:spacing w:val="-2"/>
          <w:sz w:val="22"/>
          <w:szCs w:val="20"/>
          <w:lang w:val="es-ES_tradnl"/>
        </w:rPr>
        <w:t>anticipo</w:t>
      </w:r>
      <w:r w:rsidRPr="00094888">
        <w:rPr>
          <w:rFonts w:ascii="Times New Roman" w:hAnsi="Times New Roman"/>
          <w:spacing w:val="-2"/>
          <w:sz w:val="22"/>
          <w:szCs w:val="20"/>
          <w:lang w:val="es-ES_tradnl"/>
        </w:rPr>
        <w:t xml:space="preserve"> para garantizar la debida inversión del mismo, y otra de </w:t>
      </w:r>
      <w:r w:rsidRPr="00094888">
        <w:rPr>
          <w:rFonts w:ascii="Times New Roman" w:hAnsi="Times New Roman"/>
          <w:bCs/>
          <w:spacing w:val="-2"/>
          <w:sz w:val="22"/>
          <w:szCs w:val="20"/>
          <w:lang w:val="es-ES_tradnl"/>
        </w:rPr>
        <w:t>cumplimiento</w:t>
      </w:r>
      <w:r w:rsidRPr="00094888">
        <w:rPr>
          <w:rFonts w:ascii="Times New Roman" w:hAnsi="Times New Roman"/>
          <w:spacing w:val="-2"/>
          <w:sz w:val="22"/>
          <w:szCs w:val="20"/>
          <w:lang w:val="es-ES_tradnl"/>
        </w:rPr>
        <w:t xml:space="preserve"> por el 10% (diez por ciento) del importe del contrato sin el impuesto al valor agregado (IVA), para garantizar el cumplimiento del mismo.</w:t>
      </w:r>
    </w:p>
    <w:p w:rsidR="00053F71" w:rsidRPr="00094888" w:rsidRDefault="00053F71" w:rsidP="00053F71">
      <w:pPr>
        <w:tabs>
          <w:tab w:val="left" w:pos="0"/>
          <w:tab w:val="left" w:pos="284"/>
        </w:tabs>
        <w:suppressAutoHyphens/>
        <w:spacing w:line="240" w:lineRule="atLeast"/>
        <w:ind w:left="284"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X.</w:t>
      </w:r>
      <w:r w:rsidRPr="00094888">
        <w:rPr>
          <w:rFonts w:ascii="Times New Roman" w:hAnsi="Times New Roman"/>
          <w:spacing w:val="-2"/>
          <w:sz w:val="22"/>
          <w:szCs w:val="20"/>
          <w:lang w:val="es-ES_tradnl"/>
        </w:rPr>
        <w:tab/>
        <w:t xml:space="preserve">Los criterios generales de adjudicación serán los que determina la Ley de Obras Públicas </w:t>
      </w:r>
      <w:r w:rsidR="00AB04F1" w:rsidRPr="00094888">
        <w:rPr>
          <w:rFonts w:ascii="Times New Roman" w:hAnsi="Times New Roman"/>
          <w:spacing w:val="-2"/>
          <w:sz w:val="22"/>
          <w:szCs w:val="20"/>
          <w:lang w:val="es-ES_tradnl"/>
        </w:rPr>
        <w:t xml:space="preserve">y Servicios Relacionados con las </w:t>
      </w:r>
      <w:r w:rsidR="001C2278" w:rsidRPr="00094888">
        <w:rPr>
          <w:rFonts w:ascii="Times New Roman" w:hAnsi="Times New Roman"/>
          <w:spacing w:val="-2"/>
          <w:sz w:val="22"/>
          <w:szCs w:val="20"/>
          <w:lang w:val="es-ES_tradnl"/>
        </w:rPr>
        <w:t>Mismas</w:t>
      </w:r>
      <w:r w:rsidRPr="00094888">
        <w:rPr>
          <w:rFonts w:ascii="Times New Roman" w:hAnsi="Times New Roman"/>
          <w:spacing w:val="-2"/>
          <w:sz w:val="22"/>
          <w:szCs w:val="20"/>
          <w:lang w:val="es-ES_tradnl"/>
        </w:rPr>
        <w:t xml:space="preserve"> </w:t>
      </w:r>
      <w:r w:rsidR="00097449" w:rsidRPr="00094888">
        <w:rPr>
          <w:rFonts w:ascii="Times New Roman" w:hAnsi="Times New Roman"/>
          <w:spacing w:val="-2"/>
          <w:sz w:val="22"/>
          <w:szCs w:val="20"/>
          <w:lang w:val="es-ES_tradnl"/>
        </w:rPr>
        <w:t xml:space="preserve">del Estado de Sinaloa </w:t>
      </w:r>
      <w:r w:rsidRPr="00094888">
        <w:rPr>
          <w:rFonts w:ascii="Times New Roman" w:hAnsi="Times New Roman"/>
          <w:spacing w:val="-2"/>
          <w:sz w:val="22"/>
          <w:szCs w:val="20"/>
          <w:lang w:val="es-ES_tradnl"/>
        </w:rPr>
        <w:t>y en las presentes Bases.</w:t>
      </w:r>
    </w:p>
    <w:p w:rsidR="00053F71" w:rsidRPr="00094888" w:rsidRDefault="00053F71" w:rsidP="00053F71">
      <w:pPr>
        <w:tabs>
          <w:tab w:val="left" w:pos="0"/>
          <w:tab w:val="left" w:pos="284"/>
        </w:tabs>
        <w:suppressAutoHyphens/>
        <w:ind w:left="284" w:right="-1"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z w:val="22"/>
          <w:szCs w:val="20"/>
          <w:lang w:val="es-ES_tradnl"/>
        </w:rPr>
      </w:pPr>
      <w:r w:rsidRPr="00094888">
        <w:rPr>
          <w:rFonts w:ascii="Times New Roman" w:hAnsi="Times New Roman"/>
          <w:sz w:val="22"/>
          <w:szCs w:val="20"/>
          <w:lang w:val="es-ES_tradnl"/>
        </w:rPr>
        <w:t>XI.</w:t>
      </w:r>
      <w:r w:rsidRPr="00094888">
        <w:rPr>
          <w:rFonts w:ascii="Times New Roman" w:hAnsi="Times New Roman"/>
          <w:sz w:val="22"/>
          <w:szCs w:val="20"/>
          <w:lang w:val="es-ES_tradnl"/>
        </w:rPr>
        <w:tab/>
        <w:t xml:space="preserve">El incumplimiento de algunos de los requisitos señalados en las presentes Bases, será motivo de </w:t>
      </w:r>
      <w:proofErr w:type="spellStart"/>
      <w:r w:rsidRPr="00094888">
        <w:rPr>
          <w:rFonts w:ascii="Times New Roman" w:hAnsi="Times New Roman"/>
          <w:sz w:val="22"/>
          <w:szCs w:val="20"/>
          <w:lang w:val="es-ES_tradnl"/>
        </w:rPr>
        <w:t>desechamiento</w:t>
      </w:r>
      <w:proofErr w:type="spellEnd"/>
      <w:r w:rsidRPr="00094888">
        <w:rPr>
          <w:rFonts w:ascii="Times New Roman" w:hAnsi="Times New Roman"/>
          <w:sz w:val="22"/>
          <w:szCs w:val="20"/>
          <w:lang w:val="es-ES_tradnl"/>
        </w:rPr>
        <w:t xml:space="preserve"> de la proposición presentada.</w:t>
      </w:r>
    </w:p>
    <w:p w:rsidR="00053F71" w:rsidRPr="00094888" w:rsidRDefault="00053F71" w:rsidP="00053F71">
      <w:pPr>
        <w:tabs>
          <w:tab w:val="left" w:pos="0"/>
          <w:tab w:val="left" w:pos="284"/>
        </w:tabs>
        <w:suppressAutoHyphens/>
        <w:ind w:left="284" w:right="-1" w:hanging="284"/>
        <w:jc w:val="both"/>
        <w:rPr>
          <w:rFonts w:ascii="Times New Roman" w:hAnsi="Times New Roman"/>
          <w:sz w:val="12"/>
          <w:szCs w:val="10"/>
          <w:lang w:val="es-ES_tradnl"/>
        </w:rPr>
      </w:pPr>
    </w:p>
    <w:p w:rsidR="00053F71" w:rsidRPr="00094888" w:rsidRDefault="00053F71" w:rsidP="00053F71">
      <w:pPr>
        <w:tabs>
          <w:tab w:val="left" w:pos="0"/>
          <w:tab w:val="left" w:pos="284"/>
          <w:tab w:val="left" w:pos="426"/>
        </w:tabs>
        <w:suppressAutoHyphens/>
        <w:spacing w:line="240" w:lineRule="atLeast"/>
        <w:ind w:left="284" w:right="-1" w:hanging="284"/>
        <w:jc w:val="both"/>
        <w:rPr>
          <w:rFonts w:ascii="Times New Roman" w:hAnsi="Times New Roman"/>
          <w:sz w:val="22"/>
          <w:szCs w:val="20"/>
        </w:rPr>
      </w:pPr>
      <w:r w:rsidRPr="00094888">
        <w:rPr>
          <w:rFonts w:ascii="Times New Roman" w:hAnsi="Times New Roman"/>
          <w:sz w:val="22"/>
          <w:szCs w:val="20"/>
        </w:rPr>
        <w:t>XII-</w:t>
      </w:r>
      <w:r w:rsidRPr="00094888">
        <w:rPr>
          <w:rFonts w:ascii="Times New Roman" w:hAnsi="Times New Roman"/>
          <w:sz w:val="22"/>
          <w:szCs w:val="20"/>
        </w:rPr>
        <w:tab/>
        <w:t>Por ningún motivo podrán ser negociadas las condiciones contenidas en el catálogo de conceptos, ni las proposiciones presentadas por los contratistas participantes.</w:t>
      </w: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z w:val="22"/>
          <w:szCs w:val="20"/>
        </w:rPr>
      </w:pPr>
    </w:p>
    <w:p w:rsidR="00053F71" w:rsidRPr="00094888" w:rsidRDefault="00053F71"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XIII.</w:t>
      </w:r>
      <w:r w:rsidRPr="00094888">
        <w:rPr>
          <w:rFonts w:ascii="Times New Roman" w:hAnsi="Times New Roman"/>
          <w:spacing w:val="-2"/>
          <w:sz w:val="22"/>
          <w:szCs w:val="20"/>
          <w:lang w:val="es-ES_tradnl"/>
        </w:rPr>
        <w:tab/>
        <w:t xml:space="preserve">La visita al sitio de los trabajos de la obra, será el día </w:t>
      </w:r>
      <w:r w:rsidR="00366D8E" w:rsidRPr="008E337F">
        <w:rPr>
          <w:rFonts w:ascii="Times New Roman" w:hAnsi="Times New Roman"/>
          <w:b/>
          <w:spacing w:val="-2"/>
          <w:sz w:val="22"/>
          <w:szCs w:val="20"/>
          <w:lang w:val="es-ES_tradnl"/>
        </w:rPr>
        <w:t>04</w:t>
      </w:r>
      <w:r w:rsidR="00AD2E3A" w:rsidRPr="008E337F">
        <w:rPr>
          <w:rFonts w:ascii="Times New Roman" w:hAnsi="Times New Roman"/>
          <w:b/>
          <w:spacing w:val="-2"/>
          <w:sz w:val="22"/>
          <w:szCs w:val="20"/>
          <w:lang w:val="es-ES_tradnl"/>
        </w:rPr>
        <w:t xml:space="preserve"> de </w:t>
      </w:r>
      <w:r w:rsidR="00366D8E" w:rsidRPr="008E337F">
        <w:rPr>
          <w:rFonts w:ascii="Times New Roman" w:hAnsi="Times New Roman"/>
          <w:b/>
          <w:spacing w:val="-2"/>
          <w:sz w:val="22"/>
          <w:szCs w:val="20"/>
          <w:lang w:val="es-ES_tradnl"/>
        </w:rPr>
        <w:t>Mayo</w:t>
      </w:r>
      <w:r w:rsidR="00357556" w:rsidRPr="008E337F">
        <w:rPr>
          <w:rFonts w:ascii="Times New Roman" w:hAnsi="Times New Roman"/>
          <w:b/>
          <w:spacing w:val="-2"/>
          <w:sz w:val="22"/>
          <w:szCs w:val="20"/>
          <w:lang w:val="es-ES_tradnl"/>
        </w:rPr>
        <w:t xml:space="preserve"> </w:t>
      </w:r>
      <w:r w:rsidRPr="008E337F">
        <w:rPr>
          <w:rFonts w:ascii="Times New Roman" w:hAnsi="Times New Roman"/>
          <w:b/>
          <w:bCs/>
          <w:spacing w:val="-2"/>
          <w:sz w:val="22"/>
          <w:szCs w:val="20"/>
          <w:lang w:val="es-ES_tradnl"/>
        </w:rPr>
        <w:t>de 201</w:t>
      </w:r>
      <w:r w:rsidR="00366D8E" w:rsidRPr="008E337F">
        <w:rPr>
          <w:rFonts w:ascii="Times New Roman" w:hAnsi="Times New Roman"/>
          <w:b/>
          <w:bCs/>
          <w:spacing w:val="-2"/>
          <w:sz w:val="22"/>
          <w:szCs w:val="20"/>
          <w:lang w:val="es-ES_tradnl"/>
        </w:rPr>
        <w:t>8</w:t>
      </w:r>
      <w:r w:rsidRPr="008E337F">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a las </w:t>
      </w:r>
      <w:r w:rsidR="008E337F">
        <w:rPr>
          <w:rFonts w:ascii="Times New Roman" w:hAnsi="Times New Roman"/>
          <w:b/>
          <w:bCs/>
          <w:spacing w:val="-2"/>
          <w:sz w:val="22"/>
          <w:szCs w:val="20"/>
          <w:lang w:val="es-ES_tradnl"/>
        </w:rPr>
        <w:t>10</w:t>
      </w:r>
      <w:r w:rsidRPr="00094888">
        <w:rPr>
          <w:rFonts w:ascii="Times New Roman" w:hAnsi="Times New Roman"/>
          <w:b/>
          <w:bCs/>
          <w:spacing w:val="-2"/>
          <w:sz w:val="22"/>
          <w:szCs w:val="20"/>
          <w:lang w:val="es-ES_tradnl"/>
        </w:rPr>
        <w:t>:00</w:t>
      </w:r>
      <w:r w:rsidRPr="00094888">
        <w:rPr>
          <w:rFonts w:ascii="Times New Roman" w:hAnsi="Times New Roman"/>
          <w:bCs/>
          <w:spacing w:val="-2"/>
          <w:sz w:val="22"/>
          <w:szCs w:val="20"/>
          <w:lang w:val="es-ES_tradnl"/>
        </w:rPr>
        <w:t xml:space="preserve"> horas</w:t>
      </w:r>
      <w:r w:rsidRPr="00094888">
        <w:rPr>
          <w:rFonts w:ascii="Times New Roman" w:hAnsi="Times New Roman"/>
          <w:spacing w:val="-2"/>
          <w:sz w:val="22"/>
          <w:szCs w:val="20"/>
          <w:lang w:val="es-ES_tradnl"/>
        </w:rPr>
        <w:t xml:space="preserve"> (reunión en el lugar de los trabajos).</w:t>
      </w:r>
    </w:p>
    <w:p w:rsidR="00053F71" w:rsidRPr="00094888" w:rsidRDefault="00053F71" w:rsidP="00053F71">
      <w:pPr>
        <w:tabs>
          <w:tab w:val="left" w:pos="0"/>
          <w:tab w:val="left" w:pos="284"/>
        </w:tabs>
        <w:suppressAutoHyphens/>
        <w:ind w:left="284" w:right="-1"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XIV. La junta de aclaraciones será en l</w:t>
      </w:r>
      <w:r w:rsidR="00357556" w:rsidRPr="00094888">
        <w:rPr>
          <w:rFonts w:ascii="Times New Roman" w:hAnsi="Times New Roman"/>
          <w:spacing w:val="-2"/>
          <w:sz w:val="22"/>
          <w:szCs w:val="20"/>
          <w:lang w:val="es-ES_tradnl"/>
        </w:rPr>
        <w:t>as</w:t>
      </w:r>
      <w:r w:rsidRPr="00094888">
        <w:rPr>
          <w:rFonts w:ascii="Times New Roman" w:hAnsi="Times New Roman"/>
          <w:spacing w:val="-2"/>
          <w:sz w:val="22"/>
          <w:szCs w:val="20"/>
          <w:lang w:val="es-ES_tradnl"/>
        </w:rPr>
        <w:t xml:space="preserve"> </w:t>
      </w:r>
      <w:r w:rsidR="006E63AA" w:rsidRPr="00094888">
        <w:rPr>
          <w:rFonts w:ascii="Times New Roman" w:hAnsi="Times New Roman"/>
          <w:spacing w:val="-2"/>
          <w:sz w:val="22"/>
          <w:szCs w:val="20"/>
          <w:lang w:val="es-ES_tradnl"/>
        </w:rPr>
        <w:t>Oficinas de la Dirección de Desarrollo Urbano, Obras y Servicios Públicos del H. Ayuntamiento de El Fuerte</w:t>
      </w:r>
      <w:r w:rsidRPr="00094888">
        <w:rPr>
          <w:rFonts w:ascii="Times New Roman" w:hAnsi="Times New Roman"/>
          <w:spacing w:val="-2"/>
          <w:sz w:val="22"/>
          <w:szCs w:val="20"/>
          <w:lang w:val="es-ES_tradnl"/>
        </w:rPr>
        <w:t xml:space="preserve">, el día </w:t>
      </w:r>
      <w:r w:rsidR="00446183" w:rsidRPr="008E337F">
        <w:rPr>
          <w:rFonts w:ascii="Times New Roman" w:hAnsi="Times New Roman"/>
          <w:b/>
          <w:spacing w:val="-2"/>
          <w:sz w:val="22"/>
          <w:szCs w:val="20"/>
          <w:lang w:val="es-ES_tradnl"/>
        </w:rPr>
        <w:t>07</w:t>
      </w:r>
      <w:r w:rsidR="00AD2E3A" w:rsidRPr="008E337F">
        <w:rPr>
          <w:rFonts w:ascii="Times New Roman" w:hAnsi="Times New Roman"/>
          <w:b/>
          <w:spacing w:val="-2"/>
          <w:sz w:val="22"/>
          <w:szCs w:val="20"/>
          <w:lang w:val="es-ES_tradnl"/>
        </w:rPr>
        <w:t xml:space="preserve"> de </w:t>
      </w:r>
      <w:r w:rsidR="00366D8E" w:rsidRPr="008E337F">
        <w:rPr>
          <w:rFonts w:ascii="Times New Roman" w:hAnsi="Times New Roman"/>
          <w:b/>
          <w:spacing w:val="-2"/>
          <w:sz w:val="22"/>
          <w:szCs w:val="20"/>
          <w:lang w:val="es-ES_tradnl"/>
        </w:rPr>
        <w:t>Mayo</w:t>
      </w:r>
      <w:r w:rsidR="006E63AA" w:rsidRPr="008E337F">
        <w:rPr>
          <w:rFonts w:ascii="Times New Roman" w:hAnsi="Times New Roman"/>
          <w:b/>
          <w:spacing w:val="-2"/>
          <w:sz w:val="22"/>
          <w:szCs w:val="20"/>
          <w:lang w:val="es-ES_tradnl"/>
        </w:rPr>
        <w:t xml:space="preserve"> </w:t>
      </w:r>
      <w:r w:rsidR="00AD2E3A" w:rsidRPr="008E337F">
        <w:rPr>
          <w:rFonts w:ascii="Times New Roman" w:hAnsi="Times New Roman"/>
          <w:b/>
          <w:bCs/>
          <w:spacing w:val="-2"/>
          <w:sz w:val="22"/>
          <w:szCs w:val="20"/>
          <w:lang w:val="es-ES_tradnl"/>
        </w:rPr>
        <w:t>de 201</w:t>
      </w:r>
      <w:r w:rsidR="00366D8E" w:rsidRPr="008E337F">
        <w:rPr>
          <w:rFonts w:ascii="Times New Roman" w:hAnsi="Times New Roman"/>
          <w:b/>
          <w:bCs/>
          <w:spacing w:val="-2"/>
          <w:sz w:val="22"/>
          <w:szCs w:val="20"/>
          <w:lang w:val="es-ES_tradnl"/>
        </w:rPr>
        <w:t>8</w:t>
      </w:r>
      <w:r w:rsidRPr="00094888">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a las </w:t>
      </w:r>
      <w:r w:rsidR="00825681" w:rsidRPr="00094888">
        <w:rPr>
          <w:rFonts w:ascii="Times New Roman" w:hAnsi="Times New Roman"/>
          <w:b/>
          <w:bCs/>
          <w:spacing w:val="-2"/>
          <w:sz w:val="22"/>
          <w:szCs w:val="20"/>
          <w:lang w:val="es-ES_tradnl"/>
        </w:rPr>
        <w:t>1</w:t>
      </w:r>
      <w:r w:rsidR="00366D8E">
        <w:rPr>
          <w:rFonts w:ascii="Times New Roman" w:hAnsi="Times New Roman"/>
          <w:b/>
          <w:bCs/>
          <w:spacing w:val="-2"/>
          <w:sz w:val="22"/>
          <w:szCs w:val="20"/>
          <w:lang w:val="es-ES_tradnl"/>
        </w:rPr>
        <w:t>0</w:t>
      </w:r>
      <w:r w:rsidRPr="00094888">
        <w:rPr>
          <w:rFonts w:ascii="Times New Roman" w:hAnsi="Times New Roman"/>
          <w:b/>
          <w:bCs/>
          <w:spacing w:val="-2"/>
          <w:sz w:val="22"/>
          <w:szCs w:val="20"/>
          <w:lang w:val="es-ES_tradnl"/>
        </w:rPr>
        <w:t>:00</w:t>
      </w:r>
      <w:r w:rsidRPr="00094888">
        <w:rPr>
          <w:rFonts w:ascii="Times New Roman" w:hAnsi="Times New Roman"/>
          <w:bCs/>
          <w:spacing w:val="-2"/>
          <w:sz w:val="22"/>
          <w:szCs w:val="20"/>
          <w:lang w:val="es-ES_tradnl"/>
        </w:rPr>
        <w:t xml:space="preserve"> horas</w:t>
      </w:r>
      <w:r w:rsidRPr="00094888">
        <w:rPr>
          <w:rFonts w:ascii="Times New Roman" w:hAnsi="Times New Roman"/>
          <w:spacing w:val="-2"/>
          <w:sz w:val="22"/>
          <w:szCs w:val="20"/>
          <w:lang w:val="es-ES_tradnl"/>
        </w:rPr>
        <w:t>.</w:t>
      </w:r>
    </w:p>
    <w:p w:rsidR="00053F71" w:rsidRPr="00094888" w:rsidRDefault="00053F71" w:rsidP="002F547F">
      <w:pPr>
        <w:tabs>
          <w:tab w:val="left" w:pos="0"/>
          <w:tab w:val="left" w:pos="284"/>
          <w:tab w:val="left" w:pos="720"/>
        </w:tabs>
        <w:suppressAutoHyphens/>
        <w:spacing w:line="240" w:lineRule="atLeast"/>
        <w:ind w:right="-1"/>
        <w:jc w:val="both"/>
        <w:rPr>
          <w:rFonts w:ascii="Times New Roman" w:hAnsi="Times New Roman"/>
          <w:bCs/>
          <w:spacing w:val="-2"/>
          <w:sz w:val="22"/>
          <w:szCs w:val="20"/>
          <w:lang w:val="es-ES_tradnl"/>
        </w:rPr>
      </w:pPr>
    </w:p>
    <w:p w:rsidR="00053F71" w:rsidRPr="00094888" w:rsidRDefault="00053F71" w:rsidP="00053F71">
      <w:pPr>
        <w:tabs>
          <w:tab w:val="left" w:pos="0"/>
          <w:tab w:val="left" w:pos="284"/>
        </w:tabs>
        <w:ind w:left="284" w:right="-1" w:hanging="284"/>
        <w:jc w:val="both"/>
        <w:rPr>
          <w:rFonts w:ascii="Times New Roman" w:hAnsi="Times New Roman"/>
          <w:spacing w:val="-2"/>
          <w:sz w:val="12"/>
          <w:szCs w:val="10"/>
          <w:lang w:val="es-ES_tradnl"/>
        </w:rPr>
      </w:pPr>
    </w:p>
    <w:p w:rsidR="00053F71" w:rsidRPr="00094888" w:rsidRDefault="002F547F" w:rsidP="00053F71">
      <w:pPr>
        <w:tabs>
          <w:tab w:val="left" w:pos="0"/>
          <w:tab w:val="left" w:pos="284"/>
        </w:tabs>
        <w:ind w:left="284" w:right="-1" w:hanging="284"/>
        <w:jc w:val="both"/>
        <w:rPr>
          <w:rFonts w:ascii="Times New Roman" w:hAnsi="Times New Roman"/>
          <w:sz w:val="22"/>
          <w:szCs w:val="20"/>
          <w:lang w:val="es-MX"/>
        </w:rPr>
      </w:pPr>
      <w:r w:rsidRPr="00094888">
        <w:rPr>
          <w:rFonts w:ascii="Times New Roman" w:hAnsi="Times New Roman"/>
          <w:spacing w:val="-2"/>
          <w:sz w:val="22"/>
          <w:szCs w:val="20"/>
          <w:lang w:val="es-ES_tradnl"/>
        </w:rPr>
        <w:t>XV</w:t>
      </w:r>
      <w:r w:rsidR="00053F71" w:rsidRPr="00094888">
        <w:rPr>
          <w:rFonts w:ascii="Times New Roman" w:hAnsi="Times New Roman"/>
          <w:spacing w:val="-2"/>
          <w:sz w:val="22"/>
          <w:szCs w:val="20"/>
          <w:lang w:val="es-ES_tradnl"/>
        </w:rPr>
        <w:t>.</w:t>
      </w:r>
      <w:r w:rsidR="00053F71" w:rsidRPr="00094888">
        <w:rPr>
          <w:rFonts w:ascii="Times New Roman" w:hAnsi="Times New Roman"/>
          <w:spacing w:val="-2"/>
          <w:sz w:val="22"/>
          <w:szCs w:val="20"/>
          <w:lang w:val="es-ES_tradnl"/>
        </w:rPr>
        <w:tab/>
      </w:r>
      <w:r w:rsidR="00053F71" w:rsidRPr="00094888">
        <w:rPr>
          <w:rFonts w:ascii="Times New Roman" w:hAnsi="Times New Roman"/>
          <w:sz w:val="22"/>
          <w:szCs w:val="20"/>
          <w:lang w:val="es-MX"/>
        </w:rPr>
        <w:t xml:space="preserve">Derechos que se reserva la </w:t>
      </w:r>
      <w:r w:rsidR="002F3808" w:rsidRPr="00094888">
        <w:rPr>
          <w:rFonts w:ascii="Times New Roman" w:hAnsi="Times New Roman"/>
          <w:sz w:val="22"/>
          <w:szCs w:val="20"/>
          <w:lang w:val="es-MX"/>
        </w:rPr>
        <w:t xml:space="preserve">Dirección de </w:t>
      </w:r>
      <w:r w:rsidR="006E63AA" w:rsidRPr="00094888">
        <w:rPr>
          <w:rFonts w:ascii="Times New Roman" w:hAnsi="Times New Roman"/>
          <w:sz w:val="22"/>
          <w:szCs w:val="20"/>
          <w:lang w:val="es-MX"/>
        </w:rPr>
        <w:t xml:space="preserve">Desarrollo Urbano, </w:t>
      </w:r>
      <w:r w:rsidR="002F3808" w:rsidRPr="00094888">
        <w:rPr>
          <w:rFonts w:ascii="Times New Roman" w:hAnsi="Times New Roman"/>
          <w:sz w:val="22"/>
          <w:szCs w:val="20"/>
          <w:lang w:val="es-MX"/>
        </w:rPr>
        <w:t>Obras</w:t>
      </w:r>
      <w:r w:rsidR="006E63AA" w:rsidRPr="00094888">
        <w:rPr>
          <w:rFonts w:ascii="Times New Roman" w:hAnsi="Times New Roman"/>
          <w:sz w:val="22"/>
          <w:szCs w:val="20"/>
          <w:lang w:val="es-MX"/>
        </w:rPr>
        <w:t xml:space="preserve"> y Servicios </w:t>
      </w:r>
      <w:r w:rsidR="002F3808" w:rsidRPr="00094888">
        <w:rPr>
          <w:rFonts w:ascii="Times New Roman" w:hAnsi="Times New Roman"/>
          <w:sz w:val="22"/>
          <w:szCs w:val="20"/>
          <w:lang w:val="es-MX"/>
        </w:rPr>
        <w:t>Públic</w:t>
      </w:r>
      <w:r w:rsidR="006E63AA" w:rsidRPr="00094888">
        <w:rPr>
          <w:rFonts w:ascii="Times New Roman" w:hAnsi="Times New Roman"/>
          <w:sz w:val="22"/>
          <w:szCs w:val="20"/>
          <w:lang w:val="es-MX"/>
        </w:rPr>
        <w:t>o</w:t>
      </w:r>
      <w:r w:rsidR="002F3808" w:rsidRPr="00094888">
        <w:rPr>
          <w:rFonts w:ascii="Times New Roman" w:hAnsi="Times New Roman"/>
          <w:sz w:val="22"/>
          <w:szCs w:val="20"/>
          <w:lang w:val="es-MX"/>
        </w:rPr>
        <w:t>s</w:t>
      </w:r>
      <w:r w:rsidR="00053F71" w:rsidRPr="00094888">
        <w:rPr>
          <w:rFonts w:ascii="Times New Roman" w:hAnsi="Times New Roman"/>
          <w:sz w:val="22"/>
          <w:szCs w:val="20"/>
          <w:lang w:val="es-MX"/>
        </w:rPr>
        <w:t>, al efectuar la apertura de las propuestas:</w:t>
      </w:r>
    </w:p>
    <w:p w:rsidR="00053F71" w:rsidRPr="00094888" w:rsidRDefault="00053F71" w:rsidP="00053F71">
      <w:pPr>
        <w:tabs>
          <w:tab w:val="left" w:pos="0"/>
          <w:tab w:val="left" w:pos="284"/>
        </w:tabs>
        <w:ind w:left="284" w:right="-1" w:hanging="284"/>
        <w:jc w:val="both"/>
        <w:rPr>
          <w:rFonts w:ascii="Times New Roman" w:hAnsi="Times New Roman"/>
          <w:sz w:val="12"/>
          <w:szCs w:val="10"/>
          <w:lang w:val="es-MX"/>
        </w:rPr>
      </w:pPr>
    </w:p>
    <w:p w:rsidR="00053F71" w:rsidRPr="00094888" w:rsidRDefault="00053F71" w:rsidP="00053F71">
      <w:pPr>
        <w:numPr>
          <w:ilvl w:val="0"/>
          <w:numId w:val="16"/>
        </w:numPr>
        <w:tabs>
          <w:tab w:val="left" w:pos="0"/>
          <w:tab w:val="left" w:pos="709"/>
        </w:tabs>
        <w:ind w:left="709" w:right="-1" w:hanging="284"/>
        <w:jc w:val="both"/>
        <w:rPr>
          <w:rFonts w:ascii="Times New Roman" w:hAnsi="Times New Roman"/>
          <w:sz w:val="22"/>
          <w:szCs w:val="20"/>
          <w:lang w:val="es-MX"/>
        </w:rPr>
      </w:pPr>
      <w:r w:rsidRPr="00094888">
        <w:rPr>
          <w:rFonts w:ascii="Times New Roman" w:hAnsi="Times New Roman"/>
          <w:sz w:val="22"/>
          <w:szCs w:val="20"/>
          <w:lang w:val="es-MX"/>
        </w:rPr>
        <w:t>Dispensar defectos en las propuestas presentadas cuya importancia en sí sean secundarias y que muestre que el proponente no obró tendenciosamente o de mala fe; y,</w:t>
      </w:r>
    </w:p>
    <w:p w:rsidR="00053F71" w:rsidRPr="00094888" w:rsidRDefault="00053F71" w:rsidP="00053F71">
      <w:pPr>
        <w:tabs>
          <w:tab w:val="left" w:pos="0"/>
          <w:tab w:val="left" w:pos="709"/>
        </w:tabs>
        <w:ind w:left="709" w:right="-1" w:hanging="284"/>
        <w:jc w:val="both"/>
        <w:rPr>
          <w:rFonts w:ascii="Times New Roman" w:hAnsi="Times New Roman"/>
          <w:sz w:val="12"/>
          <w:szCs w:val="10"/>
          <w:lang w:val="es-MX"/>
        </w:rPr>
      </w:pPr>
    </w:p>
    <w:p w:rsidR="00053F71" w:rsidRPr="00094888" w:rsidRDefault="00053F71" w:rsidP="00053F71">
      <w:pPr>
        <w:numPr>
          <w:ilvl w:val="0"/>
          <w:numId w:val="16"/>
        </w:numPr>
        <w:tabs>
          <w:tab w:val="left" w:pos="0"/>
          <w:tab w:val="left" w:pos="709"/>
        </w:tabs>
        <w:ind w:left="709" w:right="-1" w:hanging="284"/>
        <w:jc w:val="both"/>
        <w:rPr>
          <w:rFonts w:ascii="Times New Roman" w:hAnsi="Times New Roman"/>
          <w:sz w:val="22"/>
          <w:szCs w:val="20"/>
          <w:lang w:val="es-MX"/>
        </w:rPr>
      </w:pPr>
      <w:r w:rsidRPr="00094888">
        <w:rPr>
          <w:rFonts w:ascii="Times New Roman" w:hAnsi="Times New Roman"/>
          <w:sz w:val="22"/>
          <w:szCs w:val="20"/>
          <w:lang w:val="es-MX"/>
        </w:rPr>
        <w:t>Rechazar las propuestas cuando presenten omisiones, errores de interpretación y otros.</w:t>
      </w:r>
    </w:p>
    <w:p w:rsidR="00053F71" w:rsidRPr="00743D02" w:rsidRDefault="00053F71" w:rsidP="00053F71">
      <w:pPr>
        <w:pStyle w:val="Prrafodelista"/>
        <w:tabs>
          <w:tab w:val="left" w:pos="0"/>
        </w:tabs>
        <w:ind w:hanging="284"/>
        <w:rPr>
          <w:rFonts w:ascii="Times New Roman" w:hAnsi="Times New Roman"/>
          <w:sz w:val="20"/>
          <w:szCs w:val="20"/>
          <w:lang w:val="es-MX"/>
        </w:rPr>
      </w:pPr>
    </w:p>
    <w:p w:rsidR="00053F71" w:rsidRPr="00094888" w:rsidRDefault="002F547F" w:rsidP="00053F71">
      <w:pPr>
        <w:pStyle w:val="Sangra2detindependiente"/>
        <w:tabs>
          <w:tab w:val="clear" w:pos="-720"/>
          <w:tab w:val="left" w:pos="284"/>
        </w:tabs>
        <w:ind w:left="284" w:right="-1" w:hanging="284"/>
        <w:rPr>
          <w:rFonts w:ascii="Times New Roman" w:hAnsi="Times New Roman"/>
          <w:b/>
          <w:szCs w:val="20"/>
        </w:rPr>
      </w:pPr>
      <w:r w:rsidRPr="00094888">
        <w:rPr>
          <w:rFonts w:ascii="Times New Roman" w:hAnsi="Times New Roman"/>
          <w:b/>
          <w:szCs w:val="20"/>
        </w:rPr>
        <w:t>XVI</w:t>
      </w:r>
      <w:r w:rsidR="00053F71" w:rsidRPr="00094888">
        <w:rPr>
          <w:rFonts w:ascii="Times New Roman" w:hAnsi="Times New Roman"/>
          <w:b/>
          <w:szCs w:val="20"/>
        </w:rPr>
        <w:t>.</w:t>
      </w:r>
      <w:r w:rsidR="00053F71" w:rsidRPr="00094888">
        <w:rPr>
          <w:rFonts w:ascii="Times New Roman" w:hAnsi="Times New Roman"/>
          <w:b/>
          <w:szCs w:val="20"/>
        </w:rPr>
        <w:tab/>
        <w:t xml:space="preserve">Causas de </w:t>
      </w:r>
      <w:proofErr w:type="spellStart"/>
      <w:r w:rsidR="00053F71" w:rsidRPr="00094888">
        <w:rPr>
          <w:rFonts w:ascii="Times New Roman" w:hAnsi="Times New Roman"/>
          <w:b/>
          <w:szCs w:val="20"/>
        </w:rPr>
        <w:t>desechamiento</w:t>
      </w:r>
      <w:proofErr w:type="spellEnd"/>
      <w:r w:rsidR="00053F71" w:rsidRPr="00094888">
        <w:rPr>
          <w:rFonts w:ascii="Times New Roman" w:hAnsi="Times New Roman"/>
          <w:b/>
          <w:szCs w:val="20"/>
        </w:rPr>
        <w:t xml:space="preserve"> de propuestas técnicas-económicas: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8E337F">
      <w:pPr>
        <w:pStyle w:val="Sangra2detindependiente"/>
        <w:numPr>
          <w:ilvl w:val="0"/>
          <w:numId w:val="33"/>
        </w:numPr>
        <w:tabs>
          <w:tab w:val="clear" w:pos="-720"/>
          <w:tab w:val="left" w:pos="284"/>
        </w:tabs>
        <w:ind w:left="426" w:right="-1"/>
        <w:rPr>
          <w:rFonts w:ascii="Times New Roman" w:hAnsi="Times New Roman"/>
          <w:szCs w:val="20"/>
        </w:rPr>
      </w:pPr>
      <w:r w:rsidRPr="00094888">
        <w:rPr>
          <w:rFonts w:ascii="Times New Roman" w:hAnsi="Times New Roman"/>
          <w:szCs w:val="20"/>
        </w:rPr>
        <w:t>La falta de uno o alguno de los documentos requeridos, requisitos y condiciones exigidas en las presentes Bases</w:t>
      </w:r>
    </w:p>
    <w:p w:rsidR="000C11FD" w:rsidRPr="00094888" w:rsidRDefault="000C11FD" w:rsidP="000C11FD">
      <w:pPr>
        <w:pStyle w:val="Sangra2detindependiente"/>
        <w:tabs>
          <w:tab w:val="clear" w:pos="-720"/>
          <w:tab w:val="left" w:pos="284"/>
        </w:tabs>
        <w:ind w:left="0" w:right="-1" w:firstLine="0"/>
        <w:rPr>
          <w:rFonts w:ascii="Times New Roman" w:hAnsi="Times New Roman"/>
          <w:szCs w:val="20"/>
        </w:rPr>
      </w:pPr>
    </w:p>
    <w:p w:rsidR="000C11FD" w:rsidRPr="00094888" w:rsidRDefault="000C11FD" w:rsidP="008E337F">
      <w:pPr>
        <w:pStyle w:val="Sangra2detindependiente"/>
        <w:numPr>
          <w:ilvl w:val="0"/>
          <w:numId w:val="33"/>
        </w:numPr>
        <w:tabs>
          <w:tab w:val="clear" w:pos="-720"/>
          <w:tab w:val="left" w:pos="284"/>
        </w:tabs>
        <w:ind w:left="284" w:right="-1" w:hanging="284"/>
        <w:rPr>
          <w:rFonts w:ascii="Times New Roman" w:hAnsi="Times New Roman"/>
          <w:szCs w:val="20"/>
        </w:rPr>
      </w:pPr>
      <w:r w:rsidRPr="00094888">
        <w:rPr>
          <w:rFonts w:ascii="Times New Roman" w:hAnsi="Times New Roman"/>
          <w:szCs w:val="20"/>
        </w:rPr>
        <w:t>Que la documentación allegada no tenga el orden señalado en las presentes Bases, y no se encuentre anexada la documentación que se le solicita a cada uno de los documentos;</w:t>
      </w:r>
    </w:p>
    <w:p w:rsidR="000C11FD" w:rsidRPr="00094888" w:rsidRDefault="000C11FD" w:rsidP="000C11FD">
      <w:pPr>
        <w:pStyle w:val="Prrafodelista"/>
        <w:rPr>
          <w:rFonts w:ascii="Times New Roman" w:hAnsi="Times New Roman"/>
          <w:sz w:val="22"/>
          <w:szCs w:val="20"/>
        </w:rPr>
      </w:pPr>
    </w:p>
    <w:p w:rsidR="000C11FD" w:rsidRPr="00094888" w:rsidRDefault="000C11FD" w:rsidP="000C11FD">
      <w:pPr>
        <w:pStyle w:val="Sangra2detindependiente"/>
        <w:tabs>
          <w:tab w:val="clear" w:pos="-720"/>
          <w:tab w:val="left" w:pos="284"/>
        </w:tabs>
        <w:ind w:right="-1" w:firstLine="0"/>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 La falta de firma en uno o varios de los documentos que integran la propuesta técnica o la propuesta económica presentada, así como el no foliar la documentación como se solicita;</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4. La falta de acreditación de la personalidad jurídica de quien se dice representante legal de la licitante y que garantice la correcta y continua ejecución de los trabajos y el cumplimiento de las obligaciones;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5. El no presentar en hoja membretada uno o más requisitos técnicos o económicos, a excepción del catálogo de conceptos que proporciona la convocante, y el no apegarse a los formatos y reunir la información requerida en los anexos igualmente proporcionados;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6. 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7. La Falsedad en la información y declaraciones proporcionadas, e incumplimiento en contratos anteriores que haya celebrado con los Gobiernos Federal, Estatal y Municipal, organismos descentralizados del sector público, empresas o sociedades civiles privadas;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8. Cuando no se presente cualquiera de los manifiestos de escrito de decir verdad de acuerdo a los formatos de llenado proporcionado por la Secretaria de Obras Públicas, o que la información ahí expresada no esté acorde con la documentación presentada por el licitante;</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9. El presentar en los documentos de la propuesta técnica algún monto que pueda ser indicativo para la propuesta económica;</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10. Cuando las propuestas económicas no estén comprendidas dentro del rango del presupuesto base considerado por la convocante y el 80% de dicho presupuesto;</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11. 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12. Si se alteró cualquier clave, concepto, descripción, unidad y/o cantidad de obra asentada en la forma que contiene el catálogo de conceptos proporcionado;</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13. Si se omitió escribir con letra o número uno o varios precios unitarios;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14. Si la propuesta contiene uno o varios precios unitarios que no guarden congruencia con las condiciones de los precios vigentes de mercado;</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15. Si la propuesta contiene precios unitarios que sean muy desproporcionados en relación con los considerados por</w:t>
      </w:r>
      <w:r w:rsidR="003A7DB2">
        <w:rPr>
          <w:rFonts w:ascii="Times New Roman" w:hAnsi="Times New Roman"/>
          <w:szCs w:val="20"/>
        </w:rPr>
        <w:t xml:space="preserve"> la </w:t>
      </w:r>
      <w:proofErr w:type="spellStart"/>
      <w:r w:rsidR="003A7DB2">
        <w:rPr>
          <w:rFonts w:ascii="Times New Roman" w:hAnsi="Times New Roman"/>
          <w:szCs w:val="20"/>
        </w:rPr>
        <w:t>Direccion</w:t>
      </w:r>
      <w:proofErr w:type="spellEnd"/>
      <w:r w:rsidR="003A7DB2">
        <w:rPr>
          <w:rFonts w:ascii="Times New Roman" w:hAnsi="Times New Roman"/>
          <w:szCs w:val="20"/>
        </w:rPr>
        <w:t xml:space="preserve"> de Obras Públicas</w:t>
      </w:r>
      <w:r w:rsidRPr="00094888">
        <w:rPr>
          <w:rFonts w:ascii="Times New Roman" w:hAnsi="Times New Roman"/>
          <w:szCs w:val="20"/>
        </w:rPr>
        <w:t>;</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16. </w:t>
      </w:r>
      <w:r w:rsidRPr="003A7DB2">
        <w:rPr>
          <w:rFonts w:ascii="Times New Roman" w:hAnsi="Times New Roman"/>
          <w:szCs w:val="20"/>
        </w:rPr>
        <w:t>El no presentar copia del oficio recibido de soli</w:t>
      </w:r>
      <w:r w:rsidR="00366D8E" w:rsidRPr="003A7DB2">
        <w:rPr>
          <w:rFonts w:ascii="Times New Roman" w:hAnsi="Times New Roman"/>
          <w:szCs w:val="20"/>
        </w:rPr>
        <w:t xml:space="preserve">citud de inscripción en el padrón de contratistas de la dirección de Desarrollo Urbano Obras y Servicios </w:t>
      </w:r>
      <w:proofErr w:type="spellStart"/>
      <w:r w:rsidR="00366D8E" w:rsidRPr="003A7DB2">
        <w:rPr>
          <w:rFonts w:ascii="Times New Roman" w:hAnsi="Times New Roman"/>
          <w:szCs w:val="20"/>
        </w:rPr>
        <w:t>Publicos</w:t>
      </w:r>
      <w:proofErr w:type="spellEnd"/>
      <w:r w:rsidR="00366D8E" w:rsidRPr="003A7DB2">
        <w:rPr>
          <w:rFonts w:ascii="Times New Roman" w:hAnsi="Times New Roman"/>
          <w:szCs w:val="20"/>
        </w:rPr>
        <w:t xml:space="preserve"> </w:t>
      </w:r>
      <w:r w:rsidR="00D53A28" w:rsidRPr="003A7DB2">
        <w:rPr>
          <w:rFonts w:ascii="Times New Roman" w:hAnsi="Times New Roman"/>
          <w:szCs w:val="20"/>
        </w:rPr>
        <w:t>del</w:t>
      </w:r>
      <w:r w:rsidR="00366D8E" w:rsidRPr="003A7DB2">
        <w:rPr>
          <w:rFonts w:ascii="Times New Roman" w:hAnsi="Times New Roman"/>
          <w:szCs w:val="20"/>
        </w:rPr>
        <w:t xml:space="preserve"> Municipio de El Fuerte</w:t>
      </w:r>
      <w:r w:rsidRPr="003A7DB2">
        <w:rPr>
          <w:rFonts w:ascii="Times New Roman" w:hAnsi="Times New Roman"/>
          <w:szCs w:val="20"/>
        </w:rPr>
        <w:t>.;</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17. 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18. 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roofErr w:type="gramStart"/>
      <w:r w:rsidRPr="00094888">
        <w:rPr>
          <w:rFonts w:ascii="Times New Roman" w:hAnsi="Times New Roman"/>
          <w:szCs w:val="20"/>
        </w:rPr>
        <w:t>,;</w:t>
      </w:r>
      <w:proofErr w:type="gramEnd"/>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19. 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20. Que en el formato no incluya la identificación de los trabajos realizados de obras similares o de la misma </w:t>
      </w:r>
      <w:r w:rsidRPr="00094888">
        <w:rPr>
          <w:rFonts w:ascii="Times New Roman" w:hAnsi="Times New Roman"/>
          <w:szCs w:val="20"/>
        </w:rPr>
        <w:lastRenderedPageBreak/>
        <w:t>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21. 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22. 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23. 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24. Que en el Documento PT-08</w:t>
      </w:r>
      <w:r w:rsidR="000C11FD" w:rsidRPr="00094888">
        <w:rPr>
          <w:rFonts w:ascii="Times New Roman" w:hAnsi="Times New Roman"/>
          <w:szCs w:val="20"/>
        </w:rPr>
        <w:t xml:space="preserve"> no se incluyan las presentes Bases, así como actas de visita a la obra y junta de aclara</w:t>
      </w:r>
      <w:r w:rsidRPr="00094888">
        <w:rPr>
          <w:rFonts w:ascii="Times New Roman" w:hAnsi="Times New Roman"/>
          <w:szCs w:val="20"/>
        </w:rPr>
        <w:t>ciones, y en el Documento PT-09</w:t>
      </w:r>
      <w:r w:rsidR="000C11FD" w:rsidRPr="00094888">
        <w:rPr>
          <w:rFonts w:ascii="Times New Roman" w:hAnsi="Times New Roman"/>
          <w:szCs w:val="20"/>
        </w:rPr>
        <w:t xml:space="preserve"> no incluya el Formato de Contrato, debidamente firmados respectivamente, en calidad de aceptación de lo establecido en ellos.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25. 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26. Que los programas de ejecución de los trabajos, no sea factible de realizar dentro del plazo establecido por la convocante o que estos no sean congruentes con los desarrollados, en base al proceso constructivo propuesto por el licitante;</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27.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28. Que los programas de obra y suministros, y listados de insumos de la propuesta, presente cantidades en cero o ilegibles; y no presenten la información mínima que se solicita en los formatos de llenado proporcionados por la Secretaria de Obras Públicas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29. Que no se acredite la experiencia y capacidad técnica del representante técnico en obras similares o de la misma naturaleza a la mencionada en la carta de compromiso de la proposición, para tal efecto deberá anexarse copia de la cédula profesional con carrera a fin de </w:t>
      </w:r>
      <w:r w:rsidR="00D53A28" w:rsidRPr="00094888">
        <w:rPr>
          <w:rFonts w:ascii="Times New Roman" w:hAnsi="Times New Roman"/>
          <w:szCs w:val="20"/>
        </w:rPr>
        <w:t>Ingeniería Arquitectura</w:t>
      </w:r>
      <w:r w:rsidRPr="00094888">
        <w:rPr>
          <w:rFonts w:ascii="Times New Roman" w:hAnsi="Times New Roman"/>
          <w:szCs w:val="20"/>
        </w:rPr>
        <w:t xml:space="preserve"> y del currículum vitae del representante técnico;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30. Si el importe total con I.V.A. incluido expresado en el catálogo de conceptos (PE-03), no coincide con el importe total con I.V.A. incluido de la carta compromiso (PE-01) y de igual manera con el plazo en días naturales de la ejecución de la obra;</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31. Si presenta los precios de los insumos y no son aceptables, es decir, que no sean acordes con las condiciones vigentes del mercado nacional o de la zona o región donde se ejecutaran los trabajos, a la fecha de la presentación </w:t>
      </w:r>
      <w:r w:rsidRPr="00094888">
        <w:rPr>
          <w:rFonts w:ascii="Times New Roman" w:hAnsi="Times New Roman"/>
          <w:szCs w:val="20"/>
        </w:rPr>
        <w:lastRenderedPageBreak/>
        <w:t>de la propuesta o bien que no coincidan con los presentados en sus cotizaciones, apegándose supletoriamente a lo establecido en el Reglamento de la Ley de Obras Públicas y Servicios Relacionados con las Mismas, en su Artículo 193;</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32. 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33. 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w:t>
      </w:r>
      <w:r w:rsidR="00366D8E" w:rsidRPr="003A7DB2">
        <w:rPr>
          <w:rFonts w:ascii="Times New Roman" w:hAnsi="Times New Roman"/>
          <w:szCs w:val="20"/>
        </w:rPr>
        <w:t xml:space="preserve">la unidad de medida de </w:t>
      </w:r>
      <w:r w:rsidR="003A7DB2" w:rsidRPr="003A7DB2">
        <w:rPr>
          <w:rFonts w:ascii="Times New Roman" w:hAnsi="Times New Roman"/>
          <w:szCs w:val="20"/>
        </w:rPr>
        <w:t>actualización</w:t>
      </w:r>
      <w:r w:rsidRPr="00094888">
        <w:rPr>
          <w:rFonts w:ascii="Times New Roman" w:hAnsi="Times New Roman"/>
          <w:szCs w:val="20"/>
        </w:rPr>
        <w:t xml:space="preserve"> y no presentar formato emitido por el IMSS donde aparece Prima del Riesgos de Trabajo o actualizaciones en su caso, como se indica en el formato de llenado de las presentes Bases;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34. El presentar al personal de operación de maquinaria y/o equipo de construcción, en los análisis de costo horario y que también aparezcan en los listados y programas correspondientes;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35. El presentar los análisis de costo horario sin operación, y el personal de operación de maquinaria y/o equipo de construcción, no sea incluido en todos los listados y programas correspondientes;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36. Que en el análisis, cálculo e integración de los costos horarios de la maquinaria y equipo de construcción, no se considere lo establecido en el Reglamento de la Ley de Obras Públicas y Servicios Relacionados con las Mismas, en sus Artículos 194 al 210 aplicado supletoriamente, o que no sea congruente con lo establecido en los formatos de llenado de las presentes bases;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37. Que las cantidades que resulten de los estudios, análisis, cálculos y/o tabulares de la propuesta, no sean exactamente las mismas que se utilizan en todas las operaciones de los documentos dentro de las propuestas;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38. 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39. 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las Mismas, en sus Artículos 214 al 218, o que no sea congruente con lo establecido en los formatos de llenado de las presentes bases o que cuando los importes de los ingresos y egresos en el estudio por financiamiento, no sea expresado en pesos mexicanos;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40. 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las Mismas, en su Artículo 219;</w:t>
      </w:r>
    </w:p>
    <w:p w:rsidR="00AE5E94" w:rsidRPr="00094888" w:rsidRDefault="00AE5E94" w:rsidP="00C44CB7">
      <w:pPr>
        <w:pStyle w:val="Sangra2detindependiente"/>
        <w:tabs>
          <w:tab w:val="clear" w:pos="-720"/>
          <w:tab w:val="left" w:pos="284"/>
        </w:tabs>
        <w:ind w:left="0" w:right="-1" w:firstLine="0"/>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41</w:t>
      </w:r>
      <w:r w:rsidR="00AE5E94" w:rsidRPr="00094888">
        <w:rPr>
          <w:rFonts w:ascii="Times New Roman" w:hAnsi="Times New Roman"/>
          <w:szCs w:val="20"/>
        </w:rPr>
        <w:t xml:space="preserve">. 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w:t>
      </w:r>
      <w:r w:rsidR="00AE5E94" w:rsidRPr="00094888">
        <w:rPr>
          <w:rFonts w:ascii="Times New Roman" w:hAnsi="Times New Roman"/>
          <w:szCs w:val="20"/>
        </w:rPr>
        <w:lastRenderedPageBreak/>
        <w:t>son solicitados en la descripción de cada uno de los conceptos del catálogo de conceptos proporcionado;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42</w:t>
      </w:r>
      <w:r w:rsidR="00AE5E94" w:rsidRPr="00094888">
        <w:rPr>
          <w:rFonts w:ascii="Times New Roman" w:hAnsi="Times New Roman"/>
          <w:szCs w:val="20"/>
        </w:rPr>
        <w:t>. Si en los análisis detallados de los precios unitarios, hagan intervenir integración de insumos, destajos o lotes por conceptos ya sea de materiales, mano de obra, maquinaria y/o equipo de construcción;</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43</w:t>
      </w:r>
      <w:r w:rsidR="00AE5E94" w:rsidRPr="00094888">
        <w:rPr>
          <w:rFonts w:ascii="Times New Roman" w:hAnsi="Times New Roman"/>
          <w:szCs w:val="20"/>
        </w:rPr>
        <w:t>. Si presenta diferencias entre los precios de tarjetas de análisis de precios unitarios y los del catálogo de conceptos;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44</w:t>
      </w:r>
      <w:r w:rsidR="00AE5E94" w:rsidRPr="00094888">
        <w:rPr>
          <w:rFonts w:ascii="Times New Roman" w:hAnsi="Times New Roman"/>
          <w:szCs w:val="20"/>
        </w:rPr>
        <w:t>. 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45</w:t>
      </w:r>
      <w:r w:rsidR="00AE5E94" w:rsidRPr="00094888">
        <w:rPr>
          <w:rFonts w:ascii="Times New Roman" w:hAnsi="Times New Roman"/>
          <w:szCs w:val="20"/>
        </w:rPr>
        <w:t>. Que en todos los documentos y anexos donde intervenga mandos intermedios, la herramienta menor y equipo de seguridad no se considere como un porcentaje de la mano de obra, y no los anoten en los listados y programas donde intervienen la mano de obra;</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46</w:t>
      </w:r>
      <w:r w:rsidR="00AE5E94" w:rsidRPr="00094888">
        <w:rPr>
          <w:rFonts w:ascii="Times New Roman" w:hAnsi="Times New Roman"/>
          <w:szCs w:val="20"/>
        </w:rPr>
        <w:t>. El considerar a los acarreos como insumos y no como resultado de un análisis;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47</w:t>
      </w:r>
      <w:r w:rsidR="00AE5E94" w:rsidRPr="00094888">
        <w:rPr>
          <w:rFonts w:ascii="Times New Roman" w:hAnsi="Times New Roman"/>
          <w:szCs w:val="20"/>
        </w:rPr>
        <w:t>. Si presenta el mismo insumo con un diferente precio;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48</w:t>
      </w:r>
      <w:r w:rsidR="00AE5E94" w:rsidRPr="00094888">
        <w:rPr>
          <w:rFonts w:ascii="Times New Roman" w:hAnsi="Times New Roman"/>
          <w:szCs w:val="20"/>
        </w:rPr>
        <w:t>. Si incluye insumos no solicitados en la descripción del concepto, o la falta de ellos si es solicitado en la descripción del concepto</w:t>
      </w:r>
    </w:p>
    <w:p w:rsidR="00053F71" w:rsidRPr="002462CF" w:rsidRDefault="00053F71" w:rsidP="00053F71">
      <w:pPr>
        <w:keepLines/>
        <w:ind w:left="-426" w:right="-1" w:firstLine="60"/>
        <w:jc w:val="both"/>
        <w:rPr>
          <w:rFonts w:ascii="Times New Roman" w:hAnsi="Times New Roman"/>
          <w:sz w:val="10"/>
          <w:szCs w:val="10"/>
          <w:lang w:val="es-ES_tradnl"/>
        </w:rPr>
      </w:pPr>
    </w:p>
    <w:p w:rsidR="00053F71" w:rsidRPr="006E63AA" w:rsidRDefault="00053F71" w:rsidP="00053F71">
      <w:pPr>
        <w:pStyle w:val="Prrafodelista"/>
        <w:rPr>
          <w:rFonts w:ascii="Times New Roman" w:hAnsi="Times New Roman"/>
          <w:sz w:val="10"/>
          <w:szCs w:val="10"/>
        </w:rPr>
      </w:pPr>
    </w:p>
    <w:p w:rsidR="00053F71" w:rsidRPr="006E63AA" w:rsidRDefault="002F547F" w:rsidP="00053F71">
      <w:pPr>
        <w:ind w:left="284" w:right="-1" w:hanging="284"/>
        <w:jc w:val="both"/>
        <w:rPr>
          <w:rFonts w:ascii="Times New Roman" w:hAnsi="Times New Roman"/>
          <w:sz w:val="20"/>
          <w:szCs w:val="20"/>
          <w:lang w:val="es-MX"/>
        </w:rPr>
      </w:pPr>
      <w:r w:rsidRPr="00AE5E94">
        <w:rPr>
          <w:rFonts w:ascii="Times New Roman" w:hAnsi="Times New Roman"/>
          <w:b/>
          <w:sz w:val="22"/>
          <w:szCs w:val="20"/>
          <w:lang w:val="es-MX"/>
        </w:rPr>
        <w:t>XVI</w:t>
      </w:r>
      <w:r w:rsidR="00053F71" w:rsidRPr="00AE5E94">
        <w:rPr>
          <w:rFonts w:ascii="Times New Roman" w:hAnsi="Times New Roman"/>
          <w:b/>
          <w:sz w:val="22"/>
          <w:szCs w:val="20"/>
          <w:lang w:val="es-MX"/>
        </w:rPr>
        <w:t>I. Acto de Presentación y Apertura d</w:t>
      </w:r>
      <w:r w:rsidR="00264654" w:rsidRPr="00AE5E94">
        <w:rPr>
          <w:rFonts w:ascii="Times New Roman" w:hAnsi="Times New Roman"/>
          <w:b/>
          <w:sz w:val="22"/>
          <w:szCs w:val="20"/>
          <w:lang w:val="es-MX"/>
        </w:rPr>
        <w:t>e Propuestas Técnicas</w:t>
      </w:r>
      <w:r w:rsidR="007C2730" w:rsidRPr="00AE5E94">
        <w:rPr>
          <w:rFonts w:ascii="Times New Roman" w:hAnsi="Times New Roman"/>
          <w:b/>
          <w:sz w:val="22"/>
          <w:szCs w:val="20"/>
          <w:lang w:val="es-MX"/>
        </w:rPr>
        <w:t>-Económicas</w:t>
      </w:r>
      <w:r w:rsidR="00053F71" w:rsidRPr="00AE5E94">
        <w:rPr>
          <w:rFonts w:ascii="Times New Roman" w:hAnsi="Times New Roman"/>
          <w:b/>
          <w:sz w:val="22"/>
          <w:szCs w:val="20"/>
          <w:lang w:val="es-MX"/>
        </w:rPr>
        <w:t xml:space="preserve">, será presidido por un representante de la </w:t>
      </w:r>
      <w:r w:rsidR="006E63AA" w:rsidRPr="00AE5E94">
        <w:rPr>
          <w:rFonts w:ascii="Times New Roman" w:hAnsi="Times New Roman"/>
          <w:b/>
          <w:sz w:val="22"/>
          <w:szCs w:val="20"/>
          <w:lang w:val="es-MX"/>
        </w:rPr>
        <w:t>Dirección de Desarrollo Urbano, Obras y Servicios Públicos</w:t>
      </w:r>
      <w:r w:rsidR="00053F71" w:rsidRPr="00AE5E94">
        <w:rPr>
          <w:rFonts w:ascii="Times New Roman" w:hAnsi="Times New Roman"/>
          <w:b/>
          <w:sz w:val="22"/>
          <w:szCs w:val="20"/>
          <w:lang w:val="es-MX"/>
        </w:rPr>
        <w:t>, y se desarrollará de la siguiente manera</w:t>
      </w:r>
      <w:r w:rsidR="00053F71" w:rsidRPr="006E63AA">
        <w:rPr>
          <w:rFonts w:ascii="Times New Roman" w:hAnsi="Times New Roman"/>
          <w:sz w:val="20"/>
          <w:szCs w:val="20"/>
          <w:lang w:val="es-MX"/>
        </w:rPr>
        <w:t xml:space="preserve">: </w:t>
      </w:r>
    </w:p>
    <w:p w:rsidR="00053F71" w:rsidRDefault="00053F71" w:rsidP="00053F71">
      <w:pPr>
        <w:ind w:left="284" w:right="-1" w:hanging="710"/>
        <w:jc w:val="both"/>
        <w:rPr>
          <w:rFonts w:ascii="Times New Roman" w:hAnsi="Times New Roman"/>
          <w:sz w:val="10"/>
          <w:szCs w:val="10"/>
          <w:lang w:val="es-MX"/>
        </w:rPr>
      </w:pPr>
    </w:p>
    <w:p w:rsidR="00261C5C" w:rsidRPr="00094888" w:rsidRDefault="00261C5C" w:rsidP="00261C5C">
      <w:pPr>
        <w:pStyle w:val="Textodebloque"/>
        <w:tabs>
          <w:tab w:val="left" w:pos="7797"/>
        </w:tabs>
        <w:ind w:left="0"/>
      </w:pPr>
      <w:r w:rsidRPr="00094888">
        <w:t>En la junta P</w:t>
      </w:r>
      <w:r w:rsidR="00143264" w:rsidRPr="00094888">
        <w:t>ú</w:t>
      </w:r>
      <w:r w:rsidRPr="00094888">
        <w:t xml:space="preserve">blica que se celebrará a las </w:t>
      </w:r>
      <w:r w:rsidRPr="00094888">
        <w:rPr>
          <w:b/>
          <w:bCs/>
        </w:rPr>
        <w:t xml:space="preserve">10:00 </w:t>
      </w:r>
      <w:proofErr w:type="spellStart"/>
      <w:r w:rsidRPr="00094888">
        <w:rPr>
          <w:b/>
          <w:bCs/>
        </w:rPr>
        <w:t>Hrs</w:t>
      </w:r>
      <w:proofErr w:type="spellEnd"/>
      <w:r w:rsidRPr="00094888">
        <w:t xml:space="preserve">. Del día </w:t>
      </w:r>
      <w:r w:rsidR="00143264" w:rsidRPr="00094888">
        <w:rPr>
          <w:b/>
        </w:rPr>
        <w:t>1</w:t>
      </w:r>
      <w:r w:rsidR="00962F8F">
        <w:rPr>
          <w:b/>
        </w:rPr>
        <w:t>6</w:t>
      </w:r>
      <w:r w:rsidR="00962F8F">
        <w:rPr>
          <w:b/>
          <w:bCs/>
        </w:rPr>
        <w:t xml:space="preserve"> de Mayo</w:t>
      </w:r>
      <w:r w:rsidRPr="00094888">
        <w:rPr>
          <w:b/>
          <w:bCs/>
        </w:rPr>
        <w:t xml:space="preserve"> de 201</w:t>
      </w:r>
      <w:r w:rsidR="00962F8F">
        <w:rPr>
          <w:b/>
          <w:bCs/>
        </w:rPr>
        <w:t>8</w:t>
      </w:r>
      <w:r w:rsidRPr="00094888">
        <w:t>, en el H. Ayuntamiento de El Fuerte, Sin. Se llevará a cabo la Presentación de Proposiciones y Apertura de las Propuestas Técnicas correspondientes a la primera etapa del acto, levantándose el acta correspondiente.</w:t>
      </w:r>
    </w:p>
    <w:p w:rsidR="00261C5C" w:rsidRPr="00094888" w:rsidRDefault="00261C5C" w:rsidP="00261C5C">
      <w:pPr>
        <w:pStyle w:val="Textodebloque"/>
      </w:pPr>
    </w:p>
    <w:p w:rsidR="00261C5C" w:rsidRPr="00094888" w:rsidRDefault="00261C5C" w:rsidP="00261C5C">
      <w:pPr>
        <w:pStyle w:val="Textodebloque"/>
        <w:ind w:left="0"/>
      </w:pPr>
      <w:r w:rsidRPr="00094888">
        <w:t xml:space="preserve">El resultado técnico se dará a conocer a las </w:t>
      </w:r>
      <w:r w:rsidR="00143264" w:rsidRPr="00094888">
        <w:rPr>
          <w:b/>
        </w:rPr>
        <w:t>10</w:t>
      </w:r>
      <w:r w:rsidRPr="00094888">
        <w:rPr>
          <w:b/>
          <w:bCs/>
        </w:rPr>
        <w:t xml:space="preserve">:00 </w:t>
      </w:r>
      <w:proofErr w:type="spellStart"/>
      <w:r w:rsidRPr="00094888">
        <w:rPr>
          <w:b/>
          <w:bCs/>
        </w:rPr>
        <w:t>Hrs</w:t>
      </w:r>
      <w:proofErr w:type="spellEnd"/>
      <w:r w:rsidRPr="00094888">
        <w:rPr>
          <w:b/>
          <w:bCs/>
        </w:rPr>
        <w:t>.</w:t>
      </w:r>
      <w:r w:rsidRPr="00094888">
        <w:t xml:space="preserve"> del día </w:t>
      </w:r>
      <w:r w:rsidR="00446183" w:rsidRPr="00094888">
        <w:rPr>
          <w:b/>
        </w:rPr>
        <w:t>18</w:t>
      </w:r>
      <w:r w:rsidR="00962F8F">
        <w:rPr>
          <w:b/>
          <w:bCs/>
        </w:rPr>
        <w:t xml:space="preserve"> de Mayo</w:t>
      </w:r>
      <w:r w:rsidRPr="00094888">
        <w:rPr>
          <w:b/>
          <w:bCs/>
        </w:rPr>
        <w:t xml:space="preserve"> de 201</w:t>
      </w:r>
      <w:r w:rsidR="00962F8F">
        <w:rPr>
          <w:b/>
          <w:bCs/>
        </w:rPr>
        <w:t>8</w:t>
      </w:r>
      <w:r w:rsidRPr="00094888">
        <w:t>, en el H. Ayuntamiento de El Fuerte, Sin. En la misma fecha y lugar se iniciará la segunda etapa del acto de Presentación y Apertura de las Proposiciones correspondientes a las Proposiciones Económicas la cual se llevará a cabo por el Comité Técnico Resolutivo de Obra Publicas, levantándose el acta correspondiente.</w:t>
      </w:r>
    </w:p>
    <w:p w:rsidR="00053F71" w:rsidRPr="00261C5C" w:rsidRDefault="00053F71" w:rsidP="00261C5C">
      <w:pPr>
        <w:tabs>
          <w:tab w:val="left" w:pos="709"/>
        </w:tabs>
        <w:ind w:right="-1"/>
        <w:jc w:val="both"/>
        <w:rPr>
          <w:rFonts w:ascii="Times New Roman" w:hAnsi="Times New Roman"/>
          <w:sz w:val="20"/>
          <w:szCs w:val="20"/>
          <w:lang w:val="es-MX"/>
        </w:rPr>
      </w:pPr>
    </w:p>
    <w:p w:rsidR="00880C9D" w:rsidRPr="00AE5E94" w:rsidRDefault="002F547F" w:rsidP="00053F71">
      <w:pPr>
        <w:suppressAutoHyphens/>
        <w:spacing w:line="240" w:lineRule="atLeast"/>
        <w:ind w:right="-1"/>
        <w:jc w:val="both"/>
        <w:rPr>
          <w:rFonts w:ascii="Times New Roman" w:hAnsi="Times New Roman"/>
          <w:b/>
          <w:sz w:val="22"/>
        </w:rPr>
      </w:pPr>
      <w:r w:rsidRPr="00AE5E94">
        <w:rPr>
          <w:rFonts w:ascii="Times New Roman" w:hAnsi="Times New Roman"/>
          <w:b/>
          <w:sz w:val="22"/>
          <w:szCs w:val="20"/>
          <w:lang w:val="es-MX"/>
        </w:rPr>
        <w:t>XVIII.</w:t>
      </w:r>
      <w:r w:rsidR="00880C9D" w:rsidRPr="00AE5E94">
        <w:rPr>
          <w:rFonts w:ascii="Times New Roman" w:hAnsi="Times New Roman"/>
          <w:b/>
          <w:sz w:val="22"/>
          <w:szCs w:val="20"/>
          <w:lang w:val="es-MX"/>
        </w:rPr>
        <w:t>-</w:t>
      </w:r>
      <w:r w:rsidR="00880C9D" w:rsidRPr="00AE5E94">
        <w:rPr>
          <w:rFonts w:ascii="Times New Roman" w:hAnsi="Times New Roman"/>
          <w:b/>
          <w:sz w:val="22"/>
        </w:rPr>
        <w:t>CRITERIOS PARA LA EVALUACIÓN DE LAS PROPOSICIONES MEDIANTE EL MECANISMO DE PUNTOS Y PORCENTAJES.</w:t>
      </w:r>
    </w:p>
    <w:p w:rsidR="002F547F" w:rsidRPr="002F547F" w:rsidRDefault="002F547F" w:rsidP="00053F71">
      <w:pPr>
        <w:suppressAutoHyphens/>
        <w:spacing w:line="240" w:lineRule="atLeast"/>
        <w:ind w:right="-1"/>
        <w:jc w:val="both"/>
        <w:rPr>
          <w:rFonts w:ascii="Times New Roman" w:hAnsi="Times New Roman"/>
          <w:b/>
          <w:sz w:val="20"/>
        </w:rPr>
      </w:pPr>
    </w:p>
    <w:p w:rsidR="00880C9D" w:rsidRDefault="00880C9D" w:rsidP="00053F71">
      <w:pPr>
        <w:suppressAutoHyphens/>
        <w:spacing w:line="240" w:lineRule="atLeast"/>
        <w:ind w:right="-1"/>
        <w:jc w:val="both"/>
        <w:rPr>
          <w:rFonts w:ascii="Times New Roman" w:hAnsi="Times New Roman"/>
          <w:sz w:val="22"/>
        </w:rPr>
      </w:pPr>
      <w:r w:rsidRPr="00094888">
        <w:rPr>
          <w:rFonts w:ascii="Times New Roman" w:hAnsi="Times New Roman"/>
          <w:sz w:val="22"/>
        </w:rPr>
        <w:t xml:space="preserve"> La Convocante a través del Comité Técnico Resolutivo de Obra, para hacer el estudio, análisis y evaluación de la solvencia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AD18C7" w:rsidRPr="00094888" w:rsidRDefault="00AD18C7" w:rsidP="00053F71">
      <w:pPr>
        <w:suppressAutoHyphens/>
        <w:spacing w:line="240" w:lineRule="atLeast"/>
        <w:ind w:right="-1"/>
        <w:jc w:val="both"/>
        <w:rPr>
          <w:rFonts w:ascii="Times New Roman" w:hAnsi="Times New Roman"/>
          <w:sz w:val="18"/>
          <w:szCs w:val="20"/>
          <w:lang w:val="es-MX"/>
        </w:rPr>
      </w:pPr>
    </w:p>
    <w:p w:rsidR="00053F71" w:rsidRPr="00094888" w:rsidRDefault="00880C9D" w:rsidP="00053F71">
      <w:pPr>
        <w:suppressAutoHyphens/>
        <w:spacing w:line="240" w:lineRule="atLeast"/>
        <w:ind w:right="-1"/>
        <w:jc w:val="both"/>
        <w:rPr>
          <w:rFonts w:ascii="Times New Roman" w:hAnsi="Times New Roman"/>
          <w:sz w:val="22"/>
        </w:rPr>
      </w:pPr>
      <w:r w:rsidRPr="00094888">
        <w:rPr>
          <w:rFonts w:ascii="Times New Roman" w:hAnsi="Times New Roman"/>
          <w:sz w:val="22"/>
        </w:rPr>
        <w:t>Las proposiciones se evaluarán en dos formas, una cuantitativa, donde para la recepción de las mismas sólo bastará verificar la presentación de los documentos (apertura técnica),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Técnico Resolutivo tenga los elementos necesarios para determinar la solvencia de las condiciones legales, técnicas y económicas requeridas.</w:t>
      </w:r>
    </w:p>
    <w:p w:rsidR="00D61155" w:rsidRPr="00094888" w:rsidRDefault="00D61155" w:rsidP="00053F71">
      <w:pPr>
        <w:suppressAutoHyphens/>
        <w:spacing w:line="240" w:lineRule="atLeast"/>
        <w:ind w:right="-1"/>
        <w:jc w:val="both"/>
        <w:rPr>
          <w:rFonts w:ascii="Times New Roman" w:hAnsi="Times New Roman"/>
          <w:sz w:val="22"/>
        </w:rPr>
      </w:pPr>
    </w:p>
    <w:p w:rsidR="00880C9D" w:rsidRPr="00094888" w:rsidRDefault="00880C9D"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lastRenderedPageBreak/>
        <w:t>La Convocante 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D61155" w:rsidRPr="00094888" w:rsidRDefault="00D61155" w:rsidP="00053F71">
      <w:pPr>
        <w:suppressAutoHyphens/>
        <w:spacing w:line="240" w:lineRule="atLeast"/>
        <w:ind w:right="-1"/>
        <w:jc w:val="both"/>
        <w:rPr>
          <w:rFonts w:ascii="Times New Roman" w:hAnsi="Times New Roman"/>
          <w:sz w:val="22"/>
          <w:szCs w:val="20"/>
        </w:rPr>
      </w:pPr>
    </w:p>
    <w:p w:rsidR="00880C9D" w:rsidRDefault="00880C9D"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Para la evaluación de las proposiciones técnicas, la Convocante asignará la puntuación o unidades porcentuales de conformidad con lo siguiente:</w:t>
      </w:r>
    </w:p>
    <w:p w:rsidR="0007707A" w:rsidRDefault="0007707A" w:rsidP="00053F71">
      <w:pPr>
        <w:suppressAutoHyphens/>
        <w:spacing w:line="240" w:lineRule="atLeast"/>
        <w:ind w:right="-1"/>
        <w:jc w:val="both"/>
        <w:rPr>
          <w:rFonts w:ascii="Times New Roman" w:hAnsi="Times New Roman"/>
          <w:sz w:val="22"/>
          <w:szCs w:val="20"/>
        </w:rPr>
      </w:pPr>
    </w:p>
    <w:p w:rsidR="0007707A" w:rsidRPr="00094888" w:rsidRDefault="0007707A"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I. La puntuación o unidades porcentuales a obtener en la propuesta técnica para ser considerada solvente y, por tanto, no ser desechada, será de cuando menos 37.5 de los 50 máximos que se pueden obtener en su evaluación. </w:t>
      </w:r>
    </w:p>
    <w:p w:rsidR="00D61155" w:rsidRPr="00094888" w:rsidRDefault="00D61155" w:rsidP="00053F71">
      <w:pPr>
        <w:suppressAutoHyphens/>
        <w:spacing w:line="240" w:lineRule="atLeast"/>
        <w:ind w:right="-1"/>
        <w:jc w:val="both"/>
        <w:rPr>
          <w:rFonts w:ascii="Times New Roman" w:hAnsi="Times New Roman"/>
          <w:b/>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En la propuesta técnica los rubros a considerar serán:</w:t>
      </w:r>
    </w:p>
    <w:p w:rsidR="00D61155" w:rsidRPr="00094888" w:rsidRDefault="00D61155" w:rsidP="00053F71">
      <w:pPr>
        <w:suppressAutoHyphens/>
        <w:spacing w:line="240" w:lineRule="atLeast"/>
        <w:ind w:right="-1"/>
        <w:jc w:val="both"/>
        <w:rPr>
          <w:rFonts w:ascii="Times New Roman" w:hAnsi="Times New Roman"/>
          <w:b/>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1. </w:t>
      </w:r>
      <w:r w:rsidRPr="00094888">
        <w:rPr>
          <w:rFonts w:ascii="Times New Roman" w:hAnsi="Times New Roman"/>
          <w:b/>
          <w:szCs w:val="20"/>
        </w:rPr>
        <w:t>Calidad en la obra.</w:t>
      </w:r>
      <w:r w:rsidRPr="00094888">
        <w:rPr>
          <w:rFonts w:ascii="Times New Roman" w:hAnsi="Times New Roman"/>
          <w:szCs w:val="20"/>
        </w:rPr>
        <w:t xml:space="preserve"> </w:t>
      </w:r>
      <w:r w:rsidRPr="00094888">
        <w:rPr>
          <w:rFonts w:ascii="Times New Roman" w:hAnsi="Times New Roman"/>
          <w:sz w:val="22"/>
          <w:szCs w:val="20"/>
        </w:rPr>
        <w:t xml:space="preserve">Este rubro tendrá una puntuación o unidades porcentuales de 18,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que como mínimo a continuación se mencionan:</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 a) Materiales y maquinaria y equipo de instalación permanente</w:t>
      </w:r>
    </w:p>
    <w:p w:rsidR="00D61155" w:rsidRPr="00094888" w:rsidRDefault="00D61155" w:rsidP="00053F71">
      <w:pPr>
        <w:suppressAutoHyphens/>
        <w:spacing w:line="240" w:lineRule="atLeast"/>
        <w:ind w:right="-1"/>
        <w:jc w:val="both"/>
        <w:rPr>
          <w:rFonts w:ascii="Times New Roman" w:hAnsi="Times New Roman"/>
          <w:b/>
          <w:sz w:val="22"/>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unidades porcentuales máxima serán de 2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 b) Mano de Obra</w:t>
      </w:r>
    </w:p>
    <w:p w:rsidR="00D61155" w:rsidRPr="00094888" w:rsidRDefault="00D61155" w:rsidP="00053F71">
      <w:pPr>
        <w:suppressAutoHyphens/>
        <w:spacing w:line="240" w:lineRule="atLeast"/>
        <w:ind w:right="-1"/>
        <w:jc w:val="both"/>
        <w:rPr>
          <w:rFonts w:ascii="Times New Roman" w:hAnsi="Times New Roman"/>
          <w:b/>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 xml:space="preserve">La puntuación o unidades porcentuales máxima serán de 2 puntos o unidades porcentuales; </w:t>
      </w:r>
    </w:p>
    <w:p w:rsidR="00262F12" w:rsidRPr="00094888" w:rsidRDefault="00262F12"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c) Maquinaria y equipo de construcción</w:t>
      </w:r>
    </w:p>
    <w:p w:rsidR="00D61155" w:rsidRPr="00094888" w:rsidRDefault="00D61155"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unidades porcentuales máxima serán de 3 puntos o unidades porcentuales;</w:t>
      </w:r>
    </w:p>
    <w:p w:rsidR="00D61155" w:rsidRPr="00094888" w:rsidRDefault="00D61155"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 xml:space="preserve"> d) Esquema estructural de la organización de los profesionales técnicos que se encargarán de la dirección y coordinación de los trabajos</w:t>
      </w:r>
    </w:p>
    <w:p w:rsidR="00D61155" w:rsidRPr="00094888" w:rsidRDefault="00D61155" w:rsidP="00053F71">
      <w:pPr>
        <w:suppressAutoHyphens/>
        <w:spacing w:line="240" w:lineRule="atLeast"/>
        <w:ind w:right="-1"/>
        <w:jc w:val="both"/>
        <w:rPr>
          <w:rFonts w:ascii="Times New Roman" w:hAnsi="Times New Roman"/>
          <w:b/>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unidades porcentuales máxima serán de 2 puntos o unidades porcentuales;</w:t>
      </w:r>
    </w:p>
    <w:p w:rsidR="00DD6776" w:rsidRPr="00094888" w:rsidRDefault="00DD6776" w:rsidP="00053F71">
      <w:pPr>
        <w:suppressAutoHyphens/>
        <w:spacing w:line="240" w:lineRule="atLeast"/>
        <w:ind w:right="-1"/>
        <w:jc w:val="both"/>
        <w:rPr>
          <w:rFonts w:ascii="Times New Roman" w:hAnsi="Times New Roman"/>
          <w:b/>
          <w:szCs w:val="20"/>
        </w:rPr>
      </w:pPr>
    </w:p>
    <w:p w:rsidR="00DD6776" w:rsidRPr="00094888" w:rsidRDefault="00DD6776"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Cs w:val="20"/>
        </w:rPr>
        <w:t xml:space="preserve">e) Procedimientos constructivos </w:t>
      </w:r>
    </w:p>
    <w:p w:rsidR="00DD6776" w:rsidRPr="00094888" w:rsidRDefault="00DD6776" w:rsidP="00053F71">
      <w:pPr>
        <w:suppressAutoHyphens/>
        <w:spacing w:line="240" w:lineRule="atLeast"/>
        <w:ind w:right="-1"/>
        <w:jc w:val="both"/>
        <w:rPr>
          <w:rFonts w:ascii="Times New Roman" w:hAnsi="Times New Roman"/>
          <w:sz w:val="22"/>
          <w:szCs w:val="20"/>
        </w:rPr>
      </w:pPr>
    </w:p>
    <w:p w:rsidR="00DD6776" w:rsidRPr="00094888" w:rsidRDefault="00DD6776"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DD6776" w:rsidRPr="00094888" w:rsidRDefault="00DD6776" w:rsidP="00053F71">
      <w:pPr>
        <w:suppressAutoHyphens/>
        <w:spacing w:line="240" w:lineRule="atLeast"/>
        <w:ind w:right="-1"/>
        <w:jc w:val="both"/>
        <w:rPr>
          <w:rFonts w:ascii="Times New Roman" w:hAnsi="Times New Roman"/>
          <w:sz w:val="22"/>
          <w:szCs w:val="20"/>
        </w:rPr>
      </w:pPr>
    </w:p>
    <w:p w:rsidR="00DD6776" w:rsidRPr="00094888" w:rsidRDefault="00DD6776"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unidades porcentuales máxima serán de 3 puntos o unidades porcentuales;</w:t>
      </w:r>
    </w:p>
    <w:p w:rsidR="00DD6776" w:rsidRPr="00094888" w:rsidRDefault="00DD6776" w:rsidP="00053F71">
      <w:pPr>
        <w:suppressAutoHyphens/>
        <w:spacing w:line="240" w:lineRule="atLeast"/>
        <w:ind w:right="-1"/>
        <w:jc w:val="both"/>
        <w:rPr>
          <w:rFonts w:ascii="Times New Roman" w:hAnsi="Times New Roman"/>
          <w:b/>
          <w:szCs w:val="22"/>
        </w:rPr>
      </w:pPr>
    </w:p>
    <w:p w:rsidR="00DD6776" w:rsidRPr="00094888" w:rsidRDefault="00DD6776"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f) Programas </w:t>
      </w:r>
    </w:p>
    <w:p w:rsidR="00DD6776" w:rsidRPr="00094888" w:rsidRDefault="00DD6776" w:rsidP="00053F71">
      <w:pPr>
        <w:suppressAutoHyphens/>
        <w:spacing w:line="240" w:lineRule="atLeast"/>
        <w:ind w:right="-1"/>
        <w:jc w:val="both"/>
        <w:rPr>
          <w:rFonts w:ascii="Times New Roman" w:hAnsi="Times New Roman"/>
          <w:sz w:val="22"/>
          <w:szCs w:val="20"/>
        </w:rPr>
      </w:pPr>
    </w:p>
    <w:p w:rsidR="00DD6776" w:rsidRPr="00094888" w:rsidRDefault="00DD6776"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262F12" w:rsidRPr="00094888" w:rsidRDefault="00262F12" w:rsidP="00053F71">
      <w:pPr>
        <w:suppressAutoHyphens/>
        <w:spacing w:line="240" w:lineRule="atLeast"/>
        <w:ind w:right="-1"/>
        <w:jc w:val="both"/>
        <w:rPr>
          <w:rFonts w:ascii="Times New Roman" w:hAnsi="Times New Roman"/>
          <w:sz w:val="22"/>
          <w:szCs w:val="20"/>
        </w:rPr>
      </w:pPr>
    </w:p>
    <w:p w:rsidR="00262F12" w:rsidRPr="00094888" w:rsidRDefault="00262F12"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unidades porcentuales máxima serán de 3 puntos o unidades porcentuales;</w:t>
      </w:r>
    </w:p>
    <w:p w:rsidR="00262F12" w:rsidRPr="00094888" w:rsidRDefault="00262F12" w:rsidP="00053F71">
      <w:pPr>
        <w:suppressAutoHyphens/>
        <w:spacing w:line="240" w:lineRule="atLeast"/>
        <w:ind w:right="-1"/>
        <w:jc w:val="both"/>
        <w:rPr>
          <w:rFonts w:ascii="Times New Roman" w:hAnsi="Times New Roman"/>
          <w:sz w:val="22"/>
          <w:szCs w:val="20"/>
        </w:rPr>
      </w:pPr>
    </w:p>
    <w:p w:rsidR="00262F12" w:rsidRPr="00094888" w:rsidRDefault="00262F12"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Sistema de aseguramiento de calidad</w:t>
      </w:r>
    </w:p>
    <w:p w:rsidR="00262F12" w:rsidRPr="00094888" w:rsidRDefault="00262F12" w:rsidP="00053F71">
      <w:pPr>
        <w:suppressAutoHyphens/>
        <w:spacing w:line="240" w:lineRule="atLeast"/>
        <w:ind w:right="-1"/>
        <w:jc w:val="both"/>
        <w:rPr>
          <w:rFonts w:ascii="Times New Roman" w:hAnsi="Times New Roman"/>
          <w:b/>
          <w:szCs w:val="22"/>
        </w:rPr>
      </w:pPr>
    </w:p>
    <w:p w:rsidR="00262F12" w:rsidRPr="00094888" w:rsidRDefault="00262F12"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g) Sistema de aseguramiento de calidad </w:t>
      </w:r>
    </w:p>
    <w:p w:rsidR="00262F12" w:rsidRPr="00094888" w:rsidRDefault="00262F12" w:rsidP="00053F71">
      <w:pPr>
        <w:suppressAutoHyphens/>
        <w:spacing w:line="240" w:lineRule="atLeast"/>
        <w:ind w:right="-1"/>
        <w:jc w:val="both"/>
        <w:rPr>
          <w:rFonts w:ascii="Times New Roman" w:hAnsi="Times New Roman"/>
          <w:sz w:val="22"/>
          <w:szCs w:val="20"/>
        </w:rPr>
      </w:pPr>
    </w:p>
    <w:p w:rsidR="00D61155" w:rsidRDefault="00262F12"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D53A28" w:rsidRDefault="00D53A28" w:rsidP="00053F71">
      <w:pPr>
        <w:suppressAutoHyphens/>
        <w:spacing w:line="240" w:lineRule="atLeast"/>
        <w:ind w:right="-1"/>
        <w:jc w:val="both"/>
        <w:rPr>
          <w:rFonts w:ascii="Times New Roman" w:hAnsi="Times New Roman"/>
          <w:sz w:val="22"/>
          <w:szCs w:val="20"/>
        </w:rPr>
      </w:pPr>
    </w:p>
    <w:p w:rsidR="00D53A28" w:rsidRPr="00094888" w:rsidRDefault="00D53A2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Cs w:val="22"/>
        </w:rPr>
        <w:t>La puntuación o unidades porcentuales máxima serán de 3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p>
    <w:p w:rsidR="00067E3C" w:rsidRPr="00094888" w:rsidRDefault="00262F12" w:rsidP="00053F71">
      <w:pPr>
        <w:suppressAutoHyphens/>
        <w:spacing w:line="240" w:lineRule="atLeast"/>
        <w:ind w:right="-1"/>
        <w:jc w:val="both"/>
        <w:rPr>
          <w:rFonts w:ascii="Times New Roman" w:hAnsi="Times New Roman"/>
          <w:sz w:val="22"/>
          <w:szCs w:val="20"/>
        </w:rPr>
      </w:pPr>
      <w:r w:rsidRPr="00094888">
        <w:rPr>
          <w:rFonts w:ascii="Times New Roman" w:hAnsi="Times New Roman"/>
          <w:b/>
          <w:szCs w:val="20"/>
        </w:rPr>
        <w:t>2. Capacidad del licitante.</w:t>
      </w:r>
      <w:r w:rsidRPr="00094888">
        <w:rPr>
          <w:rFonts w:ascii="Times New Roman" w:hAnsi="Times New Roman"/>
          <w:szCs w:val="20"/>
        </w:rPr>
        <w:t xml:space="preserve"> </w:t>
      </w:r>
      <w:r w:rsidRPr="00094888">
        <w:rPr>
          <w:rFonts w:ascii="Times New Roman" w:hAnsi="Times New Roman"/>
          <w:sz w:val="22"/>
          <w:szCs w:val="20"/>
        </w:rPr>
        <w:t xml:space="preserve">Este rubro tendrá una puntuación de </w:t>
      </w:r>
      <w:r w:rsidRPr="00094888">
        <w:rPr>
          <w:rFonts w:ascii="Times New Roman" w:hAnsi="Times New Roman"/>
          <w:b/>
          <w:sz w:val="22"/>
          <w:szCs w:val="20"/>
        </w:rPr>
        <w:t>12 puntos o unidades porcentuales</w:t>
      </w:r>
      <w:r w:rsidRPr="00094888">
        <w:rPr>
          <w:rFonts w:ascii="Times New Roman" w:hAnsi="Times New Roman"/>
          <w:sz w:val="22"/>
          <w:szCs w:val="20"/>
        </w:rPr>
        <w:t xml:space="preserve">,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que como mínimo se indican a continuación:</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262F12" w:rsidP="00067E3C">
      <w:pPr>
        <w:pStyle w:val="Prrafodelista"/>
        <w:numPr>
          <w:ilvl w:val="0"/>
          <w:numId w:val="32"/>
        </w:numPr>
        <w:suppressAutoHyphens/>
        <w:spacing w:line="240" w:lineRule="atLeast"/>
        <w:ind w:right="-1"/>
        <w:jc w:val="both"/>
        <w:rPr>
          <w:rFonts w:ascii="Times New Roman" w:hAnsi="Times New Roman"/>
          <w:b/>
          <w:szCs w:val="20"/>
        </w:rPr>
      </w:pPr>
      <w:r w:rsidRPr="00094888">
        <w:rPr>
          <w:rFonts w:ascii="Times New Roman" w:hAnsi="Times New Roman"/>
          <w:b/>
          <w:szCs w:val="20"/>
        </w:rPr>
        <w:t>Capacidad de los recursos humanos.</w:t>
      </w:r>
    </w:p>
    <w:p w:rsidR="00262F12" w:rsidRPr="00094888" w:rsidRDefault="00262F12"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La suma de la puntuación o unidades porcentuales asignadas a este </w:t>
      </w:r>
      <w:proofErr w:type="spellStart"/>
      <w:r w:rsidRPr="00094888">
        <w:rPr>
          <w:rFonts w:ascii="Times New Roman" w:hAnsi="Times New Roman"/>
          <w:b/>
          <w:sz w:val="22"/>
          <w:szCs w:val="20"/>
        </w:rPr>
        <w:t>subrubro</w:t>
      </w:r>
      <w:proofErr w:type="spellEnd"/>
      <w:r w:rsidRPr="00094888">
        <w:rPr>
          <w:rFonts w:ascii="Times New Roman" w:hAnsi="Times New Roman"/>
          <w:b/>
          <w:sz w:val="22"/>
          <w:szCs w:val="20"/>
        </w:rPr>
        <w:t>, representará cuando menos el 40% de la ponderación total determinada por la Convocante para el rubro, aplicándose una asignación de 5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Primero.</w:t>
      </w:r>
      <w:r w:rsidRPr="00094888">
        <w:rPr>
          <w:rFonts w:ascii="Times New Roman" w:hAnsi="Times New Roman"/>
          <w:sz w:val="22"/>
          <w:szCs w:val="20"/>
        </w:rPr>
        <w:t xml:space="preserve"> Experiencia en obras de la misma naturaleza de las que son objeto del procedimiento de contratación de </w:t>
      </w:r>
      <w:r w:rsidRPr="00094888">
        <w:rPr>
          <w:rFonts w:ascii="Times New Roman" w:hAnsi="Times New Roman"/>
          <w:sz w:val="22"/>
          <w:szCs w:val="20"/>
        </w:rPr>
        <w:lastRenderedPageBreak/>
        <w:t>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Este aspecto tendrá un valor de ponderación del 30% de la puntuación o unidades porcentuales asignadas a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Segundo.</w:t>
      </w:r>
      <w:r w:rsidRPr="00094888">
        <w:rPr>
          <w:rFonts w:ascii="Times New Roman" w:hAnsi="Times New Roman"/>
          <w:sz w:val="22"/>
          <w:szCs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w:t>
      </w:r>
      <w:proofErr w:type="spellStart"/>
      <w:r w:rsidRPr="00094888">
        <w:rPr>
          <w:rFonts w:ascii="Times New Roman" w:hAnsi="Times New Roman"/>
          <w:sz w:val="22"/>
          <w:szCs w:val="20"/>
        </w:rPr>
        <w:t>curriculum</w:t>
      </w:r>
      <w:proofErr w:type="spellEnd"/>
      <w:r w:rsidRPr="00094888">
        <w:rPr>
          <w:rFonts w:ascii="Times New Roman" w:hAnsi="Times New Roman"/>
          <w:sz w:val="22"/>
          <w:szCs w:val="20"/>
        </w:rPr>
        <w:t xml:space="preserve"> de los profesionales técnicos). </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aspecto tendrá un valor de ponderación del 50% de la puntuación o unidades porcentuales asignadas a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w:t>
      </w:r>
    </w:p>
    <w:p w:rsidR="002C7309" w:rsidRPr="00094888" w:rsidRDefault="002C7309" w:rsidP="00053F71">
      <w:pPr>
        <w:suppressAutoHyphens/>
        <w:spacing w:line="240" w:lineRule="atLeast"/>
        <w:ind w:right="-1"/>
        <w:jc w:val="both"/>
        <w:rPr>
          <w:rFonts w:ascii="Times New Roman" w:hAnsi="Times New Roman"/>
          <w:sz w:val="22"/>
          <w:szCs w:val="20"/>
        </w:rPr>
      </w:pPr>
    </w:p>
    <w:p w:rsidR="002C7309" w:rsidRPr="00094888" w:rsidRDefault="002C7309"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Tercero.</w:t>
      </w:r>
      <w:r w:rsidRPr="00094888">
        <w:rPr>
          <w:rFonts w:ascii="Times New Roman" w:hAnsi="Times New Roman"/>
          <w:sz w:val="22"/>
          <w:szCs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w:t>
      </w:r>
      <w:proofErr w:type="spellStart"/>
      <w:r w:rsidRPr="00094888">
        <w:rPr>
          <w:rFonts w:ascii="Times New Roman" w:hAnsi="Times New Roman"/>
          <w:sz w:val="22"/>
          <w:szCs w:val="20"/>
        </w:rPr>
        <w:t>Autocad</w:t>
      </w:r>
      <w:proofErr w:type="spellEnd"/>
      <w:r w:rsidRPr="00094888">
        <w:rPr>
          <w:rFonts w:ascii="Times New Roman" w:hAnsi="Times New Roman"/>
          <w:sz w:val="22"/>
          <w:szCs w:val="20"/>
        </w:rPr>
        <w:t xml:space="preserve">, algún software de Análisis de Precios Unitarios; para la evaluación de dichos conocimientos de ser el caso deberán manifestarse en el </w:t>
      </w:r>
      <w:proofErr w:type="spellStart"/>
      <w:r w:rsidRPr="00094888">
        <w:rPr>
          <w:rFonts w:ascii="Times New Roman" w:hAnsi="Times New Roman"/>
          <w:sz w:val="22"/>
          <w:szCs w:val="20"/>
        </w:rPr>
        <w:t>curriculum</w:t>
      </w:r>
      <w:proofErr w:type="spellEnd"/>
      <w:r w:rsidRPr="00094888">
        <w:rPr>
          <w:rFonts w:ascii="Times New Roman" w:hAnsi="Times New Roman"/>
          <w:sz w:val="22"/>
          <w:szCs w:val="20"/>
        </w:rPr>
        <w:t xml:space="preserve"> de cada uno de los profesionales técnicos). </w:t>
      </w:r>
    </w:p>
    <w:p w:rsidR="002C7309" w:rsidRPr="00094888" w:rsidRDefault="002C7309" w:rsidP="00053F71">
      <w:pPr>
        <w:suppressAutoHyphens/>
        <w:spacing w:line="240" w:lineRule="atLeast"/>
        <w:ind w:right="-1"/>
        <w:jc w:val="both"/>
        <w:rPr>
          <w:rFonts w:ascii="Times New Roman" w:hAnsi="Times New Roman"/>
          <w:sz w:val="22"/>
          <w:szCs w:val="20"/>
        </w:rPr>
      </w:pPr>
    </w:p>
    <w:p w:rsidR="002C7309" w:rsidRPr="00094888" w:rsidRDefault="002C7309"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aspecto tendrá un valor de ponderación del 20% de la puntuación o unidades porcentuales asignadas a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w:t>
      </w:r>
    </w:p>
    <w:p w:rsidR="002C7309" w:rsidRPr="00094888" w:rsidRDefault="002C7309" w:rsidP="00053F71">
      <w:pPr>
        <w:suppressAutoHyphens/>
        <w:spacing w:line="240" w:lineRule="atLeast"/>
        <w:ind w:right="-1"/>
        <w:jc w:val="both"/>
        <w:rPr>
          <w:rFonts w:ascii="Times New Roman" w:hAnsi="Times New Roman"/>
          <w:sz w:val="22"/>
          <w:szCs w:val="20"/>
        </w:rPr>
      </w:pPr>
    </w:p>
    <w:p w:rsidR="002C7309" w:rsidRPr="00094888" w:rsidRDefault="002C7309"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 xml:space="preserve">La suma de los valores de ponderación determinados para cada uno de los tres aspectos señalados, será igual al total de la puntuación o unidades porcentuales asignadas para el presente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En razón de las características, magnitud y complejidad de la obra, es necesario que el licitante cuente con el personal profesional a que se refiere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previamente a la adjudicación del contrato, sólo se dará puntuación o unidades porcentuales al licitante que acredite contar en su plantilla con dicho personal;</w:t>
      </w:r>
    </w:p>
    <w:p w:rsidR="00D61155" w:rsidRPr="00094888" w:rsidRDefault="00D61155" w:rsidP="00053F71">
      <w:pPr>
        <w:suppressAutoHyphens/>
        <w:spacing w:line="240" w:lineRule="atLeast"/>
        <w:ind w:right="-1"/>
        <w:jc w:val="both"/>
        <w:rPr>
          <w:rFonts w:ascii="Times New Roman" w:hAnsi="Times New Roman"/>
          <w:b/>
          <w:szCs w:val="20"/>
        </w:rPr>
      </w:pPr>
    </w:p>
    <w:p w:rsidR="00AA4712" w:rsidRPr="00094888" w:rsidRDefault="00AA4712"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b) Capacidad de los recursos económicos.</w:t>
      </w:r>
    </w:p>
    <w:p w:rsidR="00AA4712" w:rsidRPr="00094888" w:rsidRDefault="00AA4712"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 La puntuación o unidades porcentuales asignadas representarán, cuando menos, el 40% de la ponderación total determinada por la Convocante para el rubro, aplicándose una asignación de 5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Se establece que, la convocante evaluara los parámetros financieros que el Licitante deberá cumplir para demostrar su capacidad de recursos económicos. </w:t>
      </w: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1.- Que el capital de trabajo del licitante cubra el financiamiento de los trabajos a realizar en los dos primeros meses de ejecución de los trabajos, de acuerdo a las cantidades y plazos considerados en su análisis financiero presentado; </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2.- Que el licitante demuestre una suficiente capacidad para pagar sus obligaciones; y </w:t>
      </w:r>
    </w:p>
    <w:p w:rsidR="004108D8" w:rsidRPr="00094888" w:rsidRDefault="004108D8" w:rsidP="00053F71">
      <w:pPr>
        <w:suppressAutoHyphens/>
        <w:spacing w:line="240" w:lineRule="atLeast"/>
        <w:ind w:right="-1"/>
        <w:jc w:val="both"/>
        <w:rPr>
          <w:rFonts w:ascii="Times New Roman" w:hAnsi="Times New Roman"/>
          <w:sz w:val="22"/>
          <w:szCs w:val="20"/>
        </w:rPr>
      </w:pPr>
    </w:p>
    <w:p w:rsidR="00D61155"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3.- Que el licitante demuestre un aceptable grado en que depende del endeudamiento y la rentabilidad de la empresa sea aceptable;</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En el caso de proposiciones presentadas en forma conjunta o en un grupo, se sumarán los capitales contables, para cumplir con los parámetros señalados anteriormente.</w:t>
      </w: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lastRenderedPageBreak/>
        <w:t>Si el licitante no cumple con uno o más de los parámetros financieros indicados anteriormente tendrá una calificación de cero (0).</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c) Participación de discapacitados o empresas que cuenten con trabajadores con discapacidad.</w:t>
      </w:r>
    </w:p>
    <w:p w:rsidR="004108D8" w:rsidRPr="00094888" w:rsidRDefault="004108D8"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deberá de comprobar que si es el porcentaje solicitado, aplicándose una asignación de 1 punto o unidad porcentual; y</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d) Subcontratación de MIPYMES. </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Se establece que la Convocante otorgara el puntaje al licitante que se comprometa a subcontratar el mayor número de micro, pequeñas o medianas empresas (MIPYMES) de nacionalidad mexicana en la ejecución de los trabajos, aplicándose una asignación de 1 punto o unidad porcentual. </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D61155" w:rsidRPr="00094888" w:rsidRDefault="00D61155"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b/>
          <w:szCs w:val="20"/>
        </w:rPr>
        <w:t xml:space="preserve">3. Experiencia y especialidad del licitante. </w:t>
      </w:r>
      <w:r w:rsidRPr="00094888">
        <w:rPr>
          <w:rFonts w:ascii="Times New Roman" w:hAnsi="Times New Roman"/>
          <w:sz w:val="22"/>
          <w:szCs w:val="20"/>
        </w:rPr>
        <w:t xml:space="preserve">Este rubro tendrá una asignación de </w:t>
      </w:r>
      <w:r w:rsidRPr="00094888">
        <w:rPr>
          <w:rFonts w:ascii="Times New Roman" w:hAnsi="Times New Roman"/>
          <w:b/>
          <w:sz w:val="22"/>
          <w:szCs w:val="20"/>
        </w:rPr>
        <w:t>13 puntos o unidades porcentuales</w:t>
      </w:r>
      <w:r w:rsidRPr="00094888">
        <w:rPr>
          <w:rFonts w:ascii="Times New Roman" w:hAnsi="Times New Roman"/>
          <w:sz w:val="22"/>
          <w:szCs w:val="20"/>
        </w:rPr>
        <w:t xml:space="preserve">,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como mínimo de la siguiente forma:</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a) Experiencia</w:t>
      </w:r>
    </w:p>
    <w:p w:rsidR="004108D8" w:rsidRPr="00094888" w:rsidRDefault="004108D8"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La convocante evaluara al licitante que acredite contratos completos debidamente firmados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tiempo de experiencia se acreditara con la sumatoria de los periodos de ejecución de dichas obras realizadas por el licitante y un tiempo mínimo de experiencia de 2 (dos) año, estos serán acreditados con las información entregada en el documento correspondiente en la propuesta técnica.</w:t>
      </w:r>
    </w:p>
    <w:p w:rsidR="00D61155" w:rsidRPr="00094888" w:rsidRDefault="00D61155"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w:t>
      </w:r>
    </w:p>
    <w:p w:rsidR="00D61155" w:rsidRPr="00094888" w:rsidRDefault="00D61155" w:rsidP="00053F71">
      <w:pPr>
        <w:suppressAutoHyphens/>
        <w:spacing w:line="240" w:lineRule="atLeast"/>
        <w:ind w:right="-1"/>
        <w:jc w:val="both"/>
        <w:rPr>
          <w:rFonts w:ascii="Times New Roman" w:hAnsi="Times New Roman"/>
          <w:b/>
          <w:spacing w:val="-2"/>
          <w:szCs w:val="20"/>
          <w:lang w:val="es-ES_tradnl"/>
        </w:rPr>
      </w:pPr>
    </w:p>
    <w:p w:rsidR="00B14940" w:rsidRPr="00094888" w:rsidRDefault="004108D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unidades porcentuales máxima serán de 6.5 puntos o unidades porcentuales.</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 b) Especialidad </w:t>
      </w:r>
    </w:p>
    <w:p w:rsidR="00B14940" w:rsidRPr="00094888" w:rsidRDefault="00B14940" w:rsidP="00053F71">
      <w:pPr>
        <w:suppressAutoHyphens/>
        <w:spacing w:line="240" w:lineRule="atLeast"/>
        <w:ind w:right="-1"/>
        <w:jc w:val="both"/>
        <w:rPr>
          <w:rFonts w:ascii="Times New Roman" w:hAnsi="Times New Roman"/>
          <w:b/>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lastRenderedPageBreak/>
        <w:t>La convocante evaluara al licitante que acredite con contratos completos debidamente firmados 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unidades porcentuales máxima serán de 6.5 puntos o unidades porcentuales.</w:t>
      </w:r>
    </w:p>
    <w:p w:rsidR="00B14940" w:rsidRPr="00094888" w:rsidRDefault="00B14940" w:rsidP="00053F71">
      <w:pPr>
        <w:suppressAutoHyphens/>
        <w:spacing w:line="240" w:lineRule="atLeast"/>
        <w:ind w:right="-1"/>
        <w:jc w:val="both"/>
        <w:rPr>
          <w:rFonts w:ascii="Times New Roman" w:hAnsi="Times New Roman"/>
          <w:b/>
          <w:szCs w:val="22"/>
        </w:rPr>
      </w:pPr>
    </w:p>
    <w:p w:rsidR="00B14940" w:rsidRPr="00094888" w:rsidRDefault="00B14940"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4) Cumplimiento de contratos. </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La convocante evaluara al licitante que acredite con </w:t>
      </w:r>
      <w:r w:rsidRPr="00094888">
        <w:rPr>
          <w:rFonts w:ascii="Times New Roman" w:hAnsi="Times New Roman"/>
          <w:b/>
          <w:sz w:val="22"/>
          <w:szCs w:val="20"/>
        </w:rPr>
        <w:t>contratos completos</w:t>
      </w:r>
      <w:r w:rsidRPr="00094888">
        <w:rPr>
          <w:rFonts w:ascii="Times New Roman" w:hAnsi="Times New Roman"/>
          <w:sz w:val="22"/>
          <w:szCs w:val="20"/>
        </w:rPr>
        <w:t xml:space="preserve"> debidamente firmados 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estos serán acreditados con las información entregada en el documento correspondiente en la propuesta técnica</w:t>
      </w:r>
      <w:r w:rsidR="00502B78" w:rsidRPr="00094888">
        <w:rPr>
          <w:rFonts w:ascii="Times New Roman" w:hAnsi="Times New Roman"/>
          <w:sz w:val="22"/>
          <w:szCs w:val="20"/>
        </w:rPr>
        <w:t>.</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requeridos, no se asignaran puntuación o unidades porcentuales.</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unidades porcentuales máxima serán de 5 puntos o unidades porcentuales.</w:t>
      </w:r>
    </w:p>
    <w:p w:rsidR="00502B78" w:rsidRPr="00094888" w:rsidRDefault="00502B78" w:rsidP="00053F71">
      <w:pPr>
        <w:suppressAutoHyphens/>
        <w:spacing w:line="240" w:lineRule="atLeast"/>
        <w:ind w:right="-1"/>
        <w:jc w:val="both"/>
        <w:rPr>
          <w:rFonts w:ascii="Times New Roman" w:hAnsi="Times New Roman"/>
          <w:b/>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b/>
          <w:szCs w:val="20"/>
        </w:rPr>
        <w:t>5. Contenido nacional</w:t>
      </w:r>
      <w:r w:rsidRPr="00094888">
        <w:rPr>
          <w:rFonts w:ascii="Times New Roman" w:hAnsi="Times New Roman"/>
          <w:sz w:val="22"/>
          <w:szCs w:val="20"/>
        </w:rPr>
        <w:t xml:space="preserve">. Este rubro tendrá una </w:t>
      </w:r>
      <w:r w:rsidRPr="00094888">
        <w:rPr>
          <w:rFonts w:ascii="Times New Roman" w:hAnsi="Times New Roman"/>
          <w:b/>
          <w:sz w:val="22"/>
          <w:szCs w:val="20"/>
        </w:rPr>
        <w:t>puntuación o unidades porcentuales de 2</w:t>
      </w:r>
      <w:r w:rsidRPr="00094888">
        <w:rPr>
          <w:rFonts w:ascii="Times New Roman" w:hAnsi="Times New Roman"/>
          <w:sz w:val="22"/>
          <w:szCs w:val="20"/>
        </w:rPr>
        <w:t xml:space="preserve">,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como mínimo de la siguiente forma:</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 xml:space="preserve"> a) Materiales y maquinaria y equipo de instalación permanente.</w:t>
      </w:r>
      <w:r w:rsidRPr="00094888">
        <w:rPr>
          <w:rFonts w:ascii="Times New Roman" w:hAnsi="Times New Roman"/>
          <w:sz w:val="22"/>
          <w:szCs w:val="20"/>
        </w:rPr>
        <w:t xml:space="preserve"> </w:t>
      </w: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Consiste en valorar el grado de contenido nacional de la obra en cuanto a la incorporación de materiales, componentes prefabricados, maquinaria y equipo de instalación permanente nacionales. </w:t>
      </w: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tendrá un valor de ponderación del 50% de la puntuación o unidades porcentuales asignadas al rubro, </w:t>
      </w:r>
      <w:r w:rsidRPr="00094888">
        <w:rPr>
          <w:rFonts w:ascii="Times New Roman" w:hAnsi="Times New Roman"/>
          <w:b/>
          <w:sz w:val="22"/>
          <w:szCs w:val="20"/>
        </w:rPr>
        <w:t xml:space="preserve">aplicándose una asignación de 1 punto o unidad porcentual, </w:t>
      </w:r>
      <w:r w:rsidRPr="00094888">
        <w:rPr>
          <w:rFonts w:ascii="Times New Roman" w:hAnsi="Times New Roman"/>
          <w:sz w:val="22"/>
          <w:szCs w:val="20"/>
        </w:rPr>
        <w:t>y</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b) Mano de obra.</w:t>
      </w: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Consiste en valorar el grado de contenido nacional de mano de obra nacional que </w:t>
      </w:r>
      <w:proofErr w:type="spellStart"/>
      <w:r w:rsidRPr="00094888">
        <w:rPr>
          <w:rFonts w:ascii="Times New Roman" w:hAnsi="Times New Roman"/>
          <w:sz w:val="22"/>
          <w:szCs w:val="20"/>
        </w:rPr>
        <w:t>s</w:t>
      </w:r>
      <w:proofErr w:type="spellEnd"/>
      <w:r w:rsidRPr="00094888">
        <w:rPr>
          <w:rFonts w:ascii="Times New Roman" w:hAnsi="Times New Roman"/>
          <w:sz w:val="22"/>
          <w:szCs w:val="20"/>
        </w:rPr>
        <w:t xml:space="preserve"> incluya para la ejecución de los trabajos, considerando dentro de estas a los especialistas, técnicos, etcétera. </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II. El total de puntuación o unidades porcentuales de la propuesta económica, deberá tener un valor numérico máximo de 50. </w:t>
      </w: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lastRenderedPageBreak/>
        <w:t>En la propuesta económica los rubros a considerar serán:</w:t>
      </w:r>
    </w:p>
    <w:p w:rsidR="00502B78" w:rsidRPr="00094888" w:rsidRDefault="00502B78" w:rsidP="00053F71">
      <w:pPr>
        <w:suppressAutoHyphens/>
        <w:spacing w:line="240" w:lineRule="atLeast"/>
        <w:ind w:right="-1"/>
        <w:jc w:val="both"/>
        <w:rPr>
          <w:rFonts w:ascii="Times New Roman" w:hAnsi="Times New Roman"/>
          <w:b/>
          <w:szCs w:val="20"/>
        </w:rPr>
      </w:pPr>
    </w:p>
    <w:p w:rsidR="00502B78" w:rsidRPr="00094888" w:rsidRDefault="00502B78" w:rsidP="00053F71">
      <w:pPr>
        <w:suppressAutoHyphens/>
        <w:spacing w:line="240" w:lineRule="atLeast"/>
        <w:ind w:right="-1"/>
        <w:jc w:val="both"/>
        <w:rPr>
          <w:rFonts w:ascii="Times New Roman" w:hAnsi="Times New Roman"/>
          <w:szCs w:val="20"/>
        </w:rPr>
      </w:pPr>
      <w:r w:rsidRPr="00094888">
        <w:rPr>
          <w:rFonts w:ascii="Times New Roman" w:hAnsi="Times New Roman"/>
          <w:b/>
          <w:sz w:val="28"/>
          <w:szCs w:val="20"/>
        </w:rPr>
        <w:t>a) Precio</w:t>
      </w:r>
      <w:r w:rsidRPr="00094888">
        <w:rPr>
          <w:rFonts w:ascii="Times New Roman" w:hAnsi="Times New Roman"/>
          <w:szCs w:val="20"/>
        </w:rPr>
        <w:t>. Para evaluar este rubro, se considerará el precio con I.V.A. incluido propuesto.</w:t>
      </w:r>
    </w:p>
    <w:p w:rsidR="00502B78" w:rsidRPr="00094888" w:rsidRDefault="00502B78" w:rsidP="00053F71">
      <w:pPr>
        <w:suppressAutoHyphens/>
        <w:spacing w:line="240" w:lineRule="atLeast"/>
        <w:ind w:right="-1"/>
        <w:jc w:val="both"/>
        <w:rPr>
          <w:rFonts w:ascii="Times New Roman" w:hAnsi="Times New Roman"/>
          <w:szCs w:val="20"/>
        </w:rPr>
      </w:pPr>
    </w:p>
    <w:p w:rsidR="00502B78" w:rsidRPr="00094888" w:rsidRDefault="00502B78" w:rsidP="00053F71">
      <w:pPr>
        <w:suppressAutoHyphens/>
        <w:spacing w:line="240" w:lineRule="atLeast"/>
        <w:ind w:right="-1"/>
        <w:jc w:val="both"/>
        <w:rPr>
          <w:rFonts w:ascii="Times New Roman" w:hAnsi="Times New Roman"/>
          <w:szCs w:val="20"/>
        </w:rPr>
      </w:pPr>
      <w:r w:rsidRPr="00094888">
        <w:rPr>
          <w:rFonts w:ascii="Times New Roman" w:hAnsi="Times New Roman"/>
          <w:szCs w:val="20"/>
        </w:rPr>
        <w:t xml:space="preserve"> El total de puntuación o unidades porcentuales para el presente rubro será de 50. La propuesta económica que resulte ser la más baja de las técnicamente aceptadas, deberá asignársele la puntuación máxima que corresponda. </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w:t>
      </w:r>
      <w:proofErr w:type="spellStart"/>
      <w:r w:rsidRPr="00094888">
        <w:rPr>
          <w:rFonts w:ascii="Times New Roman" w:hAnsi="Times New Roman"/>
          <w:sz w:val="22"/>
          <w:szCs w:val="20"/>
        </w:rPr>
        <w:t>desechamiento</w:t>
      </w:r>
      <w:proofErr w:type="spellEnd"/>
      <w:r w:rsidRPr="00094888">
        <w:rPr>
          <w:rFonts w:ascii="Times New Roman" w:hAnsi="Times New Roman"/>
          <w:sz w:val="22"/>
          <w:szCs w:val="20"/>
        </w:rPr>
        <w:t xml:space="preserve"> prevista en esta convocatoria a la licitación pública, el Comité Técnico Resolutivo se abstendrá de otorgar puntuación o unidades porcentuales en este rubro, por no contar con los elementos suficientes para verificar el precio ofertado.</w:t>
      </w: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Para determinar la puntuación o unidades porcentuales que correspondan al precio ofertado por cada licitante, se aplicará la siguiente fórmula:</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b/>
          <w:szCs w:val="20"/>
        </w:rPr>
      </w:pPr>
      <w:proofErr w:type="spellStart"/>
      <w:r w:rsidRPr="00094888">
        <w:rPr>
          <w:rFonts w:ascii="Times New Roman" w:hAnsi="Times New Roman"/>
          <w:b/>
          <w:szCs w:val="20"/>
        </w:rPr>
        <w:t>PPAj</w:t>
      </w:r>
      <w:proofErr w:type="spellEnd"/>
      <w:r w:rsidRPr="00094888">
        <w:rPr>
          <w:rFonts w:ascii="Times New Roman" w:hAnsi="Times New Roman"/>
          <w:b/>
          <w:szCs w:val="20"/>
        </w:rPr>
        <w:t xml:space="preserve"> = 50(PSPMB/</w:t>
      </w:r>
      <w:proofErr w:type="spellStart"/>
      <w:r w:rsidRPr="00094888">
        <w:rPr>
          <w:rFonts w:ascii="Times New Roman" w:hAnsi="Times New Roman"/>
          <w:b/>
          <w:szCs w:val="20"/>
        </w:rPr>
        <w:t>PPj</w:t>
      </w:r>
      <w:proofErr w:type="spellEnd"/>
      <w:r w:rsidRPr="00094888">
        <w:rPr>
          <w:rFonts w:ascii="Times New Roman" w:hAnsi="Times New Roman"/>
          <w:b/>
          <w:szCs w:val="20"/>
        </w:rPr>
        <w:t>) Para toda j = 1, 2,…..</w:t>
      </w:r>
      <w:proofErr w:type="gramStart"/>
      <w:r w:rsidRPr="00094888">
        <w:rPr>
          <w:rFonts w:ascii="Times New Roman" w:hAnsi="Times New Roman"/>
          <w:b/>
          <w:szCs w:val="20"/>
        </w:rPr>
        <w:t>,n</w:t>
      </w:r>
      <w:proofErr w:type="gramEnd"/>
      <w:r w:rsidRPr="00094888">
        <w:rPr>
          <w:rFonts w:ascii="Times New Roman" w:hAnsi="Times New Roman"/>
          <w:b/>
          <w:szCs w:val="20"/>
        </w:rPr>
        <w:t xml:space="preserve"> </w:t>
      </w:r>
    </w:p>
    <w:p w:rsidR="00502B78" w:rsidRPr="00094888" w:rsidRDefault="00502B78" w:rsidP="00053F71">
      <w:pPr>
        <w:suppressAutoHyphens/>
        <w:spacing w:line="240" w:lineRule="atLeast"/>
        <w:ind w:right="-1"/>
        <w:jc w:val="both"/>
        <w:rPr>
          <w:rFonts w:ascii="Times New Roman" w:hAnsi="Times New Roman"/>
          <w:b/>
          <w:szCs w:val="20"/>
        </w:rPr>
      </w:pP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Dónde:</w:t>
      </w:r>
    </w:p>
    <w:p w:rsidR="00502B78" w:rsidRPr="00094888" w:rsidRDefault="00502B78" w:rsidP="00053F71">
      <w:pPr>
        <w:suppressAutoHyphens/>
        <w:spacing w:line="240" w:lineRule="atLeast"/>
        <w:ind w:right="-1"/>
        <w:jc w:val="both"/>
        <w:rPr>
          <w:rFonts w:ascii="Times New Roman" w:hAnsi="Times New Roman"/>
          <w:b/>
          <w:sz w:val="22"/>
          <w:szCs w:val="20"/>
        </w:rPr>
      </w:pPr>
      <w:proofErr w:type="spellStart"/>
      <w:r w:rsidRPr="00094888">
        <w:rPr>
          <w:rFonts w:ascii="Times New Roman" w:hAnsi="Times New Roman"/>
          <w:b/>
          <w:sz w:val="22"/>
          <w:szCs w:val="20"/>
        </w:rPr>
        <w:t>PTj</w:t>
      </w:r>
      <w:proofErr w:type="spellEnd"/>
      <w:r w:rsidRPr="00094888">
        <w:rPr>
          <w:rFonts w:ascii="Times New Roman" w:hAnsi="Times New Roman"/>
          <w:b/>
          <w:sz w:val="22"/>
          <w:szCs w:val="20"/>
        </w:rPr>
        <w:t xml:space="preserve"> = </w:t>
      </w:r>
      <w:r w:rsidRPr="00094888">
        <w:rPr>
          <w:rFonts w:ascii="Times New Roman" w:hAnsi="Times New Roman"/>
          <w:sz w:val="22"/>
          <w:szCs w:val="20"/>
        </w:rPr>
        <w:t>Puntuación o unidades porcentuales Totales de la proposición;</w:t>
      </w:r>
      <w:r w:rsidRPr="00094888">
        <w:rPr>
          <w:rFonts w:ascii="Times New Roman" w:hAnsi="Times New Roman"/>
          <w:b/>
          <w:sz w:val="22"/>
          <w:szCs w:val="20"/>
        </w:rPr>
        <w:t xml:space="preserve"> </w:t>
      </w:r>
    </w:p>
    <w:p w:rsidR="002F547F" w:rsidRPr="00094888" w:rsidRDefault="002F547F" w:rsidP="00053F71">
      <w:pPr>
        <w:suppressAutoHyphens/>
        <w:spacing w:line="240" w:lineRule="atLeast"/>
        <w:ind w:right="-1"/>
        <w:jc w:val="both"/>
        <w:rPr>
          <w:rFonts w:ascii="Times New Roman" w:hAnsi="Times New Roman"/>
          <w:b/>
          <w:sz w:val="22"/>
          <w:szCs w:val="20"/>
        </w:rPr>
      </w:pPr>
    </w:p>
    <w:p w:rsidR="002F547F"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 xml:space="preserve">TPT = </w:t>
      </w:r>
      <w:r w:rsidRPr="00094888">
        <w:rPr>
          <w:rFonts w:ascii="Times New Roman" w:hAnsi="Times New Roman"/>
          <w:sz w:val="22"/>
          <w:szCs w:val="20"/>
        </w:rPr>
        <w:t>Total de Puntuación o unidades porcentuales asignadas a la propuesta Técnica;</w:t>
      </w: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 </w:t>
      </w: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TPE = </w:t>
      </w:r>
      <w:r w:rsidRPr="00094888">
        <w:rPr>
          <w:rFonts w:ascii="Times New Roman" w:hAnsi="Times New Roman"/>
          <w:sz w:val="22"/>
          <w:szCs w:val="20"/>
        </w:rPr>
        <w:t>Total de Puntuación o unidades porcentuales asignadas a la propuesta Económica, y</w:t>
      </w:r>
      <w:r w:rsidRPr="00094888">
        <w:rPr>
          <w:rFonts w:ascii="Times New Roman" w:hAnsi="Times New Roman"/>
          <w:b/>
          <w:sz w:val="22"/>
          <w:szCs w:val="20"/>
        </w:rPr>
        <w:t xml:space="preserve"> </w:t>
      </w:r>
    </w:p>
    <w:p w:rsidR="00502B78" w:rsidRPr="00094888" w:rsidRDefault="00502B78" w:rsidP="00053F71">
      <w:pPr>
        <w:suppressAutoHyphens/>
        <w:spacing w:line="240" w:lineRule="atLeast"/>
        <w:ind w:right="-1"/>
        <w:jc w:val="both"/>
        <w:rPr>
          <w:rFonts w:ascii="Times New Roman" w:hAnsi="Times New Roman"/>
          <w:b/>
          <w:sz w:val="22"/>
          <w:szCs w:val="20"/>
        </w:rPr>
      </w:pP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El subíndice</w:t>
      </w:r>
      <w:r w:rsidRPr="00094888">
        <w:rPr>
          <w:rFonts w:ascii="Times New Roman" w:hAnsi="Times New Roman"/>
          <w:b/>
          <w:sz w:val="22"/>
          <w:szCs w:val="20"/>
        </w:rPr>
        <w:t xml:space="preserve"> “j” </w:t>
      </w:r>
      <w:r w:rsidRPr="00094888">
        <w:rPr>
          <w:rFonts w:ascii="Times New Roman" w:hAnsi="Times New Roman"/>
          <w:sz w:val="22"/>
          <w:szCs w:val="20"/>
        </w:rPr>
        <w:t>representa a las demás proposiciones determinadas como solventes como resultado de la evaluación, y</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tendrá un valor de ponderación del 50% de la puntuación o unidades porcentuales asignadas al rubro, </w:t>
      </w:r>
      <w:r w:rsidRPr="00094888">
        <w:rPr>
          <w:rFonts w:ascii="Times New Roman" w:hAnsi="Times New Roman"/>
          <w:b/>
          <w:sz w:val="22"/>
          <w:szCs w:val="20"/>
        </w:rPr>
        <w:t xml:space="preserve">aplicándose una asignación de 1 punto o unidad porcentual, </w:t>
      </w:r>
      <w:r w:rsidRPr="00094888">
        <w:rPr>
          <w:rFonts w:ascii="Times New Roman" w:hAnsi="Times New Roman"/>
          <w:sz w:val="22"/>
          <w:szCs w:val="20"/>
        </w:rPr>
        <w:t>y</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IV. La proposición solvente más conveniente para la ejecución de la obra, será aquélla que reúna la mayor puntuación o unidades porcentuales conforme a lo dispuesto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C07357" w:rsidRDefault="00C07357" w:rsidP="00053F71">
      <w:pPr>
        <w:suppressAutoHyphens/>
        <w:spacing w:line="240" w:lineRule="atLeast"/>
        <w:ind w:right="-1"/>
        <w:jc w:val="both"/>
        <w:rPr>
          <w:rFonts w:ascii="Times New Roman" w:hAnsi="Times New Roman"/>
          <w:sz w:val="20"/>
          <w:szCs w:val="20"/>
        </w:rPr>
      </w:pPr>
    </w:p>
    <w:p w:rsidR="00C07357" w:rsidRPr="00C47C5B" w:rsidRDefault="002F547F" w:rsidP="00053F71">
      <w:pPr>
        <w:suppressAutoHyphens/>
        <w:spacing w:line="240" w:lineRule="atLeast"/>
        <w:ind w:right="-1"/>
        <w:jc w:val="both"/>
        <w:rPr>
          <w:rFonts w:ascii="Times New Roman" w:hAnsi="Times New Roman"/>
          <w:b/>
          <w:sz w:val="22"/>
          <w:szCs w:val="20"/>
        </w:rPr>
      </w:pPr>
      <w:r>
        <w:rPr>
          <w:rFonts w:ascii="Times New Roman" w:hAnsi="Times New Roman"/>
          <w:b/>
          <w:sz w:val="22"/>
          <w:szCs w:val="20"/>
        </w:rPr>
        <w:t>XIX</w:t>
      </w:r>
      <w:r w:rsidR="00C07357">
        <w:rPr>
          <w:rFonts w:ascii="Times New Roman" w:hAnsi="Times New Roman"/>
          <w:b/>
          <w:sz w:val="22"/>
          <w:szCs w:val="20"/>
        </w:rPr>
        <w:t xml:space="preserve">.- </w:t>
      </w:r>
      <w:r w:rsidR="00C07357" w:rsidRPr="00C07357">
        <w:rPr>
          <w:rFonts w:ascii="Times New Roman" w:hAnsi="Times New Roman"/>
          <w:b/>
          <w:sz w:val="22"/>
          <w:szCs w:val="20"/>
        </w:rPr>
        <w:t xml:space="preserve">CRITERIOS PARA LA ADJUDICACIÓN DEL CONTRATO MEDIANTE EL MECANISMO DE PUNTOS Y PORCENTAJES. </w:t>
      </w: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 </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 </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b/>
          <w:spacing w:val="-2"/>
          <w:sz w:val="22"/>
          <w:szCs w:val="20"/>
          <w:lang w:val="es-ES_tradnl"/>
        </w:rPr>
      </w:pPr>
      <w:r w:rsidRPr="00094888">
        <w:rPr>
          <w:rFonts w:ascii="Times New Roman" w:hAnsi="Times New Roman"/>
          <w:sz w:val="22"/>
          <w:szCs w:val="20"/>
        </w:rPr>
        <w:t>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053F71" w:rsidRPr="00094888" w:rsidRDefault="00053F71"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053F71" w:rsidRPr="00094888" w:rsidRDefault="00053F71" w:rsidP="00053F71">
      <w:pPr>
        <w:pStyle w:val="Default"/>
        <w:ind w:right="-1"/>
        <w:jc w:val="both"/>
        <w:rPr>
          <w:rFonts w:ascii="Times New Roman" w:hAnsi="Times New Roman" w:cs="Times New Roman"/>
          <w:color w:val="auto"/>
          <w:sz w:val="12"/>
          <w:szCs w:val="10"/>
        </w:rPr>
      </w:pPr>
    </w:p>
    <w:p w:rsidR="00890C30" w:rsidRPr="00094888" w:rsidRDefault="00890C30" w:rsidP="00890C30">
      <w:pPr>
        <w:pStyle w:val="Textodebloque"/>
        <w:ind w:left="0"/>
      </w:pPr>
      <w:r w:rsidRPr="00094888">
        <w:t>En junta Pública se dará a conocer el fallo de la licitación, el cual se celebrará a la</w:t>
      </w:r>
      <w:r w:rsidR="007C2730" w:rsidRPr="00094888">
        <w:t>s</w:t>
      </w:r>
      <w:r w:rsidRPr="00094888">
        <w:t xml:space="preserve"> </w:t>
      </w:r>
      <w:r w:rsidRPr="00094888">
        <w:rPr>
          <w:b/>
          <w:bCs/>
        </w:rPr>
        <w:t xml:space="preserve">10:00 </w:t>
      </w:r>
      <w:proofErr w:type="spellStart"/>
      <w:r w:rsidRPr="00094888">
        <w:rPr>
          <w:b/>
          <w:bCs/>
        </w:rPr>
        <w:t>Hrs</w:t>
      </w:r>
      <w:proofErr w:type="spellEnd"/>
      <w:r w:rsidRPr="00094888">
        <w:t xml:space="preserve">. del </w:t>
      </w:r>
      <w:r w:rsidRPr="003A7DB2">
        <w:rPr>
          <w:bCs/>
        </w:rPr>
        <w:t>día</w:t>
      </w:r>
      <w:r w:rsidRPr="003A7DB2">
        <w:rPr>
          <w:b/>
          <w:bCs/>
        </w:rPr>
        <w:t xml:space="preserve"> </w:t>
      </w:r>
      <w:r w:rsidR="00962F8F" w:rsidRPr="003A7DB2">
        <w:rPr>
          <w:b/>
          <w:bCs/>
        </w:rPr>
        <w:t>23</w:t>
      </w:r>
      <w:r w:rsidRPr="003A7DB2">
        <w:rPr>
          <w:b/>
          <w:bCs/>
        </w:rPr>
        <w:t xml:space="preserve"> de </w:t>
      </w:r>
      <w:r w:rsidR="00962F8F" w:rsidRPr="003A7DB2">
        <w:rPr>
          <w:b/>
          <w:bCs/>
        </w:rPr>
        <w:t>Mayo</w:t>
      </w:r>
      <w:r w:rsidRPr="003A7DB2">
        <w:rPr>
          <w:b/>
          <w:bCs/>
        </w:rPr>
        <w:t xml:space="preserve"> de 201</w:t>
      </w:r>
      <w:r w:rsidR="00962F8F" w:rsidRPr="003A7DB2">
        <w:rPr>
          <w:b/>
          <w:bCs/>
        </w:rPr>
        <w:t>8</w:t>
      </w:r>
      <w:r w:rsidRPr="00094888">
        <w:t>, en el H. Ayuntamiento del Fuerte, Sin., levantándose el acta correspondiente.</w:t>
      </w:r>
    </w:p>
    <w:p w:rsidR="00890C30" w:rsidRPr="00890C30" w:rsidRDefault="00890C30" w:rsidP="00890C30">
      <w:pPr>
        <w:pStyle w:val="Textodebloque"/>
        <w:rPr>
          <w:sz w:val="20"/>
        </w:rPr>
      </w:pPr>
    </w:p>
    <w:p w:rsidR="00053F71" w:rsidRPr="00094888" w:rsidRDefault="00962F8F" w:rsidP="00890C30">
      <w:pPr>
        <w:pStyle w:val="Textodebloque"/>
        <w:ind w:left="0"/>
      </w:pPr>
      <w:r>
        <w:t xml:space="preserve">La </w:t>
      </w:r>
      <w:r w:rsidR="002A13F4">
        <w:t>Dirección</w:t>
      </w:r>
      <w:r>
        <w:t xml:space="preserve"> de Desarrollo Urbano Obras y Servicios </w:t>
      </w:r>
      <w:r w:rsidR="002A13F4">
        <w:t>Públicos</w:t>
      </w:r>
      <w:r>
        <w:t xml:space="preserve"> de El H. </w:t>
      </w:r>
      <w:r w:rsidR="00890C30" w:rsidRPr="00094888">
        <w:t>Ayuntamiento de El Fuerte, Sin. Podrá diferir por una sola vez la comunicación del Fallo, siempre que el nuevo plazo fijado no exceda 40 (cuarenta) días naturales contados a partir de la fecha establecida en el párrafo anterior.</w:t>
      </w:r>
    </w:p>
    <w:p w:rsidR="002F547F" w:rsidRPr="00094888" w:rsidRDefault="002F547F" w:rsidP="00890C30">
      <w:pPr>
        <w:pStyle w:val="Textodebloque"/>
        <w:ind w:left="0"/>
      </w:pPr>
      <w:r w:rsidRPr="00094888">
        <w:t xml:space="preserve">Contra la resolución que contenga el fallo, procederá recurso de inconformidad, en los términos del Artículo 111 de la </w:t>
      </w:r>
      <w:r w:rsidRPr="00094888">
        <w:rPr>
          <w:spacing w:val="-2"/>
          <w:szCs w:val="20"/>
        </w:rPr>
        <w:t>Ley de Obras Públicas y Servicios Relacionados con las Mismas del Estado de Sinaloa en la oficina de la contraloría municipal ubicadas en calle 5 de Mayo s/n Col. Centro Interior Palacio Municipal Planta Alta, El Fuerte, Sinaloa.</w:t>
      </w:r>
      <w:r w:rsidRPr="00094888">
        <w:t xml:space="preserve"> </w:t>
      </w:r>
    </w:p>
    <w:p w:rsidR="00053F71" w:rsidRPr="00803B0A" w:rsidRDefault="00053F71" w:rsidP="00053F71">
      <w:pPr>
        <w:tabs>
          <w:tab w:val="left" w:pos="-720"/>
          <w:tab w:val="left" w:pos="709"/>
        </w:tabs>
        <w:suppressAutoHyphens/>
        <w:ind w:right="-1"/>
        <w:jc w:val="both"/>
        <w:rPr>
          <w:rFonts w:ascii="Times New Roman" w:hAnsi="Times New Roman"/>
          <w:spacing w:val="-2"/>
          <w:sz w:val="10"/>
          <w:szCs w:val="10"/>
          <w:lang w:val="es-ES_tradnl"/>
        </w:rPr>
      </w:pPr>
    </w:p>
    <w:p w:rsidR="00143264" w:rsidRDefault="00143264" w:rsidP="00053F71">
      <w:pPr>
        <w:tabs>
          <w:tab w:val="left" w:pos="-720"/>
          <w:tab w:val="left" w:pos="284"/>
        </w:tabs>
        <w:suppressAutoHyphens/>
        <w:spacing w:line="240" w:lineRule="atLeast"/>
        <w:ind w:right="-1"/>
        <w:jc w:val="both"/>
        <w:rPr>
          <w:rFonts w:ascii="Times New Roman" w:hAnsi="Times New Roman"/>
          <w:spacing w:val="-2"/>
          <w:sz w:val="20"/>
          <w:szCs w:val="20"/>
          <w:lang w:val="es-ES_tradnl"/>
        </w:rPr>
      </w:pPr>
    </w:p>
    <w:p w:rsidR="00053F71" w:rsidRDefault="00053F71" w:rsidP="00053F71">
      <w:pPr>
        <w:ind w:left="-426" w:right="-1"/>
        <w:jc w:val="center"/>
        <w:rPr>
          <w:rFonts w:ascii="Times New Roman" w:hAnsi="Times New Roman"/>
          <w:sz w:val="10"/>
          <w:szCs w:val="10"/>
          <w:lang w:val="es-MX"/>
        </w:rPr>
      </w:pPr>
    </w:p>
    <w:p w:rsidR="00C47C5B" w:rsidRDefault="00C47C5B" w:rsidP="006E63AA">
      <w:pPr>
        <w:ind w:left="-426" w:right="-1"/>
        <w:jc w:val="center"/>
        <w:rPr>
          <w:rFonts w:ascii="Times New Roman" w:hAnsi="Times New Roman"/>
          <w:sz w:val="20"/>
          <w:szCs w:val="20"/>
          <w:highlight w:val="yellow"/>
          <w:lang w:val="es-MX"/>
        </w:rPr>
      </w:pPr>
    </w:p>
    <w:p w:rsidR="00C47C5B" w:rsidRDefault="00C47C5B" w:rsidP="006E63AA">
      <w:pPr>
        <w:ind w:left="-426" w:right="-1"/>
        <w:jc w:val="center"/>
        <w:rPr>
          <w:rFonts w:ascii="Times New Roman" w:hAnsi="Times New Roman"/>
          <w:sz w:val="20"/>
          <w:szCs w:val="20"/>
          <w:highlight w:val="yellow"/>
          <w:lang w:val="es-MX"/>
        </w:rPr>
      </w:pPr>
    </w:p>
    <w:p w:rsidR="00C47C5B" w:rsidRDefault="00C47C5B" w:rsidP="006E63AA">
      <w:pPr>
        <w:ind w:left="-426" w:right="-1"/>
        <w:jc w:val="center"/>
        <w:rPr>
          <w:rFonts w:ascii="Times New Roman" w:hAnsi="Times New Roman"/>
          <w:sz w:val="20"/>
          <w:szCs w:val="20"/>
          <w:highlight w:val="yellow"/>
          <w:lang w:val="es-MX"/>
        </w:rPr>
      </w:pPr>
    </w:p>
    <w:p w:rsidR="00053F71" w:rsidRDefault="006E63AA" w:rsidP="006E63AA">
      <w:pPr>
        <w:ind w:left="-426" w:right="-1"/>
        <w:jc w:val="center"/>
        <w:rPr>
          <w:rFonts w:ascii="Times New Roman" w:hAnsi="Times New Roman"/>
          <w:sz w:val="20"/>
          <w:szCs w:val="20"/>
          <w:lang w:val="es-MX"/>
        </w:rPr>
      </w:pPr>
      <w:r w:rsidRPr="003A7DB2">
        <w:rPr>
          <w:rFonts w:ascii="Times New Roman" w:hAnsi="Times New Roman"/>
          <w:sz w:val="20"/>
          <w:szCs w:val="20"/>
          <w:lang w:val="es-MX"/>
        </w:rPr>
        <w:t>El Fuerte</w:t>
      </w:r>
      <w:r w:rsidR="007855EB" w:rsidRPr="003A7DB2">
        <w:rPr>
          <w:rFonts w:ascii="Times New Roman" w:hAnsi="Times New Roman"/>
          <w:sz w:val="20"/>
          <w:szCs w:val="20"/>
          <w:lang w:val="es-MX"/>
        </w:rPr>
        <w:t xml:space="preserve">, Sinaloa; a </w:t>
      </w:r>
      <w:r w:rsidR="002A13F4" w:rsidRPr="003A7DB2">
        <w:rPr>
          <w:rFonts w:ascii="Times New Roman" w:hAnsi="Times New Roman"/>
          <w:sz w:val="20"/>
          <w:szCs w:val="20"/>
          <w:lang w:val="es-MX"/>
        </w:rPr>
        <w:t>26</w:t>
      </w:r>
      <w:r w:rsidR="00AD2E3A" w:rsidRPr="003A7DB2">
        <w:rPr>
          <w:rFonts w:ascii="Times New Roman" w:hAnsi="Times New Roman"/>
          <w:sz w:val="20"/>
          <w:szCs w:val="20"/>
          <w:lang w:val="es-MX"/>
        </w:rPr>
        <w:t xml:space="preserve"> de</w:t>
      </w:r>
      <w:r w:rsidR="002A13F4" w:rsidRPr="003A7DB2">
        <w:rPr>
          <w:rFonts w:ascii="Times New Roman" w:hAnsi="Times New Roman"/>
          <w:sz w:val="20"/>
          <w:szCs w:val="20"/>
          <w:lang w:val="es-MX"/>
        </w:rPr>
        <w:t xml:space="preserve"> Abril</w:t>
      </w:r>
      <w:r w:rsidRPr="003A7DB2">
        <w:rPr>
          <w:rFonts w:ascii="Times New Roman" w:hAnsi="Times New Roman"/>
          <w:sz w:val="20"/>
          <w:szCs w:val="20"/>
          <w:lang w:val="es-MX"/>
        </w:rPr>
        <w:t xml:space="preserve"> de</w:t>
      </w:r>
      <w:r w:rsidR="00053F71" w:rsidRPr="003A7DB2">
        <w:rPr>
          <w:rFonts w:ascii="Times New Roman" w:hAnsi="Times New Roman"/>
          <w:sz w:val="20"/>
          <w:szCs w:val="20"/>
          <w:lang w:val="es-MX"/>
        </w:rPr>
        <w:t xml:space="preserve"> 201</w:t>
      </w:r>
      <w:r w:rsidR="002A13F4" w:rsidRPr="003A7DB2">
        <w:rPr>
          <w:rFonts w:ascii="Times New Roman" w:hAnsi="Times New Roman"/>
          <w:sz w:val="20"/>
          <w:szCs w:val="20"/>
          <w:lang w:val="es-MX"/>
        </w:rPr>
        <w:t>8</w:t>
      </w:r>
      <w:r w:rsidR="00053F71" w:rsidRPr="003A7DB2">
        <w:rPr>
          <w:rFonts w:ascii="Times New Roman" w:hAnsi="Times New Roman"/>
          <w:sz w:val="20"/>
          <w:szCs w:val="20"/>
          <w:lang w:val="es-MX"/>
        </w:rPr>
        <w:t>.</w:t>
      </w:r>
    </w:p>
    <w:p w:rsidR="007C2730" w:rsidRDefault="007C2730" w:rsidP="006E63AA">
      <w:pPr>
        <w:ind w:left="-426" w:right="-1"/>
        <w:jc w:val="center"/>
        <w:rPr>
          <w:rFonts w:ascii="Times New Roman" w:hAnsi="Times New Roman"/>
          <w:sz w:val="20"/>
          <w:szCs w:val="20"/>
          <w:lang w:val="es-MX"/>
        </w:rPr>
      </w:pPr>
    </w:p>
    <w:p w:rsidR="007C2730" w:rsidRPr="00743D02" w:rsidRDefault="007C2730" w:rsidP="006E63AA">
      <w:pPr>
        <w:ind w:left="-426" w:right="-1"/>
        <w:jc w:val="center"/>
        <w:rPr>
          <w:rFonts w:ascii="Times New Roman" w:hAnsi="Times New Roman"/>
          <w:sz w:val="20"/>
          <w:szCs w:val="20"/>
          <w:lang w:val="es-MX"/>
        </w:rPr>
      </w:pPr>
    </w:p>
    <w:p w:rsidR="00053F71" w:rsidRDefault="00053F71" w:rsidP="00053F71">
      <w:pPr>
        <w:ind w:left="-426" w:right="424" w:firstLine="720"/>
        <w:rPr>
          <w:rFonts w:ascii="Times New Roman" w:hAnsi="Times New Roman"/>
          <w:b/>
          <w:sz w:val="10"/>
          <w:szCs w:val="10"/>
          <w:lang w:val="es-MX"/>
        </w:rPr>
      </w:pPr>
    </w:p>
    <w:p w:rsidR="00053F71" w:rsidRDefault="00053F71" w:rsidP="00053F71">
      <w:pPr>
        <w:ind w:left="3894" w:right="424" w:firstLine="1493"/>
        <w:rPr>
          <w:rFonts w:ascii="Times New Roman" w:hAnsi="Times New Roman"/>
          <w:sz w:val="22"/>
          <w:szCs w:val="22"/>
          <w:lang w:val="es-MX"/>
        </w:rPr>
      </w:pPr>
      <w:proofErr w:type="spellStart"/>
      <w:r w:rsidRPr="00F16DA6">
        <w:rPr>
          <w:rFonts w:ascii="Times New Roman" w:hAnsi="Times New Roman"/>
          <w:sz w:val="22"/>
          <w:szCs w:val="22"/>
          <w:lang w:val="es-MX"/>
        </w:rPr>
        <w:t>Vo</w:t>
      </w:r>
      <w:proofErr w:type="spellEnd"/>
      <w:r w:rsidRPr="00F16DA6">
        <w:rPr>
          <w:rFonts w:ascii="Times New Roman" w:hAnsi="Times New Roman"/>
          <w:sz w:val="22"/>
          <w:szCs w:val="22"/>
          <w:lang w:val="es-MX"/>
        </w:rPr>
        <w:t xml:space="preserve">. Bo. </w:t>
      </w:r>
      <w:proofErr w:type="gramStart"/>
      <w:r>
        <w:rPr>
          <w:rFonts w:ascii="Times New Roman" w:hAnsi="Times New Roman"/>
          <w:sz w:val="22"/>
          <w:szCs w:val="22"/>
          <w:lang w:val="es-MX"/>
        </w:rPr>
        <w:t>del</w:t>
      </w:r>
      <w:proofErr w:type="gramEnd"/>
      <w:r w:rsidRPr="00F16DA6">
        <w:rPr>
          <w:rFonts w:ascii="Times New Roman" w:hAnsi="Times New Roman"/>
          <w:sz w:val="22"/>
          <w:szCs w:val="22"/>
          <w:lang w:val="es-MX"/>
        </w:rPr>
        <w:t xml:space="preserve"> </w:t>
      </w:r>
      <w:r>
        <w:rPr>
          <w:rFonts w:ascii="Times New Roman" w:hAnsi="Times New Roman"/>
          <w:sz w:val="22"/>
          <w:szCs w:val="22"/>
          <w:lang w:val="es-MX"/>
        </w:rPr>
        <w:t>Concursante:</w:t>
      </w:r>
    </w:p>
    <w:p w:rsidR="00053F71" w:rsidRDefault="00053F71" w:rsidP="00053F71">
      <w:pPr>
        <w:ind w:left="3894" w:right="424" w:firstLine="1146"/>
        <w:rPr>
          <w:rFonts w:ascii="Times New Roman" w:hAnsi="Times New Roman"/>
          <w:lang w:val="es-MX"/>
        </w:rPr>
      </w:pPr>
    </w:p>
    <w:p w:rsidR="007C2730" w:rsidRDefault="00053F71" w:rsidP="002F3808">
      <w:pPr>
        <w:tabs>
          <w:tab w:val="left" w:pos="4962"/>
        </w:tabs>
        <w:ind w:right="424"/>
        <w:jc w:val="both"/>
        <w:rPr>
          <w:rFonts w:ascii="Times New Roman" w:hAnsi="Times New Roman"/>
          <w:sz w:val="20"/>
          <w:szCs w:val="20"/>
        </w:rPr>
      </w:pPr>
      <w:r w:rsidRPr="007F209B">
        <w:rPr>
          <w:rFonts w:ascii="Times New Roman" w:hAnsi="Times New Roman"/>
          <w:lang w:val="es-MX"/>
        </w:rPr>
        <w:t>____________________________</w:t>
      </w:r>
      <w:r>
        <w:rPr>
          <w:rFonts w:ascii="Times New Roman" w:hAnsi="Times New Roman"/>
          <w:lang w:val="es-MX"/>
        </w:rPr>
        <w:t>____</w:t>
      </w:r>
      <w:r w:rsidRPr="007F209B">
        <w:rPr>
          <w:rFonts w:ascii="Times New Roman" w:hAnsi="Times New Roman"/>
          <w:lang w:val="es-MX"/>
        </w:rPr>
        <w:t>_____</w:t>
      </w:r>
      <w:r w:rsidRPr="007F209B">
        <w:rPr>
          <w:rFonts w:ascii="Times New Roman" w:hAnsi="Times New Roman"/>
          <w:lang w:val="es-MX"/>
        </w:rPr>
        <w:tab/>
      </w:r>
      <w:r w:rsidRPr="007F209B">
        <w:rPr>
          <w:rFonts w:ascii="Times New Roman" w:hAnsi="Times New Roman"/>
          <w:lang w:val="es-MX"/>
        </w:rPr>
        <w:tab/>
        <w:t>_______</w:t>
      </w:r>
      <w:r>
        <w:rPr>
          <w:rFonts w:ascii="Times New Roman" w:hAnsi="Times New Roman"/>
          <w:lang w:val="es-MX"/>
        </w:rPr>
        <w:t>___</w:t>
      </w:r>
      <w:r w:rsidRPr="007F209B">
        <w:rPr>
          <w:rFonts w:ascii="Times New Roman" w:hAnsi="Times New Roman"/>
          <w:lang w:val="es-MX"/>
        </w:rPr>
        <w:t>__________________________</w:t>
      </w:r>
      <w:r>
        <w:rPr>
          <w:rFonts w:ascii="Times New Roman" w:hAnsi="Times New Roman"/>
          <w:sz w:val="20"/>
          <w:szCs w:val="20"/>
        </w:rPr>
        <w:t xml:space="preserve"> </w:t>
      </w:r>
    </w:p>
    <w:p w:rsidR="007C2730" w:rsidRDefault="007C2730" w:rsidP="002F3808">
      <w:pPr>
        <w:tabs>
          <w:tab w:val="left" w:pos="4962"/>
        </w:tabs>
        <w:ind w:right="424"/>
        <w:jc w:val="both"/>
        <w:rPr>
          <w:rFonts w:ascii="Times New Roman" w:hAnsi="Times New Roman"/>
          <w:b/>
          <w:sz w:val="20"/>
          <w:szCs w:val="20"/>
        </w:rPr>
      </w:pPr>
      <w:r>
        <w:rPr>
          <w:rFonts w:ascii="Times New Roman" w:hAnsi="Times New Roman"/>
          <w:b/>
          <w:sz w:val="20"/>
          <w:szCs w:val="20"/>
        </w:rPr>
        <w:t xml:space="preserve">Lic. José </w:t>
      </w:r>
      <w:proofErr w:type="spellStart"/>
      <w:r>
        <w:rPr>
          <w:rFonts w:ascii="Times New Roman" w:hAnsi="Times New Roman"/>
          <w:b/>
          <w:sz w:val="20"/>
          <w:szCs w:val="20"/>
        </w:rPr>
        <w:t>Orduño</w:t>
      </w:r>
      <w:proofErr w:type="spellEnd"/>
      <w:r>
        <w:rPr>
          <w:rFonts w:ascii="Times New Roman" w:hAnsi="Times New Roman"/>
          <w:b/>
          <w:sz w:val="20"/>
          <w:szCs w:val="20"/>
        </w:rPr>
        <w:t xml:space="preserve"> Carlón</w:t>
      </w:r>
    </w:p>
    <w:p w:rsidR="006E63AA" w:rsidRPr="007C2730" w:rsidRDefault="007C2730" w:rsidP="002F3808">
      <w:pPr>
        <w:tabs>
          <w:tab w:val="left" w:pos="4962"/>
        </w:tabs>
        <w:ind w:right="424"/>
        <w:jc w:val="both"/>
        <w:rPr>
          <w:rFonts w:ascii="Times New Roman" w:hAnsi="Times New Roman"/>
          <w:sz w:val="20"/>
          <w:szCs w:val="20"/>
        </w:rPr>
      </w:pPr>
      <w:r w:rsidRPr="007C2730">
        <w:rPr>
          <w:rFonts w:ascii="Times New Roman" w:hAnsi="Times New Roman"/>
          <w:sz w:val="20"/>
          <w:szCs w:val="20"/>
        </w:rPr>
        <w:t xml:space="preserve">Dirección de Desarrollo Urbano, Obras </w:t>
      </w:r>
    </w:p>
    <w:p w:rsidR="009974E5" w:rsidRPr="007C2730" w:rsidRDefault="007B14FC" w:rsidP="002F3808">
      <w:pPr>
        <w:tabs>
          <w:tab w:val="left" w:pos="4962"/>
        </w:tabs>
        <w:ind w:right="424"/>
        <w:jc w:val="both"/>
        <w:rPr>
          <w:rFonts w:ascii="Times New Roman" w:hAnsi="Times New Roman"/>
          <w:lang w:val="es-MX"/>
        </w:rPr>
      </w:pPr>
      <w:proofErr w:type="gramStart"/>
      <w:r>
        <w:rPr>
          <w:rFonts w:ascii="Times New Roman" w:hAnsi="Times New Roman"/>
          <w:sz w:val="20"/>
          <w:szCs w:val="20"/>
        </w:rPr>
        <w:t>y</w:t>
      </w:r>
      <w:proofErr w:type="gramEnd"/>
      <w:r w:rsidR="007C2730" w:rsidRPr="007C2730">
        <w:rPr>
          <w:rFonts w:ascii="Times New Roman" w:hAnsi="Times New Roman"/>
          <w:sz w:val="20"/>
          <w:szCs w:val="20"/>
        </w:rPr>
        <w:t xml:space="preserve"> Servicios Públicos</w:t>
      </w:r>
    </w:p>
    <w:sectPr w:rsidR="009974E5" w:rsidRPr="007C2730" w:rsidSect="00F86DC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268" w:right="567" w:bottom="851" w:left="1276" w:header="851" w:footer="8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92" w:rsidRDefault="00291592">
      <w:pPr>
        <w:spacing w:line="20" w:lineRule="exact"/>
        <w:rPr>
          <w:sz w:val="20"/>
        </w:rPr>
      </w:pPr>
    </w:p>
  </w:endnote>
  <w:endnote w:type="continuationSeparator" w:id="0">
    <w:p w:rsidR="00291592" w:rsidRDefault="00291592">
      <w:r>
        <w:rPr>
          <w:sz w:val="20"/>
        </w:rPr>
        <w:t xml:space="preserve"> </w:t>
      </w:r>
    </w:p>
  </w:endnote>
  <w:endnote w:type="continuationNotice" w:id="1">
    <w:p w:rsidR="00291592" w:rsidRDefault="0029159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B9" w:rsidRDefault="00721E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B9" w:rsidRDefault="00721E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B9" w:rsidRDefault="00721E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92" w:rsidRDefault="00291592">
      <w:r>
        <w:rPr>
          <w:sz w:val="20"/>
        </w:rPr>
        <w:separator/>
      </w:r>
    </w:p>
  </w:footnote>
  <w:footnote w:type="continuationSeparator" w:id="0">
    <w:p w:rsidR="00291592" w:rsidRDefault="00291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B9" w:rsidRDefault="00721E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EE" w:rsidRPr="00171364" w:rsidRDefault="008C13EE" w:rsidP="009D271F">
    <w:pPr>
      <w:pStyle w:val="Encabezado"/>
      <w:jc w:val="right"/>
      <w:rPr>
        <w:rFonts w:ascii="Times New Roman" w:hAnsi="Times New Roman"/>
        <w:b/>
        <w:sz w:val="17"/>
        <w:szCs w:val="17"/>
        <w:lang w:val="es-MX"/>
      </w:rPr>
    </w:pPr>
    <w:r>
      <w:rPr>
        <w:rFonts w:ascii="Times New Roman" w:hAnsi="Times New Roman"/>
        <w:b/>
        <w:sz w:val="17"/>
        <w:szCs w:val="17"/>
        <w:lang w:val="es-MX"/>
      </w:rPr>
      <w:tab/>
    </w:r>
    <w:r>
      <w:rPr>
        <w:rFonts w:ascii="Times New Roman" w:hAnsi="Times New Roman"/>
        <w:b/>
        <w:sz w:val="17"/>
        <w:szCs w:val="17"/>
        <w:lang w:val="es-MX"/>
      </w:rPr>
      <w:tab/>
    </w:r>
    <w:r w:rsidRPr="00171364">
      <w:rPr>
        <w:rFonts w:ascii="Times New Roman" w:hAnsi="Times New Roman"/>
        <w:b/>
        <w:sz w:val="17"/>
        <w:szCs w:val="17"/>
        <w:lang w:val="es-MX"/>
      </w:rPr>
      <w:t>BASES PARA CONCURSO</w:t>
    </w:r>
    <w:r w:rsidR="00D069F4">
      <w:rPr>
        <w:rFonts w:ascii="Times New Roman" w:hAnsi="Times New Roman"/>
        <w:b/>
        <w:sz w:val="17"/>
        <w:szCs w:val="17"/>
        <w:lang w:val="es-MX"/>
      </w:rPr>
      <w:t xml:space="preserve"> POR</w:t>
    </w:r>
    <w:r w:rsidRPr="00171364">
      <w:rPr>
        <w:rFonts w:ascii="Times New Roman" w:hAnsi="Times New Roman"/>
        <w:b/>
        <w:sz w:val="17"/>
        <w:szCs w:val="17"/>
        <w:lang w:val="es-MX"/>
      </w:rPr>
      <w:t xml:space="preserve"> </w:t>
    </w:r>
  </w:p>
  <w:p w:rsidR="008C13EE" w:rsidRPr="00171364" w:rsidRDefault="008C13EE" w:rsidP="009D271F">
    <w:pPr>
      <w:pStyle w:val="Encabezado"/>
      <w:jc w:val="right"/>
      <w:rPr>
        <w:rFonts w:ascii="Times New Roman" w:hAnsi="Times New Roman"/>
        <w:b/>
        <w:sz w:val="16"/>
        <w:szCs w:val="16"/>
      </w:rPr>
    </w:pPr>
    <w:r w:rsidRPr="00171364">
      <w:rPr>
        <w:rFonts w:ascii="Times New Roman" w:hAnsi="Times New Roman"/>
        <w:b/>
        <w:sz w:val="16"/>
        <w:szCs w:val="16"/>
      </w:rPr>
      <w:tab/>
    </w:r>
    <w:r w:rsidR="009D271F">
      <w:rPr>
        <w:rFonts w:ascii="Times New Roman" w:hAnsi="Times New Roman"/>
        <w:b/>
        <w:sz w:val="16"/>
        <w:szCs w:val="16"/>
      </w:rPr>
      <w:t xml:space="preserve">                   </w:t>
    </w:r>
    <w:r w:rsidR="00721EB9">
      <w:rPr>
        <w:rFonts w:ascii="Times New Roman" w:hAnsi="Times New Roman"/>
        <w:b/>
        <w:sz w:val="16"/>
        <w:szCs w:val="16"/>
      </w:rPr>
      <w:t xml:space="preserve">                           </w:t>
    </w:r>
    <w:r w:rsidRPr="00171364">
      <w:rPr>
        <w:rFonts w:ascii="Times New Roman" w:hAnsi="Times New Roman"/>
        <w:b/>
        <w:sz w:val="16"/>
        <w:szCs w:val="16"/>
      </w:rPr>
      <w:tab/>
    </w:r>
    <w:r w:rsidR="009D271F">
      <w:rPr>
        <w:rFonts w:ascii="Times New Roman" w:hAnsi="Times New Roman"/>
        <w:b/>
        <w:sz w:val="16"/>
        <w:szCs w:val="16"/>
      </w:rPr>
      <w:t>INVITACION A CUANDO MENOS</w:t>
    </w:r>
    <w:r w:rsidR="00721EB9">
      <w:rPr>
        <w:rFonts w:ascii="Times New Roman" w:hAnsi="Times New Roman"/>
        <w:b/>
        <w:sz w:val="16"/>
        <w:szCs w:val="16"/>
      </w:rPr>
      <w:t xml:space="preserve"> TRES</w:t>
    </w:r>
    <w:bookmarkStart w:id="0" w:name="_GoBack"/>
    <w:bookmarkEnd w:id="0"/>
    <w:r w:rsidR="00721EB9">
      <w:rPr>
        <w:rFonts w:ascii="Times New Roman" w:hAnsi="Times New Roman"/>
        <w:b/>
        <w:sz w:val="16"/>
        <w:szCs w:val="16"/>
      </w:rPr>
      <w:t xml:space="preserve"> PERSONAS</w:t>
    </w:r>
    <w:r w:rsidR="009D271F">
      <w:rPr>
        <w:rFonts w:ascii="Times New Roman" w:hAnsi="Times New Roman"/>
        <w:b/>
        <w:sz w:val="16"/>
        <w:szCs w:val="16"/>
      </w:rPr>
      <w:t xml:space="preserve">       </w:t>
    </w:r>
  </w:p>
  <w:p w:rsidR="008C13EE" w:rsidRPr="00826D4A" w:rsidRDefault="00721EB9" w:rsidP="009D271F">
    <w:pPr>
      <w:pStyle w:val="Encabezado"/>
      <w:jc w:val="right"/>
      <w:rPr>
        <w:rFonts w:ascii="Times New Roman" w:hAnsi="Times New Roman"/>
        <w:b/>
        <w:sz w:val="17"/>
        <w:szCs w:val="17"/>
        <w:lang w:val="es-MX"/>
      </w:rPr>
    </w:pPr>
    <w:r>
      <w:rPr>
        <w:rFonts w:ascii="Times New Roman" w:hAnsi="Times New Roman"/>
        <w:b/>
        <w:sz w:val="16"/>
        <w:szCs w:val="16"/>
      </w:rPr>
      <w:tab/>
    </w:r>
    <w:r>
      <w:rPr>
        <w:rFonts w:ascii="Times New Roman" w:hAnsi="Times New Roman"/>
        <w:b/>
        <w:sz w:val="16"/>
        <w:szCs w:val="16"/>
      </w:rPr>
      <w:tab/>
    </w:r>
    <w:r w:rsidR="008C13EE" w:rsidRPr="00171364">
      <w:rPr>
        <w:rFonts w:ascii="Times New Roman" w:hAnsi="Times New Roman"/>
        <w:b/>
        <w:sz w:val="16"/>
        <w:szCs w:val="16"/>
      </w:rPr>
      <w:t xml:space="preserve"> N° </w:t>
    </w:r>
    <w:r w:rsidR="00AA0656" w:rsidRPr="00171364">
      <w:rPr>
        <w:rFonts w:ascii="Times New Roman" w:hAnsi="Times New Roman"/>
        <w:b/>
        <w:sz w:val="16"/>
        <w:szCs w:val="16"/>
      </w:rPr>
      <w:t>FU</w:t>
    </w:r>
    <w:r w:rsidR="008E7061">
      <w:rPr>
        <w:rFonts w:ascii="Times New Roman" w:hAnsi="Times New Roman"/>
        <w:b/>
        <w:sz w:val="16"/>
        <w:szCs w:val="16"/>
      </w:rPr>
      <w:t>18</w:t>
    </w:r>
    <w:r w:rsidR="00171364" w:rsidRPr="00171364">
      <w:rPr>
        <w:rFonts w:ascii="Times New Roman" w:hAnsi="Times New Roman"/>
        <w:b/>
        <w:sz w:val="16"/>
        <w:szCs w:val="16"/>
      </w:rPr>
      <w:t>-</w:t>
    </w:r>
    <w:r w:rsidR="00AA0656" w:rsidRPr="00171364">
      <w:rPr>
        <w:rFonts w:ascii="Times New Roman" w:hAnsi="Times New Roman"/>
        <w:b/>
        <w:sz w:val="16"/>
        <w:szCs w:val="16"/>
      </w:rPr>
      <w:t>FISM</w:t>
    </w:r>
    <w:r w:rsidR="008C13EE" w:rsidRPr="00171364">
      <w:rPr>
        <w:rFonts w:ascii="Times New Roman" w:hAnsi="Times New Roman"/>
        <w:b/>
        <w:sz w:val="16"/>
        <w:szCs w:val="16"/>
      </w:rPr>
      <w:t>-</w:t>
    </w:r>
    <w:r w:rsidR="00171364" w:rsidRPr="00171364">
      <w:rPr>
        <w:rFonts w:ascii="Times New Roman" w:hAnsi="Times New Roman"/>
        <w:b/>
        <w:sz w:val="16"/>
        <w:szCs w:val="16"/>
      </w:rPr>
      <w:t>01</w:t>
    </w:r>
    <w:r w:rsidR="008E7061">
      <w:rPr>
        <w:rFonts w:ascii="Times New Roman" w:hAnsi="Times New Roman"/>
        <w:b/>
        <w:sz w:val="16"/>
        <w:szCs w:val="16"/>
      </w:rPr>
      <w:t>6</w:t>
    </w:r>
  </w:p>
  <w:p w:rsidR="008C13EE" w:rsidRPr="006701EE" w:rsidRDefault="008C13EE" w:rsidP="001D56F6">
    <w:pPr>
      <w:tabs>
        <w:tab w:val="left" w:pos="-720"/>
        <w:tab w:val="left" w:pos="8043"/>
      </w:tabs>
      <w:suppressAutoHyphens/>
      <w:spacing w:line="240" w:lineRule="atLeast"/>
      <w:ind w:left="7230"/>
      <w:jc w:val="both"/>
      <w:rPr>
        <w:rFonts w:ascii="Times New Roman" w:hAnsi="Times New Roman"/>
        <w:spacing w:val="-2"/>
        <w:sz w:val="17"/>
        <w:szCs w:val="18"/>
        <w:lang w:val="es-MX"/>
      </w:rPr>
    </w:pPr>
  </w:p>
  <w:p w:rsidR="008C13EE" w:rsidRDefault="008C13EE" w:rsidP="003520A9">
    <w:pPr>
      <w:tabs>
        <w:tab w:val="left" w:pos="-720"/>
        <w:tab w:val="left" w:pos="6663"/>
      </w:tabs>
      <w:suppressAutoHyphens/>
      <w:spacing w:line="240" w:lineRule="atLeast"/>
      <w:ind w:left="7230"/>
      <w:jc w:val="both"/>
      <w:rPr>
        <w:rStyle w:val="Nmerodepgina"/>
        <w:rFonts w:ascii="Times New Roman" w:hAnsi="Times New Roman"/>
        <w:sz w:val="17"/>
      </w:rPr>
    </w:pPr>
    <w:r>
      <w:rPr>
        <w:rFonts w:ascii="Times New Roman" w:hAnsi="Times New Roman"/>
        <w:spacing w:val="-2"/>
        <w:sz w:val="17"/>
        <w:szCs w:val="18"/>
        <w:lang w:val="es-ES_tradnl"/>
      </w:rPr>
      <w:t xml:space="preserve">Hoja No. </w:t>
    </w:r>
    <w:r w:rsidR="009B2FF9">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sidR="009B2FF9">
      <w:rPr>
        <w:rStyle w:val="Nmerodepgina"/>
        <w:rFonts w:ascii="Times New Roman" w:hAnsi="Times New Roman"/>
        <w:sz w:val="17"/>
      </w:rPr>
      <w:fldChar w:fldCharType="separate"/>
    </w:r>
    <w:r w:rsidR="00D069F4">
      <w:rPr>
        <w:rStyle w:val="Nmerodepgina"/>
        <w:rFonts w:ascii="Times New Roman" w:hAnsi="Times New Roman"/>
        <w:noProof/>
        <w:sz w:val="17"/>
      </w:rPr>
      <w:t>1</w:t>
    </w:r>
    <w:r w:rsidR="009B2FF9">
      <w:rPr>
        <w:rStyle w:val="Nmerodepgina"/>
        <w:rFonts w:ascii="Times New Roman" w:hAnsi="Times New Roman"/>
        <w:sz w:val="17"/>
      </w:rPr>
      <w:fldChar w:fldCharType="end"/>
    </w:r>
    <w:r>
      <w:rPr>
        <w:rStyle w:val="Nmerodepgina"/>
        <w:rFonts w:ascii="Times New Roman" w:hAnsi="Times New Roman"/>
        <w:sz w:val="17"/>
      </w:rPr>
      <w:t xml:space="preserve"> de </w:t>
    </w:r>
    <w:r w:rsidR="009B2FF9">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sidR="009B2FF9">
      <w:rPr>
        <w:rStyle w:val="Nmerodepgina"/>
        <w:rFonts w:ascii="Times New Roman" w:hAnsi="Times New Roman"/>
        <w:sz w:val="17"/>
      </w:rPr>
      <w:fldChar w:fldCharType="separate"/>
    </w:r>
    <w:r w:rsidR="00D069F4">
      <w:rPr>
        <w:rStyle w:val="Nmerodepgina"/>
        <w:rFonts w:ascii="Times New Roman" w:hAnsi="Times New Roman"/>
        <w:noProof/>
        <w:sz w:val="17"/>
      </w:rPr>
      <w:t>18</w:t>
    </w:r>
    <w:r w:rsidR="009B2FF9">
      <w:rPr>
        <w:rStyle w:val="Nmerodepgina"/>
        <w:rFonts w:ascii="Times New Roman" w:hAnsi="Times New Roman"/>
        <w:sz w:val="1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B9" w:rsidRDefault="00721E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A7A9A"/>
    <w:multiLevelType w:val="hybridMultilevel"/>
    <w:tmpl w:val="DA6862E4"/>
    <w:lvl w:ilvl="0" w:tplc="F7228A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3" w15:restartNumberingAfterBreak="0">
    <w:nsid w:val="31885850"/>
    <w:multiLevelType w:val="hybridMultilevel"/>
    <w:tmpl w:val="6CCA01D8"/>
    <w:lvl w:ilvl="0" w:tplc="7284C502">
      <w:start w:val="1"/>
      <w:numFmt w:val="decimal"/>
      <w:lvlText w:val="P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8BB2969"/>
    <w:multiLevelType w:val="singleLevel"/>
    <w:tmpl w:val="95509166"/>
    <w:lvl w:ilvl="0">
      <w:start w:val="1"/>
      <w:numFmt w:val="decimal"/>
      <w:lvlText w:val="%1."/>
      <w:lvlJc w:val="left"/>
      <w:pPr>
        <w:tabs>
          <w:tab w:val="num" w:pos="1494"/>
        </w:tabs>
        <w:ind w:left="1494" w:hanging="360"/>
      </w:pPr>
      <w:rPr>
        <w:rFonts w:cs="Times New Roman" w:hint="default"/>
      </w:rPr>
    </w:lvl>
  </w:abstractNum>
  <w:abstractNum w:abstractNumId="15" w15:restartNumberingAfterBreak="0">
    <w:nsid w:val="38F4187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7" w15:restartNumberingAfterBreak="0">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3F6A1D"/>
    <w:multiLevelType w:val="hybridMultilevel"/>
    <w:tmpl w:val="3BCE9C44"/>
    <w:lvl w:ilvl="0" w:tplc="0920582E">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62464D"/>
    <w:multiLevelType w:val="hybridMultilevel"/>
    <w:tmpl w:val="31B0B820"/>
    <w:lvl w:ilvl="0" w:tplc="21FE4EE6">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BD08B8"/>
    <w:multiLevelType w:val="hybridMultilevel"/>
    <w:tmpl w:val="747C18D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32"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29"/>
  </w:num>
  <w:num w:numId="2">
    <w:abstractNumId w:val="28"/>
  </w:num>
  <w:num w:numId="3">
    <w:abstractNumId w:val="9"/>
  </w:num>
  <w:num w:numId="4">
    <w:abstractNumId w:val="25"/>
  </w:num>
  <w:num w:numId="5">
    <w:abstractNumId w:val="27"/>
  </w:num>
  <w:num w:numId="6">
    <w:abstractNumId w:val="21"/>
  </w:num>
  <w:num w:numId="7">
    <w:abstractNumId w:val="1"/>
  </w:num>
  <w:num w:numId="8">
    <w:abstractNumId w:val="5"/>
  </w:num>
  <w:num w:numId="9">
    <w:abstractNumId w:val="11"/>
  </w:num>
  <w:num w:numId="10">
    <w:abstractNumId w:val="17"/>
  </w:num>
  <w:num w:numId="11">
    <w:abstractNumId w:val="24"/>
  </w:num>
  <w:num w:numId="12">
    <w:abstractNumId w:val="8"/>
  </w:num>
  <w:num w:numId="13">
    <w:abstractNumId w:val="26"/>
  </w:num>
  <w:num w:numId="14">
    <w:abstractNumId w:val="6"/>
  </w:num>
  <w:num w:numId="15">
    <w:abstractNumId w:val="15"/>
  </w:num>
  <w:num w:numId="16">
    <w:abstractNumId w:val="31"/>
  </w:num>
  <w:num w:numId="17">
    <w:abstractNumId w:val="32"/>
  </w:num>
  <w:num w:numId="18">
    <w:abstractNumId w:val="12"/>
  </w:num>
  <w:num w:numId="19">
    <w:abstractNumId w:val="13"/>
  </w:num>
  <w:num w:numId="20">
    <w:abstractNumId w:val="18"/>
  </w:num>
  <w:num w:numId="21">
    <w:abstractNumId w:val="4"/>
  </w:num>
  <w:num w:numId="22">
    <w:abstractNumId w:val="10"/>
  </w:num>
  <w:num w:numId="23">
    <w:abstractNumId w:val="7"/>
  </w:num>
  <w:num w:numId="24">
    <w:abstractNumId w:val="30"/>
  </w:num>
  <w:num w:numId="25">
    <w:abstractNumId w:val="19"/>
  </w:num>
  <w:num w:numId="26">
    <w:abstractNumId w:val="23"/>
  </w:num>
  <w:num w:numId="27">
    <w:abstractNumId w:val="3"/>
  </w:num>
  <w:num w:numId="28">
    <w:abstractNumId w:val="16"/>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0"/>
  </w:num>
  <w:num w:numId="31">
    <w:abstractNumId w:val="14"/>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6F40"/>
    <w:rsid w:val="00007DEF"/>
    <w:rsid w:val="00012597"/>
    <w:rsid w:val="000146BB"/>
    <w:rsid w:val="00015366"/>
    <w:rsid w:val="00015E3F"/>
    <w:rsid w:val="00016336"/>
    <w:rsid w:val="000164F8"/>
    <w:rsid w:val="00027B53"/>
    <w:rsid w:val="00041AD5"/>
    <w:rsid w:val="00044011"/>
    <w:rsid w:val="00044226"/>
    <w:rsid w:val="00053F71"/>
    <w:rsid w:val="00054B45"/>
    <w:rsid w:val="00056EFE"/>
    <w:rsid w:val="00057EC5"/>
    <w:rsid w:val="0006307A"/>
    <w:rsid w:val="00065736"/>
    <w:rsid w:val="00067E3C"/>
    <w:rsid w:val="00072F79"/>
    <w:rsid w:val="000739AA"/>
    <w:rsid w:val="00074E84"/>
    <w:rsid w:val="0007542C"/>
    <w:rsid w:val="0007659C"/>
    <w:rsid w:val="0007707A"/>
    <w:rsid w:val="00082C24"/>
    <w:rsid w:val="00082F1F"/>
    <w:rsid w:val="000835C2"/>
    <w:rsid w:val="00083E2E"/>
    <w:rsid w:val="000878D6"/>
    <w:rsid w:val="00092B81"/>
    <w:rsid w:val="00094888"/>
    <w:rsid w:val="00095BE9"/>
    <w:rsid w:val="00096E6B"/>
    <w:rsid w:val="00097449"/>
    <w:rsid w:val="000A05E4"/>
    <w:rsid w:val="000B45C0"/>
    <w:rsid w:val="000C1073"/>
    <w:rsid w:val="000C11FD"/>
    <w:rsid w:val="000D1377"/>
    <w:rsid w:val="000D1A6F"/>
    <w:rsid w:val="000D2BD4"/>
    <w:rsid w:val="000E00C2"/>
    <w:rsid w:val="000E153C"/>
    <w:rsid w:val="000E3923"/>
    <w:rsid w:val="000F0CDB"/>
    <w:rsid w:val="000F27CC"/>
    <w:rsid w:val="000F7920"/>
    <w:rsid w:val="0010279D"/>
    <w:rsid w:val="0010541C"/>
    <w:rsid w:val="001065FD"/>
    <w:rsid w:val="00107A2F"/>
    <w:rsid w:val="00112BDD"/>
    <w:rsid w:val="00114346"/>
    <w:rsid w:val="0012203D"/>
    <w:rsid w:val="00123439"/>
    <w:rsid w:val="00124644"/>
    <w:rsid w:val="00126576"/>
    <w:rsid w:val="00126C00"/>
    <w:rsid w:val="00132056"/>
    <w:rsid w:val="00135CC2"/>
    <w:rsid w:val="00141E66"/>
    <w:rsid w:val="00141E6D"/>
    <w:rsid w:val="00143264"/>
    <w:rsid w:val="001435F4"/>
    <w:rsid w:val="00144D32"/>
    <w:rsid w:val="00147F94"/>
    <w:rsid w:val="00151701"/>
    <w:rsid w:val="001530F8"/>
    <w:rsid w:val="00154A4C"/>
    <w:rsid w:val="0016049B"/>
    <w:rsid w:val="00171364"/>
    <w:rsid w:val="00171B65"/>
    <w:rsid w:val="001765D7"/>
    <w:rsid w:val="0017719C"/>
    <w:rsid w:val="00177AE5"/>
    <w:rsid w:val="00177B4A"/>
    <w:rsid w:val="00177D99"/>
    <w:rsid w:val="00182F8A"/>
    <w:rsid w:val="001835BD"/>
    <w:rsid w:val="00183655"/>
    <w:rsid w:val="001853C1"/>
    <w:rsid w:val="00186F15"/>
    <w:rsid w:val="001910A4"/>
    <w:rsid w:val="001949AC"/>
    <w:rsid w:val="001A49C3"/>
    <w:rsid w:val="001B2A3A"/>
    <w:rsid w:val="001B4227"/>
    <w:rsid w:val="001C166F"/>
    <w:rsid w:val="001C2278"/>
    <w:rsid w:val="001C3728"/>
    <w:rsid w:val="001C6DAD"/>
    <w:rsid w:val="001D56F6"/>
    <w:rsid w:val="001D7D16"/>
    <w:rsid w:val="001E4A6D"/>
    <w:rsid w:val="001F568F"/>
    <w:rsid w:val="00201F0F"/>
    <w:rsid w:val="0020207F"/>
    <w:rsid w:val="0020298A"/>
    <w:rsid w:val="00203D2F"/>
    <w:rsid w:val="00205E63"/>
    <w:rsid w:val="00206C1D"/>
    <w:rsid w:val="002113EF"/>
    <w:rsid w:val="002125D0"/>
    <w:rsid w:val="00213A37"/>
    <w:rsid w:val="002142C0"/>
    <w:rsid w:val="00214558"/>
    <w:rsid w:val="002160F1"/>
    <w:rsid w:val="00220A7C"/>
    <w:rsid w:val="00220B19"/>
    <w:rsid w:val="002249C3"/>
    <w:rsid w:val="00231B82"/>
    <w:rsid w:val="00233A6E"/>
    <w:rsid w:val="00236361"/>
    <w:rsid w:val="0023730C"/>
    <w:rsid w:val="00241AF7"/>
    <w:rsid w:val="00246850"/>
    <w:rsid w:val="002543F5"/>
    <w:rsid w:val="00261C5C"/>
    <w:rsid w:val="00262F12"/>
    <w:rsid w:val="00264654"/>
    <w:rsid w:val="00266F18"/>
    <w:rsid w:val="00266F37"/>
    <w:rsid w:val="002802CF"/>
    <w:rsid w:val="0028226D"/>
    <w:rsid w:val="002825B1"/>
    <w:rsid w:val="00291592"/>
    <w:rsid w:val="00293311"/>
    <w:rsid w:val="00294D79"/>
    <w:rsid w:val="00295831"/>
    <w:rsid w:val="0029653B"/>
    <w:rsid w:val="002967FF"/>
    <w:rsid w:val="002A13F4"/>
    <w:rsid w:val="002B200B"/>
    <w:rsid w:val="002B3B84"/>
    <w:rsid w:val="002C190B"/>
    <w:rsid w:val="002C7309"/>
    <w:rsid w:val="002D2911"/>
    <w:rsid w:val="002D46FD"/>
    <w:rsid w:val="002D605A"/>
    <w:rsid w:val="002D7441"/>
    <w:rsid w:val="002E04B2"/>
    <w:rsid w:val="002E2BF6"/>
    <w:rsid w:val="002F3808"/>
    <w:rsid w:val="002F547F"/>
    <w:rsid w:val="00303636"/>
    <w:rsid w:val="0031011A"/>
    <w:rsid w:val="00313558"/>
    <w:rsid w:val="00315897"/>
    <w:rsid w:val="003202B1"/>
    <w:rsid w:val="003220D5"/>
    <w:rsid w:val="0033397C"/>
    <w:rsid w:val="0034056D"/>
    <w:rsid w:val="00342F03"/>
    <w:rsid w:val="003520A9"/>
    <w:rsid w:val="00353D4A"/>
    <w:rsid w:val="00353E92"/>
    <w:rsid w:val="00354F54"/>
    <w:rsid w:val="00356A29"/>
    <w:rsid w:val="00357556"/>
    <w:rsid w:val="003629AE"/>
    <w:rsid w:val="00366D8E"/>
    <w:rsid w:val="00372E30"/>
    <w:rsid w:val="00375279"/>
    <w:rsid w:val="0037685F"/>
    <w:rsid w:val="00380343"/>
    <w:rsid w:val="00381282"/>
    <w:rsid w:val="00381C5F"/>
    <w:rsid w:val="00384081"/>
    <w:rsid w:val="00386ACC"/>
    <w:rsid w:val="00394796"/>
    <w:rsid w:val="00394FA6"/>
    <w:rsid w:val="003A1543"/>
    <w:rsid w:val="003A36F1"/>
    <w:rsid w:val="003A440A"/>
    <w:rsid w:val="003A567E"/>
    <w:rsid w:val="003A6AFD"/>
    <w:rsid w:val="003A7DB2"/>
    <w:rsid w:val="003B2A21"/>
    <w:rsid w:val="003B37B4"/>
    <w:rsid w:val="003B652F"/>
    <w:rsid w:val="003C7627"/>
    <w:rsid w:val="003D24BB"/>
    <w:rsid w:val="003E22AD"/>
    <w:rsid w:val="003E3992"/>
    <w:rsid w:val="003E7E67"/>
    <w:rsid w:val="003F1F6C"/>
    <w:rsid w:val="003F2CE4"/>
    <w:rsid w:val="003F3289"/>
    <w:rsid w:val="004000A4"/>
    <w:rsid w:val="00400F3A"/>
    <w:rsid w:val="00404B6D"/>
    <w:rsid w:val="00410650"/>
    <w:rsid w:val="004108D8"/>
    <w:rsid w:val="004128C3"/>
    <w:rsid w:val="00413494"/>
    <w:rsid w:val="00420220"/>
    <w:rsid w:val="0042126A"/>
    <w:rsid w:val="004319C3"/>
    <w:rsid w:val="0043226F"/>
    <w:rsid w:val="00433B29"/>
    <w:rsid w:val="00435305"/>
    <w:rsid w:val="004363A0"/>
    <w:rsid w:val="0044232F"/>
    <w:rsid w:val="00446183"/>
    <w:rsid w:val="00456C2D"/>
    <w:rsid w:val="00457457"/>
    <w:rsid w:val="00463808"/>
    <w:rsid w:val="004642CC"/>
    <w:rsid w:val="0047134D"/>
    <w:rsid w:val="00473497"/>
    <w:rsid w:val="00475365"/>
    <w:rsid w:val="0047683A"/>
    <w:rsid w:val="00486A91"/>
    <w:rsid w:val="004877D8"/>
    <w:rsid w:val="00494310"/>
    <w:rsid w:val="004946A4"/>
    <w:rsid w:val="004A0644"/>
    <w:rsid w:val="004A4B2F"/>
    <w:rsid w:val="004A6A2D"/>
    <w:rsid w:val="004C0C47"/>
    <w:rsid w:val="004C11C3"/>
    <w:rsid w:val="004C16DA"/>
    <w:rsid w:val="004C6681"/>
    <w:rsid w:val="004D4363"/>
    <w:rsid w:val="004E0AA7"/>
    <w:rsid w:val="004E22BA"/>
    <w:rsid w:val="004E3C73"/>
    <w:rsid w:val="004E49A7"/>
    <w:rsid w:val="004F3171"/>
    <w:rsid w:val="004F7761"/>
    <w:rsid w:val="00502B78"/>
    <w:rsid w:val="0050505B"/>
    <w:rsid w:val="005073D9"/>
    <w:rsid w:val="00510175"/>
    <w:rsid w:val="00512C52"/>
    <w:rsid w:val="005177DA"/>
    <w:rsid w:val="00521FE1"/>
    <w:rsid w:val="005340A6"/>
    <w:rsid w:val="005366AB"/>
    <w:rsid w:val="005411D5"/>
    <w:rsid w:val="00547151"/>
    <w:rsid w:val="005531A8"/>
    <w:rsid w:val="00555284"/>
    <w:rsid w:val="00562E07"/>
    <w:rsid w:val="0056612B"/>
    <w:rsid w:val="00567244"/>
    <w:rsid w:val="00572248"/>
    <w:rsid w:val="0057269F"/>
    <w:rsid w:val="00577892"/>
    <w:rsid w:val="00586411"/>
    <w:rsid w:val="0058742E"/>
    <w:rsid w:val="005877F1"/>
    <w:rsid w:val="00596F94"/>
    <w:rsid w:val="0059772D"/>
    <w:rsid w:val="005A0A7E"/>
    <w:rsid w:val="005A44FE"/>
    <w:rsid w:val="005A7295"/>
    <w:rsid w:val="005B0105"/>
    <w:rsid w:val="005B1070"/>
    <w:rsid w:val="005B7C28"/>
    <w:rsid w:val="005C07F8"/>
    <w:rsid w:val="005C0C4F"/>
    <w:rsid w:val="005C3456"/>
    <w:rsid w:val="005C65E5"/>
    <w:rsid w:val="005D0764"/>
    <w:rsid w:val="005E54E5"/>
    <w:rsid w:val="005F5629"/>
    <w:rsid w:val="005F7FEC"/>
    <w:rsid w:val="00601801"/>
    <w:rsid w:val="0060303D"/>
    <w:rsid w:val="00606268"/>
    <w:rsid w:val="006075A1"/>
    <w:rsid w:val="0060798B"/>
    <w:rsid w:val="00607BE9"/>
    <w:rsid w:val="006137B0"/>
    <w:rsid w:val="00620DBD"/>
    <w:rsid w:val="00623772"/>
    <w:rsid w:val="006365D2"/>
    <w:rsid w:val="006375C7"/>
    <w:rsid w:val="006400DD"/>
    <w:rsid w:val="00640C2E"/>
    <w:rsid w:val="006446BF"/>
    <w:rsid w:val="00645EF6"/>
    <w:rsid w:val="00646207"/>
    <w:rsid w:val="006462E9"/>
    <w:rsid w:val="00647A6E"/>
    <w:rsid w:val="006505BD"/>
    <w:rsid w:val="006576C3"/>
    <w:rsid w:val="006610CF"/>
    <w:rsid w:val="00661585"/>
    <w:rsid w:val="006701EE"/>
    <w:rsid w:val="00672FD1"/>
    <w:rsid w:val="006749EF"/>
    <w:rsid w:val="00675C84"/>
    <w:rsid w:val="00680599"/>
    <w:rsid w:val="006807F2"/>
    <w:rsid w:val="00683155"/>
    <w:rsid w:val="00684051"/>
    <w:rsid w:val="00691281"/>
    <w:rsid w:val="006A0CA0"/>
    <w:rsid w:val="006A79D7"/>
    <w:rsid w:val="006B053E"/>
    <w:rsid w:val="006B0C99"/>
    <w:rsid w:val="006C6365"/>
    <w:rsid w:val="006C692D"/>
    <w:rsid w:val="006D5EC1"/>
    <w:rsid w:val="006D75A1"/>
    <w:rsid w:val="006E1632"/>
    <w:rsid w:val="006E216D"/>
    <w:rsid w:val="006E2CC5"/>
    <w:rsid w:val="006E4A46"/>
    <w:rsid w:val="006E63AA"/>
    <w:rsid w:val="006F1C3D"/>
    <w:rsid w:val="006F308D"/>
    <w:rsid w:val="006F35CB"/>
    <w:rsid w:val="006F64A0"/>
    <w:rsid w:val="00700E9E"/>
    <w:rsid w:val="0070265D"/>
    <w:rsid w:val="0071021E"/>
    <w:rsid w:val="00710A99"/>
    <w:rsid w:val="00714516"/>
    <w:rsid w:val="007153D0"/>
    <w:rsid w:val="00716F77"/>
    <w:rsid w:val="00717FAD"/>
    <w:rsid w:val="00721EB9"/>
    <w:rsid w:val="00732BF8"/>
    <w:rsid w:val="0073688A"/>
    <w:rsid w:val="00737637"/>
    <w:rsid w:val="007422E8"/>
    <w:rsid w:val="00743150"/>
    <w:rsid w:val="00747D87"/>
    <w:rsid w:val="00751E75"/>
    <w:rsid w:val="00754250"/>
    <w:rsid w:val="00755071"/>
    <w:rsid w:val="00755170"/>
    <w:rsid w:val="007855EB"/>
    <w:rsid w:val="0078772E"/>
    <w:rsid w:val="00790C90"/>
    <w:rsid w:val="007A3334"/>
    <w:rsid w:val="007B14FC"/>
    <w:rsid w:val="007C2730"/>
    <w:rsid w:val="007C60F4"/>
    <w:rsid w:val="007D4483"/>
    <w:rsid w:val="007D61E6"/>
    <w:rsid w:val="007D7397"/>
    <w:rsid w:val="007F0E18"/>
    <w:rsid w:val="007F209B"/>
    <w:rsid w:val="007F6451"/>
    <w:rsid w:val="008068C9"/>
    <w:rsid w:val="00817369"/>
    <w:rsid w:val="00817E14"/>
    <w:rsid w:val="00823C88"/>
    <w:rsid w:val="00823FDF"/>
    <w:rsid w:val="00825681"/>
    <w:rsid w:val="00826D4A"/>
    <w:rsid w:val="00832FF5"/>
    <w:rsid w:val="008359FB"/>
    <w:rsid w:val="00850205"/>
    <w:rsid w:val="0085163F"/>
    <w:rsid w:val="0085307A"/>
    <w:rsid w:val="00853B1E"/>
    <w:rsid w:val="008625CE"/>
    <w:rsid w:val="008707F9"/>
    <w:rsid w:val="008729DD"/>
    <w:rsid w:val="00873349"/>
    <w:rsid w:val="00874940"/>
    <w:rsid w:val="008752A6"/>
    <w:rsid w:val="00877ED3"/>
    <w:rsid w:val="00880C9D"/>
    <w:rsid w:val="00885EBC"/>
    <w:rsid w:val="00890C30"/>
    <w:rsid w:val="008924DB"/>
    <w:rsid w:val="00895AF5"/>
    <w:rsid w:val="00896C42"/>
    <w:rsid w:val="008A2C15"/>
    <w:rsid w:val="008B11BA"/>
    <w:rsid w:val="008B1298"/>
    <w:rsid w:val="008B2568"/>
    <w:rsid w:val="008B2C65"/>
    <w:rsid w:val="008B4EFD"/>
    <w:rsid w:val="008B6AF7"/>
    <w:rsid w:val="008C0940"/>
    <w:rsid w:val="008C13EE"/>
    <w:rsid w:val="008C3100"/>
    <w:rsid w:val="008D0057"/>
    <w:rsid w:val="008D3E1F"/>
    <w:rsid w:val="008D45F1"/>
    <w:rsid w:val="008D5121"/>
    <w:rsid w:val="008D5F4C"/>
    <w:rsid w:val="008D7279"/>
    <w:rsid w:val="008D75E2"/>
    <w:rsid w:val="008E26BF"/>
    <w:rsid w:val="008E337F"/>
    <w:rsid w:val="008E7061"/>
    <w:rsid w:val="008F0064"/>
    <w:rsid w:val="008F461B"/>
    <w:rsid w:val="008F5983"/>
    <w:rsid w:val="00900DFA"/>
    <w:rsid w:val="0090197E"/>
    <w:rsid w:val="00914E4E"/>
    <w:rsid w:val="009150CB"/>
    <w:rsid w:val="00917F56"/>
    <w:rsid w:val="00921958"/>
    <w:rsid w:val="00921D51"/>
    <w:rsid w:val="00926619"/>
    <w:rsid w:val="0092694A"/>
    <w:rsid w:val="00932760"/>
    <w:rsid w:val="009340D2"/>
    <w:rsid w:val="00936425"/>
    <w:rsid w:val="0093766D"/>
    <w:rsid w:val="00937C5E"/>
    <w:rsid w:val="00941F08"/>
    <w:rsid w:val="00945041"/>
    <w:rsid w:val="00952D3C"/>
    <w:rsid w:val="00954059"/>
    <w:rsid w:val="00954269"/>
    <w:rsid w:val="00962F8F"/>
    <w:rsid w:val="0097061E"/>
    <w:rsid w:val="00971ABB"/>
    <w:rsid w:val="009744E8"/>
    <w:rsid w:val="00975197"/>
    <w:rsid w:val="00981647"/>
    <w:rsid w:val="00993075"/>
    <w:rsid w:val="0099692D"/>
    <w:rsid w:val="009974E5"/>
    <w:rsid w:val="00997582"/>
    <w:rsid w:val="009A3974"/>
    <w:rsid w:val="009A4BAE"/>
    <w:rsid w:val="009A6587"/>
    <w:rsid w:val="009B0C36"/>
    <w:rsid w:val="009B1EB4"/>
    <w:rsid w:val="009B2FF9"/>
    <w:rsid w:val="009B4756"/>
    <w:rsid w:val="009B5184"/>
    <w:rsid w:val="009B5A5B"/>
    <w:rsid w:val="009C156F"/>
    <w:rsid w:val="009C3714"/>
    <w:rsid w:val="009C4AA4"/>
    <w:rsid w:val="009D271F"/>
    <w:rsid w:val="009D7506"/>
    <w:rsid w:val="009E22C1"/>
    <w:rsid w:val="009E3EA4"/>
    <w:rsid w:val="009F1B1A"/>
    <w:rsid w:val="009F2372"/>
    <w:rsid w:val="009F23D6"/>
    <w:rsid w:val="009F6C68"/>
    <w:rsid w:val="00A00E93"/>
    <w:rsid w:val="00A05C6F"/>
    <w:rsid w:val="00A05C93"/>
    <w:rsid w:val="00A07CCC"/>
    <w:rsid w:val="00A10374"/>
    <w:rsid w:val="00A11DF4"/>
    <w:rsid w:val="00A16A6B"/>
    <w:rsid w:val="00A25DF4"/>
    <w:rsid w:val="00A40593"/>
    <w:rsid w:val="00A41322"/>
    <w:rsid w:val="00A436FB"/>
    <w:rsid w:val="00A45DCC"/>
    <w:rsid w:val="00A47194"/>
    <w:rsid w:val="00A50996"/>
    <w:rsid w:val="00A554CB"/>
    <w:rsid w:val="00A56922"/>
    <w:rsid w:val="00A578B5"/>
    <w:rsid w:val="00A6660B"/>
    <w:rsid w:val="00A7006A"/>
    <w:rsid w:val="00A74443"/>
    <w:rsid w:val="00A803A6"/>
    <w:rsid w:val="00A805F5"/>
    <w:rsid w:val="00A807ED"/>
    <w:rsid w:val="00A80DF9"/>
    <w:rsid w:val="00A8348C"/>
    <w:rsid w:val="00A86BC9"/>
    <w:rsid w:val="00A91981"/>
    <w:rsid w:val="00A9577A"/>
    <w:rsid w:val="00AA0656"/>
    <w:rsid w:val="00AA09F8"/>
    <w:rsid w:val="00AA1D93"/>
    <w:rsid w:val="00AA4712"/>
    <w:rsid w:val="00AA69A7"/>
    <w:rsid w:val="00AB04F1"/>
    <w:rsid w:val="00AB5614"/>
    <w:rsid w:val="00AC0143"/>
    <w:rsid w:val="00AC27F1"/>
    <w:rsid w:val="00AC32C1"/>
    <w:rsid w:val="00AC3AAC"/>
    <w:rsid w:val="00AD18C7"/>
    <w:rsid w:val="00AD2E3A"/>
    <w:rsid w:val="00AE0862"/>
    <w:rsid w:val="00AE1CDA"/>
    <w:rsid w:val="00AE2A90"/>
    <w:rsid w:val="00AE5E94"/>
    <w:rsid w:val="00AE7101"/>
    <w:rsid w:val="00AF288E"/>
    <w:rsid w:val="00AF41D9"/>
    <w:rsid w:val="00AF507E"/>
    <w:rsid w:val="00AF5F6B"/>
    <w:rsid w:val="00AF6F88"/>
    <w:rsid w:val="00B0173D"/>
    <w:rsid w:val="00B0192B"/>
    <w:rsid w:val="00B01E00"/>
    <w:rsid w:val="00B040A0"/>
    <w:rsid w:val="00B05EE4"/>
    <w:rsid w:val="00B0604D"/>
    <w:rsid w:val="00B11D86"/>
    <w:rsid w:val="00B14940"/>
    <w:rsid w:val="00B15030"/>
    <w:rsid w:val="00B16ED2"/>
    <w:rsid w:val="00B2056E"/>
    <w:rsid w:val="00B32CC3"/>
    <w:rsid w:val="00B32EFD"/>
    <w:rsid w:val="00B34CDB"/>
    <w:rsid w:val="00B4029E"/>
    <w:rsid w:val="00B45E84"/>
    <w:rsid w:val="00B460BF"/>
    <w:rsid w:val="00B47328"/>
    <w:rsid w:val="00B50400"/>
    <w:rsid w:val="00B51F44"/>
    <w:rsid w:val="00B549BA"/>
    <w:rsid w:val="00B667A4"/>
    <w:rsid w:val="00B72C85"/>
    <w:rsid w:val="00B7546B"/>
    <w:rsid w:val="00B779FA"/>
    <w:rsid w:val="00B82EC1"/>
    <w:rsid w:val="00B855AC"/>
    <w:rsid w:val="00B86794"/>
    <w:rsid w:val="00B90C4C"/>
    <w:rsid w:val="00B933E7"/>
    <w:rsid w:val="00B94C84"/>
    <w:rsid w:val="00B95172"/>
    <w:rsid w:val="00B9620F"/>
    <w:rsid w:val="00B97606"/>
    <w:rsid w:val="00BA18E7"/>
    <w:rsid w:val="00BA6E8E"/>
    <w:rsid w:val="00BB22A1"/>
    <w:rsid w:val="00BB3AC1"/>
    <w:rsid w:val="00BB3AEB"/>
    <w:rsid w:val="00BB5B46"/>
    <w:rsid w:val="00BB6DC0"/>
    <w:rsid w:val="00BC06C7"/>
    <w:rsid w:val="00BC647C"/>
    <w:rsid w:val="00BD3EDD"/>
    <w:rsid w:val="00BD40D7"/>
    <w:rsid w:val="00BD580D"/>
    <w:rsid w:val="00BD6954"/>
    <w:rsid w:val="00BE07E7"/>
    <w:rsid w:val="00BE087D"/>
    <w:rsid w:val="00BF3144"/>
    <w:rsid w:val="00BF634F"/>
    <w:rsid w:val="00BF6CEB"/>
    <w:rsid w:val="00C02386"/>
    <w:rsid w:val="00C02788"/>
    <w:rsid w:val="00C0487F"/>
    <w:rsid w:val="00C069A5"/>
    <w:rsid w:val="00C07357"/>
    <w:rsid w:val="00C10F4D"/>
    <w:rsid w:val="00C16E03"/>
    <w:rsid w:val="00C2358B"/>
    <w:rsid w:val="00C25DEA"/>
    <w:rsid w:val="00C30F0D"/>
    <w:rsid w:val="00C376D8"/>
    <w:rsid w:val="00C40B7A"/>
    <w:rsid w:val="00C40E2D"/>
    <w:rsid w:val="00C440D4"/>
    <w:rsid w:val="00C44CB7"/>
    <w:rsid w:val="00C46CAC"/>
    <w:rsid w:val="00C47812"/>
    <w:rsid w:val="00C47C5B"/>
    <w:rsid w:val="00C56EBB"/>
    <w:rsid w:val="00C63A82"/>
    <w:rsid w:val="00C65330"/>
    <w:rsid w:val="00C657F5"/>
    <w:rsid w:val="00C67C6A"/>
    <w:rsid w:val="00C723D5"/>
    <w:rsid w:val="00C74BE9"/>
    <w:rsid w:val="00C74F9B"/>
    <w:rsid w:val="00C75F32"/>
    <w:rsid w:val="00C77129"/>
    <w:rsid w:val="00C77AFB"/>
    <w:rsid w:val="00C804D2"/>
    <w:rsid w:val="00C960E9"/>
    <w:rsid w:val="00C97DA8"/>
    <w:rsid w:val="00CA4735"/>
    <w:rsid w:val="00CC412E"/>
    <w:rsid w:val="00CC46EF"/>
    <w:rsid w:val="00CD0077"/>
    <w:rsid w:val="00CD14B6"/>
    <w:rsid w:val="00CD1772"/>
    <w:rsid w:val="00CD46B3"/>
    <w:rsid w:val="00CD7888"/>
    <w:rsid w:val="00CE0F2F"/>
    <w:rsid w:val="00CE5481"/>
    <w:rsid w:val="00CE6797"/>
    <w:rsid w:val="00D069F4"/>
    <w:rsid w:val="00D075A5"/>
    <w:rsid w:val="00D07AC9"/>
    <w:rsid w:val="00D1410A"/>
    <w:rsid w:val="00D14CB0"/>
    <w:rsid w:val="00D23086"/>
    <w:rsid w:val="00D30D07"/>
    <w:rsid w:val="00D36565"/>
    <w:rsid w:val="00D3782A"/>
    <w:rsid w:val="00D50B82"/>
    <w:rsid w:val="00D5131C"/>
    <w:rsid w:val="00D51B86"/>
    <w:rsid w:val="00D52396"/>
    <w:rsid w:val="00D52C5C"/>
    <w:rsid w:val="00D53A28"/>
    <w:rsid w:val="00D53BD9"/>
    <w:rsid w:val="00D571FC"/>
    <w:rsid w:val="00D60755"/>
    <w:rsid w:val="00D61155"/>
    <w:rsid w:val="00D74315"/>
    <w:rsid w:val="00D826B0"/>
    <w:rsid w:val="00D86DE4"/>
    <w:rsid w:val="00D87BFC"/>
    <w:rsid w:val="00DA374B"/>
    <w:rsid w:val="00DB17A8"/>
    <w:rsid w:val="00DC3A68"/>
    <w:rsid w:val="00DC3AC4"/>
    <w:rsid w:val="00DD04B8"/>
    <w:rsid w:val="00DD1C5B"/>
    <w:rsid w:val="00DD3702"/>
    <w:rsid w:val="00DD48BB"/>
    <w:rsid w:val="00DD5F25"/>
    <w:rsid w:val="00DD6776"/>
    <w:rsid w:val="00DD6FDD"/>
    <w:rsid w:val="00DE10D4"/>
    <w:rsid w:val="00DF6289"/>
    <w:rsid w:val="00E00C9A"/>
    <w:rsid w:val="00E0185E"/>
    <w:rsid w:val="00E07ADB"/>
    <w:rsid w:val="00E07FA4"/>
    <w:rsid w:val="00E11994"/>
    <w:rsid w:val="00E16C70"/>
    <w:rsid w:val="00E227D5"/>
    <w:rsid w:val="00E266C3"/>
    <w:rsid w:val="00E30098"/>
    <w:rsid w:val="00E3326C"/>
    <w:rsid w:val="00E34275"/>
    <w:rsid w:val="00E36525"/>
    <w:rsid w:val="00E37314"/>
    <w:rsid w:val="00E40B53"/>
    <w:rsid w:val="00E44544"/>
    <w:rsid w:val="00E45B24"/>
    <w:rsid w:val="00E45D61"/>
    <w:rsid w:val="00E535DA"/>
    <w:rsid w:val="00E556FE"/>
    <w:rsid w:val="00E57D3D"/>
    <w:rsid w:val="00E74C9D"/>
    <w:rsid w:val="00E767C4"/>
    <w:rsid w:val="00E8083B"/>
    <w:rsid w:val="00E82992"/>
    <w:rsid w:val="00E846B9"/>
    <w:rsid w:val="00E873DB"/>
    <w:rsid w:val="00E938EF"/>
    <w:rsid w:val="00E97BFB"/>
    <w:rsid w:val="00EA23D9"/>
    <w:rsid w:val="00EA7D11"/>
    <w:rsid w:val="00EB14AF"/>
    <w:rsid w:val="00EB2D9C"/>
    <w:rsid w:val="00EB69B1"/>
    <w:rsid w:val="00ED2A1D"/>
    <w:rsid w:val="00ED5239"/>
    <w:rsid w:val="00EE4D2E"/>
    <w:rsid w:val="00EE62EE"/>
    <w:rsid w:val="00EE6F20"/>
    <w:rsid w:val="00EF14BC"/>
    <w:rsid w:val="00EF315D"/>
    <w:rsid w:val="00EF4130"/>
    <w:rsid w:val="00EF5037"/>
    <w:rsid w:val="00EF70DC"/>
    <w:rsid w:val="00F0132A"/>
    <w:rsid w:val="00F02532"/>
    <w:rsid w:val="00F028B8"/>
    <w:rsid w:val="00F03471"/>
    <w:rsid w:val="00F12DA5"/>
    <w:rsid w:val="00F15574"/>
    <w:rsid w:val="00F16DA6"/>
    <w:rsid w:val="00F234E2"/>
    <w:rsid w:val="00F25EEC"/>
    <w:rsid w:val="00F261D9"/>
    <w:rsid w:val="00F27161"/>
    <w:rsid w:val="00F323E0"/>
    <w:rsid w:val="00F3241E"/>
    <w:rsid w:val="00F50799"/>
    <w:rsid w:val="00F54A9E"/>
    <w:rsid w:val="00F5593D"/>
    <w:rsid w:val="00F62CAA"/>
    <w:rsid w:val="00F64490"/>
    <w:rsid w:val="00F650C3"/>
    <w:rsid w:val="00F6622D"/>
    <w:rsid w:val="00F72302"/>
    <w:rsid w:val="00F77DFD"/>
    <w:rsid w:val="00F8207A"/>
    <w:rsid w:val="00F82AA1"/>
    <w:rsid w:val="00F83816"/>
    <w:rsid w:val="00F86DC0"/>
    <w:rsid w:val="00F87A10"/>
    <w:rsid w:val="00F905F9"/>
    <w:rsid w:val="00F94CB9"/>
    <w:rsid w:val="00FA3EFE"/>
    <w:rsid w:val="00FA5EE3"/>
    <w:rsid w:val="00FA6705"/>
    <w:rsid w:val="00FB3A12"/>
    <w:rsid w:val="00FB5724"/>
    <w:rsid w:val="00FB7642"/>
    <w:rsid w:val="00FC571C"/>
    <w:rsid w:val="00FC7226"/>
    <w:rsid w:val="00FD08B1"/>
    <w:rsid w:val="00FD25BD"/>
    <w:rsid w:val="00FE7FA5"/>
    <w:rsid w:val="00FF0620"/>
    <w:rsid w:val="00FF71BF"/>
    <w:rsid w:val="00FF7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603D5-B242-4632-815E-242E1329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7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B9517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B95172"/>
    <w:rPr>
      <w:sz w:val="20"/>
    </w:rPr>
  </w:style>
  <w:style w:type="character" w:styleId="Refdenotaalfinal">
    <w:name w:val="endnote reference"/>
    <w:basedOn w:val="Fuentedeprrafopredeter"/>
    <w:semiHidden/>
    <w:rsid w:val="00B95172"/>
    <w:rPr>
      <w:vertAlign w:val="superscript"/>
    </w:rPr>
  </w:style>
  <w:style w:type="paragraph" w:customStyle="1" w:styleId="Textodenotaalpie">
    <w:name w:val="Texto de nota al pie"/>
    <w:basedOn w:val="Normal"/>
    <w:rsid w:val="00B95172"/>
    <w:rPr>
      <w:sz w:val="20"/>
    </w:rPr>
  </w:style>
  <w:style w:type="character" w:styleId="Refdenotaalpie">
    <w:name w:val="footnote reference"/>
    <w:basedOn w:val="Fuentedeprrafopredeter"/>
    <w:semiHidden/>
    <w:rsid w:val="00B95172"/>
    <w:rPr>
      <w:vertAlign w:val="superscript"/>
    </w:rPr>
  </w:style>
  <w:style w:type="paragraph" w:customStyle="1" w:styleId="Tdc1">
    <w:name w:val="Tdc 1"/>
    <w:basedOn w:val="Normal"/>
    <w:rsid w:val="00B9517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B9517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B9517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B9517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B9517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B95172"/>
    <w:pPr>
      <w:tabs>
        <w:tab w:val="right" w:pos="9360"/>
      </w:tabs>
      <w:suppressAutoHyphens/>
      <w:spacing w:line="240" w:lineRule="atLeast"/>
      <w:ind w:left="720" w:hanging="720"/>
    </w:pPr>
    <w:rPr>
      <w:lang w:val="en-US"/>
    </w:rPr>
  </w:style>
  <w:style w:type="paragraph" w:customStyle="1" w:styleId="Tdc7">
    <w:name w:val="Tdc 7"/>
    <w:basedOn w:val="Normal"/>
    <w:rsid w:val="00B95172"/>
    <w:pPr>
      <w:suppressAutoHyphens/>
      <w:spacing w:line="240" w:lineRule="atLeast"/>
      <w:ind w:left="720" w:hanging="720"/>
    </w:pPr>
    <w:rPr>
      <w:lang w:val="en-US"/>
    </w:rPr>
  </w:style>
  <w:style w:type="paragraph" w:customStyle="1" w:styleId="Tdc8">
    <w:name w:val="Tdc 8"/>
    <w:basedOn w:val="Normal"/>
    <w:rsid w:val="00B95172"/>
    <w:pPr>
      <w:tabs>
        <w:tab w:val="right" w:pos="9360"/>
      </w:tabs>
      <w:suppressAutoHyphens/>
      <w:spacing w:line="240" w:lineRule="atLeast"/>
      <w:ind w:left="720" w:hanging="720"/>
    </w:pPr>
    <w:rPr>
      <w:lang w:val="en-US"/>
    </w:rPr>
  </w:style>
  <w:style w:type="paragraph" w:customStyle="1" w:styleId="Tdc9">
    <w:name w:val="Tdc 9"/>
    <w:basedOn w:val="Normal"/>
    <w:rsid w:val="00B9517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B9517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B9517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B95172"/>
    <w:pPr>
      <w:tabs>
        <w:tab w:val="right" w:pos="9360"/>
      </w:tabs>
      <w:suppressAutoHyphens/>
      <w:spacing w:line="240" w:lineRule="atLeast"/>
    </w:pPr>
    <w:rPr>
      <w:lang w:val="en-US"/>
    </w:rPr>
  </w:style>
  <w:style w:type="paragraph" w:styleId="Puesto">
    <w:name w:val="Title"/>
    <w:basedOn w:val="Normal"/>
    <w:qFormat/>
    <w:rsid w:val="00B95172"/>
    <w:rPr>
      <w:sz w:val="20"/>
    </w:rPr>
  </w:style>
  <w:style w:type="character" w:customStyle="1" w:styleId="EquationCaption">
    <w:name w:val="_Equation Caption"/>
    <w:rsid w:val="00B95172"/>
  </w:style>
  <w:style w:type="paragraph" w:styleId="Encabezado">
    <w:name w:val="header"/>
    <w:basedOn w:val="Normal"/>
    <w:link w:val="EncabezadoCar"/>
    <w:uiPriority w:val="99"/>
    <w:rsid w:val="00B95172"/>
    <w:pPr>
      <w:tabs>
        <w:tab w:val="center" w:pos="4320"/>
        <w:tab w:val="right" w:pos="8640"/>
      </w:tabs>
    </w:pPr>
  </w:style>
  <w:style w:type="paragraph" w:styleId="Piedepgina">
    <w:name w:val="footer"/>
    <w:basedOn w:val="Normal"/>
    <w:link w:val="PiedepginaCar"/>
    <w:uiPriority w:val="99"/>
    <w:rsid w:val="00B95172"/>
    <w:pPr>
      <w:tabs>
        <w:tab w:val="center" w:pos="4320"/>
        <w:tab w:val="right" w:pos="8640"/>
      </w:tabs>
    </w:pPr>
  </w:style>
  <w:style w:type="paragraph" w:styleId="Sangradetextonormal">
    <w:name w:val="Body Text Indent"/>
    <w:basedOn w:val="Normal"/>
    <w:rsid w:val="00B9517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B95172"/>
  </w:style>
  <w:style w:type="paragraph" w:styleId="Sangra2detindependiente">
    <w:name w:val="Body Text Indent 2"/>
    <w:basedOn w:val="Normal"/>
    <w:link w:val="Sangra2detindependienteCar"/>
    <w:rsid w:val="00B9517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B9517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B9517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Textodebloque">
    <w:name w:val="Block Text"/>
    <w:basedOn w:val="Normal"/>
    <w:uiPriority w:val="99"/>
    <w:rsid w:val="00261C5C"/>
    <w:pPr>
      <w:widowControl/>
      <w:adjustRightInd/>
      <w:ind w:left="1134" w:right="49"/>
      <w:jc w:val="both"/>
    </w:pPr>
    <w:rPr>
      <w:rFonts w:ascii="Times New Roman" w:hAnsi="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FA88-C78A-43C7-A4D5-58EE2513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18</Pages>
  <Words>9828</Words>
  <Characters>54059</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63760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INSPIRON 15-5547</cp:lastModifiedBy>
  <cp:revision>67</cp:revision>
  <cp:lastPrinted>2018-05-02T14:57:00Z</cp:lastPrinted>
  <dcterms:created xsi:type="dcterms:W3CDTF">2017-06-27T16:45:00Z</dcterms:created>
  <dcterms:modified xsi:type="dcterms:W3CDTF">2018-05-02T15:37:00Z</dcterms:modified>
</cp:coreProperties>
</file>