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26" w:rsidRDefault="00DC3526" w:rsidP="00DF2F5F">
      <w:pPr>
        <w:tabs>
          <w:tab w:val="center" w:pos="4678"/>
        </w:tabs>
        <w:suppressAutoHyphens/>
        <w:spacing w:after="0" w:line="240" w:lineRule="auto"/>
        <w:jc w:val="center"/>
        <w:rPr>
          <w:rFonts w:ascii="Arial" w:eastAsia="Times New Roman" w:hAnsi="Arial" w:cs="Arial"/>
          <w:b/>
          <w:bCs/>
          <w:spacing w:val="-3"/>
          <w:lang w:val="es-ES_tradnl" w:eastAsia="x-none"/>
        </w:rPr>
      </w:pPr>
    </w:p>
    <w:p w:rsidR="00DF2F5F" w:rsidRPr="00B344FF" w:rsidRDefault="00DF2F5F" w:rsidP="00DF2F5F">
      <w:pPr>
        <w:tabs>
          <w:tab w:val="center" w:pos="4678"/>
        </w:tabs>
        <w:suppressAutoHyphens/>
        <w:spacing w:after="0" w:line="240" w:lineRule="auto"/>
        <w:jc w:val="center"/>
        <w:rPr>
          <w:rFonts w:ascii="Arial" w:eastAsia="Times New Roman" w:hAnsi="Arial" w:cs="Arial"/>
          <w:b/>
          <w:bCs/>
          <w:spacing w:val="-3"/>
          <w:lang w:val="es-ES_tradnl" w:eastAsia="x-none"/>
        </w:rPr>
      </w:pPr>
      <w:r w:rsidRPr="00B344FF">
        <w:rPr>
          <w:rFonts w:ascii="Arial" w:eastAsia="Times New Roman" w:hAnsi="Arial" w:cs="Arial"/>
          <w:b/>
          <w:bCs/>
          <w:spacing w:val="-3"/>
          <w:lang w:val="es-ES_tradnl" w:eastAsia="x-none"/>
        </w:rPr>
        <w:t>Gobierno del Estado de Sinaloa</w:t>
      </w:r>
    </w:p>
    <w:p w:rsidR="00DF2F5F" w:rsidRPr="00B344FF" w:rsidRDefault="00DF2F5F" w:rsidP="00DF2F5F">
      <w:pPr>
        <w:spacing w:after="0" w:line="240" w:lineRule="auto"/>
        <w:jc w:val="center"/>
        <w:rPr>
          <w:rFonts w:ascii="Arial" w:eastAsia="Times New Roman" w:hAnsi="Arial" w:cs="Arial"/>
          <w:b/>
          <w:lang w:eastAsia="es-MX"/>
        </w:rPr>
      </w:pPr>
      <w:r w:rsidRPr="00B344FF">
        <w:rPr>
          <w:rFonts w:ascii="Arial" w:eastAsia="Times New Roman" w:hAnsi="Arial" w:cs="Arial"/>
          <w:b/>
          <w:lang w:eastAsia="es-MX"/>
        </w:rPr>
        <w:t>Secretaría de Administración y Finanzas</w:t>
      </w:r>
    </w:p>
    <w:p w:rsidR="00DF2F5F" w:rsidRPr="00B344FF" w:rsidRDefault="00DF2F5F" w:rsidP="00DF2F5F">
      <w:pPr>
        <w:spacing w:after="0" w:line="240" w:lineRule="auto"/>
        <w:jc w:val="center"/>
        <w:rPr>
          <w:rFonts w:ascii="Arial" w:eastAsia="Times New Roman" w:hAnsi="Arial" w:cs="Arial"/>
          <w:b/>
          <w:lang w:eastAsia="es-MX"/>
        </w:rPr>
      </w:pPr>
      <w:r w:rsidRPr="00B344FF">
        <w:rPr>
          <w:rFonts w:ascii="Arial" w:eastAsia="Times New Roman" w:hAnsi="Arial" w:cs="Arial"/>
          <w:b/>
          <w:lang w:eastAsia="es-MX"/>
        </w:rPr>
        <w:t>Subsecretaría de Administración</w:t>
      </w:r>
    </w:p>
    <w:p w:rsidR="00DF2F5F" w:rsidRPr="00B344FF" w:rsidRDefault="00DF2F5F" w:rsidP="00DF2F5F">
      <w:pPr>
        <w:spacing w:after="0" w:line="240" w:lineRule="auto"/>
        <w:jc w:val="center"/>
        <w:rPr>
          <w:rFonts w:ascii="Arial" w:eastAsia="Times New Roman" w:hAnsi="Arial" w:cs="Arial"/>
          <w:b/>
          <w:lang w:eastAsia="es-MX"/>
        </w:rPr>
      </w:pPr>
    </w:p>
    <w:p w:rsidR="00DF2F5F" w:rsidRPr="00B344FF" w:rsidRDefault="00DF2F5F" w:rsidP="00DF2F5F">
      <w:pPr>
        <w:spacing w:after="0" w:line="240" w:lineRule="auto"/>
        <w:jc w:val="center"/>
        <w:rPr>
          <w:rFonts w:ascii="Arial" w:eastAsia="Times New Roman" w:hAnsi="Arial" w:cs="Arial"/>
          <w:b/>
          <w:lang w:eastAsia="es-MX"/>
        </w:rPr>
      </w:pPr>
      <w:r w:rsidRPr="00B344FF">
        <w:rPr>
          <w:rFonts w:ascii="Arial" w:eastAsia="Times New Roman" w:hAnsi="Arial" w:cs="Arial"/>
          <w:b/>
          <w:lang w:eastAsia="es-MX"/>
        </w:rPr>
        <w:t xml:space="preserve">Convocatoria a la Licitación Pública Nacional Número GES </w:t>
      </w:r>
      <w:r w:rsidR="00B344FF" w:rsidRPr="00B344FF">
        <w:rPr>
          <w:rFonts w:ascii="Arial" w:eastAsia="Times New Roman" w:hAnsi="Arial" w:cs="Arial"/>
          <w:b/>
          <w:lang w:eastAsia="es-MX"/>
        </w:rPr>
        <w:t>05</w:t>
      </w:r>
      <w:r w:rsidRPr="00B344FF">
        <w:rPr>
          <w:rFonts w:ascii="Arial" w:eastAsia="Times New Roman" w:hAnsi="Arial" w:cs="Arial"/>
          <w:b/>
          <w:lang w:eastAsia="es-MX"/>
        </w:rPr>
        <w:t>/2023</w:t>
      </w:r>
    </w:p>
    <w:p w:rsidR="00DF2F5F" w:rsidRPr="00B344FF" w:rsidRDefault="0059712C" w:rsidP="0059712C">
      <w:pPr>
        <w:tabs>
          <w:tab w:val="left" w:pos="300"/>
        </w:tabs>
        <w:spacing w:after="0" w:line="240" w:lineRule="auto"/>
        <w:rPr>
          <w:rFonts w:ascii="Arial" w:eastAsia="Times New Roman" w:hAnsi="Arial" w:cs="Arial"/>
          <w:b/>
          <w:lang w:eastAsia="es-MX"/>
        </w:rPr>
      </w:pPr>
      <w:r w:rsidRPr="00B344FF">
        <w:rPr>
          <w:rFonts w:ascii="Arial" w:eastAsia="Times New Roman" w:hAnsi="Arial" w:cs="Arial"/>
          <w:b/>
          <w:lang w:eastAsia="es-MX"/>
        </w:rPr>
        <w:tab/>
      </w:r>
    </w:p>
    <w:p w:rsidR="00DF2F5F" w:rsidRPr="00B344FF" w:rsidRDefault="00B344FF" w:rsidP="002A1550">
      <w:pPr>
        <w:tabs>
          <w:tab w:val="left" w:pos="-720"/>
        </w:tabs>
        <w:suppressAutoHyphens/>
        <w:spacing w:after="0" w:line="240" w:lineRule="auto"/>
        <w:jc w:val="both"/>
        <w:rPr>
          <w:rFonts w:ascii="Arial" w:eastAsia="Times New Roman" w:hAnsi="Arial" w:cs="Arial"/>
          <w:b/>
          <w:iCs/>
          <w:lang w:val="pt-BR" w:eastAsia="es-MX"/>
        </w:rPr>
      </w:pPr>
      <w:r w:rsidRPr="00B344FF">
        <w:rPr>
          <w:rFonts w:ascii="Arial" w:eastAsia="Times New Roman" w:hAnsi="Arial" w:cs="Arial"/>
          <w:b/>
          <w:iCs/>
          <w:lang w:val="es-ES" w:eastAsia="es-MX"/>
        </w:rPr>
        <w:t xml:space="preserve">Contratación de prestación de </w:t>
      </w:r>
      <w:r w:rsidR="00DC3526">
        <w:rPr>
          <w:rFonts w:ascii="Arial" w:eastAsia="Times New Roman" w:hAnsi="Arial" w:cs="Arial"/>
          <w:b/>
          <w:iCs/>
          <w:lang w:val="es-ES" w:eastAsia="es-MX"/>
        </w:rPr>
        <w:t>s</w:t>
      </w:r>
      <w:r w:rsidRPr="00B344FF">
        <w:rPr>
          <w:rFonts w:ascii="Arial" w:eastAsia="Times New Roman" w:hAnsi="Arial" w:cs="Arial"/>
          <w:b/>
          <w:iCs/>
          <w:lang w:val="es-ES" w:eastAsia="es-MX"/>
        </w:rPr>
        <w:t xml:space="preserve">ervicio </w:t>
      </w:r>
      <w:r w:rsidR="00DC3526">
        <w:rPr>
          <w:rFonts w:ascii="Arial" w:eastAsia="Times New Roman" w:hAnsi="Arial" w:cs="Arial"/>
          <w:b/>
          <w:iCs/>
          <w:lang w:val="es-ES" w:eastAsia="es-MX"/>
        </w:rPr>
        <w:t>i</w:t>
      </w:r>
      <w:r w:rsidRPr="00B344FF">
        <w:rPr>
          <w:rFonts w:ascii="Arial" w:eastAsia="Times New Roman" w:hAnsi="Arial" w:cs="Arial"/>
          <w:b/>
          <w:iCs/>
          <w:lang w:val="es-ES" w:eastAsia="es-MX"/>
        </w:rPr>
        <w:t>ntegral de fumigación y control de plagas para diversas Unidades Administrativas y Dependencias de Gobierno del Estado de Sinaloa.</w:t>
      </w:r>
    </w:p>
    <w:p w:rsidR="00DF2F5F" w:rsidRPr="00F85F93" w:rsidRDefault="00DF2F5F" w:rsidP="00DF2F5F">
      <w:pPr>
        <w:tabs>
          <w:tab w:val="left" w:pos="-720"/>
        </w:tabs>
        <w:suppressAutoHyphens/>
        <w:spacing w:after="0" w:line="240" w:lineRule="auto"/>
        <w:jc w:val="center"/>
        <w:rPr>
          <w:rFonts w:ascii="Arial" w:eastAsia="Times New Roman" w:hAnsi="Arial" w:cs="Arial"/>
          <w:b/>
          <w:iCs/>
          <w:sz w:val="8"/>
          <w:lang w:val="pt-BR" w:eastAsia="es-MX"/>
        </w:rPr>
      </w:pPr>
    </w:p>
    <w:p w:rsidR="00DF2F5F" w:rsidRPr="00B344FF" w:rsidRDefault="00DF2F5F" w:rsidP="00DF2F5F">
      <w:pPr>
        <w:spacing w:after="0" w:line="240" w:lineRule="auto"/>
        <w:jc w:val="center"/>
        <w:rPr>
          <w:rFonts w:ascii="Arial" w:eastAsia="Times New Roman" w:hAnsi="Arial" w:cs="Arial"/>
          <w:b/>
          <w:lang w:val="pt-BR" w:eastAsia="es-MX"/>
        </w:rPr>
      </w:pPr>
      <w:r w:rsidRPr="00B344FF">
        <w:rPr>
          <w:rFonts w:ascii="Arial" w:eastAsia="Times New Roman" w:hAnsi="Arial" w:cs="Arial"/>
          <w:b/>
          <w:lang w:val="pt-BR" w:eastAsia="es-MX"/>
        </w:rPr>
        <w:t>A N E X O</w:t>
      </w:r>
      <w:proofErr w:type="gramStart"/>
      <w:r w:rsidRPr="00B344FF">
        <w:rPr>
          <w:rFonts w:ascii="Arial" w:eastAsia="Times New Roman" w:hAnsi="Arial" w:cs="Arial"/>
          <w:b/>
          <w:lang w:val="pt-BR" w:eastAsia="es-MX"/>
        </w:rPr>
        <w:t xml:space="preserve"> </w:t>
      </w:r>
      <w:r w:rsidR="00DC3526">
        <w:rPr>
          <w:rFonts w:ascii="Arial" w:eastAsia="Times New Roman" w:hAnsi="Arial" w:cs="Arial"/>
          <w:b/>
          <w:lang w:val="pt-BR" w:eastAsia="es-MX"/>
        </w:rPr>
        <w:t xml:space="preserve"> </w:t>
      </w:r>
      <w:proofErr w:type="gramEnd"/>
      <w:r w:rsidRPr="00B344FF">
        <w:rPr>
          <w:rFonts w:ascii="Arial" w:eastAsia="Times New Roman" w:hAnsi="Arial" w:cs="Arial"/>
          <w:b/>
          <w:lang w:val="pt-BR" w:eastAsia="es-MX"/>
        </w:rPr>
        <w:t>I</w:t>
      </w:r>
    </w:p>
    <w:p w:rsidR="00B344FF" w:rsidRPr="00B344FF" w:rsidRDefault="00B344FF" w:rsidP="00DF2F5F">
      <w:pPr>
        <w:spacing w:after="0" w:line="240" w:lineRule="auto"/>
        <w:jc w:val="center"/>
        <w:rPr>
          <w:rFonts w:ascii="Arial" w:eastAsia="Times New Roman" w:hAnsi="Arial" w:cs="Arial"/>
          <w:b/>
          <w:lang w:eastAsia="es-MX"/>
        </w:rPr>
      </w:pPr>
    </w:p>
    <w:p w:rsidR="00B344FF" w:rsidRPr="00E94BA3" w:rsidRDefault="00B344FF" w:rsidP="00F85F93">
      <w:pPr>
        <w:spacing w:after="0" w:line="240" w:lineRule="auto"/>
        <w:jc w:val="both"/>
        <w:rPr>
          <w:rFonts w:ascii="Arial" w:eastAsia="Times New Roman" w:hAnsi="Arial" w:cs="Arial"/>
          <w:b/>
          <w:iCs/>
          <w:lang w:val="es-ES" w:eastAsia="es-MX"/>
        </w:rPr>
      </w:pPr>
      <w:r w:rsidRPr="00E94BA3">
        <w:rPr>
          <w:rFonts w:ascii="Arial" w:eastAsia="Times New Roman" w:hAnsi="Arial" w:cs="Arial"/>
          <w:b/>
          <w:iCs/>
          <w:lang w:val="es-ES" w:eastAsia="es-MX"/>
        </w:rPr>
        <w:t>CARACTERÍSTICAS GENERALES DEL SERVICIO:</w:t>
      </w:r>
    </w:p>
    <w:p w:rsidR="00B344FF" w:rsidRPr="00B344FF" w:rsidRDefault="00B344FF" w:rsidP="00F85F93">
      <w:pPr>
        <w:spacing w:after="0" w:line="240" w:lineRule="auto"/>
        <w:jc w:val="both"/>
        <w:rPr>
          <w:rFonts w:ascii="Arial" w:hAnsi="Arial" w:cs="Arial"/>
          <w:sz w:val="16"/>
          <w:u w:val="single"/>
        </w:rPr>
      </w:pPr>
    </w:p>
    <w:p w:rsidR="00B344FF" w:rsidRPr="00B344FF" w:rsidRDefault="00B344FF" w:rsidP="00F85F93">
      <w:pPr>
        <w:spacing w:after="0" w:line="240" w:lineRule="auto"/>
        <w:jc w:val="both"/>
        <w:rPr>
          <w:rFonts w:ascii="Arial" w:hAnsi="Arial" w:cs="Arial"/>
        </w:rPr>
      </w:pPr>
      <w:r w:rsidRPr="00B344FF">
        <w:rPr>
          <w:rFonts w:ascii="Arial" w:hAnsi="Arial" w:cs="Arial"/>
        </w:rPr>
        <w:t xml:space="preserve">Control de fauna nociva urbana, por ejemplo: Insectos, Mosca, mosquito, arañas, alacrán, cucaracha americana, cucaracha alemana, hormiga, rata, ratón, grillos, ciempiés, murciélagos, chiche, milpiés, hormiga, tijeretas, tarántulas; mediante la aplicación de insecticida y </w:t>
      </w:r>
      <w:proofErr w:type="spellStart"/>
      <w:r w:rsidRPr="00B344FF">
        <w:rPr>
          <w:rFonts w:ascii="Arial" w:hAnsi="Arial" w:cs="Arial"/>
        </w:rPr>
        <w:t>rodenticidas</w:t>
      </w:r>
      <w:proofErr w:type="spellEnd"/>
      <w:r w:rsidRPr="00B344FF">
        <w:rPr>
          <w:rFonts w:ascii="Arial" w:hAnsi="Arial" w:cs="Arial"/>
        </w:rPr>
        <w:t xml:space="preserve">, los que deberán estar aprobados por la CICOPLAFEST (Comisión Intersecretarial para el Control del Proceso y uso de Plaguicidas, Fertilización y Sustancias Tóxicas), las Normas de Calidad Nacionales e Internacionales, para ser efectivos y eficaces en el control de la fauna nociva sin que represente riesgo para la salud de los usuarios. </w:t>
      </w:r>
    </w:p>
    <w:p w:rsidR="00B344FF" w:rsidRPr="00B344FF" w:rsidRDefault="00B344FF" w:rsidP="00F85F93">
      <w:pPr>
        <w:spacing w:after="0" w:line="240" w:lineRule="auto"/>
        <w:jc w:val="both"/>
        <w:rPr>
          <w:rFonts w:ascii="Arial" w:hAnsi="Arial" w:cs="Arial"/>
          <w:sz w:val="14"/>
        </w:rPr>
      </w:pPr>
    </w:p>
    <w:p w:rsidR="00B344FF" w:rsidRPr="00B344FF" w:rsidRDefault="00B344FF" w:rsidP="00F85F93">
      <w:pPr>
        <w:spacing w:line="240" w:lineRule="auto"/>
        <w:jc w:val="both"/>
        <w:rPr>
          <w:rFonts w:ascii="Arial" w:hAnsi="Arial" w:cs="Arial"/>
        </w:rPr>
      </w:pPr>
      <w:r w:rsidRPr="00B344FF">
        <w:rPr>
          <w:rFonts w:ascii="Arial" w:hAnsi="Arial" w:cs="Arial"/>
        </w:rPr>
        <w:t>En caso de que surja fauna nociva que no se contemple en este dictamen técnico, mismo que se podrá prevenir con la fumigación ordinaria, será obligación de la empresa erradicar dicha fauna sin ningún pago extraordinario.</w:t>
      </w:r>
    </w:p>
    <w:p w:rsidR="00B344FF" w:rsidRPr="00B344FF" w:rsidRDefault="00B344FF" w:rsidP="00F85F93">
      <w:pPr>
        <w:spacing w:after="0" w:line="240" w:lineRule="auto"/>
        <w:jc w:val="both"/>
        <w:rPr>
          <w:rFonts w:ascii="Arial" w:hAnsi="Arial" w:cs="Arial"/>
        </w:rPr>
      </w:pPr>
      <w:r w:rsidRPr="00B344FF">
        <w:rPr>
          <w:rFonts w:ascii="Arial" w:hAnsi="Arial" w:cs="Arial"/>
        </w:rPr>
        <w:t>Se aplicará con frecuencia mensual como mínimo o según las necesidades requeridas para el control y disminución de la fauna nociva. La aplicación rutinaria preventiva se efectuará mediante un calendarizado mensual, que se acordar</w:t>
      </w:r>
      <w:r w:rsidR="00DC3526">
        <w:rPr>
          <w:rFonts w:ascii="Arial" w:hAnsi="Arial" w:cs="Arial"/>
        </w:rPr>
        <w:t>á</w:t>
      </w:r>
      <w:r w:rsidRPr="00B344FF">
        <w:rPr>
          <w:rFonts w:ascii="Arial" w:hAnsi="Arial" w:cs="Arial"/>
        </w:rPr>
        <w:t xml:space="preserve"> con cada una de las unidades, dependencias o módulos preferentemente dentro de los primeros cinco días de </w:t>
      </w:r>
      <w:proofErr w:type="gramStart"/>
      <w:r w:rsidRPr="00B344FF">
        <w:rPr>
          <w:rFonts w:ascii="Arial" w:hAnsi="Arial" w:cs="Arial"/>
        </w:rPr>
        <w:t>cada</w:t>
      </w:r>
      <w:proofErr w:type="gramEnd"/>
      <w:r w:rsidRPr="00B344FF">
        <w:rPr>
          <w:rFonts w:ascii="Arial" w:hAnsi="Arial" w:cs="Arial"/>
        </w:rPr>
        <w:t xml:space="preserve"> mes o dependiendo de las necesidades de cada lugar.</w:t>
      </w:r>
    </w:p>
    <w:p w:rsidR="00B344FF" w:rsidRPr="00B344FF" w:rsidRDefault="00B344FF" w:rsidP="00F85F93">
      <w:pPr>
        <w:spacing w:after="0" w:line="240" w:lineRule="auto"/>
        <w:jc w:val="both"/>
        <w:rPr>
          <w:rFonts w:ascii="Arial" w:hAnsi="Arial" w:cs="Arial"/>
          <w:sz w:val="16"/>
        </w:rPr>
      </w:pPr>
    </w:p>
    <w:p w:rsidR="00B344FF" w:rsidRPr="00B344FF" w:rsidRDefault="00B344FF" w:rsidP="00F85F93">
      <w:pPr>
        <w:spacing w:after="0" w:line="240" w:lineRule="auto"/>
        <w:jc w:val="both"/>
        <w:rPr>
          <w:rFonts w:ascii="Arial" w:hAnsi="Arial" w:cs="Arial"/>
        </w:rPr>
      </w:pPr>
      <w:r w:rsidRPr="00B344FF">
        <w:rPr>
          <w:rFonts w:ascii="Arial" w:hAnsi="Arial" w:cs="Arial"/>
        </w:rPr>
        <w:t>Los trabajos de fumigación invariablemente se realizarán en coordinación con los Delegados Administrativos, el Jefe de Mantenimiento y Conservación de la Unidad o un encargado por parte de Gobierno del Estado, así mismo se designar</w:t>
      </w:r>
      <w:r w:rsidR="004027CC">
        <w:rPr>
          <w:rFonts w:ascii="Arial" w:hAnsi="Arial" w:cs="Arial"/>
        </w:rPr>
        <w:t>á</w:t>
      </w:r>
      <w:r w:rsidRPr="00B344FF">
        <w:rPr>
          <w:rFonts w:ascii="Arial" w:hAnsi="Arial" w:cs="Arial"/>
        </w:rPr>
        <w:t xml:space="preserve"> uno o varios acompañantes según sea el caso cada vez que se lleve a cabo la aplicación de los productos a aplicar por parte de la empresa. Se incluye el suministro y aplicación del producto, la mano de obra, equipo y herramienta necesaria, limpieza y retiro de sobrantes, equipo de seguridad, instalaciones específicas, depreciación y demás derivados del uso de herramienta y trabajo en cualquier nivel. </w:t>
      </w:r>
    </w:p>
    <w:p w:rsidR="00B344FF" w:rsidRPr="00B344FF" w:rsidRDefault="00B344FF" w:rsidP="00F85F93">
      <w:pPr>
        <w:spacing w:after="0" w:line="240" w:lineRule="auto"/>
        <w:jc w:val="both"/>
        <w:rPr>
          <w:rFonts w:ascii="Arial" w:hAnsi="Arial" w:cs="Arial"/>
        </w:rPr>
      </w:pPr>
      <w:r w:rsidRPr="00B344FF">
        <w:rPr>
          <w:rFonts w:ascii="Arial" w:hAnsi="Arial" w:cs="Arial"/>
        </w:rPr>
        <w:t xml:space="preserve">  </w:t>
      </w:r>
    </w:p>
    <w:p w:rsidR="00B344FF" w:rsidRPr="00B344FF" w:rsidRDefault="00B344FF" w:rsidP="00F85F93">
      <w:pPr>
        <w:spacing w:after="0" w:line="240" w:lineRule="auto"/>
        <w:jc w:val="both"/>
        <w:rPr>
          <w:rFonts w:ascii="Arial" w:hAnsi="Arial" w:cs="Arial"/>
        </w:rPr>
      </w:pPr>
      <w:r w:rsidRPr="00B344FF">
        <w:rPr>
          <w:rFonts w:ascii="Arial" w:hAnsi="Arial" w:cs="Arial"/>
        </w:rPr>
        <w:t xml:space="preserve">La forma de pago se realizará por medio de facturaciones mensuales, acompañadas de una copia de la hoja de bitácora y Acta de Entrega, firmadas por el propietario o representante legal que tenga poder notarial para tal efecto, así como también avalada y validada por los Delegados Administrativos el Jefe de Mantenimiento y Conservación de la Unidad correspondiente. </w:t>
      </w:r>
    </w:p>
    <w:p w:rsidR="00B344FF" w:rsidRPr="00B344FF" w:rsidRDefault="00B344FF" w:rsidP="00F85F93">
      <w:pPr>
        <w:spacing w:after="0" w:line="240" w:lineRule="auto"/>
        <w:jc w:val="both"/>
        <w:rPr>
          <w:rFonts w:ascii="Arial" w:hAnsi="Arial" w:cs="Arial"/>
        </w:rPr>
      </w:pPr>
    </w:p>
    <w:p w:rsidR="00B344FF" w:rsidRPr="00B344FF" w:rsidRDefault="00B344FF" w:rsidP="00F85F93">
      <w:pPr>
        <w:spacing w:after="0" w:line="240" w:lineRule="auto"/>
        <w:jc w:val="both"/>
        <w:rPr>
          <w:rFonts w:ascii="Arial" w:hAnsi="Arial" w:cs="Arial"/>
        </w:rPr>
      </w:pPr>
      <w:r w:rsidRPr="00B344FF">
        <w:rPr>
          <w:rFonts w:ascii="Arial" w:hAnsi="Arial" w:cs="Arial"/>
        </w:rPr>
        <w:t xml:space="preserve">Vigencia del servicio por un año a partir del </w:t>
      </w:r>
      <w:r w:rsidR="00DC3526">
        <w:rPr>
          <w:rFonts w:ascii="Arial" w:hAnsi="Arial" w:cs="Arial"/>
        </w:rPr>
        <w:t>01 de abril de 2023.</w:t>
      </w:r>
    </w:p>
    <w:p w:rsidR="00B344FF" w:rsidRPr="00B344FF" w:rsidRDefault="00B344FF" w:rsidP="00F85F93">
      <w:pPr>
        <w:spacing w:line="240" w:lineRule="auto"/>
        <w:rPr>
          <w:rFonts w:ascii="Arial" w:hAnsi="Arial" w:cs="Arial"/>
          <w:b/>
          <w:sz w:val="10"/>
        </w:rPr>
      </w:pPr>
    </w:p>
    <w:p w:rsidR="00B344FF" w:rsidRPr="00B344FF" w:rsidRDefault="00B344FF" w:rsidP="00F85F93">
      <w:pPr>
        <w:spacing w:line="240" w:lineRule="auto"/>
        <w:rPr>
          <w:rFonts w:ascii="Arial" w:hAnsi="Arial" w:cs="Arial"/>
          <w:b/>
        </w:rPr>
      </w:pPr>
      <w:r w:rsidRPr="00B344FF">
        <w:rPr>
          <w:rFonts w:ascii="Arial" w:hAnsi="Arial" w:cs="Arial"/>
          <w:b/>
        </w:rPr>
        <w:lastRenderedPageBreak/>
        <w:t>LOS MATERIALES A UTILIZAR DEBERAN SER:</w:t>
      </w:r>
    </w:p>
    <w:p w:rsidR="00B344FF" w:rsidRPr="00B344FF" w:rsidRDefault="00B344FF" w:rsidP="00F85F93">
      <w:pPr>
        <w:pStyle w:val="Prrafodelista"/>
        <w:numPr>
          <w:ilvl w:val="0"/>
          <w:numId w:val="33"/>
        </w:numPr>
        <w:spacing w:after="160" w:line="240" w:lineRule="auto"/>
        <w:rPr>
          <w:rFonts w:ascii="Arial" w:hAnsi="Arial" w:cs="Arial"/>
        </w:rPr>
      </w:pPr>
      <w:r w:rsidRPr="00B344FF">
        <w:rPr>
          <w:rFonts w:ascii="Arial" w:hAnsi="Arial" w:cs="Arial"/>
        </w:rPr>
        <w:t>Biodegradables.</w:t>
      </w:r>
    </w:p>
    <w:p w:rsidR="00B344FF" w:rsidRPr="00B344FF" w:rsidRDefault="00B344FF" w:rsidP="00F85F93">
      <w:pPr>
        <w:pStyle w:val="Prrafodelista"/>
        <w:numPr>
          <w:ilvl w:val="0"/>
          <w:numId w:val="33"/>
        </w:numPr>
        <w:spacing w:after="160" w:line="240" w:lineRule="auto"/>
        <w:rPr>
          <w:rFonts w:ascii="Arial" w:hAnsi="Arial" w:cs="Arial"/>
        </w:rPr>
      </w:pPr>
      <w:r w:rsidRPr="00B344FF">
        <w:rPr>
          <w:rFonts w:ascii="Arial" w:hAnsi="Arial" w:cs="Arial"/>
        </w:rPr>
        <w:t>No manchar.</w:t>
      </w:r>
    </w:p>
    <w:p w:rsidR="00B344FF" w:rsidRPr="00B344FF" w:rsidRDefault="00B344FF" w:rsidP="00F85F93">
      <w:pPr>
        <w:pStyle w:val="Prrafodelista"/>
        <w:numPr>
          <w:ilvl w:val="0"/>
          <w:numId w:val="33"/>
        </w:numPr>
        <w:spacing w:after="160" w:line="240" w:lineRule="auto"/>
        <w:rPr>
          <w:rFonts w:ascii="Arial" w:hAnsi="Arial" w:cs="Arial"/>
        </w:rPr>
      </w:pPr>
      <w:r w:rsidRPr="00B344FF">
        <w:rPr>
          <w:rFonts w:ascii="Arial" w:hAnsi="Arial" w:cs="Arial"/>
        </w:rPr>
        <w:t>De poco o nulo olor.</w:t>
      </w:r>
    </w:p>
    <w:p w:rsidR="00B344FF" w:rsidRPr="00B344FF" w:rsidRDefault="00B344FF" w:rsidP="00F85F93">
      <w:pPr>
        <w:pStyle w:val="Prrafodelista"/>
        <w:numPr>
          <w:ilvl w:val="0"/>
          <w:numId w:val="33"/>
        </w:numPr>
        <w:spacing w:after="160" w:line="240" w:lineRule="auto"/>
        <w:rPr>
          <w:rFonts w:ascii="Arial" w:hAnsi="Arial" w:cs="Arial"/>
        </w:rPr>
      </w:pPr>
      <w:r w:rsidRPr="00B344FF">
        <w:rPr>
          <w:rFonts w:ascii="Arial" w:hAnsi="Arial" w:cs="Arial"/>
        </w:rPr>
        <w:t>No toxico para el ser humano.</w:t>
      </w:r>
    </w:p>
    <w:p w:rsidR="00B344FF" w:rsidRPr="00B344FF" w:rsidRDefault="00B344FF" w:rsidP="00F85F93">
      <w:pPr>
        <w:pStyle w:val="Prrafodelista"/>
        <w:numPr>
          <w:ilvl w:val="0"/>
          <w:numId w:val="33"/>
        </w:numPr>
        <w:spacing w:after="160" w:line="240" w:lineRule="auto"/>
        <w:rPr>
          <w:rFonts w:ascii="Arial" w:hAnsi="Arial" w:cs="Arial"/>
        </w:rPr>
      </w:pPr>
      <w:r w:rsidRPr="00B344FF">
        <w:rPr>
          <w:rFonts w:ascii="Arial" w:hAnsi="Arial" w:cs="Arial"/>
        </w:rPr>
        <w:t>No toxico para animales domésticos.</w:t>
      </w:r>
    </w:p>
    <w:p w:rsidR="00B344FF" w:rsidRPr="00B344FF" w:rsidRDefault="00B344FF" w:rsidP="00F85F93">
      <w:pPr>
        <w:pStyle w:val="Prrafodelista"/>
        <w:numPr>
          <w:ilvl w:val="0"/>
          <w:numId w:val="33"/>
        </w:numPr>
        <w:spacing w:after="160" w:line="240" w:lineRule="auto"/>
        <w:rPr>
          <w:rFonts w:ascii="Arial" w:hAnsi="Arial" w:cs="Arial"/>
        </w:rPr>
      </w:pPr>
      <w:r w:rsidRPr="00B344FF">
        <w:rPr>
          <w:rFonts w:ascii="Arial" w:hAnsi="Arial" w:cs="Arial"/>
        </w:rPr>
        <w:t>Para uso urbano con amplio poder residual.</w:t>
      </w:r>
    </w:p>
    <w:p w:rsidR="00B344FF" w:rsidRPr="00B344FF" w:rsidRDefault="00B344FF" w:rsidP="00F85F93">
      <w:pPr>
        <w:spacing w:line="240" w:lineRule="auto"/>
        <w:rPr>
          <w:rFonts w:ascii="Arial" w:hAnsi="Arial" w:cs="Arial"/>
        </w:rPr>
      </w:pPr>
      <w:r w:rsidRPr="00B344FF">
        <w:rPr>
          <w:rFonts w:ascii="Arial" w:hAnsi="Arial" w:cs="Arial"/>
        </w:rPr>
        <w:t>En caso de roedores los productos a utilizar deberán evitar olores desagradables debido a la descomposición del mismo.</w:t>
      </w:r>
    </w:p>
    <w:p w:rsidR="00B344FF" w:rsidRPr="00B344FF" w:rsidRDefault="00B344FF" w:rsidP="00F85F93">
      <w:pPr>
        <w:spacing w:line="240" w:lineRule="auto"/>
        <w:rPr>
          <w:rFonts w:ascii="Arial" w:hAnsi="Arial" w:cs="Arial"/>
          <w:b/>
        </w:rPr>
      </w:pPr>
      <w:r w:rsidRPr="00B344FF">
        <w:rPr>
          <w:rFonts w:ascii="Arial" w:hAnsi="Arial" w:cs="Arial"/>
          <w:b/>
        </w:rPr>
        <w:t>Descripción del servicio:</w:t>
      </w:r>
    </w:p>
    <w:p w:rsidR="00B344FF" w:rsidRPr="00B344FF" w:rsidRDefault="00B344FF" w:rsidP="00F85F93">
      <w:pPr>
        <w:pStyle w:val="Prrafodelista"/>
        <w:numPr>
          <w:ilvl w:val="0"/>
          <w:numId w:val="30"/>
        </w:numPr>
        <w:spacing w:after="160" w:line="240" w:lineRule="auto"/>
        <w:jc w:val="both"/>
        <w:rPr>
          <w:rFonts w:ascii="Arial" w:hAnsi="Arial" w:cs="Arial"/>
          <w:b/>
        </w:rPr>
      </w:pPr>
      <w:r w:rsidRPr="00B344FF">
        <w:rPr>
          <w:rFonts w:ascii="Arial" w:hAnsi="Arial" w:cs="Arial"/>
          <w:b/>
        </w:rPr>
        <w:t xml:space="preserve">  Insectos en general. </w:t>
      </w:r>
    </w:p>
    <w:p w:rsidR="00B344FF" w:rsidRPr="00B344FF" w:rsidRDefault="00B344FF" w:rsidP="00F85F93">
      <w:pPr>
        <w:pStyle w:val="Prrafodelista"/>
        <w:numPr>
          <w:ilvl w:val="0"/>
          <w:numId w:val="31"/>
        </w:numPr>
        <w:spacing w:after="160" w:line="240" w:lineRule="auto"/>
        <w:jc w:val="both"/>
        <w:rPr>
          <w:rFonts w:ascii="Arial" w:hAnsi="Arial" w:cs="Arial"/>
        </w:rPr>
      </w:pPr>
      <w:r w:rsidRPr="00B344FF">
        <w:rPr>
          <w:rFonts w:ascii="Arial" w:hAnsi="Arial" w:cs="Arial"/>
        </w:rPr>
        <w:t xml:space="preserve">Aspersión en bajo volumen </w:t>
      </w:r>
    </w:p>
    <w:p w:rsidR="00B344FF" w:rsidRPr="00B344FF" w:rsidRDefault="00B344FF" w:rsidP="00F85F93">
      <w:pPr>
        <w:pStyle w:val="Prrafodelista"/>
        <w:numPr>
          <w:ilvl w:val="0"/>
          <w:numId w:val="31"/>
        </w:numPr>
        <w:spacing w:after="160" w:line="240" w:lineRule="auto"/>
        <w:jc w:val="both"/>
        <w:rPr>
          <w:rFonts w:ascii="Arial" w:hAnsi="Arial" w:cs="Arial"/>
        </w:rPr>
      </w:pPr>
      <w:r w:rsidRPr="00B344FF">
        <w:rPr>
          <w:rFonts w:ascii="Arial" w:hAnsi="Arial" w:cs="Arial"/>
        </w:rPr>
        <w:t>Aplicación de gel.</w:t>
      </w:r>
    </w:p>
    <w:p w:rsidR="00B344FF" w:rsidRPr="00B344FF" w:rsidRDefault="00B344FF" w:rsidP="00F85F93">
      <w:pPr>
        <w:pStyle w:val="Prrafodelista"/>
        <w:numPr>
          <w:ilvl w:val="0"/>
          <w:numId w:val="31"/>
        </w:numPr>
        <w:spacing w:after="160" w:line="240" w:lineRule="auto"/>
        <w:jc w:val="both"/>
        <w:rPr>
          <w:rFonts w:ascii="Arial" w:hAnsi="Arial" w:cs="Arial"/>
        </w:rPr>
      </w:pPr>
      <w:r w:rsidRPr="00B344FF">
        <w:rPr>
          <w:rFonts w:ascii="Arial" w:hAnsi="Arial" w:cs="Arial"/>
        </w:rPr>
        <w:t>Nebulización</w:t>
      </w:r>
    </w:p>
    <w:p w:rsidR="00B344FF" w:rsidRPr="00B344FF" w:rsidRDefault="00B344FF" w:rsidP="00F85F93">
      <w:pPr>
        <w:pStyle w:val="Prrafodelista"/>
        <w:numPr>
          <w:ilvl w:val="0"/>
          <w:numId w:val="31"/>
        </w:numPr>
        <w:spacing w:after="160" w:line="240" w:lineRule="auto"/>
        <w:jc w:val="both"/>
        <w:rPr>
          <w:rFonts w:ascii="Arial" w:hAnsi="Arial" w:cs="Arial"/>
        </w:rPr>
      </w:pPr>
      <w:r w:rsidRPr="00B344FF">
        <w:rPr>
          <w:rFonts w:ascii="Arial" w:hAnsi="Arial" w:cs="Arial"/>
        </w:rPr>
        <w:t xml:space="preserve">Insecticida granulado contra insectos rastreros en exteriores </w:t>
      </w:r>
    </w:p>
    <w:p w:rsidR="00B344FF" w:rsidRPr="00B344FF" w:rsidRDefault="00B344FF" w:rsidP="00F85F93">
      <w:pPr>
        <w:pStyle w:val="Prrafodelista"/>
        <w:spacing w:line="240" w:lineRule="auto"/>
        <w:jc w:val="both"/>
        <w:rPr>
          <w:rFonts w:ascii="Arial" w:hAnsi="Arial" w:cs="Arial"/>
          <w:b/>
        </w:rPr>
      </w:pPr>
    </w:p>
    <w:p w:rsidR="00B344FF" w:rsidRPr="00B344FF" w:rsidRDefault="00B344FF" w:rsidP="00F85F93">
      <w:pPr>
        <w:pStyle w:val="Prrafodelista"/>
        <w:numPr>
          <w:ilvl w:val="0"/>
          <w:numId w:val="30"/>
        </w:numPr>
        <w:spacing w:after="160" w:line="240" w:lineRule="auto"/>
        <w:jc w:val="both"/>
        <w:rPr>
          <w:rFonts w:ascii="Arial" w:hAnsi="Arial" w:cs="Arial"/>
          <w:b/>
        </w:rPr>
      </w:pPr>
      <w:r w:rsidRPr="00B344FF">
        <w:rPr>
          <w:rFonts w:ascii="Arial" w:hAnsi="Arial" w:cs="Arial"/>
        </w:rPr>
        <w:t xml:space="preserve"> </w:t>
      </w:r>
      <w:r w:rsidRPr="00B344FF">
        <w:rPr>
          <w:rFonts w:ascii="Arial" w:hAnsi="Arial" w:cs="Arial"/>
          <w:b/>
        </w:rPr>
        <w:t xml:space="preserve">Control de roedores </w:t>
      </w:r>
    </w:p>
    <w:p w:rsidR="00B344FF" w:rsidRPr="00B344FF" w:rsidRDefault="00B344FF" w:rsidP="00F85F93">
      <w:pPr>
        <w:pStyle w:val="Prrafodelista"/>
        <w:numPr>
          <w:ilvl w:val="0"/>
          <w:numId w:val="31"/>
        </w:numPr>
        <w:spacing w:after="160" w:line="240" w:lineRule="auto"/>
        <w:jc w:val="both"/>
        <w:rPr>
          <w:rFonts w:ascii="Arial" w:hAnsi="Arial" w:cs="Arial"/>
        </w:rPr>
      </w:pPr>
      <w:r w:rsidRPr="00B344FF">
        <w:rPr>
          <w:rFonts w:ascii="Arial" w:hAnsi="Arial" w:cs="Arial"/>
        </w:rPr>
        <w:t>Cebado de estaciones de monitoreo para roedores control químico al exterior y placas engomadas al interior a comodato estaciones de monitoreo contra roedores</w:t>
      </w:r>
    </w:p>
    <w:p w:rsidR="00B344FF" w:rsidRPr="00B344FF" w:rsidRDefault="00B344FF" w:rsidP="00F85F93">
      <w:pPr>
        <w:spacing w:line="240" w:lineRule="auto"/>
        <w:jc w:val="both"/>
        <w:rPr>
          <w:rFonts w:ascii="Arial" w:hAnsi="Arial" w:cs="Arial"/>
          <w:b/>
        </w:rPr>
      </w:pPr>
      <w:r w:rsidRPr="00B344FF">
        <w:rPr>
          <w:rFonts w:ascii="Arial" w:hAnsi="Arial" w:cs="Arial"/>
          <w:b/>
        </w:rPr>
        <w:t>Método de aplicación.</w:t>
      </w:r>
    </w:p>
    <w:p w:rsidR="00B344FF" w:rsidRPr="00B344FF" w:rsidRDefault="00B344FF" w:rsidP="00F85F93">
      <w:pPr>
        <w:pStyle w:val="Prrafodelista"/>
        <w:numPr>
          <w:ilvl w:val="0"/>
          <w:numId w:val="31"/>
        </w:numPr>
        <w:spacing w:after="160" w:line="240" w:lineRule="auto"/>
        <w:jc w:val="both"/>
        <w:rPr>
          <w:rFonts w:ascii="Arial" w:hAnsi="Arial" w:cs="Arial"/>
        </w:rPr>
      </w:pPr>
      <w:r w:rsidRPr="00B344FF">
        <w:rPr>
          <w:rFonts w:ascii="Arial" w:hAnsi="Arial" w:cs="Arial"/>
        </w:rPr>
        <w:t>Control contra insectos en general se realizar</w:t>
      </w:r>
      <w:r w:rsidR="00F75584">
        <w:rPr>
          <w:rFonts w:ascii="Arial" w:hAnsi="Arial" w:cs="Arial"/>
        </w:rPr>
        <w:t>á</w:t>
      </w:r>
      <w:r w:rsidRPr="00B344FF">
        <w:rPr>
          <w:rFonts w:ascii="Arial" w:hAnsi="Arial" w:cs="Arial"/>
        </w:rPr>
        <w:t xml:space="preserve"> aplicación de gel y aspersión en bajo flujo interio</w:t>
      </w:r>
      <w:r w:rsidR="00F75584">
        <w:rPr>
          <w:rFonts w:ascii="Arial" w:hAnsi="Arial" w:cs="Arial"/>
        </w:rPr>
        <w:t xml:space="preserve">r y exterior de instalaciones, </w:t>
      </w:r>
      <w:r w:rsidRPr="00B344FF">
        <w:rPr>
          <w:rFonts w:ascii="Arial" w:hAnsi="Arial" w:cs="Arial"/>
        </w:rPr>
        <w:t>con productos biodegradables autorizados por COFEPRIS.</w:t>
      </w:r>
    </w:p>
    <w:p w:rsidR="00B344FF" w:rsidRPr="00B344FF" w:rsidRDefault="00B344FF" w:rsidP="00F85F93">
      <w:pPr>
        <w:pStyle w:val="Prrafodelista"/>
        <w:numPr>
          <w:ilvl w:val="0"/>
          <w:numId w:val="31"/>
        </w:numPr>
        <w:spacing w:after="160" w:line="240" w:lineRule="auto"/>
        <w:jc w:val="both"/>
        <w:rPr>
          <w:rFonts w:ascii="Arial" w:hAnsi="Arial" w:cs="Arial"/>
        </w:rPr>
      </w:pPr>
      <w:r w:rsidRPr="00B344FF">
        <w:rPr>
          <w:rFonts w:ascii="Arial" w:hAnsi="Arial" w:cs="Arial"/>
        </w:rPr>
        <w:t>En el caso de Roedores se solicita, control de roedores aplicando cebos y/o placas engomadas en estaciones de monitoreo, las estaciones se encargar</w:t>
      </w:r>
      <w:r w:rsidR="00F75584">
        <w:rPr>
          <w:rFonts w:ascii="Arial" w:hAnsi="Arial" w:cs="Arial"/>
        </w:rPr>
        <w:t>á</w:t>
      </w:r>
      <w:r w:rsidRPr="00B344FF">
        <w:rPr>
          <w:rFonts w:ascii="Arial" w:hAnsi="Arial" w:cs="Arial"/>
        </w:rPr>
        <w:t>n de acomoda</w:t>
      </w:r>
      <w:r w:rsidR="00F75584">
        <w:rPr>
          <w:rFonts w:ascii="Arial" w:hAnsi="Arial" w:cs="Arial"/>
        </w:rPr>
        <w:t>rlo</w:t>
      </w:r>
      <w:r w:rsidRPr="00B344FF">
        <w:rPr>
          <w:rFonts w:ascii="Arial" w:hAnsi="Arial" w:cs="Arial"/>
        </w:rPr>
        <w:t>.</w:t>
      </w:r>
    </w:p>
    <w:p w:rsidR="00B344FF" w:rsidRPr="00B344FF" w:rsidRDefault="00B344FF" w:rsidP="00DC3526">
      <w:pPr>
        <w:pStyle w:val="Prrafodelista"/>
        <w:numPr>
          <w:ilvl w:val="0"/>
          <w:numId w:val="31"/>
        </w:numPr>
        <w:spacing w:after="0" w:line="240" w:lineRule="auto"/>
        <w:jc w:val="both"/>
        <w:rPr>
          <w:rFonts w:ascii="Arial" w:hAnsi="Arial" w:cs="Arial"/>
        </w:rPr>
      </w:pPr>
      <w:r w:rsidRPr="00B344FF">
        <w:rPr>
          <w:rFonts w:ascii="Arial" w:hAnsi="Arial" w:cs="Arial"/>
        </w:rPr>
        <w:t>Se requiere cronograma de aplicación para programar rotación de insecticidas y así evitar que las plagas se hagan resistentes a los insecticidas.</w:t>
      </w:r>
    </w:p>
    <w:p w:rsidR="00DC3526" w:rsidRDefault="00DC3526" w:rsidP="00DC3526">
      <w:pPr>
        <w:spacing w:after="0" w:line="240" w:lineRule="auto"/>
        <w:jc w:val="both"/>
        <w:rPr>
          <w:rFonts w:ascii="Arial" w:hAnsi="Arial" w:cs="Arial"/>
          <w:b/>
        </w:rPr>
      </w:pPr>
    </w:p>
    <w:p w:rsidR="00B344FF" w:rsidRPr="00B344FF" w:rsidRDefault="00B344FF" w:rsidP="00DC3526">
      <w:pPr>
        <w:spacing w:after="0" w:line="240" w:lineRule="auto"/>
        <w:jc w:val="both"/>
        <w:rPr>
          <w:rFonts w:ascii="Arial" w:hAnsi="Arial" w:cs="Arial"/>
          <w:b/>
        </w:rPr>
      </w:pPr>
      <w:r w:rsidRPr="00B344FF">
        <w:rPr>
          <w:rFonts w:ascii="Arial" w:hAnsi="Arial" w:cs="Arial"/>
          <w:b/>
        </w:rPr>
        <w:t>Requerimientos del servicio:</w:t>
      </w:r>
    </w:p>
    <w:p w:rsidR="00B344FF" w:rsidRPr="00B344FF" w:rsidRDefault="00B344FF" w:rsidP="00DC3526">
      <w:pPr>
        <w:spacing w:after="0" w:line="240" w:lineRule="auto"/>
        <w:jc w:val="both"/>
        <w:rPr>
          <w:rFonts w:ascii="Arial" w:hAnsi="Arial" w:cs="Arial"/>
        </w:rPr>
      </w:pPr>
      <w:r w:rsidRPr="00B344FF">
        <w:rPr>
          <w:rFonts w:ascii="Arial" w:hAnsi="Arial" w:cs="Arial"/>
        </w:rPr>
        <w:t>Las aplicaciones se documentaran en orden de monitoreo, MANEJO INTEGRADO DE PLAGAS (MIP) la cual es requerida por instituciones certificadas además de PROTECCION CIVIL Y COFEPRIS, la cual incluye licencia sanitaria, constancia de personal técnico, datos generales de la empresa, marco jurídico, póliza de responsabilidad civil, cronograma, lay-</w:t>
      </w:r>
      <w:proofErr w:type="spellStart"/>
      <w:r w:rsidRPr="00B344FF">
        <w:rPr>
          <w:rFonts w:ascii="Arial" w:hAnsi="Arial" w:cs="Arial"/>
        </w:rPr>
        <w:t>out</w:t>
      </w:r>
      <w:proofErr w:type="spellEnd"/>
      <w:r w:rsidRPr="00B344FF">
        <w:rPr>
          <w:rFonts w:ascii="Arial" w:hAnsi="Arial" w:cs="Arial"/>
        </w:rPr>
        <w:t xml:space="preserve"> de ubicación de estaciones de monitoreo, MIP, normas aplicables de control de plagas, emergencias médicas, fichas técnicas, permisos de </w:t>
      </w:r>
      <w:proofErr w:type="spellStart"/>
      <w:r w:rsidRPr="00B344FF">
        <w:rPr>
          <w:rFonts w:ascii="Arial" w:hAnsi="Arial" w:cs="Arial"/>
        </w:rPr>
        <w:t>rodenticida</w:t>
      </w:r>
      <w:proofErr w:type="spellEnd"/>
      <w:r w:rsidRPr="00B344FF">
        <w:rPr>
          <w:rFonts w:ascii="Arial" w:hAnsi="Arial" w:cs="Arial"/>
        </w:rPr>
        <w:t xml:space="preserve"> e insecticidas.</w:t>
      </w:r>
    </w:p>
    <w:p w:rsidR="00DC3526" w:rsidRDefault="00DC3526" w:rsidP="00DC3526">
      <w:pPr>
        <w:spacing w:after="0" w:line="240" w:lineRule="auto"/>
        <w:jc w:val="both"/>
        <w:rPr>
          <w:rFonts w:ascii="Arial" w:hAnsi="Arial" w:cs="Arial"/>
          <w:b/>
        </w:rPr>
      </w:pPr>
    </w:p>
    <w:p w:rsidR="00B344FF" w:rsidRPr="00B344FF" w:rsidRDefault="00B344FF" w:rsidP="00DC3526">
      <w:pPr>
        <w:spacing w:after="0" w:line="240" w:lineRule="auto"/>
        <w:jc w:val="both"/>
        <w:rPr>
          <w:rFonts w:ascii="Arial" w:hAnsi="Arial" w:cs="Arial"/>
          <w:b/>
        </w:rPr>
      </w:pPr>
      <w:r w:rsidRPr="00B344FF">
        <w:rPr>
          <w:rFonts w:ascii="Arial" w:hAnsi="Arial" w:cs="Arial"/>
          <w:b/>
        </w:rPr>
        <w:t>Garantías del servicio:</w:t>
      </w:r>
    </w:p>
    <w:p w:rsidR="00DC3526" w:rsidRPr="002D5FF2" w:rsidRDefault="00B344FF" w:rsidP="00DC3526">
      <w:pPr>
        <w:tabs>
          <w:tab w:val="left" w:pos="-720"/>
          <w:tab w:val="left" w:pos="0"/>
        </w:tabs>
        <w:suppressAutoHyphens/>
        <w:spacing w:after="0" w:line="240" w:lineRule="auto"/>
        <w:jc w:val="both"/>
        <w:rPr>
          <w:rFonts w:ascii="Arial" w:hAnsi="Arial" w:cs="Arial"/>
          <w:spacing w:val="-2"/>
          <w:lang w:val="es-ES_tradnl"/>
        </w:rPr>
      </w:pPr>
      <w:r w:rsidRPr="00B344FF">
        <w:rPr>
          <w:rFonts w:ascii="Arial" w:hAnsi="Arial" w:cs="Arial"/>
        </w:rPr>
        <w:t>El proveedor deberá garantizar de manera escrita en hoja membretada, el servicio realizado, así como responder por los defectos, vicios ocultos y deficiencias</w:t>
      </w:r>
      <w:r w:rsidR="00E94BA3">
        <w:rPr>
          <w:rFonts w:ascii="Arial" w:hAnsi="Arial" w:cs="Arial"/>
        </w:rPr>
        <w:t xml:space="preserve"> en la calidad de sus servicios,</w:t>
      </w:r>
      <w:r w:rsidR="00DC3526">
        <w:rPr>
          <w:rFonts w:ascii="Arial" w:hAnsi="Arial" w:cs="Arial"/>
        </w:rPr>
        <w:t xml:space="preserve"> </w:t>
      </w:r>
      <w:r w:rsidR="00DC3526" w:rsidRPr="002D5FF2">
        <w:rPr>
          <w:rFonts w:ascii="Arial" w:eastAsia="Calibri" w:hAnsi="Arial" w:cs="Arial"/>
          <w:spacing w:val="-2"/>
          <w:lang w:val="es-ES_tradnl"/>
        </w:rPr>
        <w:t>además de cualquier otra responsabilidad en que hubiere incurrido el personal a su cargo</w:t>
      </w:r>
      <w:r w:rsidR="00DC3526">
        <w:rPr>
          <w:rFonts w:ascii="Arial" w:eastAsia="Calibri" w:hAnsi="Arial" w:cs="Arial"/>
          <w:spacing w:val="-2"/>
          <w:lang w:val="es-ES_tradnl"/>
        </w:rPr>
        <w:t>.</w:t>
      </w:r>
    </w:p>
    <w:p w:rsidR="00B344FF" w:rsidRPr="00B344FF" w:rsidRDefault="00B344FF" w:rsidP="00DC3526">
      <w:pPr>
        <w:spacing w:after="0" w:line="240" w:lineRule="auto"/>
        <w:jc w:val="both"/>
        <w:rPr>
          <w:rFonts w:ascii="Arial" w:hAnsi="Arial" w:cs="Arial"/>
        </w:rPr>
      </w:pPr>
    </w:p>
    <w:p w:rsidR="00B344FF" w:rsidRPr="00B344FF" w:rsidRDefault="00B344FF" w:rsidP="00B344FF">
      <w:pPr>
        <w:spacing w:after="0" w:line="240" w:lineRule="auto"/>
        <w:jc w:val="center"/>
        <w:rPr>
          <w:rFonts w:ascii="Arial" w:eastAsia="Times New Roman" w:hAnsi="Arial" w:cs="Arial"/>
          <w:b/>
          <w:bCs/>
          <w:color w:val="000000"/>
          <w:lang w:eastAsia="es-MX"/>
        </w:rPr>
      </w:pPr>
      <w:r w:rsidRPr="00B344FF">
        <w:rPr>
          <w:rFonts w:ascii="Arial" w:eastAsia="Times New Roman" w:hAnsi="Arial" w:cs="Arial"/>
          <w:b/>
          <w:bCs/>
          <w:color w:val="000000"/>
          <w:lang w:eastAsia="es-MX"/>
        </w:rPr>
        <w:lastRenderedPageBreak/>
        <w:t>RELACION DE UNIDADES ADMINISTRATIVAS Y DEPENDENCIAS DONDE</w:t>
      </w:r>
    </w:p>
    <w:p w:rsidR="00B344FF" w:rsidRPr="00B344FF" w:rsidRDefault="00B344FF" w:rsidP="00B344FF">
      <w:pPr>
        <w:spacing w:after="0" w:line="240" w:lineRule="auto"/>
        <w:jc w:val="center"/>
        <w:rPr>
          <w:rFonts w:ascii="Arial" w:hAnsi="Arial" w:cs="Arial"/>
        </w:rPr>
      </w:pPr>
      <w:r w:rsidRPr="00B344FF">
        <w:rPr>
          <w:rFonts w:ascii="Arial" w:eastAsia="Times New Roman" w:hAnsi="Arial" w:cs="Arial"/>
          <w:b/>
          <w:bCs/>
          <w:color w:val="000000"/>
          <w:lang w:eastAsia="es-MX"/>
        </w:rPr>
        <w:t>SE PROPORCIONAR</w:t>
      </w:r>
      <w:r w:rsidR="00F75584">
        <w:rPr>
          <w:rFonts w:ascii="Arial" w:eastAsia="Times New Roman" w:hAnsi="Arial" w:cs="Arial"/>
          <w:b/>
          <w:bCs/>
          <w:color w:val="000000"/>
          <w:lang w:eastAsia="es-MX"/>
        </w:rPr>
        <w:t>Á EL SERVICIO DE FUMIGACIÓN</w:t>
      </w:r>
    </w:p>
    <w:p w:rsidR="00B344FF" w:rsidRPr="00B344FF" w:rsidRDefault="00B344FF" w:rsidP="00B344FF">
      <w:pPr>
        <w:spacing w:after="0" w:line="240" w:lineRule="auto"/>
        <w:jc w:val="both"/>
        <w:rPr>
          <w:rFonts w:ascii="Arial" w:hAnsi="Arial" w:cs="Arial"/>
        </w:rPr>
      </w:pPr>
      <w:r w:rsidRPr="00B344FF">
        <w:rPr>
          <w:rFonts w:ascii="Arial" w:hAnsi="Arial" w:cs="Arial"/>
        </w:rPr>
        <w:fldChar w:fldCharType="begin"/>
      </w:r>
      <w:r w:rsidRPr="00B344FF">
        <w:rPr>
          <w:rFonts w:ascii="Arial" w:hAnsi="Arial" w:cs="Arial"/>
        </w:rPr>
        <w:instrText xml:space="preserve"> LINK Excel.Sheet.12 "C:\\Users\\Gustavo Sosa\\Desktop\\RAFA Z.M\\GOBIERNO\\CONTRATOS 2023\\CONTRATO DE FUMIGACION\\Domicilios unidades Administrativas 2.xlsx" Hoja1!F3C1:F56C5 \a \f 5 \h  \* MERGEFORMAT </w:instrText>
      </w:r>
      <w:r w:rsidRPr="00B344FF">
        <w:rPr>
          <w:rFonts w:ascii="Arial" w:hAnsi="Arial" w:cs="Arial"/>
        </w:rPr>
        <w:fldChar w:fldCharType="separate"/>
      </w:r>
    </w:p>
    <w:tbl>
      <w:tblPr>
        <w:tblStyle w:val="Tablaconcuadrcula"/>
        <w:tblW w:w="9720" w:type="dxa"/>
        <w:tblLook w:val="04A0" w:firstRow="1" w:lastRow="0" w:firstColumn="1" w:lastColumn="0" w:noHBand="0" w:noVBand="1"/>
      </w:tblPr>
      <w:tblGrid>
        <w:gridCol w:w="660"/>
        <w:gridCol w:w="4126"/>
        <w:gridCol w:w="1494"/>
        <w:gridCol w:w="1780"/>
        <w:gridCol w:w="1660"/>
      </w:tblGrid>
      <w:tr w:rsidR="00B344FF" w:rsidRPr="005032AE" w:rsidTr="009048EA">
        <w:trPr>
          <w:trHeight w:val="660"/>
          <w:tblHeader/>
        </w:trPr>
        <w:tc>
          <w:tcPr>
            <w:tcW w:w="660" w:type="dxa"/>
            <w:shd w:val="clear" w:color="auto" w:fill="BFBFBF" w:themeFill="background1" w:themeFillShade="BF"/>
            <w:noWrap/>
            <w:hideMark/>
          </w:tcPr>
          <w:p w:rsidR="00B344FF" w:rsidRPr="00B344FF" w:rsidRDefault="00B344FF" w:rsidP="00B344FF">
            <w:pPr>
              <w:jc w:val="center"/>
              <w:rPr>
                <w:rFonts w:ascii="Arial" w:hAnsi="Arial" w:cs="Arial"/>
                <w:b/>
                <w:bCs/>
              </w:rPr>
            </w:pPr>
          </w:p>
          <w:p w:rsidR="00B344FF" w:rsidRPr="005032AE" w:rsidRDefault="00B344FF" w:rsidP="00B344FF">
            <w:pPr>
              <w:jc w:val="center"/>
              <w:rPr>
                <w:rFonts w:ascii="Arial" w:hAnsi="Arial" w:cs="Arial"/>
                <w:b/>
                <w:bCs/>
              </w:rPr>
            </w:pPr>
            <w:r w:rsidRPr="005032AE">
              <w:rPr>
                <w:rFonts w:ascii="Arial" w:hAnsi="Arial" w:cs="Arial"/>
                <w:b/>
                <w:bCs/>
              </w:rPr>
              <w:t>N</w:t>
            </w:r>
            <w:r w:rsidR="005032AE" w:rsidRPr="005032AE">
              <w:rPr>
                <w:rFonts w:ascii="Arial" w:hAnsi="Arial" w:cs="Arial"/>
                <w:b/>
                <w:bCs/>
              </w:rPr>
              <w:t>o</w:t>
            </w:r>
            <w:r w:rsidRPr="005032AE">
              <w:rPr>
                <w:rFonts w:ascii="Arial" w:hAnsi="Arial" w:cs="Arial"/>
                <w:b/>
                <w:bCs/>
              </w:rPr>
              <w:t>.</w:t>
            </w:r>
          </w:p>
        </w:tc>
        <w:tc>
          <w:tcPr>
            <w:tcW w:w="4126" w:type="dxa"/>
            <w:shd w:val="clear" w:color="auto" w:fill="BFBFBF" w:themeFill="background1" w:themeFillShade="BF"/>
            <w:noWrap/>
            <w:hideMark/>
          </w:tcPr>
          <w:p w:rsidR="00B344FF" w:rsidRPr="005032AE" w:rsidRDefault="00B344FF" w:rsidP="00B344FF">
            <w:pPr>
              <w:jc w:val="center"/>
              <w:rPr>
                <w:rFonts w:ascii="Arial" w:hAnsi="Arial" w:cs="Arial"/>
                <w:b/>
                <w:bCs/>
              </w:rPr>
            </w:pPr>
          </w:p>
          <w:p w:rsidR="00B344FF" w:rsidRPr="005032AE" w:rsidRDefault="00B344FF" w:rsidP="00B344FF">
            <w:pPr>
              <w:jc w:val="center"/>
              <w:rPr>
                <w:rFonts w:ascii="Arial" w:hAnsi="Arial" w:cs="Arial"/>
                <w:b/>
                <w:bCs/>
              </w:rPr>
            </w:pPr>
            <w:r w:rsidRPr="005032AE">
              <w:rPr>
                <w:rFonts w:ascii="Arial" w:hAnsi="Arial" w:cs="Arial"/>
                <w:b/>
                <w:bCs/>
              </w:rPr>
              <w:t>Dependencia o Entidad</w:t>
            </w:r>
          </w:p>
        </w:tc>
        <w:tc>
          <w:tcPr>
            <w:tcW w:w="1494" w:type="dxa"/>
            <w:shd w:val="clear" w:color="auto" w:fill="BFBFBF" w:themeFill="background1" w:themeFillShade="BF"/>
            <w:noWrap/>
            <w:hideMark/>
          </w:tcPr>
          <w:p w:rsidR="00B344FF" w:rsidRPr="005032AE" w:rsidRDefault="00B344FF" w:rsidP="00B344FF">
            <w:pPr>
              <w:jc w:val="center"/>
              <w:rPr>
                <w:rFonts w:ascii="Arial" w:hAnsi="Arial" w:cs="Arial"/>
                <w:b/>
                <w:bCs/>
              </w:rPr>
            </w:pPr>
          </w:p>
          <w:p w:rsidR="00B344FF" w:rsidRPr="005032AE" w:rsidRDefault="00B344FF" w:rsidP="00B344FF">
            <w:pPr>
              <w:jc w:val="center"/>
              <w:rPr>
                <w:rFonts w:ascii="Arial" w:hAnsi="Arial" w:cs="Arial"/>
                <w:b/>
                <w:bCs/>
              </w:rPr>
            </w:pPr>
            <w:r w:rsidRPr="005032AE">
              <w:rPr>
                <w:rFonts w:ascii="Arial" w:hAnsi="Arial" w:cs="Arial"/>
                <w:b/>
                <w:bCs/>
              </w:rPr>
              <w:t>Localidad</w:t>
            </w:r>
          </w:p>
        </w:tc>
        <w:tc>
          <w:tcPr>
            <w:tcW w:w="1780" w:type="dxa"/>
            <w:shd w:val="clear" w:color="auto" w:fill="BFBFBF" w:themeFill="background1" w:themeFillShade="BF"/>
            <w:noWrap/>
            <w:hideMark/>
          </w:tcPr>
          <w:p w:rsidR="00B344FF" w:rsidRPr="005032AE" w:rsidRDefault="00B344FF" w:rsidP="00B344FF">
            <w:pPr>
              <w:jc w:val="center"/>
              <w:rPr>
                <w:rFonts w:ascii="Arial" w:hAnsi="Arial" w:cs="Arial"/>
                <w:b/>
                <w:bCs/>
              </w:rPr>
            </w:pPr>
            <w:r w:rsidRPr="005032AE">
              <w:rPr>
                <w:rFonts w:ascii="Arial" w:hAnsi="Arial" w:cs="Arial"/>
                <w:b/>
                <w:bCs/>
              </w:rPr>
              <w:t>Tipo de servicio requerido</w:t>
            </w:r>
          </w:p>
        </w:tc>
        <w:tc>
          <w:tcPr>
            <w:tcW w:w="1660" w:type="dxa"/>
            <w:shd w:val="clear" w:color="auto" w:fill="BFBFBF" w:themeFill="background1" w:themeFillShade="BF"/>
            <w:noWrap/>
            <w:hideMark/>
          </w:tcPr>
          <w:p w:rsidR="00B344FF" w:rsidRPr="005032AE" w:rsidRDefault="00B344FF" w:rsidP="00B344FF">
            <w:pPr>
              <w:jc w:val="center"/>
              <w:rPr>
                <w:rFonts w:ascii="Arial" w:hAnsi="Arial" w:cs="Arial"/>
                <w:b/>
                <w:bCs/>
              </w:rPr>
            </w:pPr>
          </w:p>
          <w:p w:rsidR="00B344FF" w:rsidRPr="005032AE" w:rsidRDefault="00B344FF" w:rsidP="00B344FF">
            <w:pPr>
              <w:jc w:val="center"/>
              <w:rPr>
                <w:rFonts w:ascii="Arial" w:hAnsi="Arial" w:cs="Arial"/>
                <w:b/>
                <w:bCs/>
              </w:rPr>
            </w:pPr>
            <w:r w:rsidRPr="005032AE">
              <w:rPr>
                <w:rFonts w:ascii="Arial" w:hAnsi="Arial" w:cs="Arial"/>
                <w:b/>
                <w:bCs/>
              </w:rPr>
              <w:t>Superficie</w:t>
            </w:r>
          </w:p>
        </w:tc>
      </w:tr>
      <w:tr w:rsidR="00B344FF" w:rsidRPr="005032AE" w:rsidTr="005032AE">
        <w:trPr>
          <w:trHeight w:val="581"/>
        </w:trPr>
        <w:tc>
          <w:tcPr>
            <w:tcW w:w="660" w:type="dxa"/>
            <w:shd w:val="clear" w:color="auto" w:fill="F2F2F2" w:themeFill="background1" w:themeFillShade="F2"/>
            <w:noWrap/>
            <w:hideMark/>
          </w:tcPr>
          <w:p w:rsidR="00B344FF" w:rsidRPr="005032AE" w:rsidRDefault="00B344FF" w:rsidP="00F85F93">
            <w:pPr>
              <w:jc w:val="both"/>
              <w:rPr>
                <w:rFonts w:ascii="Arial" w:hAnsi="Arial" w:cs="Arial"/>
              </w:rPr>
            </w:pPr>
            <w:r w:rsidRPr="005032AE">
              <w:rPr>
                <w:rFonts w:ascii="Arial" w:hAnsi="Arial" w:cs="Arial"/>
              </w:rPr>
              <w:t>1</w:t>
            </w:r>
          </w:p>
        </w:tc>
        <w:tc>
          <w:tcPr>
            <w:tcW w:w="4126" w:type="dxa"/>
            <w:shd w:val="clear" w:color="auto" w:fill="F2F2F2" w:themeFill="background1" w:themeFillShade="F2"/>
            <w:noWrap/>
            <w:hideMark/>
          </w:tcPr>
          <w:p w:rsidR="00B344FF" w:rsidRPr="005032AE" w:rsidRDefault="00B344FF" w:rsidP="00F85F93">
            <w:pPr>
              <w:jc w:val="both"/>
              <w:rPr>
                <w:rFonts w:ascii="Arial" w:hAnsi="Arial" w:cs="Arial"/>
                <w:bCs/>
              </w:rPr>
            </w:pPr>
            <w:r w:rsidRPr="005032AE">
              <w:rPr>
                <w:rFonts w:ascii="Arial" w:hAnsi="Arial" w:cs="Arial"/>
                <w:bCs/>
              </w:rPr>
              <w:t>Unidad administrativa Av. Insurgentes S/N centro Sinaloa C.P. 80129.</w:t>
            </w:r>
          </w:p>
        </w:tc>
        <w:tc>
          <w:tcPr>
            <w:tcW w:w="1494" w:type="dxa"/>
            <w:shd w:val="clear" w:color="auto" w:fill="F2F2F2" w:themeFill="background1" w:themeFillShade="F2"/>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shd w:val="clear" w:color="auto" w:fill="F2F2F2" w:themeFill="background1" w:themeFillShade="F2"/>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shd w:val="clear" w:color="auto" w:fill="F2F2F2" w:themeFill="background1" w:themeFillShade="F2"/>
            <w:noWrap/>
            <w:hideMark/>
          </w:tcPr>
          <w:p w:rsidR="00B344FF" w:rsidRPr="005032AE" w:rsidRDefault="00B344FF" w:rsidP="00B344FF">
            <w:pPr>
              <w:jc w:val="both"/>
              <w:rPr>
                <w:rFonts w:ascii="Arial" w:hAnsi="Arial" w:cs="Arial"/>
              </w:rPr>
            </w:pPr>
            <w:r w:rsidRPr="005032AE">
              <w:rPr>
                <w:rFonts w:ascii="Arial" w:hAnsi="Arial" w:cs="Arial"/>
              </w:rPr>
              <w:t>31,618 M2</w:t>
            </w:r>
          </w:p>
        </w:tc>
      </w:tr>
      <w:tr w:rsidR="00B344FF" w:rsidRPr="005032AE" w:rsidTr="00F85F93">
        <w:trPr>
          <w:trHeight w:val="702"/>
        </w:trPr>
        <w:tc>
          <w:tcPr>
            <w:tcW w:w="660" w:type="dxa"/>
            <w:shd w:val="clear" w:color="auto" w:fill="auto"/>
            <w:noWrap/>
            <w:hideMark/>
          </w:tcPr>
          <w:p w:rsidR="00B344FF" w:rsidRPr="005032AE" w:rsidRDefault="00B344FF" w:rsidP="00F85F93">
            <w:pPr>
              <w:jc w:val="both"/>
              <w:rPr>
                <w:rFonts w:ascii="Arial" w:hAnsi="Arial" w:cs="Arial"/>
              </w:rPr>
            </w:pPr>
            <w:r w:rsidRPr="005032AE">
              <w:rPr>
                <w:rFonts w:ascii="Arial" w:hAnsi="Arial" w:cs="Arial"/>
              </w:rPr>
              <w:t>2</w:t>
            </w:r>
          </w:p>
        </w:tc>
        <w:tc>
          <w:tcPr>
            <w:tcW w:w="4126" w:type="dxa"/>
            <w:shd w:val="clear" w:color="auto" w:fill="auto"/>
            <w:noWrap/>
            <w:hideMark/>
          </w:tcPr>
          <w:p w:rsidR="00B344FF" w:rsidRPr="005032AE" w:rsidRDefault="00B344FF" w:rsidP="005032AE">
            <w:pPr>
              <w:jc w:val="both"/>
              <w:rPr>
                <w:rFonts w:ascii="Arial" w:hAnsi="Arial" w:cs="Arial"/>
                <w:bCs/>
              </w:rPr>
            </w:pPr>
            <w:r w:rsidRPr="005032AE">
              <w:rPr>
                <w:rFonts w:ascii="Arial" w:hAnsi="Arial" w:cs="Arial"/>
                <w:bCs/>
              </w:rPr>
              <w:t xml:space="preserve">Unidad de </w:t>
            </w:r>
            <w:r w:rsidR="005032AE">
              <w:rPr>
                <w:rFonts w:ascii="Arial" w:hAnsi="Arial" w:cs="Arial"/>
                <w:bCs/>
              </w:rPr>
              <w:t>G</w:t>
            </w:r>
            <w:r w:rsidRPr="005032AE">
              <w:rPr>
                <w:rFonts w:ascii="Arial" w:hAnsi="Arial" w:cs="Arial"/>
                <w:bCs/>
              </w:rPr>
              <w:t xml:space="preserve">obierno </w:t>
            </w:r>
            <w:proofErr w:type="spellStart"/>
            <w:r w:rsidRPr="005032AE">
              <w:rPr>
                <w:rFonts w:ascii="Arial" w:hAnsi="Arial" w:cs="Arial"/>
                <w:bCs/>
              </w:rPr>
              <w:t>Blvd</w:t>
            </w:r>
            <w:proofErr w:type="spellEnd"/>
            <w:r w:rsidRPr="005032AE">
              <w:rPr>
                <w:rFonts w:ascii="Arial" w:hAnsi="Arial" w:cs="Arial"/>
                <w:bCs/>
              </w:rPr>
              <w:t>. Alfonso Zaragoza Maytorena 2204 Fraccionamiento Bonanza C.P. 80020</w:t>
            </w:r>
          </w:p>
        </w:tc>
        <w:tc>
          <w:tcPr>
            <w:tcW w:w="1494" w:type="dxa"/>
            <w:shd w:val="clear" w:color="auto" w:fill="auto"/>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shd w:val="clear" w:color="auto" w:fill="auto"/>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13,520 M2</w:t>
            </w:r>
          </w:p>
        </w:tc>
      </w:tr>
      <w:tr w:rsidR="00B344FF" w:rsidRPr="005032AE" w:rsidTr="00F85F93">
        <w:trPr>
          <w:trHeight w:val="784"/>
        </w:trPr>
        <w:tc>
          <w:tcPr>
            <w:tcW w:w="660"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3</w:t>
            </w:r>
          </w:p>
        </w:tc>
        <w:tc>
          <w:tcPr>
            <w:tcW w:w="4126" w:type="dxa"/>
            <w:shd w:val="clear" w:color="auto" w:fill="auto"/>
            <w:noWrap/>
            <w:hideMark/>
          </w:tcPr>
          <w:p w:rsidR="00B344FF" w:rsidRPr="005032AE" w:rsidRDefault="00B344FF" w:rsidP="00B344FF">
            <w:pPr>
              <w:jc w:val="both"/>
              <w:rPr>
                <w:rFonts w:ascii="Arial" w:hAnsi="Arial" w:cs="Arial"/>
                <w:bCs/>
              </w:rPr>
            </w:pPr>
            <w:r w:rsidRPr="005032AE">
              <w:rPr>
                <w:rFonts w:ascii="Arial" w:hAnsi="Arial" w:cs="Arial"/>
                <w:bCs/>
              </w:rPr>
              <w:t>Unidad de Servicios Estatales. Miguel Tamayo Espinoza de Los Montero S/N Desarrollo Urbano 3 Ríos C.P. 80100.</w:t>
            </w:r>
          </w:p>
        </w:tc>
        <w:tc>
          <w:tcPr>
            <w:tcW w:w="1494" w:type="dxa"/>
            <w:shd w:val="clear" w:color="auto" w:fill="auto"/>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shd w:val="clear" w:color="auto" w:fill="auto"/>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14,040 M2</w:t>
            </w:r>
          </w:p>
        </w:tc>
      </w:tr>
      <w:tr w:rsidR="00B344FF" w:rsidRPr="005032AE" w:rsidTr="00B344FF">
        <w:trPr>
          <w:trHeight w:val="645"/>
        </w:trPr>
        <w:tc>
          <w:tcPr>
            <w:tcW w:w="660"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4</w:t>
            </w:r>
          </w:p>
        </w:tc>
        <w:tc>
          <w:tcPr>
            <w:tcW w:w="4126"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Periódico Oficial Aguilar Barraza 1305 entre Lázaro Cárdenas e Insurgentes C.P. 80129.</w:t>
            </w:r>
          </w:p>
        </w:tc>
        <w:tc>
          <w:tcPr>
            <w:tcW w:w="1494" w:type="dxa"/>
            <w:shd w:val="clear" w:color="auto" w:fill="auto"/>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shd w:val="clear" w:color="auto" w:fill="auto"/>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269 M2</w:t>
            </w:r>
          </w:p>
        </w:tc>
      </w:tr>
      <w:tr w:rsidR="00B344FF" w:rsidRPr="005032AE" w:rsidTr="00F85F93">
        <w:trPr>
          <w:trHeight w:val="764"/>
        </w:trPr>
        <w:tc>
          <w:tcPr>
            <w:tcW w:w="660"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5</w:t>
            </w:r>
          </w:p>
        </w:tc>
        <w:tc>
          <w:tcPr>
            <w:tcW w:w="4126"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 xml:space="preserve">Parque Temático Boulevard Ronaldo Arjona </w:t>
            </w:r>
            <w:proofErr w:type="spellStart"/>
            <w:r w:rsidRPr="005032AE">
              <w:rPr>
                <w:rFonts w:ascii="Arial" w:hAnsi="Arial" w:cs="Arial"/>
              </w:rPr>
              <w:t>Amabilis</w:t>
            </w:r>
            <w:proofErr w:type="spellEnd"/>
            <w:r w:rsidRPr="005032AE">
              <w:rPr>
                <w:rFonts w:ascii="Arial" w:hAnsi="Arial" w:cs="Arial"/>
              </w:rPr>
              <w:t xml:space="preserve"> No. 1225 Norte Colonia Juntas de </w:t>
            </w:r>
            <w:proofErr w:type="spellStart"/>
            <w:r w:rsidRPr="005032AE">
              <w:rPr>
                <w:rFonts w:ascii="Arial" w:hAnsi="Arial" w:cs="Arial"/>
              </w:rPr>
              <w:t>Humaya</w:t>
            </w:r>
            <w:proofErr w:type="spellEnd"/>
            <w:r w:rsidRPr="005032AE">
              <w:rPr>
                <w:rFonts w:ascii="Arial" w:hAnsi="Arial" w:cs="Arial"/>
              </w:rPr>
              <w:t xml:space="preserve"> C.P. 80050.</w:t>
            </w:r>
          </w:p>
        </w:tc>
        <w:tc>
          <w:tcPr>
            <w:tcW w:w="1494" w:type="dxa"/>
            <w:shd w:val="clear" w:color="auto" w:fill="auto"/>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shd w:val="clear" w:color="auto" w:fill="auto"/>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shd w:val="clear" w:color="auto" w:fill="auto"/>
            <w:noWrap/>
            <w:hideMark/>
          </w:tcPr>
          <w:p w:rsidR="00B344FF" w:rsidRPr="005032AE" w:rsidRDefault="00B344FF" w:rsidP="00B344FF">
            <w:pPr>
              <w:jc w:val="both"/>
              <w:rPr>
                <w:rFonts w:ascii="Arial" w:hAnsi="Arial" w:cs="Arial"/>
              </w:rPr>
            </w:pPr>
            <w:r w:rsidRPr="005032AE">
              <w:rPr>
                <w:rFonts w:ascii="Arial" w:hAnsi="Arial" w:cs="Arial"/>
              </w:rPr>
              <w:t>6,476 M2</w:t>
            </w:r>
          </w:p>
        </w:tc>
      </w:tr>
      <w:tr w:rsidR="00B344FF" w:rsidRPr="005032AE" w:rsidTr="00B344FF">
        <w:trPr>
          <w:trHeight w:val="90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6</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Bodega de autos de Servicios Generales. Guadalupe Victoria #815 Sur esquina con Francisco Zarco Col. Los pinos. C.P. 80128.</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870 M2</w:t>
            </w:r>
          </w:p>
        </w:tc>
      </w:tr>
      <w:tr w:rsidR="00B344FF" w:rsidRPr="005032AE" w:rsidTr="00B344FF">
        <w:trPr>
          <w:trHeight w:val="102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7</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Bodega de Vehículos y muebles de la dirección de bienes y suministros. Boulevard Ramón López Velarde S/N Col. </w:t>
            </w:r>
            <w:proofErr w:type="spellStart"/>
            <w:r w:rsidRPr="005032AE">
              <w:rPr>
                <w:rFonts w:ascii="Arial" w:hAnsi="Arial" w:cs="Arial"/>
              </w:rPr>
              <w:t>Bachigualato</w:t>
            </w:r>
            <w:proofErr w:type="spellEnd"/>
            <w:r w:rsidRPr="005032AE">
              <w:rPr>
                <w:rFonts w:ascii="Arial" w:hAnsi="Arial" w:cs="Arial"/>
              </w:rPr>
              <w:t>.</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1,230 M2</w:t>
            </w:r>
          </w:p>
        </w:tc>
      </w:tr>
      <w:tr w:rsidR="00B344FF" w:rsidRPr="005032AE" w:rsidTr="00F85F93">
        <w:trPr>
          <w:trHeight w:val="79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8</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Archivo Histórico del Estado de Sinaloa. Gral. Antonio Rosales #256 Pte. Colonia Centro C.P. 80000.</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1,944 M2</w:t>
            </w:r>
          </w:p>
        </w:tc>
      </w:tr>
      <w:tr w:rsidR="00B344FF" w:rsidRPr="005032AE" w:rsidTr="00F85F93">
        <w:trPr>
          <w:trHeight w:val="98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9</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Bodega de Archivo Centro Logístico. Circuito Nueva Estación #4561 Sur, Parque industrial Nueva Estación 2, Colonia Industrial El Palmito. </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4,480 M2</w:t>
            </w:r>
          </w:p>
        </w:tc>
      </w:tr>
      <w:tr w:rsidR="00B344FF" w:rsidRPr="005032AE" w:rsidTr="00B344FF">
        <w:trPr>
          <w:trHeight w:val="90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10</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Unidad de Servicios Estatales </w:t>
            </w:r>
            <w:proofErr w:type="spellStart"/>
            <w:r w:rsidRPr="005032AE">
              <w:rPr>
                <w:rFonts w:ascii="Arial" w:hAnsi="Arial" w:cs="Arial"/>
              </w:rPr>
              <w:t>Navolato</w:t>
            </w:r>
            <w:proofErr w:type="spellEnd"/>
            <w:r w:rsidRPr="005032AE">
              <w:rPr>
                <w:rFonts w:ascii="Arial" w:hAnsi="Arial" w:cs="Arial"/>
              </w:rPr>
              <w:t xml:space="preserve">. </w:t>
            </w:r>
            <w:proofErr w:type="spellStart"/>
            <w:r w:rsidRPr="005032AE">
              <w:rPr>
                <w:rFonts w:ascii="Arial" w:hAnsi="Arial" w:cs="Arial"/>
              </w:rPr>
              <w:t>Blvd</w:t>
            </w:r>
            <w:proofErr w:type="spellEnd"/>
            <w:r w:rsidRPr="005032AE">
              <w:rPr>
                <w:rFonts w:ascii="Arial" w:hAnsi="Arial" w:cs="Arial"/>
              </w:rPr>
              <w:t xml:space="preserve">. Almada s/n, frente al ingenio La Primavera C.P. 80322 </w:t>
            </w:r>
            <w:proofErr w:type="spellStart"/>
            <w:r w:rsidRPr="005032AE">
              <w:rPr>
                <w:rFonts w:ascii="Arial" w:hAnsi="Arial" w:cs="Arial"/>
              </w:rPr>
              <w:t>Navolato</w:t>
            </w:r>
            <w:proofErr w:type="spellEnd"/>
            <w:r w:rsidRPr="005032AE">
              <w:rPr>
                <w:rFonts w:ascii="Arial" w:hAnsi="Arial" w:cs="Arial"/>
              </w:rPr>
              <w:t xml:space="preserve"> Sinaloa.</w:t>
            </w:r>
          </w:p>
        </w:tc>
        <w:tc>
          <w:tcPr>
            <w:tcW w:w="1494" w:type="dxa"/>
            <w:noWrap/>
            <w:hideMark/>
          </w:tcPr>
          <w:p w:rsidR="00B344FF" w:rsidRPr="005032AE" w:rsidRDefault="00B344FF" w:rsidP="00B344FF">
            <w:pPr>
              <w:jc w:val="both"/>
              <w:rPr>
                <w:rFonts w:ascii="Arial" w:hAnsi="Arial" w:cs="Arial"/>
              </w:rPr>
            </w:pPr>
          </w:p>
          <w:p w:rsidR="00B344FF" w:rsidRPr="005032AE" w:rsidRDefault="00B344FF" w:rsidP="00B344FF">
            <w:pPr>
              <w:jc w:val="both"/>
              <w:rPr>
                <w:rFonts w:ascii="Arial" w:hAnsi="Arial" w:cs="Arial"/>
              </w:rPr>
            </w:pPr>
            <w:proofErr w:type="spellStart"/>
            <w:r w:rsidRPr="005032AE">
              <w:rPr>
                <w:rFonts w:ascii="Arial" w:hAnsi="Arial" w:cs="Arial"/>
              </w:rPr>
              <w:t>Navolato</w:t>
            </w:r>
            <w:proofErr w:type="spellEnd"/>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3,001 M2</w:t>
            </w:r>
          </w:p>
        </w:tc>
      </w:tr>
      <w:tr w:rsidR="00B344FF" w:rsidRPr="005032AE" w:rsidTr="00F85F93">
        <w:trPr>
          <w:trHeight w:val="491"/>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11</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Colecturía Costa Rica Av. San Rafael #31 Col. Juan de Dios Batís.</w:t>
            </w:r>
          </w:p>
        </w:tc>
        <w:tc>
          <w:tcPr>
            <w:tcW w:w="1494" w:type="dxa"/>
            <w:noWrap/>
            <w:hideMark/>
          </w:tcPr>
          <w:p w:rsidR="00B344FF" w:rsidRPr="005032AE" w:rsidRDefault="00B344FF" w:rsidP="00B344FF">
            <w:pPr>
              <w:jc w:val="both"/>
              <w:rPr>
                <w:rFonts w:ascii="Arial" w:hAnsi="Arial" w:cs="Arial"/>
              </w:rPr>
            </w:pPr>
          </w:p>
          <w:p w:rsidR="00B344FF" w:rsidRPr="005032AE" w:rsidRDefault="00B344FF" w:rsidP="00B344FF">
            <w:pPr>
              <w:jc w:val="both"/>
              <w:rPr>
                <w:rFonts w:ascii="Arial" w:hAnsi="Arial" w:cs="Arial"/>
              </w:rPr>
            </w:pPr>
            <w:r w:rsidRPr="005032AE">
              <w:rPr>
                <w:rFonts w:ascii="Arial" w:hAnsi="Arial" w:cs="Arial"/>
              </w:rPr>
              <w:t>Costa Rica</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330 M2</w:t>
            </w:r>
          </w:p>
        </w:tc>
      </w:tr>
      <w:tr w:rsidR="00B344FF" w:rsidRPr="005032AE" w:rsidTr="00F85F93">
        <w:trPr>
          <w:trHeight w:val="541"/>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12</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Colecturía El Dorado. Independencia S/N Col. Centro.</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El Dorado</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320 M2</w:t>
            </w:r>
          </w:p>
        </w:tc>
      </w:tr>
      <w:tr w:rsidR="00B344FF" w:rsidRPr="005032AE" w:rsidTr="00B344FF">
        <w:trPr>
          <w:trHeight w:val="67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13</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Módulo de Recaudación Quila. Domingo Rubí y Justo Sierra, Col. Centro.</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Quila</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36 M2</w:t>
            </w:r>
          </w:p>
        </w:tc>
      </w:tr>
      <w:tr w:rsidR="00B344FF" w:rsidRPr="005032AE" w:rsidTr="00F85F93">
        <w:trPr>
          <w:trHeight w:val="54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14</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Registro Civil Quila. Domingo Rubí y Justo Sierra, Col. Centro.</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Quila</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38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lastRenderedPageBreak/>
              <w:t>15</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de Servicios Estatales (USE), 16 de septiembre esquina con Agustina Ramírez s/n Colonia Centro.</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Guamúchil</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1,454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16</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de Guamúchil, Boulevard Antonio rosales esquina con López Mateos s/n colonia Morales.</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Guamúchil</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2,244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17</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Angostura, Reforma 5 de Mayo s/n.</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Angostura</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1,186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18</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Unidad Administrativa de </w:t>
            </w:r>
            <w:proofErr w:type="spellStart"/>
            <w:r w:rsidRPr="005032AE">
              <w:rPr>
                <w:rFonts w:ascii="Arial" w:hAnsi="Arial" w:cs="Arial"/>
              </w:rPr>
              <w:t>Mocorito</w:t>
            </w:r>
            <w:proofErr w:type="spellEnd"/>
            <w:r w:rsidRPr="005032AE">
              <w:rPr>
                <w:rFonts w:ascii="Arial" w:hAnsi="Arial" w:cs="Arial"/>
              </w:rPr>
              <w:t>, Independencia entre Dr. Carlos Salazar y Obregón s/n.</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proofErr w:type="spellStart"/>
            <w:r w:rsidRPr="005032AE">
              <w:rPr>
                <w:rFonts w:ascii="Arial" w:hAnsi="Arial" w:cs="Arial"/>
              </w:rPr>
              <w:t>Mocorito</w:t>
            </w:r>
            <w:proofErr w:type="spellEnd"/>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1,384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19</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Unidad Administrativa </w:t>
            </w:r>
            <w:proofErr w:type="spellStart"/>
            <w:r w:rsidRPr="005032AE">
              <w:rPr>
                <w:rFonts w:ascii="Arial" w:hAnsi="Arial" w:cs="Arial"/>
              </w:rPr>
              <w:t>Badiraguato</w:t>
            </w:r>
            <w:proofErr w:type="spellEnd"/>
            <w:r w:rsidRPr="005032AE">
              <w:rPr>
                <w:rFonts w:ascii="Arial" w:hAnsi="Arial" w:cs="Arial"/>
              </w:rPr>
              <w:t>, Juan S. Millán y Teófilo Álvarez Barbosa s/n.</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proofErr w:type="spellStart"/>
            <w:r w:rsidRPr="005032AE">
              <w:rPr>
                <w:rFonts w:ascii="Arial" w:hAnsi="Arial" w:cs="Arial"/>
              </w:rPr>
              <w:t>Badiraguato</w:t>
            </w:r>
            <w:proofErr w:type="spellEnd"/>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846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20</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Sinaloa, Benito Juárez y Daniela Gámez Enrique s/n.</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Sinaloa de Leyva</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1,282 M2</w:t>
            </w:r>
          </w:p>
        </w:tc>
      </w:tr>
      <w:tr w:rsidR="00B344FF" w:rsidRPr="005032AE" w:rsidTr="00B344FF">
        <w:trPr>
          <w:trHeight w:val="64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21</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Colecturía pericos. Pino Suarez y Rafael </w:t>
            </w:r>
            <w:proofErr w:type="spellStart"/>
            <w:r w:rsidRPr="005032AE">
              <w:rPr>
                <w:rFonts w:ascii="Arial" w:hAnsi="Arial" w:cs="Arial"/>
              </w:rPr>
              <w:t>Buelna</w:t>
            </w:r>
            <w:proofErr w:type="spellEnd"/>
            <w:r w:rsidRPr="005032AE">
              <w:rPr>
                <w:rFonts w:ascii="Arial" w:hAnsi="Arial" w:cs="Arial"/>
              </w:rPr>
              <w:t xml:space="preserve"> s/n</w:t>
            </w:r>
            <w:r w:rsidR="005032AE">
              <w:rPr>
                <w:rFonts w:ascii="Arial" w:hAnsi="Arial" w:cs="Arial"/>
              </w:rPr>
              <w:t>,</w:t>
            </w:r>
            <w:r w:rsidRPr="005032AE">
              <w:rPr>
                <w:rFonts w:ascii="Arial" w:hAnsi="Arial" w:cs="Arial"/>
              </w:rPr>
              <w:t xml:space="preserve"> Pericos</w:t>
            </w:r>
            <w:r w:rsidR="005032AE">
              <w:rPr>
                <w:rFonts w:ascii="Arial" w:hAnsi="Arial" w:cs="Arial"/>
              </w:rPr>
              <w:t>,</w:t>
            </w:r>
            <w:r w:rsidRPr="005032AE">
              <w:rPr>
                <w:rFonts w:ascii="Arial" w:hAnsi="Arial" w:cs="Arial"/>
              </w:rPr>
              <w:t xml:space="preserve"> </w:t>
            </w:r>
            <w:proofErr w:type="spellStart"/>
            <w:r w:rsidRPr="005032AE">
              <w:rPr>
                <w:rFonts w:ascii="Arial" w:hAnsi="Arial" w:cs="Arial"/>
              </w:rPr>
              <w:t>Mocorito</w:t>
            </w:r>
            <w:proofErr w:type="spellEnd"/>
            <w:r w:rsidRPr="005032AE">
              <w:rPr>
                <w:rFonts w:ascii="Arial" w:hAnsi="Arial" w:cs="Arial"/>
              </w:rPr>
              <w:t xml:space="preserve"> Sinaloa.</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proofErr w:type="spellStart"/>
            <w:r w:rsidRPr="005032AE">
              <w:rPr>
                <w:rFonts w:ascii="Arial" w:hAnsi="Arial" w:cs="Arial"/>
              </w:rPr>
              <w:t>Mocorito</w:t>
            </w:r>
            <w:proofErr w:type="spellEnd"/>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400 M2</w:t>
            </w:r>
          </w:p>
        </w:tc>
      </w:tr>
      <w:tr w:rsidR="00B344FF" w:rsidRPr="005032AE" w:rsidTr="00B344FF">
        <w:trPr>
          <w:trHeight w:val="70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22</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USE los Mochis. Plaza Fiesta Las Palmas. </w:t>
            </w:r>
            <w:proofErr w:type="spellStart"/>
            <w:r w:rsidRPr="005032AE">
              <w:rPr>
                <w:rFonts w:ascii="Arial" w:hAnsi="Arial" w:cs="Arial"/>
              </w:rPr>
              <w:t>Blvd</w:t>
            </w:r>
            <w:proofErr w:type="spellEnd"/>
            <w:r w:rsidR="005032AE">
              <w:rPr>
                <w:rFonts w:ascii="Arial" w:hAnsi="Arial" w:cs="Arial"/>
              </w:rPr>
              <w:t>.</w:t>
            </w:r>
            <w:r w:rsidRPr="005032AE">
              <w:rPr>
                <w:rFonts w:ascii="Arial" w:hAnsi="Arial" w:cs="Arial"/>
              </w:rPr>
              <w:t xml:space="preserve"> Rosendo G Castro y Álvaro Obregón Local G3, G4 y G5 C.P. 81200.</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Los Mochis</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48 M2</w:t>
            </w:r>
          </w:p>
        </w:tc>
      </w:tr>
      <w:tr w:rsidR="00B344FF" w:rsidRPr="005032AE" w:rsidTr="00F85F93">
        <w:trPr>
          <w:trHeight w:val="714"/>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23</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Módulo Belisario Domínguez. Belisario Domínguez #727 </w:t>
            </w:r>
            <w:proofErr w:type="spellStart"/>
            <w:r w:rsidRPr="005032AE">
              <w:rPr>
                <w:rFonts w:ascii="Arial" w:hAnsi="Arial" w:cs="Arial"/>
              </w:rPr>
              <w:t>Ote</w:t>
            </w:r>
            <w:proofErr w:type="spellEnd"/>
            <w:r w:rsidRPr="005032AE">
              <w:rPr>
                <w:rFonts w:ascii="Arial" w:hAnsi="Arial" w:cs="Arial"/>
              </w:rPr>
              <w:t>. Esquina con Cuauhtémoc Col. Bienestar.</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Los Mochis</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830 M2</w:t>
            </w:r>
          </w:p>
        </w:tc>
      </w:tr>
      <w:tr w:rsidR="00B344FF" w:rsidRPr="005032AE" w:rsidTr="00F85F93">
        <w:trPr>
          <w:trHeight w:val="796"/>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24</w:t>
            </w:r>
          </w:p>
        </w:tc>
        <w:tc>
          <w:tcPr>
            <w:tcW w:w="4126" w:type="dxa"/>
            <w:noWrap/>
            <w:hideMark/>
          </w:tcPr>
          <w:p w:rsidR="00B344FF" w:rsidRPr="005032AE" w:rsidRDefault="00B344FF" w:rsidP="005032AE">
            <w:pPr>
              <w:jc w:val="both"/>
              <w:rPr>
                <w:rFonts w:ascii="Arial" w:hAnsi="Arial" w:cs="Arial"/>
              </w:rPr>
            </w:pPr>
            <w:r w:rsidRPr="005032AE">
              <w:rPr>
                <w:rFonts w:ascii="Arial" w:hAnsi="Arial" w:cs="Arial"/>
              </w:rPr>
              <w:t>Registr</w:t>
            </w:r>
            <w:r w:rsidR="005032AE">
              <w:rPr>
                <w:rFonts w:ascii="Arial" w:hAnsi="Arial" w:cs="Arial"/>
              </w:rPr>
              <w:t>o</w:t>
            </w:r>
            <w:r w:rsidRPr="005032AE">
              <w:rPr>
                <w:rFonts w:ascii="Arial" w:hAnsi="Arial" w:cs="Arial"/>
              </w:rPr>
              <w:t xml:space="preserve"> Público y Fiscalización. Edificio </w:t>
            </w:r>
            <w:proofErr w:type="spellStart"/>
            <w:r w:rsidRPr="005032AE">
              <w:rPr>
                <w:rFonts w:ascii="Arial" w:hAnsi="Arial" w:cs="Arial"/>
              </w:rPr>
              <w:t>Figlos</w:t>
            </w:r>
            <w:proofErr w:type="spellEnd"/>
            <w:r w:rsidRPr="005032AE">
              <w:rPr>
                <w:rFonts w:ascii="Arial" w:hAnsi="Arial" w:cs="Arial"/>
              </w:rPr>
              <w:t xml:space="preserve"> Pino Su</w:t>
            </w:r>
            <w:r w:rsidR="005032AE">
              <w:rPr>
                <w:rFonts w:ascii="Arial" w:hAnsi="Arial" w:cs="Arial"/>
              </w:rPr>
              <w:t>á</w:t>
            </w:r>
            <w:r w:rsidRPr="005032AE">
              <w:rPr>
                <w:rFonts w:ascii="Arial" w:hAnsi="Arial" w:cs="Arial"/>
              </w:rPr>
              <w:t>rez entre Lázaro Cárdenas López Mateos.</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Guasave</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430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25</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de Guasave, Adolfo López Mateos y Pino  Suarez, Col. Ángel Flores.</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Guasave</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1,890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26</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Unidad Administrativa de </w:t>
            </w:r>
            <w:proofErr w:type="spellStart"/>
            <w:r w:rsidRPr="005032AE">
              <w:rPr>
                <w:rFonts w:ascii="Arial" w:hAnsi="Arial" w:cs="Arial"/>
              </w:rPr>
              <w:t>Choix</w:t>
            </w:r>
            <w:proofErr w:type="spellEnd"/>
            <w:r w:rsidRPr="005032AE">
              <w:rPr>
                <w:rFonts w:ascii="Arial" w:hAnsi="Arial" w:cs="Arial"/>
              </w:rPr>
              <w:t xml:space="preserve">, Constitución #2 entre Pino Suarez y </w:t>
            </w:r>
            <w:proofErr w:type="spellStart"/>
            <w:r w:rsidRPr="005032AE">
              <w:rPr>
                <w:rFonts w:ascii="Arial" w:hAnsi="Arial" w:cs="Arial"/>
              </w:rPr>
              <w:t>Buelna</w:t>
            </w:r>
            <w:proofErr w:type="spellEnd"/>
            <w:r w:rsidRPr="005032AE">
              <w:rPr>
                <w:rFonts w:ascii="Arial" w:hAnsi="Arial" w:cs="Arial"/>
              </w:rPr>
              <w:t>.</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proofErr w:type="spellStart"/>
            <w:r w:rsidRPr="005032AE">
              <w:rPr>
                <w:rFonts w:ascii="Arial" w:hAnsi="Arial" w:cs="Arial"/>
              </w:rPr>
              <w:t>Choix</w:t>
            </w:r>
            <w:proofErr w:type="spellEnd"/>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197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27</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de los Mochis, Marcial Ordoñez y Allende, col, Centro.</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Los Mochis</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3,804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28</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de Juan Ríos, Calle 8 entre Av. México y Sinaloa.</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Juan José Ríos</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139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29</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El Rosario, 20 de Noviembre s/n col. Centro.</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El Rosario</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908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30</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Unidad Administrativa </w:t>
            </w:r>
            <w:proofErr w:type="spellStart"/>
            <w:r w:rsidRPr="005032AE">
              <w:rPr>
                <w:rFonts w:ascii="Arial" w:hAnsi="Arial" w:cs="Arial"/>
              </w:rPr>
              <w:t>Escuinapa</w:t>
            </w:r>
            <w:proofErr w:type="spellEnd"/>
            <w:r w:rsidRPr="005032AE">
              <w:rPr>
                <w:rFonts w:ascii="Arial" w:hAnsi="Arial" w:cs="Arial"/>
              </w:rPr>
              <w:t>, Av. Sandra Calderón esq. Av. Ángeles Polanco y Av. Juventud, Col. Emiliano Zapata.</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proofErr w:type="spellStart"/>
            <w:r w:rsidRPr="005032AE">
              <w:rPr>
                <w:rFonts w:ascii="Arial" w:hAnsi="Arial" w:cs="Arial"/>
              </w:rPr>
              <w:t>Escuinapa</w:t>
            </w:r>
            <w:proofErr w:type="spellEnd"/>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908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lastRenderedPageBreak/>
              <w:t>31</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Cósala, Calle Javier Mina y Heraclio Bernal s/n.</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Cósala</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354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32</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Unidad Administrativa San Ignacio, Calle Gabriel Leyva Esquina 5 de Mayo Colonia Centro.</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San Ignacio</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354 M2</w:t>
            </w:r>
          </w:p>
        </w:tc>
      </w:tr>
      <w:tr w:rsidR="00B344FF" w:rsidRPr="005032AE" w:rsidTr="00B344FF">
        <w:trPr>
          <w:trHeight w:val="66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33</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Unidad Administrativa La Cruz de </w:t>
            </w:r>
            <w:proofErr w:type="spellStart"/>
            <w:r w:rsidRPr="005032AE">
              <w:rPr>
                <w:rFonts w:ascii="Arial" w:hAnsi="Arial" w:cs="Arial"/>
              </w:rPr>
              <w:t>Elota</w:t>
            </w:r>
            <w:proofErr w:type="spellEnd"/>
            <w:r w:rsidRPr="005032AE">
              <w:rPr>
                <w:rFonts w:ascii="Arial" w:hAnsi="Arial" w:cs="Arial"/>
              </w:rPr>
              <w:t>, Saúl Aguilar Pico y Poniente #10 Colonia Miramar.</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 xml:space="preserve">La Cruz de </w:t>
            </w:r>
            <w:proofErr w:type="spellStart"/>
            <w:r w:rsidRPr="005032AE">
              <w:rPr>
                <w:rFonts w:ascii="Arial" w:hAnsi="Arial" w:cs="Arial"/>
              </w:rPr>
              <w:t>Elota</w:t>
            </w:r>
            <w:proofErr w:type="spellEnd"/>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908 M2</w:t>
            </w:r>
          </w:p>
        </w:tc>
      </w:tr>
      <w:tr w:rsidR="00B344FF" w:rsidRPr="005032AE" w:rsidTr="00B344FF">
        <w:trPr>
          <w:trHeight w:val="63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34</w:t>
            </w:r>
          </w:p>
        </w:tc>
        <w:tc>
          <w:tcPr>
            <w:tcW w:w="4126" w:type="dxa"/>
            <w:noWrap/>
            <w:hideMark/>
          </w:tcPr>
          <w:p w:rsidR="00B344FF" w:rsidRPr="005032AE" w:rsidRDefault="00B344FF" w:rsidP="005032AE">
            <w:pPr>
              <w:jc w:val="both"/>
              <w:rPr>
                <w:rFonts w:ascii="Arial" w:hAnsi="Arial" w:cs="Arial"/>
              </w:rPr>
            </w:pPr>
            <w:r w:rsidRPr="005032AE">
              <w:rPr>
                <w:rFonts w:ascii="Arial" w:hAnsi="Arial" w:cs="Arial"/>
              </w:rPr>
              <w:t>Unidad Administrativa Mazatlán. Ri</w:t>
            </w:r>
            <w:r w:rsidR="005032AE">
              <w:rPr>
                <w:rFonts w:ascii="Arial" w:hAnsi="Arial" w:cs="Arial"/>
              </w:rPr>
              <w:t xml:space="preserve">o Baluarte S/N Fraccionamiento </w:t>
            </w:r>
            <w:proofErr w:type="spellStart"/>
            <w:r w:rsidR="005032AE">
              <w:rPr>
                <w:rFonts w:ascii="Arial" w:hAnsi="Arial" w:cs="Arial"/>
              </w:rPr>
              <w:t>T</w:t>
            </w:r>
            <w:r w:rsidRPr="005032AE">
              <w:rPr>
                <w:rFonts w:ascii="Arial" w:hAnsi="Arial" w:cs="Arial"/>
              </w:rPr>
              <w:t>eller</w:t>
            </w:r>
            <w:r w:rsidR="005032AE">
              <w:rPr>
                <w:rFonts w:ascii="Arial" w:hAnsi="Arial" w:cs="Arial"/>
              </w:rPr>
              <w:t>í</w:t>
            </w:r>
            <w:r w:rsidRPr="005032AE">
              <w:rPr>
                <w:rFonts w:ascii="Arial" w:hAnsi="Arial" w:cs="Arial"/>
              </w:rPr>
              <w:t>as</w:t>
            </w:r>
            <w:proofErr w:type="spellEnd"/>
            <w:r w:rsidRPr="005032AE">
              <w:rPr>
                <w:rFonts w:ascii="Arial" w:hAnsi="Arial" w:cs="Arial"/>
              </w:rPr>
              <w:t>. C.P. 82017.</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2,539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35</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Concordia, Carretera Mazatlán - Durango s/n Col. Centro.</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Concordia</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354 M2</w:t>
            </w:r>
          </w:p>
        </w:tc>
      </w:tr>
      <w:tr w:rsidR="00B344FF" w:rsidRPr="005032AE" w:rsidTr="00B344FF">
        <w:trPr>
          <w:trHeight w:val="78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36</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Plaza Fiesta. Av. Lázaro Cárdenas </w:t>
            </w:r>
            <w:proofErr w:type="spellStart"/>
            <w:r w:rsidRPr="005032AE">
              <w:rPr>
                <w:rFonts w:ascii="Arial" w:hAnsi="Arial" w:cs="Arial"/>
              </w:rPr>
              <w:t>Int</w:t>
            </w:r>
            <w:proofErr w:type="spellEnd"/>
            <w:r w:rsidRPr="005032AE">
              <w:rPr>
                <w:rFonts w:ascii="Arial" w:hAnsi="Arial" w:cs="Arial"/>
              </w:rPr>
              <w:t xml:space="preserve">. Local 13 y 14 Plaza fiesta Culiacán Col. Centro Sinaloa C.P. 80129. </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65 M2</w:t>
            </w:r>
          </w:p>
        </w:tc>
      </w:tr>
      <w:tr w:rsidR="00B344FF" w:rsidRPr="005032AE" w:rsidTr="00B344FF">
        <w:trPr>
          <w:trHeight w:val="78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37</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Plaza Sur. </w:t>
            </w:r>
            <w:proofErr w:type="spellStart"/>
            <w:r w:rsidRPr="005032AE">
              <w:rPr>
                <w:rFonts w:ascii="Arial" w:hAnsi="Arial" w:cs="Arial"/>
              </w:rPr>
              <w:t>Blvd</w:t>
            </w:r>
            <w:proofErr w:type="spellEnd"/>
            <w:r w:rsidRPr="005032AE">
              <w:rPr>
                <w:rFonts w:ascii="Arial" w:hAnsi="Arial" w:cs="Arial"/>
              </w:rPr>
              <w:t xml:space="preserve">. Manuel J. </w:t>
            </w:r>
            <w:proofErr w:type="spellStart"/>
            <w:r w:rsidRPr="005032AE">
              <w:rPr>
                <w:rFonts w:ascii="Arial" w:hAnsi="Arial" w:cs="Arial"/>
              </w:rPr>
              <w:t>Clouthier</w:t>
            </w:r>
            <w:proofErr w:type="spellEnd"/>
            <w:r w:rsidRPr="005032AE">
              <w:rPr>
                <w:rFonts w:ascii="Arial" w:hAnsi="Arial" w:cs="Arial"/>
              </w:rPr>
              <w:t xml:space="preserve"> 3243 Local 6 y 7 D Centro Comercial Ley Plaza Sur, Col Loma Linda.</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34 M2</w:t>
            </w:r>
          </w:p>
        </w:tc>
      </w:tr>
      <w:tr w:rsidR="00B344FF" w:rsidRPr="005032AE" w:rsidTr="00B344FF">
        <w:trPr>
          <w:trHeight w:val="78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38</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Plaza las América. </w:t>
            </w:r>
            <w:proofErr w:type="spellStart"/>
            <w:r w:rsidRPr="005032AE">
              <w:rPr>
                <w:rFonts w:ascii="Arial" w:hAnsi="Arial" w:cs="Arial"/>
              </w:rPr>
              <w:t>Blvd</w:t>
            </w:r>
            <w:proofErr w:type="spellEnd"/>
            <w:r w:rsidRPr="005032AE">
              <w:rPr>
                <w:rFonts w:ascii="Arial" w:hAnsi="Arial" w:cs="Arial"/>
              </w:rPr>
              <w:t>. Las Américas 1662 Local 17-A Col. Villa Universidad.</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73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39</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Plaza Santa </w:t>
            </w:r>
            <w:proofErr w:type="spellStart"/>
            <w:r w:rsidRPr="005032AE">
              <w:rPr>
                <w:rFonts w:ascii="Arial" w:hAnsi="Arial" w:cs="Arial"/>
              </w:rPr>
              <w:t>Aynes</w:t>
            </w:r>
            <w:proofErr w:type="spellEnd"/>
            <w:r w:rsidRPr="005032AE">
              <w:rPr>
                <w:rFonts w:ascii="Arial" w:hAnsi="Arial" w:cs="Arial"/>
              </w:rPr>
              <w:t xml:space="preserve"> (U de O). </w:t>
            </w:r>
            <w:proofErr w:type="spellStart"/>
            <w:r w:rsidRPr="005032AE">
              <w:rPr>
                <w:rFonts w:ascii="Arial" w:hAnsi="Arial" w:cs="Arial"/>
              </w:rPr>
              <w:t>Blvd</w:t>
            </w:r>
            <w:proofErr w:type="spellEnd"/>
            <w:r w:rsidRPr="005032AE">
              <w:rPr>
                <w:rFonts w:ascii="Arial" w:hAnsi="Arial" w:cs="Arial"/>
              </w:rPr>
              <w:t xml:space="preserve"> Lola Beltrán 3611 Local 27 Plaza Santa </w:t>
            </w:r>
            <w:proofErr w:type="spellStart"/>
            <w:r w:rsidRPr="005032AE">
              <w:rPr>
                <w:rFonts w:ascii="Arial" w:hAnsi="Arial" w:cs="Arial"/>
              </w:rPr>
              <w:t>Aynes</w:t>
            </w:r>
            <w:proofErr w:type="spellEnd"/>
            <w:r w:rsidRPr="005032AE">
              <w:rPr>
                <w:rFonts w:ascii="Arial" w:hAnsi="Arial" w:cs="Arial"/>
              </w:rPr>
              <w:t xml:space="preserve">, Col. Santa </w:t>
            </w:r>
            <w:proofErr w:type="spellStart"/>
            <w:r w:rsidRPr="005032AE">
              <w:rPr>
                <w:rFonts w:ascii="Arial" w:hAnsi="Arial" w:cs="Arial"/>
              </w:rPr>
              <w:t>Aynes</w:t>
            </w:r>
            <w:proofErr w:type="spellEnd"/>
            <w:r w:rsidRPr="005032AE">
              <w:rPr>
                <w:rFonts w:ascii="Arial" w:hAnsi="Arial" w:cs="Arial"/>
              </w:rPr>
              <w:t>.</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303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40</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Recinto de </w:t>
            </w:r>
            <w:proofErr w:type="spellStart"/>
            <w:r w:rsidRPr="005032AE">
              <w:rPr>
                <w:rFonts w:ascii="Arial" w:hAnsi="Arial" w:cs="Arial"/>
              </w:rPr>
              <w:t>Sanalona</w:t>
            </w:r>
            <w:proofErr w:type="spellEnd"/>
            <w:r w:rsidRPr="005032AE">
              <w:rPr>
                <w:rFonts w:ascii="Arial" w:hAnsi="Arial" w:cs="Arial"/>
              </w:rPr>
              <w:t xml:space="preserve"> del SATES. Carretera a </w:t>
            </w:r>
            <w:proofErr w:type="spellStart"/>
            <w:r w:rsidRPr="005032AE">
              <w:rPr>
                <w:rFonts w:ascii="Arial" w:hAnsi="Arial" w:cs="Arial"/>
              </w:rPr>
              <w:t>Sanalona</w:t>
            </w:r>
            <w:proofErr w:type="spellEnd"/>
            <w:r w:rsidRPr="005032AE">
              <w:rPr>
                <w:rFonts w:ascii="Arial" w:hAnsi="Arial" w:cs="Arial"/>
              </w:rPr>
              <w:t xml:space="preserve"> #6000 C.P.80249.</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1,110 M2</w:t>
            </w:r>
          </w:p>
        </w:tc>
      </w:tr>
      <w:tr w:rsidR="00B344FF" w:rsidRPr="005032AE" w:rsidTr="00B344FF">
        <w:trPr>
          <w:trHeight w:val="102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41</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Módulo Recaudación de Rentas Plaza La Campiña. Dr. Mora 1725 Local 2 y 3 C Centro Comercial La Campiña, Col La Campiña C.P. 80060.</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291 M2</w:t>
            </w:r>
          </w:p>
        </w:tc>
      </w:tr>
      <w:tr w:rsidR="00B344FF" w:rsidRPr="005032AE" w:rsidTr="00B344FF">
        <w:trPr>
          <w:trHeight w:val="102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42</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Plaza Pabellón. </w:t>
            </w:r>
            <w:proofErr w:type="spellStart"/>
            <w:r w:rsidRPr="005032AE">
              <w:rPr>
                <w:rFonts w:ascii="Arial" w:hAnsi="Arial" w:cs="Arial"/>
              </w:rPr>
              <w:t>Blvd</w:t>
            </w:r>
            <w:proofErr w:type="spellEnd"/>
            <w:r w:rsidRPr="005032AE">
              <w:rPr>
                <w:rFonts w:ascii="Arial" w:hAnsi="Arial" w:cs="Arial"/>
              </w:rPr>
              <w:t xml:space="preserve"> Francisco I. Madero N. 4244 </w:t>
            </w:r>
            <w:proofErr w:type="spellStart"/>
            <w:r w:rsidRPr="005032AE">
              <w:rPr>
                <w:rFonts w:ascii="Arial" w:hAnsi="Arial" w:cs="Arial"/>
              </w:rPr>
              <w:t>Ote</w:t>
            </w:r>
            <w:proofErr w:type="spellEnd"/>
            <w:r w:rsidRPr="005032AE">
              <w:rPr>
                <w:rFonts w:ascii="Arial" w:hAnsi="Arial" w:cs="Arial"/>
              </w:rPr>
              <w:t xml:space="preserve">. Local 13 y 14 de la Plaza Pabellón Carretea a </w:t>
            </w:r>
            <w:proofErr w:type="spellStart"/>
            <w:r w:rsidRPr="005032AE">
              <w:rPr>
                <w:rFonts w:ascii="Arial" w:hAnsi="Arial" w:cs="Arial"/>
              </w:rPr>
              <w:t>Sanalona</w:t>
            </w:r>
            <w:proofErr w:type="spellEnd"/>
            <w:r w:rsidRPr="005032AE">
              <w:rPr>
                <w:rFonts w:ascii="Arial" w:hAnsi="Arial" w:cs="Arial"/>
              </w:rPr>
              <w:t xml:space="preserve"> Col. El Barrio C.P. 80080.</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108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43</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Gran Plaza Mazatlán. Av. Reforma y Apolo Local S-12 y S-13 La Gran Plaza </w:t>
            </w:r>
            <w:proofErr w:type="spellStart"/>
            <w:r w:rsidRPr="005032AE">
              <w:rPr>
                <w:rFonts w:ascii="Arial" w:hAnsi="Arial" w:cs="Arial"/>
              </w:rPr>
              <w:t>Fracc</w:t>
            </w:r>
            <w:proofErr w:type="spellEnd"/>
            <w:r w:rsidRPr="005032AE">
              <w:rPr>
                <w:rFonts w:ascii="Arial" w:hAnsi="Arial" w:cs="Arial"/>
              </w:rPr>
              <w:t>. Alameda C.P. 82123.</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116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44</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Modulo San Joaquín. Av. Manuel J. </w:t>
            </w:r>
            <w:proofErr w:type="spellStart"/>
            <w:r w:rsidRPr="005032AE">
              <w:rPr>
                <w:rFonts w:ascii="Arial" w:hAnsi="Arial" w:cs="Arial"/>
              </w:rPr>
              <w:t>Clouthier</w:t>
            </w:r>
            <w:proofErr w:type="spellEnd"/>
            <w:r w:rsidRPr="005032AE">
              <w:rPr>
                <w:rFonts w:ascii="Arial" w:hAnsi="Arial" w:cs="Arial"/>
              </w:rPr>
              <w:t xml:space="preserve"> 9122 Local 30 y 31 Plaza San Joaquín </w:t>
            </w:r>
            <w:proofErr w:type="spellStart"/>
            <w:r w:rsidRPr="005032AE">
              <w:rPr>
                <w:rFonts w:ascii="Arial" w:hAnsi="Arial" w:cs="Arial"/>
              </w:rPr>
              <w:t>Fracc</w:t>
            </w:r>
            <w:proofErr w:type="spellEnd"/>
            <w:r w:rsidRPr="005032AE">
              <w:rPr>
                <w:rFonts w:ascii="Arial" w:hAnsi="Arial" w:cs="Arial"/>
              </w:rPr>
              <w:t>. Villa Florida C.P. 82198.</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65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lastRenderedPageBreak/>
              <w:t>45</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Delegación de Vialidad y Transporte Mazatlán. Planta Baja R</w:t>
            </w:r>
            <w:r w:rsidR="005032AE">
              <w:rPr>
                <w:rFonts w:ascii="Arial" w:hAnsi="Arial" w:cs="Arial"/>
              </w:rPr>
              <w:t xml:space="preserve">io Culiacán #1101 </w:t>
            </w:r>
            <w:proofErr w:type="spellStart"/>
            <w:r w:rsidR="005032AE">
              <w:rPr>
                <w:rFonts w:ascii="Arial" w:hAnsi="Arial" w:cs="Arial"/>
              </w:rPr>
              <w:t>Fracc</w:t>
            </w:r>
            <w:proofErr w:type="spellEnd"/>
            <w:r w:rsidR="005032AE">
              <w:rPr>
                <w:rFonts w:ascii="Arial" w:hAnsi="Arial" w:cs="Arial"/>
              </w:rPr>
              <w:t xml:space="preserve">. </w:t>
            </w:r>
            <w:proofErr w:type="spellStart"/>
            <w:r w:rsidR="005032AE">
              <w:rPr>
                <w:rFonts w:ascii="Arial" w:hAnsi="Arial" w:cs="Arial"/>
              </w:rPr>
              <w:t>Tellerí</w:t>
            </w:r>
            <w:r w:rsidRPr="005032AE">
              <w:rPr>
                <w:rFonts w:ascii="Arial" w:hAnsi="Arial" w:cs="Arial"/>
              </w:rPr>
              <w:t>as</w:t>
            </w:r>
            <w:proofErr w:type="spellEnd"/>
            <w:r w:rsidRPr="005032AE">
              <w:rPr>
                <w:rFonts w:ascii="Arial" w:hAnsi="Arial" w:cs="Arial"/>
              </w:rPr>
              <w:t>.</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400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46</w:t>
            </w:r>
          </w:p>
        </w:tc>
        <w:tc>
          <w:tcPr>
            <w:tcW w:w="4126" w:type="dxa"/>
            <w:noWrap/>
            <w:hideMark/>
          </w:tcPr>
          <w:p w:rsidR="00B344FF" w:rsidRPr="005032AE" w:rsidRDefault="00B344FF" w:rsidP="005032AE">
            <w:pPr>
              <w:jc w:val="both"/>
              <w:rPr>
                <w:rFonts w:ascii="Arial" w:hAnsi="Arial" w:cs="Arial"/>
              </w:rPr>
            </w:pPr>
            <w:r w:rsidRPr="005032AE">
              <w:rPr>
                <w:rFonts w:ascii="Arial" w:hAnsi="Arial" w:cs="Arial"/>
              </w:rPr>
              <w:t xml:space="preserve">Oficinas de la Procuraduría de la Defensa del Trabajo. Rio Baluarte #1000 Local 8 </w:t>
            </w:r>
            <w:proofErr w:type="spellStart"/>
            <w:r w:rsidRPr="005032AE">
              <w:rPr>
                <w:rFonts w:ascii="Arial" w:hAnsi="Arial" w:cs="Arial"/>
              </w:rPr>
              <w:t>Fracc</w:t>
            </w:r>
            <w:proofErr w:type="spellEnd"/>
            <w:r w:rsidRPr="005032AE">
              <w:rPr>
                <w:rFonts w:ascii="Arial" w:hAnsi="Arial" w:cs="Arial"/>
              </w:rPr>
              <w:t xml:space="preserve">. </w:t>
            </w:r>
            <w:proofErr w:type="spellStart"/>
            <w:r w:rsidRPr="005032AE">
              <w:rPr>
                <w:rFonts w:ascii="Arial" w:hAnsi="Arial" w:cs="Arial"/>
              </w:rPr>
              <w:t>Teller</w:t>
            </w:r>
            <w:r w:rsidR="005032AE">
              <w:rPr>
                <w:rFonts w:ascii="Arial" w:hAnsi="Arial" w:cs="Arial"/>
              </w:rPr>
              <w:t>í</w:t>
            </w:r>
            <w:r w:rsidRPr="005032AE">
              <w:rPr>
                <w:rFonts w:ascii="Arial" w:hAnsi="Arial" w:cs="Arial"/>
              </w:rPr>
              <w:t>as</w:t>
            </w:r>
            <w:proofErr w:type="spellEnd"/>
            <w:r w:rsidRPr="005032AE">
              <w:rPr>
                <w:rFonts w:ascii="Arial" w:hAnsi="Arial" w:cs="Arial"/>
              </w:rPr>
              <w:t xml:space="preserve">. </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91 M2</w:t>
            </w:r>
          </w:p>
        </w:tc>
      </w:tr>
      <w:tr w:rsidR="00B344FF" w:rsidRPr="005032AE" w:rsidTr="00B344FF">
        <w:trPr>
          <w:trHeight w:val="51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47</w:t>
            </w:r>
          </w:p>
        </w:tc>
        <w:tc>
          <w:tcPr>
            <w:tcW w:w="4126" w:type="dxa"/>
            <w:noWrap/>
            <w:hideMark/>
          </w:tcPr>
          <w:p w:rsidR="00B344FF" w:rsidRPr="005032AE" w:rsidRDefault="00B344FF" w:rsidP="005032AE">
            <w:pPr>
              <w:jc w:val="both"/>
              <w:rPr>
                <w:rFonts w:ascii="Arial" w:hAnsi="Arial" w:cs="Arial"/>
              </w:rPr>
            </w:pPr>
            <w:r w:rsidRPr="005032AE">
              <w:rPr>
                <w:rFonts w:ascii="Arial" w:hAnsi="Arial" w:cs="Arial"/>
              </w:rPr>
              <w:t xml:space="preserve">Instituto de la Defensoría Pública. Rio Baluarte #5 Local 8 </w:t>
            </w:r>
            <w:proofErr w:type="spellStart"/>
            <w:r w:rsidRPr="005032AE">
              <w:rPr>
                <w:rFonts w:ascii="Arial" w:hAnsi="Arial" w:cs="Arial"/>
              </w:rPr>
              <w:t>Fracc</w:t>
            </w:r>
            <w:proofErr w:type="spellEnd"/>
            <w:r w:rsidRPr="005032AE">
              <w:rPr>
                <w:rFonts w:ascii="Arial" w:hAnsi="Arial" w:cs="Arial"/>
              </w:rPr>
              <w:t xml:space="preserve">. </w:t>
            </w:r>
            <w:proofErr w:type="spellStart"/>
            <w:r w:rsidRPr="005032AE">
              <w:rPr>
                <w:rFonts w:ascii="Arial" w:hAnsi="Arial" w:cs="Arial"/>
              </w:rPr>
              <w:t>Teller</w:t>
            </w:r>
            <w:r w:rsidR="005032AE">
              <w:rPr>
                <w:rFonts w:ascii="Arial" w:hAnsi="Arial" w:cs="Arial"/>
              </w:rPr>
              <w:t>í</w:t>
            </w:r>
            <w:r w:rsidRPr="005032AE">
              <w:rPr>
                <w:rFonts w:ascii="Arial" w:hAnsi="Arial" w:cs="Arial"/>
              </w:rPr>
              <w:t>as</w:t>
            </w:r>
            <w:proofErr w:type="spellEnd"/>
            <w:r w:rsidRPr="005032AE">
              <w:rPr>
                <w:rFonts w:ascii="Arial" w:hAnsi="Arial" w:cs="Arial"/>
              </w:rPr>
              <w:t>.</w:t>
            </w:r>
          </w:p>
        </w:tc>
        <w:tc>
          <w:tcPr>
            <w:tcW w:w="1494" w:type="dxa"/>
            <w:noWrap/>
            <w:hideMark/>
          </w:tcPr>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206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48</w:t>
            </w:r>
          </w:p>
        </w:tc>
        <w:tc>
          <w:tcPr>
            <w:tcW w:w="4126" w:type="dxa"/>
            <w:noWrap/>
            <w:hideMark/>
          </w:tcPr>
          <w:p w:rsidR="00B344FF" w:rsidRPr="005032AE" w:rsidRDefault="00B344FF" w:rsidP="009048EA">
            <w:pPr>
              <w:jc w:val="both"/>
              <w:rPr>
                <w:rFonts w:ascii="Arial" w:hAnsi="Arial" w:cs="Arial"/>
              </w:rPr>
            </w:pPr>
            <w:r w:rsidRPr="005032AE">
              <w:rPr>
                <w:rFonts w:ascii="Arial" w:hAnsi="Arial" w:cs="Arial"/>
              </w:rPr>
              <w:t>Secretar</w:t>
            </w:r>
            <w:r w:rsidR="009048EA">
              <w:rPr>
                <w:rFonts w:ascii="Arial" w:hAnsi="Arial" w:cs="Arial"/>
              </w:rPr>
              <w:t>í</w:t>
            </w:r>
            <w:r w:rsidRPr="005032AE">
              <w:rPr>
                <w:rFonts w:ascii="Arial" w:hAnsi="Arial" w:cs="Arial"/>
              </w:rPr>
              <w:t>a de Desarrollo Urbano y Obras Públicas Mazatlán. Av. Del mar 501 (Antiguo Hospital Militar).</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801 M2</w:t>
            </w:r>
          </w:p>
        </w:tc>
      </w:tr>
      <w:tr w:rsidR="00B344FF" w:rsidRPr="005032AE" w:rsidTr="00B344FF">
        <w:trPr>
          <w:trHeight w:val="102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49</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Complejo Estatal de Seguridad Pública. Culiacán (C4). Carretera Culiacán </w:t>
            </w:r>
            <w:proofErr w:type="spellStart"/>
            <w:r w:rsidRPr="005032AE">
              <w:rPr>
                <w:rFonts w:ascii="Arial" w:hAnsi="Arial" w:cs="Arial"/>
              </w:rPr>
              <w:t>Navolato</w:t>
            </w:r>
            <w:proofErr w:type="spellEnd"/>
            <w:r w:rsidRPr="005032AE">
              <w:rPr>
                <w:rFonts w:ascii="Arial" w:hAnsi="Arial" w:cs="Arial"/>
              </w:rPr>
              <w:t xml:space="preserve"> Km. 12.5 Col. Alto de </w:t>
            </w:r>
            <w:proofErr w:type="spellStart"/>
            <w:r w:rsidRPr="005032AE">
              <w:rPr>
                <w:rFonts w:ascii="Arial" w:hAnsi="Arial" w:cs="Arial"/>
              </w:rPr>
              <w:t>Bachigualato</w:t>
            </w:r>
            <w:proofErr w:type="spellEnd"/>
            <w:r w:rsidRPr="005032AE">
              <w:rPr>
                <w:rFonts w:ascii="Arial" w:hAnsi="Arial" w:cs="Arial"/>
              </w:rPr>
              <w:t xml:space="preserve"> C.P. 80130.</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Culiacán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4,638 M2</w:t>
            </w:r>
          </w:p>
        </w:tc>
      </w:tr>
      <w:tr w:rsidR="00B344FF" w:rsidRPr="005032AE" w:rsidTr="00B344FF">
        <w:trPr>
          <w:trHeight w:val="1020"/>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50</w:t>
            </w:r>
          </w:p>
        </w:tc>
        <w:tc>
          <w:tcPr>
            <w:tcW w:w="4126" w:type="dxa"/>
            <w:noWrap/>
            <w:hideMark/>
          </w:tcPr>
          <w:p w:rsidR="00B344FF" w:rsidRPr="005032AE" w:rsidRDefault="00B344FF" w:rsidP="005032AE">
            <w:pPr>
              <w:jc w:val="both"/>
              <w:rPr>
                <w:rFonts w:ascii="Arial" w:hAnsi="Arial" w:cs="Arial"/>
              </w:rPr>
            </w:pPr>
            <w:r w:rsidRPr="005032AE">
              <w:rPr>
                <w:rFonts w:ascii="Arial" w:hAnsi="Arial" w:cs="Arial"/>
              </w:rPr>
              <w:t>Junta Especial Número Cuatro de la Local de Conciliación y Arbitraje del Estado de Sinaloa. Rio Culiacán #1151-B2</w:t>
            </w:r>
            <w:r w:rsidR="005032AE">
              <w:rPr>
                <w:rFonts w:ascii="Arial" w:hAnsi="Arial" w:cs="Arial"/>
              </w:rPr>
              <w:t xml:space="preserve">, </w:t>
            </w:r>
            <w:r w:rsidRPr="005032AE">
              <w:rPr>
                <w:rFonts w:ascii="Arial" w:hAnsi="Arial" w:cs="Arial"/>
              </w:rPr>
              <w:t xml:space="preserve">Fraccionamiento </w:t>
            </w:r>
            <w:proofErr w:type="spellStart"/>
            <w:r w:rsidRPr="005032AE">
              <w:rPr>
                <w:rFonts w:ascii="Arial" w:hAnsi="Arial" w:cs="Arial"/>
              </w:rPr>
              <w:t>Teller</w:t>
            </w:r>
            <w:r w:rsidR="005032AE">
              <w:rPr>
                <w:rFonts w:ascii="Arial" w:hAnsi="Arial" w:cs="Arial"/>
              </w:rPr>
              <w:t>í</w:t>
            </w:r>
            <w:r w:rsidRPr="005032AE">
              <w:rPr>
                <w:rFonts w:ascii="Arial" w:hAnsi="Arial" w:cs="Arial"/>
              </w:rPr>
              <w:t>a</w:t>
            </w:r>
            <w:r w:rsidR="005032AE">
              <w:rPr>
                <w:rFonts w:ascii="Arial" w:hAnsi="Arial" w:cs="Arial"/>
              </w:rPr>
              <w:t>s</w:t>
            </w:r>
            <w:proofErr w:type="spellEnd"/>
            <w:r w:rsidRPr="005032AE">
              <w:rPr>
                <w:rFonts w:ascii="Arial" w:hAnsi="Arial" w:cs="Arial"/>
              </w:rPr>
              <w:t xml:space="preserve"> C.P. 82017.</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300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51</w:t>
            </w:r>
          </w:p>
        </w:tc>
        <w:tc>
          <w:tcPr>
            <w:tcW w:w="4126" w:type="dxa"/>
            <w:noWrap/>
            <w:hideMark/>
          </w:tcPr>
          <w:p w:rsidR="00B344FF" w:rsidRPr="005032AE" w:rsidRDefault="00B344FF" w:rsidP="005032AE">
            <w:pPr>
              <w:jc w:val="both"/>
              <w:rPr>
                <w:rFonts w:ascii="Arial" w:hAnsi="Arial" w:cs="Arial"/>
              </w:rPr>
            </w:pPr>
            <w:r w:rsidRPr="005032AE">
              <w:rPr>
                <w:rFonts w:ascii="Arial" w:hAnsi="Arial" w:cs="Arial"/>
              </w:rPr>
              <w:t>Sub Centro de Comando Mazatlán (C4). Gabriel Luna de la Fuente S/N Fracc</w:t>
            </w:r>
            <w:r w:rsidR="005032AE">
              <w:rPr>
                <w:rFonts w:ascii="Arial" w:hAnsi="Arial" w:cs="Arial"/>
              </w:rPr>
              <w:t xml:space="preserve">ionamiento </w:t>
            </w:r>
            <w:proofErr w:type="spellStart"/>
            <w:r w:rsidR="005032AE">
              <w:rPr>
                <w:rFonts w:ascii="Arial" w:hAnsi="Arial" w:cs="Arial"/>
              </w:rPr>
              <w:t>Tellerí</w:t>
            </w:r>
            <w:r w:rsidRPr="005032AE">
              <w:rPr>
                <w:rFonts w:ascii="Arial" w:hAnsi="Arial" w:cs="Arial"/>
              </w:rPr>
              <w:t>as</w:t>
            </w:r>
            <w:proofErr w:type="spellEnd"/>
            <w:r w:rsidRPr="005032AE">
              <w:rPr>
                <w:rFonts w:ascii="Arial" w:hAnsi="Arial" w:cs="Arial"/>
              </w:rPr>
              <w:t>.</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Mazatlán</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615 M2</w:t>
            </w:r>
          </w:p>
        </w:tc>
      </w:tr>
      <w:tr w:rsidR="00B344FF" w:rsidRPr="005032AE" w:rsidTr="00B344FF">
        <w:trPr>
          <w:trHeight w:val="765"/>
        </w:trPr>
        <w:tc>
          <w:tcPr>
            <w:tcW w:w="660" w:type="dxa"/>
            <w:noWrap/>
            <w:hideMark/>
          </w:tcPr>
          <w:p w:rsidR="00B344FF" w:rsidRPr="005032AE" w:rsidRDefault="00B344FF" w:rsidP="00B344FF">
            <w:pPr>
              <w:jc w:val="both"/>
              <w:rPr>
                <w:rFonts w:ascii="Arial" w:hAnsi="Arial" w:cs="Arial"/>
              </w:rPr>
            </w:pPr>
            <w:r w:rsidRPr="005032AE">
              <w:rPr>
                <w:rFonts w:ascii="Arial" w:hAnsi="Arial" w:cs="Arial"/>
              </w:rPr>
              <w:t>52</w:t>
            </w:r>
          </w:p>
        </w:tc>
        <w:tc>
          <w:tcPr>
            <w:tcW w:w="4126" w:type="dxa"/>
            <w:noWrap/>
            <w:hideMark/>
          </w:tcPr>
          <w:p w:rsidR="00B344FF" w:rsidRPr="005032AE" w:rsidRDefault="00B344FF" w:rsidP="00B344FF">
            <w:pPr>
              <w:jc w:val="both"/>
              <w:rPr>
                <w:rFonts w:ascii="Arial" w:hAnsi="Arial" w:cs="Arial"/>
              </w:rPr>
            </w:pPr>
            <w:r w:rsidRPr="005032AE">
              <w:rPr>
                <w:rFonts w:ascii="Arial" w:hAnsi="Arial" w:cs="Arial"/>
              </w:rPr>
              <w:t xml:space="preserve">Sub Centro de Comando los Mochis (C4). </w:t>
            </w:r>
            <w:proofErr w:type="spellStart"/>
            <w:r w:rsidRPr="005032AE">
              <w:rPr>
                <w:rFonts w:ascii="Arial" w:hAnsi="Arial" w:cs="Arial"/>
              </w:rPr>
              <w:t>Blvd</w:t>
            </w:r>
            <w:proofErr w:type="spellEnd"/>
            <w:r w:rsidRPr="005032AE">
              <w:rPr>
                <w:rFonts w:ascii="Arial" w:hAnsi="Arial" w:cs="Arial"/>
              </w:rPr>
              <w:t xml:space="preserve">. Rio Fuerte 455 y Av. Heriberto Valdez Col. </w:t>
            </w:r>
            <w:proofErr w:type="spellStart"/>
            <w:r w:rsidRPr="005032AE">
              <w:rPr>
                <w:rFonts w:ascii="Arial" w:hAnsi="Arial" w:cs="Arial"/>
              </w:rPr>
              <w:t>Scally</w:t>
            </w:r>
            <w:proofErr w:type="spellEnd"/>
            <w:r w:rsidRPr="005032AE">
              <w:rPr>
                <w:rFonts w:ascii="Arial" w:hAnsi="Arial" w:cs="Arial"/>
              </w:rPr>
              <w:t>.</w:t>
            </w:r>
          </w:p>
        </w:tc>
        <w:tc>
          <w:tcPr>
            <w:tcW w:w="1494" w:type="dxa"/>
            <w:noWrap/>
            <w:hideMark/>
          </w:tcPr>
          <w:p w:rsidR="00B344FF" w:rsidRPr="005032AE" w:rsidRDefault="00B344FF" w:rsidP="00B344FF">
            <w:pPr>
              <w:jc w:val="center"/>
              <w:rPr>
                <w:rFonts w:ascii="Arial" w:hAnsi="Arial" w:cs="Arial"/>
              </w:rPr>
            </w:pPr>
          </w:p>
          <w:p w:rsidR="00B344FF" w:rsidRPr="005032AE" w:rsidRDefault="00B344FF" w:rsidP="00B344FF">
            <w:pPr>
              <w:jc w:val="center"/>
              <w:rPr>
                <w:rFonts w:ascii="Arial" w:hAnsi="Arial" w:cs="Arial"/>
              </w:rPr>
            </w:pPr>
            <w:r w:rsidRPr="005032AE">
              <w:rPr>
                <w:rFonts w:ascii="Arial" w:hAnsi="Arial" w:cs="Arial"/>
              </w:rPr>
              <w:t>Los Mochis</w:t>
            </w:r>
          </w:p>
        </w:tc>
        <w:tc>
          <w:tcPr>
            <w:tcW w:w="1780" w:type="dxa"/>
            <w:noWrap/>
            <w:hideMark/>
          </w:tcPr>
          <w:p w:rsidR="00B344FF" w:rsidRPr="005032AE" w:rsidRDefault="00B344FF" w:rsidP="00B344FF">
            <w:pPr>
              <w:jc w:val="center"/>
              <w:rPr>
                <w:rFonts w:ascii="Arial" w:hAnsi="Arial" w:cs="Arial"/>
              </w:rPr>
            </w:pPr>
            <w:r w:rsidRPr="005032AE">
              <w:rPr>
                <w:rFonts w:ascii="Arial" w:hAnsi="Arial" w:cs="Arial"/>
              </w:rPr>
              <w:t>Control de Plagas</w:t>
            </w:r>
          </w:p>
        </w:tc>
        <w:tc>
          <w:tcPr>
            <w:tcW w:w="1660" w:type="dxa"/>
            <w:noWrap/>
            <w:hideMark/>
          </w:tcPr>
          <w:p w:rsidR="00B344FF" w:rsidRPr="005032AE" w:rsidRDefault="00B344FF" w:rsidP="00B344FF">
            <w:pPr>
              <w:jc w:val="both"/>
              <w:rPr>
                <w:rFonts w:ascii="Arial" w:hAnsi="Arial" w:cs="Arial"/>
              </w:rPr>
            </w:pPr>
            <w:r w:rsidRPr="005032AE">
              <w:rPr>
                <w:rFonts w:ascii="Arial" w:hAnsi="Arial" w:cs="Arial"/>
              </w:rPr>
              <w:t>360 M2</w:t>
            </w:r>
          </w:p>
        </w:tc>
      </w:tr>
      <w:tr w:rsidR="00B344FF" w:rsidRPr="00B344FF" w:rsidTr="005032AE">
        <w:trPr>
          <w:trHeight w:val="420"/>
        </w:trPr>
        <w:tc>
          <w:tcPr>
            <w:tcW w:w="660" w:type="dxa"/>
            <w:noWrap/>
            <w:hideMark/>
          </w:tcPr>
          <w:p w:rsidR="00B344FF" w:rsidRPr="005032AE" w:rsidRDefault="00B344FF" w:rsidP="00B344FF">
            <w:pPr>
              <w:jc w:val="both"/>
              <w:rPr>
                <w:rFonts w:ascii="Arial" w:hAnsi="Arial" w:cs="Arial"/>
              </w:rPr>
            </w:pPr>
          </w:p>
        </w:tc>
        <w:tc>
          <w:tcPr>
            <w:tcW w:w="4126" w:type="dxa"/>
            <w:noWrap/>
            <w:hideMark/>
          </w:tcPr>
          <w:p w:rsidR="00B344FF" w:rsidRPr="005032AE" w:rsidRDefault="00B344FF" w:rsidP="00B344FF">
            <w:pPr>
              <w:jc w:val="both"/>
              <w:rPr>
                <w:rFonts w:ascii="Arial" w:hAnsi="Arial" w:cs="Arial"/>
              </w:rPr>
            </w:pPr>
          </w:p>
        </w:tc>
        <w:tc>
          <w:tcPr>
            <w:tcW w:w="1494" w:type="dxa"/>
            <w:noWrap/>
            <w:hideMark/>
          </w:tcPr>
          <w:p w:rsidR="00B344FF" w:rsidRPr="005032AE" w:rsidRDefault="00B344FF" w:rsidP="00B344FF">
            <w:pPr>
              <w:jc w:val="both"/>
              <w:rPr>
                <w:rFonts w:ascii="Arial" w:hAnsi="Arial" w:cs="Arial"/>
              </w:rPr>
            </w:pPr>
          </w:p>
        </w:tc>
        <w:tc>
          <w:tcPr>
            <w:tcW w:w="1780" w:type="dxa"/>
            <w:noWrap/>
            <w:hideMark/>
          </w:tcPr>
          <w:p w:rsidR="00B344FF" w:rsidRPr="005032AE" w:rsidRDefault="00B344FF" w:rsidP="00B344FF">
            <w:pPr>
              <w:jc w:val="center"/>
              <w:rPr>
                <w:rFonts w:ascii="Arial" w:hAnsi="Arial" w:cs="Arial"/>
                <w:b/>
                <w:bCs/>
              </w:rPr>
            </w:pPr>
            <w:r w:rsidRPr="005032AE">
              <w:rPr>
                <w:rFonts w:ascii="Arial" w:hAnsi="Arial" w:cs="Arial"/>
                <w:b/>
                <w:bCs/>
              </w:rPr>
              <w:t>TOTAL M2</w:t>
            </w:r>
          </w:p>
        </w:tc>
        <w:tc>
          <w:tcPr>
            <w:tcW w:w="1660" w:type="dxa"/>
            <w:shd w:val="clear" w:color="auto" w:fill="auto"/>
            <w:noWrap/>
            <w:hideMark/>
          </w:tcPr>
          <w:p w:rsidR="00B344FF" w:rsidRPr="005032AE" w:rsidRDefault="00B344FF" w:rsidP="00B344FF">
            <w:pPr>
              <w:jc w:val="both"/>
              <w:rPr>
                <w:rFonts w:ascii="Arial" w:hAnsi="Arial" w:cs="Arial"/>
                <w:b/>
                <w:bCs/>
              </w:rPr>
            </w:pPr>
            <w:r w:rsidRPr="005032AE">
              <w:rPr>
                <w:rFonts w:ascii="Arial" w:hAnsi="Arial" w:cs="Arial"/>
                <w:b/>
                <w:bCs/>
              </w:rPr>
              <w:t>110,207 M2</w:t>
            </w:r>
          </w:p>
        </w:tc>
      </w:tr>
    </w:tbl>
    <w:p w:rsidR="00B344FF" w:rsidRPr="00B344FF" w:rsidRDefault="00B344FF" w:rsidP="00B344FF">
      <w:pPr>
        <w:spacing w:after="0" w:line="240" w:lineRule="auto"/>
        <w:jc w:val="both"/>
        <w:rPr>
          <w:rFonts w:ascii="Arial" w:hAnsi="Arial" w:cs="Arial"/>
        </w:rPr>
      </w:pPr>
      <w:r w:rsidRPr="00B344FF">
        <w:rPr>
          <w:rFonts w:ascii="Arial" w:hAnsi="Arial" w:cs="Arial"/>
        </w:rPr>
        <w:fldChar w:fldCharType="end"/>
      </w:r>
    </w:p>
    <w:p w:rsidR="00B344FF" w:rsidRPr="00B344FF" w:rsidRDefault="00B344FF" w:rsidP="00B344FF">
      <w:pPr>
        <w:spacing w:after="0" w:line="240" w:lineRule="auto"/>
        <w:jc w:val="both"/>
        <w:rPr>
          <w:rFonts w:ascii="Arial" w:hAnsi="Arial" w:cs="Arial"/>
        </w:rPr>
      </w:pPr>
    </w:p>
    <w:p w:rsidR="00B344FF" w:rsidRPr="00B344FF" w:rsidRDefault="00B344FF" w:rsidP="00B344FF">
      <w:pPr>
        <w:spacing w:after="0" w:line="240" w:lineRule="auto"/>
        <w:jc w:val="both"/>
        <w:rPr>
          <w:rFonts w:ascii="Arial" w:hAnsi="Arial" w:cs="Arial"/>
        </w:rPr>
      </w:pPr>
    </w:p>
    <w:p w:rsidR="00B344FF" w:rsidRPr="00B344FF" w:rsidRDefault="00B344FF" w:rsidP="00B344FF">
      <w:pPr>
        <w:spacing w:after="0" w:line="240" w:lineRule="auto"/>
        <w:jc w:val="both"/>
        <w:rPr>
          <w:rFonts w:ascii="Arial" w:hAnsi="Arial" w:cs="Arial"/>
        </w:rPr>
      </w:pPr>
    </w:p>
    <w:p w:rsidR="00B344FF" w:rsidRPr="00B344FF" w:rsidRDefault="00B344FF" w:rsidP="00B344FF">
      <w:pPr>
        <w:spacing w:after="0" w:line="240" w:lineRule="auto"/>
        <w:jc w:val="both"/>
        <w:rPr>
          <w:rFonts w:ascii="Arial" w:hAnsi="Arial" w:cs="Arial"/>
        </w:rPr>
      </w:pPr>
    </w:p>
    <w:p w:rsidR="00B344FF" w:rsidRPr="00B344FF" w:rsidRDefault="00B344FF" w:rsidP="00DF2F5F">
      <w:pPr>
        <w:spacing w:after="0" w:line="240" w:lineRule="auto"/>
        <w:jc w:val="center"/>
        <w:rPr>
          <w:rFonts w:ascii="Arial" w:eastAsia="Times New Roman" w:hAnsi="Arial" w:cs="Arial"/>
          <w:b/>
          <w:lang w:eastAsia="es-MX"/>
        </w:rPr>
      </w:pPr>
    </w:p>
    <w:p w:rsidR="00B344FF" w:rsidRPr="00B344FF" w:rsidRDefault="00B344FF" w:rsidP="00DF2F5F">
      <w:pPr>
        <w:spacing w:after="0" w:line="240" w:lineRule="auto"/>
        <w:jc w:val="center"/>
        <w:rPr>
          <w:rFonts w:ascii="Arial" w:eastAsia="Times New Roman" w:hAnsi="Arial" w:cs="Arial"/>
          <w:b/>
          <w:lang w:eastAsia="es-MX"/>
        </w:rPr>
      </w:pPr>
    </w:p>
    <w:p w:rsidR="00B344FF" w:rsidRPr="00B344FF" w:rsidRDefault="00B344FF" w:rsidP="00DF2F5F">
      <w:pPr>
        <w:spacing w:after="0" w:line="240" w:lineRule="auto"/>
        <w:jc w:val="center"/>
        <w:rPr>
          <w:rFonts w:ascii="Arial" w:eastAsia="Times New Roman" w:hAnsi="Arial" w:cs="Arial"/>
          <w:b/>
          <w:lang w:eastAsia="es-MX"/>
        </w:rPr>
      </w:pPr>
    </w:p>
    <w:p w:rsidR="00B344FF" w:rsidRPr="00B344FF" w:rsidRDefault="00B344FF" w:rsidP="00DF2F5F">
      <w:pPr>
        <w:spacing w:after="0" w:line="240" w:lineRule="auto"/>
        <w:jc w:val="center"/>
        <w:rPr>
          <w:rFonts w:ascii="Arial" w:eastAsia="Times New Roman" w:hAnsi="Arial" w:cs="Arial"/>
          <w:b/>
          <w:lang w:eastAsia="es-MX"/>
        </w:rPr>
      </w:pPr>
    </w:p>
    <w:p w:rsidR="00B344FF" w:rsidRPr="00B344FF" w:rsidRDefault="00B344FF" w:rsidP="00DF2F5F">
      <w:pPr>
        <w:spacing w:after="0" w:line="240" w:lineRule="auto"/>
        <w:jc w:val="center"/>
        <w:rPr>
          <w:rFonts w:ascii="Arial" w:eastAsia="Times New Roman" w:hAnsi="Arial" w:cs="Arial"/>
          <w:b/>
          <w:lang w:eastAsia="es-MX"/>
        </w:rPr>
      </w:pPr>
    </w:p>
    <w:p w:rsidR="00DF2F5F" w:rsidRPr="00B344FF" w:rsidRDefault="00DF2F5F" w:rsidP="00DF2F5F">
      <w:pPr>
        <w:spacing w:after="0" w:line="240" w:lineRule="auto"/>
        <w:jc w:val="center"/>
        <w:rPr>
          <w:rFonts w:ascii="Arial" w:eastAsia="Times New Roman" w:hAnsi="Arial" w:cs="Arial"/>
          <w:b/>
          <w:lang w:eastAsia="es-MX"/>
        </w:rPr>
      </w:pPr>
    </w:p>
    <w:p w:rsidR="00DF2F5F" w:rsidRPr="00B344F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p>
    <w:p w:rsid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lastRenderedPageBreak/>
        <w:t>Gobierno del Estado de Sinaloa</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Subsecretaría de Administración</w:t>
      </w: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DF2F5F">
        <w:rPr>
          <w:rFonts w:ascii="Arial" w:eastAsia="Times New Roman" w:hAnsi="Arial" w:cs="Times New Roman"/>
          <w:b/>
          <w:bCs/>
          <w:spacing w:val="-3"/>
          <w:lang w:val="es-ES_tradnl" w:eastAsia="x-none"/>
        </w:rPr>
        <w:t xml:space="preserve">Convocatoria a la Licitación Pública Nacional Número GES </w:t>
      </w:r>
      <w:r w:rsidR="00F85F93">
        <w:rPr>
          <w:rFonts w:ascii="Arial" w:eastAsia="Times New Roman" w:hAnsi="Arial" w:cs="Times New Roman"/>
          <w:b/>
          <w:bCs/>
          <w:spacing w:val="-3"/>
          <w:lang w:val="es-ES_tradnl" w:eastAsia="x-none"/>
        </w:rPr>
        <w:t>05</w:t>
      </w:r>
      <w:r w:rsidRPr="00DF2F5F">
        <w:rPr>
          <w:rFonts w:ascii="Arial" w:eastAsia="Times New Roman" w:hAnsi="Arial" w:cs="Times New Roman"/>
          <w:b/>
          <w:bCs/>
          <w:spacing w:val="-3"/>
          <w:lang w:val="es-ES_tradnl" w:eastAsia="x-none"/>
        </w:rPr>
        <w:t>/2023</w:t>
      </w:r>
    </w:p>
    <w:p w:rsidR="00DF2F5F" w:rsidRPr="00DF2F5F" w:rsidRDefault="00DF2F5F" w:rsidP="00DF2F5F">
      <w:pPr>
        <w:tabs>
          <w:tab w:val="center" w:pos="4678"/>
        </w:tabs>
        <w:suppressAutoHyphens/>
        <w:spacing w:after="0" w:line="240" w:lineRule="auto"/>
        <w:jc w:val="center"/>
        <w:rPr>
          <w:rFonts w:ascii="Arial" w:eastAsia="Times New Roman" w:hAnsi="Arial" w:cs="Times New Roman"/>
          <w:b/>
          <w:bCs/>
          <w:spacing w:val="-3"/>
          <w:lang w:val="es-ES_tradnl" w:eastAsia="x-none"/>
        </w:rPr>
      </w:pPr>
    </w:p>
    <w:p w:rsidR="002A1550" w:rsidRPr="002A1550" w:rsidRDefault="002A1550" w:rsidP="002A1550">
      <w:pPr>
        <w:tabs>
          <w:tab w:val="left" w:pos="-720"/>
        </w:tabs>
        <w:suppressAutoHyphens/>
        <w:spacing w:after="0" w:line="240" w:lineRule="auto"/>
        <w:jc w:val="both"/>
        <w:rPr>
          <w:rFonts w:ascii="Arial" w:eastAsia="Times New Roman" w:hAnsi="Arial" w:cs="Arial"/>
          <w:b/>
          <w:iCs/>
          <w:lang w:val="pt-BR" w:eastAsia="es-MX"/>
        </w:rPr>
      </w:pPr>
      <w:r w:rsidRPr="002A1550">
        <w:rPr>
          <w:rFonts w:ascii="Arial" w:eastAsia="Times New Roman" w:hAnsi="Arial" w:cs="Arial"/>
          <w:b/>
          <w:iCs/>
          <w:lang w:val="es-ES" w:eastAsia="es-MX"/>
        </w:rPr>
        <w:t>Contratación de prestación de Servicio Integral de fumigación y control de plagas para diversas Unidades Administrativas y Dependencias de Gobierno del Estado de Sinaloa.</w:t>
      </w:r>
    </w:p>
    <w:p w:rsidR="00DF2F5F" w:rsidRPr="00DF2F5F" w:rsidRDefault="00DF2F5F" w:rsidP="00DF2F5F">
      <w:pPr>
        <w:tabs>
          <w:tab w:val="left" w:pos="-720"/>
        </w:tabs>
        <w:suppressAutoHyphens/>
        <w:spacing w:after="0" w:line="240" w:lineRule="auto"/>
        <w:jc w:val="center"/>
        <w:rPr>
          <w:rFonts w:ascii="Arial" w:eastAsia="Times New Roman" w:hAnsi="Arial" w:cs="Arial"/>
          <w:b/>
          <w:iCs/>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Anexo II</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Propuesta Económica</w:t>
      </w:r>
    </w:p>
    <w:p w:rsidR="00DF2F5F" w:rsidRDefault="00DF2F5F" w:rsidP="00DF2F5F">
      <w:pPr>
        <w:spacing w:after="0" w:line="240" w:lineRule="auto"/>
        <w:jc w:val="center"/>
        <w:rPr>
          <w:rFonts w:ascii="Arial" w:eastAsia="Times New Roman" w:hAnsi="Arial" w:cs="Arial"/>
          <w:b/>
          <w:lang w:eastAsia="es-MX"/>
        </w:rPr>
      </w:pP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709"/>
        <w:gridCol w:w="992"/>
        <w:gridCol w:w="3896"/>
        <w:gridCol w:w="1362"/>
        <w:gridCol w:w="1984"/>
      </w:tblGrid>
      <w:tr w:rsidR="00F85F93" w:rsidRPr="0067294C" w:rsidTr="00CF55A3">
        <w:trPr>
          <w:trHeight w:val="413"/>
          <w:jc w:val="center"/>
        </w:trPr>
        <w:tc>
          <w:tcPr>
            <w:tcW w:w="666" w:type="dxa"/>
            <w:shd w:val="clear" w:color="auto" w:fill="A6A6A6"/>
            <w:vAlign w:val="center"/>
          </w:tcPr>
          <w:p w:rsidR="00F85F93" w:rsidRPr="006613A5" w:rsidRDefault="00F85F93" w:rsidP="00CF55A3">
            <w:pPr>
              <w:jc w:val="center"/>
              <w:rPr>
                <w:rFonts w:ascii="Arial" w:hAnsi="Arial" w:cs="Arial"/>
                <w:b/>
                <w:bCs/>
                <w:sz w:val="16"/>
                <w:szCs w:val="16"/>
              </w:rPr>
            </w:pPr>
            <w:proofErr w:type="spellStart"/>
            <w:r>
              <w:rPr>
                <w:rFonts w:ascii="Arial" w:hAnsi="Arial" w:cs="Arial"/>
                <w:b/>
                <w:bCs/>
                <w:sz w:val="16"/>
                <w:szCs w:val="16"/>
              </w:rPr>
              <w:t>Part</w:t>
            </w:r>
            <w:proofErr w:type="spellEnd"/>
            <w:r>
              <w:rPr>
                <w:rFonts w:ascii="Arial" w:hAnsi="Arial" w:cs="Arial"/>
                <w:b/>
                <w:bCs/>
                <w:sz w:val="16"/>
                <w:szCs w:val="16"/>
              </w:rPr>
              <w:t>.</w:t>
            </w:r>
          </w:p>
        </w:tc>
        <w:tc>
          <w:tcPr>
            <w:tcW w:w="709" w:type="dxa"/>
            <w:shd w:val="clear" w:color="auto" w:fill="A6A6A6"/>
            <w:vAlign w:val="center"/>
          </w:tcPr>
          <w:p w:rsidR="00F85F93" w:rsidRPr="006613A5" w:rsidRDefault="00F85F93" w:rsidP="00CF55A3">
            <w:pPr>
              <w:jc w:val="center"/>
              <w:rPr>
                <w:rFonts w:ascii="Arial" w:hAnsi="Arial" w:cs="Arial"/>
                <w:b/>
                <w:bCs/>
                <w:sz w:val="16"/>
                <w:szCs w:val="16"/>
              </w:rPr>
            </w:pPr>
            <w:proofErr w:type="spellStart"/>
            <w:r w:rsidRPr="006613A5">
              <w:rPr>
                <w:rFonts w:ascii="Arial" w:hAnsi="Arial" w:cs="Arial"/>
                <w:b/>
                <w:bCs/>
                <w:sz w:val="16"/>
                <w:szCs w:val="16"/>
              </w:rPr>
              <w:t>Cant</w:t>
            </w:r>
            <w:proofErr w:type="spellEnd"/>
            <w:r w:rsidRPr="006613A5">
              <w:rPr>
                <w:rFonts w:ascii="Arial" w:hAnsi="Arial" w:cs="Arial"/>
                <w:b/>
                <w:bCs/>
                <w:sz w:val="16"/>
                <w:szCs w:val="16"/>
              </w:rPr>
              <w:t>.</w:t>
            </w:r>
          </w:p>
        </w:tc>
        <w:tc>
          <w:tcPr>
            <w:tcW w:w="992" w:type="dxa"/>
            <w:shd w:val="clear" w:color="auto" w:fill="A6A6A6"/>
            <w:vAlign w:val="center"/>
          </w:tcPr>
          <w:p w:rsidR="00F85F93" w:rsidRPr="006613A5" w:rsidRDefault="00F85F93" w:rsidP="00CF55A3">
            <w:pPr>
              <w:jc w:val="center"/>
              <w:rPr>
                <w:rFonts w:ascii="Arial" w:hAnsi="Arial" w:cs="Arial"/>
                <w:b/>
                <w:bCs/>
                <w:sz w:val="16"/>
                <w:szCs w:val="16"/>
              </w:rPr>
            </w:pPr>
            <w:r>
              <w:rPr>
                <w:rFonts w:ascii="Arial" w:hAnsi="Arial" w:cs="Arial"/>
                <w:b/>
                <w:bCs/>
                <w:sz w:val="16"/>
                <w:szCs w:val="16"/>
              </w:rPr>
              <w:t>Unidad de Medida</w:t>
            </w:r>
          </w:p>
        </w:tc>
        <w:tc>
          <w:tcPr>
            <w:tcW w:w="3896" w:type="dxa"/>
            <w:shd w:val="clear" w:color="auto" w:fill="A6A6A6"/>
            <w:vAlign w:val="center"/>
          </w:tcPr>
          <w:p w:rsidR="00F85F93" w:rsidRPr="005C60B5" w:rsidRDefault="00F85F93" w:rsidP="00CF55A3">
            <w:pPr>
              <w:jc w:val="center"/>
              <w:rPr>
                <w:rFonts w:ascii="Arial" w:hAnsi="Arial" w:cs="Arial"/>
                <w:b/>
                <w:color w:val="000000"/>
                <w:sz w:val="16"/>
                <w:szCs w:val="16"/>
              </w:rPr>
            </w:pPr>
            <w:r w:rsidRPr="005C60B5">
              <w:rPr>
                <w:rFonts w:ascii="Arial" w:hAnsi="Arial" w:cs="Arial"/>
                <w:b/>
                <w:color w:val="000000"/>
                <w:sz w:val="16"/>
                <w:szCs w:val="16"/>
              </w:rPr>
              <w:t>Descripción</w:t>
            </w:r>
          </w:p>
        </w:tc>
        <w:tc>
          <w:tcPr>
            <w:tcW w:w="1362" w:type="dxa"/>
            <w:shd w:val="clear" w:color="auto" w:fill="A6A6A6"/>
            <w:vAlign w:val="bottom"/>
          </w:tcPr>
          <w:p w:rsidR="00F85F93" w:rsidRPr="006613A5" w:rsidRDefault="00F85F93" w:rsidP="00CF55A3">
            <w:pPr>
              <w:jc w:val="center"/>
              <w:rPr>
                <w:rFonts w:ascii="Arial" w:hAnsi="Arial" w:cs="Arial"/>
                <w:b/>
                <w:bCs/>
                <w:sz w:val="16"/>
                <w:szCs w:val="16"/>
              </w:rPr>
            </w:pPr>
            <w:r w:rsidRPr="006613A5">
              <w:rPr>
                <w:rFonts w:ascii="Arial" w:hAnsi="Arial" w:cs="Arial"/>
                <w:b/>
                <w:bCs/>
                <w:sz w:val="16"/>
                <w:szCs w:val="16"/>
              </w:rPr>
              <w:t>Precio Unitario</w:t>
            </w:r>
            <w:r>
              <w:rPr>
                <w:rFonts w:ascii="Arial" w:hAnsi="Arial" w:cs="Arial"/>
                <w:b/>
                <w:bCs/>
                <w:sz w:val="16"/>
                <w:szCs w:val="16"/>
              </w:rPr>
              <w:t xml:space="preserve"> Mensual</w:t>
            </w:r>
          </w:p>
        </w:tc>
        <w:tc>
          <w:tcPr>
            <w:tcW w:w="1984" w:type="dxa"/>
            <w:shd w:val="clear" w:color="auto" w:fill="A6A6A6"/>
            <w:vAlign w:val="center"/>
          </w:tcPr>
          <w:p w:rsidR="00F85F93" w:rsidRPr="006613A5" w:rsidRDefault="00F85F93" w:rsidP="00CF55A3">
            <w:pPr>
              <w:jc w:val="center"/>
              <w:rPr>
                <w:rFonts w:ascii="Arial" w:hAnsi="Arial" w:cs="Arial"/>
                <w:b/>
                <w:bCs/>
                <w:sz w:val="16"/>
                <w:szCs w:val="16"/>
              </w:rPr>
            </w:pPr>
            <w:r w:rsidRPr="006613A5">
              <w:rPr>
                <w:rFonts w:ascii="Arial" w:hAnsi="Arial" w:cs="Arial"/>
                <w:b/>
                <w:bCs/>
                <w:sz w:val="16"/>
                <w:szCs w:val="16"/>
              </w:rPr>
              <w:t>Importe</w:t>
            </w:r>
          </w:p>
        </w:tc>
      </w:tr>
      <w:tr w:rsidR="00F85F93" w:rsidRPr="0067294C" w:rsidTr="00CF55A3">
        <w:trPr>
          <w:trHeight w:val="646"/>
          <w:jc w:val="center"/>
        </w:trPr>
        <w:tc>
          <w:tcPr>
            <w:tcW w:w="666" w:type="dxa"/>
            <w:vAlign w:val="center"/>
          </w:tcPr>
          <w:p w:rsidR="00F85F93" w:rsidRPr="00220D75" w:rsidRDefault="00F85F93" w:rsidP="00CF55A3">
            <w:pPr>
              <w:spacing w:after="0" w:line="240" w:lineRule="auto"/>
              <w:jc w:val="center"/>
              <w:rPr>
                <w:rFonts w:ascii="Arial" w:hAnsi="Arial" w:cs="Arial"/>
                <w:color w:val="000000"/>
                <w:sz w:val="18"/>
                <w:szCs w:val="18"/>
              </w:rPr>
            </w:pPr>
            <w:r w:rsidRPr="00220D75">
              <w:rPr>
                <w:rFonts w:ascii="Arial" w:hAnsi="Arial" w:cs="Arial"/>
                <w:color w:val="000000"/>
                <w:sz w:val="18"/>
                <w:szCs w:val="18"/>
              </w:rPr>
              <w:t>1</w:t>
            </w:r>
          </w:p>
        </w:tc>
        <w:tc>
          <w:tcPr>
            <w:tcW w:w="709" w:type="dxa"/>
            <w:vAlign w:val="center"/>
          </w:tcPr>
          <w:p w:rsidR="00F85F93" w:rsidRPr="00220D75" w:rsidRDefault="00F85F93" w:rsidP="00CF55A3">
            <w:pPr>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992" w:type="dxa"/>
            <w:vAlign w:val="center"/>
          </w:tcPr>
          <w:p w:rsidR="00F85F93" w:rsidRPr="00220D75" w:rsidRDefault="00F85F93" w:rsidP="00CF55A3">
            <w:pPr>
              <w:spacing w:after="0" w:line="240" w:lineRule="auto"/>
              <w:jc w:val="center"/>
              <w:rPr>
                <w:rFonts w:ascii="Arial" w:eastAsia="Calibri" w:hAnsi="Arial" w:cs="Arial"/>
                <w:iCs/>
                <w:color w:val="000000"/>
                <w:sz w:val="18"/>
                <w:szCs w:val="18"/>
              </w:rPr>
            </w:pPr>
            <w:r w:rsidRPr="00232E3D">
              <w:rPr>
                <w:rFonts w:ascii="Arial" w:hAnsi="Arial" w:cs="Arial"/>
                <w:color w:val="000000"/>
                <w:sz w:val="18"/>
                <w:szCs w:val="18"/>
              </w:rPr>
              <w:t>Mensual</w:t>
            </w:r>
          </w:p>
        </w:tc>
        <w:tc>
          <w:tcPr>
            <w:tcW w:w="3896" w:type="dxa"/>
            <w:vAlign w:val="center"/>
          </w:tcPr>
          <w:p w:rsidR="00F85F93" w:rsidRPr="005C60B5" w:rsidRDefault="00F85F93" w:rsidP="00CF55A3">
            <w:pPr>
              <w:spacing w:after="0" w:line="240" w:lineRule="auto"/>
              <w:jc w:val="both"/>
              <w:rPr>
                <w:rFonts w:ascii="Arial" w:hAnsi="Arial" w:cs="Arial"/>
                <w:color w:val="000000"/>
                <w:sz w:val="18"/>
                <w:szCs w:val="18"/>
              </w:rPr>
            </w:pPr>
            <w:r w:rsidRPr="00F85F93">
              <w:rPr>
                <w:rFonts w:ascii="Arial" w:hAnsi="Arial" w:cs="Arial"/>
                <w:color w:val="000000"/>
                <w:sz w:val="18"/>
                <w:szCs w:val="18"/>
              </w:rPr>
              <w:t>Contratación de prestación de Servicio Integral de fumigación y control de plagas para diversas Unidades Administrativas y Dependencias de Gobierno del Estado de Sinaloa.</w:t>
            </w:r>
          </w:p>
        </w:tc>
        <w:tc>
          <w:tcPr>
            <w:tcW w:w="1362" w:type="dxa"/>
            <w:vAlign w:val="center"/>
          </w:tcPr>
          <w:p w:rsidR="00F85F93" w:rsidRPr="00FF0241" w:rsidRDefault="00F85F93" w:rsidP="00CF55A3">
            <w:pPr>
              <w:jc w:val="center"/>
              <w:rPr>
                <w:rFonts w:ascii="Arial" w:hAnsi="Arial" w:cs="Arial"/>
                <w:bCs/>
                <w:sz w:val="16"/>
                <w:szCs w:val="16"/>
              </w:rPr>
            </w:pPr>
          </w:p>
        </w:tc>
        <w:tc>
          <w:tcPr>
            <w:tcW w:w="1984" w:type="dxa"/>
            <w:vAlign w:val="center"/>
          </w:tcPr>
          <w:p w:rsidR="00F85F93" w:rsidRPr="00FF0241" w:rsidRDefault="00F85F93" w:rsidP="00CF55A3">
            <w:pPr>
              <w:jc w:val="center"/>
              <w:rPr>
                <w:rFonts w:ascii="Arial" w:hAnsi="Arial" w:cs="Arial"/>
                <w:bCs/>
                <w:sz w:val="16"/>
                <w:szCs w:val="16"/>
              </w:rPr>
            </w:pPr>
          </w:p>
        </w:tc>
      </w:tr>
      <w:tr w:rsidR="00F85F93" w:rsidRPr="0067294C" w:rsidTr="00DE5637">
        <w:trPr>
          <w:trHeight w:val="251"/>
          <w:jc w:val="center"/>
        </w:trPr>
        <w:tc>
          <w:tcPr>
            <w:tcW w:w="6263" w:type="dxa"/>
            <w:gridSpan w:val="4"/>
            <w:vAlign w:val="center"/>
          </w:tcPr>
          <w:p w:rsidR="00F85F93" w:rsidRPr="005C60B5" w:rsidRDefault="00F85F93" w:rsidP="00DE5637">
            <w:pPr>
              <w:spacing w:after="0" w:line="240" w:lineRule="auto"/>
              <w:jc w:val="right"/>
              <w:rPr>
                <w:rFonts w:ascii="Arial" w:hAnsi="Arial" w:cs="Arial"/>
                <w:b/>
                <w:sz w:val="16"/>
                <w:szCs w:val="16"/>
                <w:lang w:val="es-ES" w:eastAsia="es-ES"/>
              </w:rPr>
            </w:pPr>
            <w:r w:rsidRPr="005C60B5">
              <w:rPr>
                <w:rFonts w:ascii="Arial" w:hAnsi="Arial" w:cs="Arial"/>
                <w:b/>
                <w:sz w:val="16"/>
                <w:szCs w:val="16"/>
                <w:lang w:val="es-ES" w:eastAsia="es-ES"/>
              </w:rPr>
              <w:t>Sub Total</w:t>
            </w:r>
          </w:p>
        </w:tc>
        <w:tc>
          <w:tcPr>
            <w:tcW w:w="1362" w:type="dxa"/>
          </w:tcPr>
          <w:p w:rsidR="00F85F93" w:rsidRPr="00FF0241" w:rsidRDefault="00F85F93" w:rsidP="00CF55A3">
            <w:pPr>
              <w:rPr>
                <w:rFonts w:ascii="Arial" w:hAnsi="Arial" w:cs="Arial"/>
                <w:bCs/>
                <w:sz w:val="16"/>
                <w:szCs w:val="16"/>
              </w:rPr>
            </w:pPr>
          </w:p>
        </w:tc>
        <w:tc>
          <w:tcPr>
            <w:tcW w:w="1984" w:type="dxa"/>
          </w:tcPr>
          <w:p w:rsidR="00F85F93" w:rsidRPr="00FF0241" w:rsidRDefault="00F85F93" w:rsidP="00CF55A3">
            <w:pPr>
              <w:rPr>
                <w:rFonts w:ascii="Arial" w:hAnsi="Arial" w:cs="Arial"/>
                <w:bCs/>
                <w:sz w:val="16"/>
                <w:szCs w:val="16"/>
              </w:rPr>
            </w:pPr>
          </w:p>
        </w:tc>
      </w:tr>
      <w:tr w:rsidR="00F85F93" w:rsidRPr="0067294C" w:rsidTr="00DE5637">
        <w:trPr>
          <w:trHeight w:val="251"/>
          <w:jc w:val="center"/>
        </w:trPr>
        <w:tc>
          <w:tcPr>
            <w:tcW w:w="6263" w:type="dxa"/>
            <w:gridSpan w:val="4"/>
            <w:vAlign w:val="center"/>
          </w:tcPr>
          <w:p w:rsidR="00F85F93" w:rsidRPr="005C60B5" w:rsidRDefault="00F85F93" w:rsidP="00DE5637">
            <w:pPr>
              <w:spacing w:after="0" w:line="240" w:lineRule="auto"/>
              <w:jc w:val="right"/>
              <w:rPr>
                <w:rFonts w:ascii="Arial" w:hAnsi="Arial" w:cs="Arial"/>
                <w:b/>
                <w:sz w:val="16"/>
                <w:szCs w:val="16"/>
                <w:lang w:val="es-ES" w:eastAsia="es-ES"/>
              </w:rPr>
            </w:pPr>
            <w:r w:rsidRPr="005C60B5">
              <w:rPr>
                <w:rFonts w:ascii="Arial" w:hAnsi="Arial" w:cs="Arial"/>
                <w:b/>
                <w:sz w:val="16"/>
                <w:szCs w:val="16"/>
                <w:lang w:val="es-ES" w:eastAsia="es-ES"/>
              </w:rPr>
              <w:t>I.V.A</w:t>
            </w:r>
          </w:p>
        </w:tc>
        <w:tc>
          <w:tcPr>
            <w:tcW w:w="1362" w:type="dxa"/>
          </w:tcPr>
          <w:p w:rsidR="00F85F93" w:rsidRPr="00FF0241" w:rsidRDefault="00F85F93" w:rsidP="00CF55A3">
            <w:pPr>
              <w:rPr>
                <w:rFonts w:ascii="Arial" w:hAnsi="Arial" w:cs="Arial"/>
                <w:bCs/>
                <w:sz w:val="16"/>
                <w:szCs w:val="16"/>
              </w:rPr>
            </w:pPr>
          </w:p>
        </w:tc>
        <w:tc>
          <w:tcPr>
            <w:tcW w:w="1984" w:type="dxa"/>
          </w:tcPr>
          <w:p w:rsidR="00F85F93" w:rsidRPr="00FF0241" w:rsidRDefault="00F85F93" w:rsidP="00CF55A3">
            <w:pPr>
              <w:rPr>
                <w:rFonts w:ascii="Arial" w:hAnsi="Arial" w:cs="Arial"/>
                <w:bCs/>
                <w:sz w:val="16"/>
                <w:szCs w:val="16"/>
              </w:rPr>
            </w:pPr>
          </w:p>
        </w:tc>
      </w:tr>
      <w:tr w:rsidR="00F85F93" w:rsidRPr="0067294C" w:rsidTr="00DE5637">
        <w:trPr>
          <w:trHeight w:val="251"/>
          <w:jc w:val="center"/>
        </w:trPr>
        <w:tc>
          <w:tcPr>
            <w:tcW w:w="6263" w:type="dxa"/>
            <w:gridSpan w:val="4"/>
            <w:vAlign w:val="center"/>
          </w:tcPr>
          <w:p w:rsidR="00F85F93" w:rsidRPr="005C60B5" w:rsidRDefault="00F85F93" w:rsidP="00DE5637">
            <w:pPr>
              <w:spacing w:after="0" w:line="240" w:lineRule="auto"/>
              <w:jc w:val="right"/>
              <w:rPr>
                <w:rFonts w:ascii="Arial" w:hAnsi="Arial" w:cs="Arial"/>
                <w:b/>
                <w:sz w:val="16"/>
                <w:szCs w:val="16"/>
                <w:lang w:val="es-ES" w:eastAsia="es-ES"/>
              </w:rPr>
            </w:pPr>
            <w:r w:rsidRPr="005C60B5">
              <w:rPr>
                <w:rFonts w:ascii="Arial" w:hAnsi="Arial" w:cs="Arial"/>
                <w:b/>
                <w:sz w:val="16"/>
                <w:szCs w:val="16"/>
                <w:lang w:val="es-ES" w:eastAsia="es-ES"/>
              </w:rPr>
              <w:t>Total</w:t>
            </w:r>
          </w:p>
        </w:tc>
        <w:tc>
          <w:tcPr>
            <w:tcW w:w="1362" w:type="dxa"/>
          </w:tcPr>
          <w:p w:rsidR="00F85F93" w:rsidRPr="00FF0241" w:rsidRDefault="00F85F93" w:rsidP="00CF55A3">
            <w:pPr>
              <w:rPr>
                <w:rFonts w:ascii="Arial" w:hAnsi="Arial" w:cs="Arial"/>
                <w:bCs/>
                <w:sz w:val="16"/>
                <w:szCs w:val="16"/>
              </w:rPr>
            </w:pPr>
          </w:p>
        </w:tc>
        <w:tc>
          <w:tcPr>
            <w:tcW w:w="1984" w:type="dxa"/>
          </w:tcPr>
          <w:p w:rsidR="00F85F93" w:rsidRPr="00FF0241" w:rsidRDefault="00F85F93" w:rsidP="00CF55A3">
            <w:pPr>
              <w:rPr>
                <w:rFonts w:ascii="Arial" w:hAnsi="Arial" w:cs="Arial"/>
                <w:bCs/>
                <w:sz w:val="16"/>
                <w:szCs w:val="16"/>
              </w:rPr>
            </w:pPr>
          </w:p>
        </w:tc>
      </w:tr>
    </w:tbl>
    <w:p w:rsidR="00F85F93" w:rsidRDefault="00F85F93" w:rsidP="00DF2F5F">
      <w:pPr>
        <w:spacing w:after="0" w:line="240" w:lineRule="auto"/>
        <w:jc w:val="center"/>
        <w:rPr>
          <w:rFonts w:ascii="Arial" w:eastAsia="Times New Roman" w:hAnsi="Arial" w:cs="Arial"/>
          <w:b/>
          <w:lang w:eastAsia="es-MX"/>
        </w:rPr>
      </w:pPr>
    </w:p>
    <w:p w:rsidR="00F85F93" w:rsidRDefault="00F85F93" w:rsidP="00DF2F5F">
      <w:pPr>
        <w:spacing w:after="0" w:line="240" w:lineRule="auto"/>
        <w:jc w:val="center"/>
        <w:rPr>
          <w:rFonts w:ascii="Arial" w:eastAsia="Times New Roman" w:hAnsi="Arial" w:cs="Arial"/>
          <w:b/>
          <w:lang w:eastAsia="es-MX"/>
        </w:rPr>
      </w:pPr>
    </w:p>
    <w:p w:rsidR="00F85F93" w:rsidRDefault="00F85F93" w:rsidP="00DF2F5F">
      <w:pPr>
        <w:spacing w:after="0" w:line="240" w:lineRule="auto"/>
        <w:jc w:val="center"/>
        <w:rPr>
          <w:rFonts w:ascii="Arial" w:eastAsia="Times New Roman" w:hAnsi="Arial" w:cs="Arial"/>
          <w:b/>
          <w:lang w:eastAsia="es-MX"/>
        </w:rPr>
      </w:pPr>
    </w:p>
    <w:p w:rsidR="00F85F93" w:rsidRDefault="00F85F93" w:rsidP="00DF2F5F">
      <w:pPr>
        <w:spacing w:after="0" w:line="240" w:lineRule="auto"/>
        <w:jc w:val="center"/>
        <w:rPr>
          <w:rFonts w:ascii="Arial" w:eastAsia="Times New Roman" w:hAnsi="Arial" w:cs="Arial"/>
          <w:b/>
          <w:lang w:eastAsia="es-MX"/>
        </w:rPr>
      </w:pPr>
    </w:p>
    <w:p w:rsidR="00F85F93" w:rsidRDefault="00F85F93" w:rsidP="00DF2F5F">
      <w:pPr>
        <w:spacing w:after="0" w:line="240" w:lineRule="auto"/>
        <w:jc w:val="center"/>
        <w:rPr>
          <w:rFonts w:ascii="Arial" w:eastAsia="Times New Roman" w:hAnsi="Arial" w:cs="Arial"/>
          <w:b/>
          <w:lang w:eastAsia="es-MX"/>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DF2F5F" w:rsidRDefault="00DF2F5F"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DF2F5F" w:rsidRDefault="00DF2F5F" w:rsidP="002919C0"/>
    <w:p w:rsidR="00DF2F5F" w:rsidRDefault="00DF2F5F" w:rsidP="002919C0"/>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lastRenderedPageBreak/>
        <w:t>Gobierno del Estado de Sinaloa</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Subsecretaría de Administración</w:t>
      </w:r>
    </w:p>
    <w:p w:rsidR="00DF2F5F" w:rsidRPr="0059712C" w:rsidRDefault="00DF2F5F" w:rsidP="00DF2F5F">
      <w:pPr>
        <w:spacing w:after="0" w:line="240" w:lineRule="auto"/>
        <w:jc w:val="center"/>
        <w:rPr>
          <w:rFonts w:ascii="Arial" w:eastAsia="Times New Roman" w:hAnsi="Arial" w:cs="Arial"/>
          <w:b/>
          <w:sz w:val="8"/>
          <w:szCs w:val="20"/>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DF2F5F">
        <w:rPr>
          <w:rFonts w:ascii="Arial" w:eastAsia="Times New Roman" w:hAnsi="Arial" w:cs="Arial"/>
          <w:b/>
          <w:bCs/>
          <w:spacing w:val="-3"/>
          <w:sz w:val="20"/>
          <w:szCs w:val="20"/>
          <w:lang w:val="es-ES_tradnl" w:eastAsia="x-none"/>
        </w:rPr>
        <w:t xml:space="preserve">Convocatoria a la Licitación Pública Nacional Número GES </w:t>
      </w:r>
      <w:r w:rsidR="002A1550">
        <w:rPr>
          <w:rFonts w:ascii="Arial" w:eastAsia="Times New Roman" w:hAnsi="Arial" w:cs="Arial"/>
          <w:b/>
          <w:bCs/>
          <w:spacing w:val="-3"/>
          <w:sz w:val="20"/>
          <w:szCs w:val="20"/>
          <w:lang w:val="es-ES_tradnl" w:eastAsia="x-none"/>
        </w:rPr>
        <w:t>05</w:t>
      </w:r>
      <w:r w:rsidRPr="00DF2F5F">
        <w:rPr>
          <w:rFonts w:ascii="Arial" w:eastAsia="Times New Roman" w:hAnsi="Arial" w:cs="Arial"/>
          <w:b/>
          <w:bCs/>
          <w:spacing w:val="-3"/>
          <w:sz w:val="20"/>
          <w:szCs w:val="20"/>
          <w:lang w:val="es-ES_tradnl" w:eastAsia="x-none"/>
        </w:rPr>
        <w:t>/2023</w:t>
      </w:r>
    </w:p>
    <w:p w:rsidR="00DF2F5F" w:rsidRPr="0059712C" w:rsidRDefault="00DF2F5F" w:rsidP="00DF2F5F">
      <w:pPr>
        <w:tabs>
          <w:tab w:val="center" w:pos="4678"/>
        </w:tabs>
        <w:suppressAutoHyphens/>
        <w:spacing w:after="0" w:line="240" w:lineRule="auto"/>
        <w:jc w:val="center"/>
        <w:rPr>
          <w:rFonts w:ascii="Arial" w:eastAsia="Times New Roman" w:hAnsi="Arial" w:cs="Arial"/>
          <w:b/>
          <w:bCs/>
          <w:spacing w:val="-3"/>
          <w:sz w:val="8"/>
          <w:szCs w:val="20"/>
          <w:lang w:val="es-ES_tradnl" w:eastAsia="x-none"/>
        </w:rPr>
      </w:pPr>
    </w:p>
    <w:p w:rsidR="00F85F93" w:rsidRPr="00F85F93" w:rsidRDefault="00F85F93" w:rsidP="00F85F93">
      <w:pPr>
        <w:tabs>
          <w:tab w:val="left" w:pos="-720"/>
        </w:tabs>
        <w:suppressAutoHyphens/>
        <w:spacing w:after="0" w:line="240" w:lineRule="auto"/>
        <w:jc w:val="both"/>
        <w:rPr>
          <w:rFonts w:ascii="Arial" w:eastAsia="Times New Roman" w:hAnsi="Arial" w:cs="Arial"/>
          <w:b/>
          <w:iCs/>
          <w:sz w:val="20"/>
          <w:szCs w:val="20"/>
          <w:lang w:val="pt-BR" w:eastAsia="es-MX"/>
        </w:rPr>
      </w:pPr>
      <w:r w:rsidRPr="00F85F93">
        <w:rPr>
          <w:rFonts w:ascii="Arial" w:eastAsia="Times New Roman" w:hAnsi="Arial" w:cs="Arial"/>
          <w:b/>
          <w:iCs/>
          <w:sz w:val="20"/>
          <w:szCs w:val="20"/>
          <w:lang w:val="es-ES" w:eastAsia="es-MX"/>
        </w:rPr>
        <w:t>Contratación de prestación de Servicio Integral de fumigación y control de plagas para diversas Unidades Administrativas y Dependencias de Gobierno del Estado de Sinaloa.</w:t>
      </w:r>
    </w:p>
    <w:p w:rsidR="00DF2F5F" w:rsidRPr="0059712C" w:rsidRDefault="00DF2F5F" w:rsidP="00DF2F5F">
      <w:pPr>
        <w:tabs>
          <w:tab w:val="left" w:pos="-720"/>
        </w:tabs>
        <w:suppressAutoHyphens/>
        <w:spacing w:after="0" w:line="240" w:lineRule="auto"/>
        <w:jc w:val="center"/>
        <w:rPr>
          <w:rFonts w:ascii="Arial" w:eastAsia="Times New Roman" w:hAnsi="Arial" w:cs="Arial"/>
          <w:b/>
          <w:iCs/>
          <w:sz w:val="8"/>
          <w:szCs w:val="20"/>
          <w:lang w:eastAsia="es-MX"/>
        </w:rPr>
      </w:pP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Anexo III</w:t>
      </w:r>
    </w:p>
    <w:p w:rsidR="00DF2F5F" w:rsidRPr="0059712C" w:rsidRDefault="00DF2F5F" w:rsidP="00DF2F5F">
      <w:pPr>
        <w:spacing w:after="0" w:line="240" w:lineRule="auto"/>
        <w:jc w:val="center"/>
        <w:rPr>
          <w:rFonts w:ascii="Arial" w:eastAsia="Times New Roman" w:hAnsi="Arial" w:cs="Arial"/>
          <w:b/>
          <w:sz w:val="8"/>
          <w:szCs w:val="20"/>
          <w:lang w:eastAsia="es-MX"/>
        </w:rPr>
      </w:pP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Escrito de Participación para la Junta de Aclaraciones</w:t>
      </w:r>
    </w:p>
    <w:p w:rsidR="00DF2F5F" w:rsidRPr="0059712C" w:rsidRDefault="00DF2F5F" w:rsidP="00DF2F5F">
      <w:pPr>
        <w:tabs>
          <w:tab w:val="center" w:pos="4678"/>
        </w:tabs>
        <w:suppressAutoHyphens/>
        <w:spacing w:after="0" w:line="240" w:lineRule="auto"/>
        <w:jc w:val="center"/>
        <w:rPr>
          <w:rFonts w:ascii="Arial" w:eastAsia="Times New Roman" w:hAnsi="Arial" w:cs="Arial"/>
          <w:b/>
          <w:bCs/>
          <w:spacing w:val="-3"/>
          <w:sz w:val="4"/>
          <w:szCs w:val="18"/>
          <w:lang w:eastAsia="x-none"/>
        </w:rPr>
      </w:pPr>
    </w:p>
    <w:p w:rsidR="00DF2F5F" w:rsidRPr="00DF2F5F" w:rsidRDefault="00DF2F5F" w:rsidP="00DF2F5F">
      <w:pPr>
        <w:spacing w:after="0" w:line="240" w:lineRule="auto"/>
        <w:ind w:left="6372" w:firstLine="708"/>
        <w:jc w:val="both"/>
        <w:rPr>
          <w:rFonts w:ascii="Arial" w:eastAsia="Times New Roman" w:hAnsi="Arial" w:cs="Arial"/>
          <w:sz w:val="18"/>
          <w:szCs w:val="18"/>
          <w:lang w:eastAsia="es-MX"/>
        </w:rPr>
      </w:pPr>
      <w:r w:rsidRPr="00DF2F5F">
        <w:rPr>
          <w:rFonts w:ascii="Arial" w:eastAsia="Times New Roman" w:hAnsi="Arial" w:cs="Arial"/>
          <w:sz w:val="18"/>
          <w:szCs w:val="18"/>
          <w:lang w:eastAsia="es-MX"/>
        </w:rPr>
        <w:t>Lugar y Fecha:</w:t>
      </w:r>
    </w:p>
    <w:p w:rsidR="00DF2F5F" w:rsidRPr="00F85F93" w:rsidRDefault="00DF2F5F" w:rsidP="00DF2F5F">
      <w:pPr>
        <w:spacing w:after="0" w:line="240" w:lineRule="auto"/>
        <w:jc w:val="both"/>
        <w:rPr>
          <w:rFonts w:ascii="Arial" w:eastAsia="Times New Roman" w:hAnsi="Arial" w:cs="Arial"/>
          <w:b/>
          <w:sz w:val="8"/>
          <w:szCs w:val="18"/>
          <w:lang w:eastAsia="es-MX"/>
        </w:rPr>
      </w:pPr>
      <w:r w:rsidRPr="00DF2F5F">
        <w:rPr>
          <w:rFonts w:ascii="Arial" w:eastAsia="Times New Roman" w:hAnsi="Arial" w:cs="Arial"/>
          <w:b/>
          <w:sz w:val="18"/>
          <w:szCs w:val="18"/>
          <w:lang w:eastAsia="es-MX"/>
        </w:rPr>
        <w:t>Secretaría de Administración y Finanzas</w:t>
      </w:r>
    </w:p>
    <w:p w:rsidR="00DF2F5F" w:rsidRPr="0059712C" w:rsidRDefault="00DF2F5F" w:rsidP="00DF2F5F">
      <w:pPr>
        <w:spacing w:after="0" w:line="240" w:lineRule="auto"/>
        <w:jc w:val="both"/>
        <w:rPr>
          <w:rFonts w:ascii="Arial" w:eastAsia="Times New Roman" w:hAnsi="Arial" w:cs="Arial"/>
          <w:b/>
          <w:sz w:val="10"/>
          <w:szCs w:val="18"/>
          <w:lang w:eastAsia="es-MX"/>
        </w:rPr>
      </w:pPr>
      <w:proofErr w:type="gramStart"/>
      <w:r w:rsidRPr="00DF2F5F">
        <w:rPr>
          <w:rFonts w:ascii="Arial" w:eastAsia="Times New Roman" w:hAnsi="Arial" w:cs="Arial"/>
          <w:b/>
          <w:sz w:val="18"/>
          <w:szCs w:val="18"/>
          <w:lang w:eastAsia="es-MX"/>
        </w:rPr>
        <w:t>del</w:t>
      </w:r>
      <w:proofErr w:type="gramEnd"/>
      <w:r w:rsidRPr="00DF2F5F">
        <w:rPr>
          <w:rFonts w:ascii="Arial" w:eastAsia="Times New Roman" w:hAnsi="Arial" w:cs="Arial"/>
          <w:b/>
          <w:sz w:val="18"/>
          <w:szCs w:val="18"/>
          <w:lang w:eastAsia="es-MX"/>
        </w:rPr>
        <w:t xml:space="preserve"> Gobierno del Estado de Sinaloa</w:t>
      </w:r>
    </w:p>
    <w:p w:rsidR="00DF2F5F" w:rsidRPr="00DF2F5F" w:rsidRDefault="00DF2F5F" w:rsidP="0059712C">
      <w:pPr>
        <w:spacing w:after="0" w:line="240" w:lineRule="auto"/>
        <w:ind w:left="6096" w:hanging="567"/>
        <w:jc w:val="both"/>
        <w:rPr>
          <w:rFonts w:ascii="Arial" w:eastAsia="Times New Roman" w:hAnsi="Arial" w:cs="Arial"/>
          <w:b/>
          <w:sz w:val="18"/>
          <w:szCs w:val="18"/>
          <w:lang w:eastAsia="es-MX"/>
        </w:rPr>
      </w:pPr>
      <w:proofErr w:type="spellStart"/>
      <w:r w:rsidRPr="00DF2F5F">
        <w:rPr>
          <w:rFonts w:ascii="Arial" w:eastAsia="Times New Roman" w:hAnsi="Arial" w:cs="Arial"/>
          <w:sz w:val="18"/>
          <w:szCs w:val="18"/>
          <w:lang w:eastAsia="es-MX"/>
        </w:rPr>
        <w:t>At´n</w:t>
      </w:r>
      <w:proofErr w:type="spellEnd"/>
      <w:r w:rsidRPr="00DF2F5F">
        <w:rPr>
          <w:rFonts w:ascii="Arial" w:eastAsia="Times New Roman" w:hAnsi="Arial" w:cs="Arial"/>
          <w:sz w:val="18"/>
          <w:szCs w:val="18"/>
          <w:lang w:eastAsia="es-MX"/>
        </w:rPr>
        <w:t>.-</w:t>
      </w:r>
      <w:r w:rsidRPr="00DF2F5F">
        <w:rPr>
          <w:rFonts w:ascii="Arial" w:eastAsia="Times New Roman" w:hAnsi="Arial" w:cs="Arial"/>
          <w:sz w:val="18"/>
          <w:szCs w:val="18"/>
          <w:lang w:eastAsia="es-MX"/>
        </w:rPr>
        <w:tab/>
      </w:r>
      <w:r w:rsidRPr="00DF2F5F">
        <w:rPr>
          <w:rFonts w:ascii="Arial" w:eastAsia="Times New Roman" w:hAnsi="Arial" w:cs="Arial"/>
          <w:b/>
          <w:sz w:val="18"/>
          <w:szCs w:val="18"/>
          <w:lang w:eastAsia="es-MX"/>
        </w:rPr>
        <w:t>Ing. Juan Carlos Vizcarra Estrada</w:t>
      </w:r>
    </w:p>
    <w:p w:rsidR="00DF2F5F" w:rsidRPr="00DF2F5F" w:rsidRDefault="00DF2F5F" w:rsidP="0059712C">
      <w:pPr>
        <w:spacing w:after="0" w:line="240" w:lineRule="auto"/>
        <w:ind w:left="6096"/>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Subsecretario de </w:t>
      </w:r>
      <w:r w:rsidR="0059712C">
        <w:rPr>
          <w:rFonts w:ascii="Arial" w:eastAsia="Times New Roman" w:hAnsi="Arial" w:cs="Arial"/>
          <w:sz w:val="18"/>
          <w:szCs w:val="18"/>
          <w:lang w:eastAsia="es-MX"/>
        </w:rPr>
        <w:t>Ad</w:t>
      </w:r>
      <w:r w:rsidRPr="00DF2F5F">
        <w:rPr>
          <w:rFonts w:ascii="Arial" w:eastAsia="Times New Roman" w:hAnsi="Arial" w:cs="Arial"/>
          <w:sz w:val="18"/>
          <w:szCs w:val="18"/>
          <w:lang w:eastAsia="es-MX"/>
        </w:rPr>
        <w:t>ministración</w:t>
      </w:r>
    </w:p>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b/>
          <w:sz w:val="18"/>
          <w:szCs w:val="18"/>
          <w:lang w:eastAsia="es-MX"/>
        </w:rPr>
        <w:t>Ref.</w:t>
      </w:r>
      <w:r w:rsidRPr="00DF2F5F">
        <w:rPr>
          <w:rFonts w:ascii="Arial" w:eastAsia="Times New Roman" w:hAnsi="Arial" w:cs="Arial"/>
          <w:sz w:val="18"/>
          <w:szCs w:val="18"/>
          <w:lang w:eastAsia="es-MX"/>
        </w:rPr>
        <w:t xml:space="preserve"> Licitación Pública Nacional No. GES</w:t>
      </w:r>
      <w:r w:rsidR="00F85F93">
        <w:rPr>
          <w:rFonts w:ascii="Arial" w:eastAsia="Times New Roman" w:hAnsi="Arial" w:cs="Arial"/>
          <w:sz w:val="18"/>
          <w:szCs w:val="18"/>
          <w:lang w:eastAsia="es-MX"/>
        </w:rPr>
        <w:t xml:space="preserve"> 05</w:t>
      </w:r>
      <w:r w:rsidRPr="00DF2F5F">
        <w:rPr>
          <w:rFonts w:ascii="Arial" w:eastAsia="Times New Roman" w:hAnsi="Arial" w:cs="Arial"/>
          <w:sz w:val="18"/>
          <w:szCs w:val="18"/>
          <w:lang w:eastAsia="es-MX"/>
        </w:rPr>
        <w:t>/2023</w:t>
      </w:r>
    </w:p>
    <w:p w:rsidR="00DF2F5F" w:rsidRPr="00F85F93" w:rsidRDefault="00DF2F5F" w:rsidP="00DF2F5F">
      <w:pPr>
        <w:spacing w:after="0" w:line="240" w:lineRule="auto"/>
        <w:rPr>
          <w:rFonts w:ascii="Arial" w:eastAsia="Times New Roman" w:hAnsi="Arial" w:cs="Arial"/>
          <w:sz w:val="8"/>
          <w:szCs w:val="18"/>
          <w:lang w:eastAsia="es-MX"/>
        </w:rPr>
      </w:pPr>
    </w:p>
    <w:p w:rsidR="00DF2F5F" w:rsidRPr="00DF2F5F" w:rsidRDefault="00DF2F5F" w:rsidP="00DF2F5F">
      <w:pPr>
        <w:spacing w:after="0" w:line="240" w:lineRule="auto"/>
        <w:jc w:val="both"/>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Por medio del presente, me permito manifestar el interés de la empresa  </w:t>
      </w:r>
      <w:r w:rsidRPr="00DF2F5F">
        <w:rPr>
          <w:rFonts w:ascii="Arial" w:eastAsia="Times New Roman" w:hAnsi="Arial" w:cs="Arial"/>
          <w:sz w:val="18"/>
          <w:szCs w:val="18"/>
          <w:u w:val="single"/>
          <w:lang w:eastAsia="es-MX"/>
        </w:rPr>
        <w:t>(nombre de la empresa),</w:t>
      </w:r>
      <w:r w:rsidRPr="00DF2F5F">
        <w:rPr>
          <w:rFonts w:ascii="Arial" w:eastAsia="Times New Roman" w:hAnsi="Arial" w:cs="Arial"/>
          <w:sz w:val="18"/>
          <w:szCs w:val="18"/>
          <w:lang w:eastAsia="es-MX"/>
        </w:rPr>
        <w:t xml:space="preserve"> de participar en la LICITACIÓN PUBLICA NACIONAL NÚMERO </w:t>
      </w:r>
      <w:r w:rsidRPr="00DF2F5F">
        <w:rPr>
          <w:rFonts w:ascii="Arial" w:eastAsia="Times New Roman" w:hAnsi="Arial" w:cs="Arial"/>
          <w:sz w:val="18"/>
          <w:szCs w:val="18"/>
          <w:u w:val="single"/>
          <w:lang w:eastAsia="es-MX"/>
        </w:rPr>
        <w:t xml:space="preserve">(NÚMERO), </w:t>
      </w:r>
      <w:r w:rsidRPr="00DF2F5F">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DF2F5F" w:rsidRPr="00F85F93" w:rsidRDefault="00DF2F5F" w:rsidP="00DF2F5F">
      <w:pPr>
        <w:spacing w:after="0" w:line="240" w:lineRule="auto"/>
        <w:rPr>
          <w:rFonts w:ascii="Arial" w:eastAsia="Times New Roman" w:hAnsi="Arial" w:cs="Arial"/>
          <w:sz w:val="8"/>
          <w:szCs w:val="18"/>
          <w:lang w:eastAsia="es-MX"/>
        </w:rPr>
      </w:pPr>
    </w:p>
    <w:tbl>
      <w:tblPr>
        <w:tblW w:w="10314" w:type="dxa"/>
        <w:tblLook w:val="04A0" w:firstRow="1" w:lastRow="0" w:firstColumn="1" w:lastColumn="0" w:noHBand="0" w:noVBand="1"/>
      </w:tblPr>
      <w:tblGrid>
        <w:gridCol w:w="5157"/>
        <w:gridCol w:w="5157"/>
      </w:tblGrid>
      <w:tr w:rsidR="00DF2F5F" w:rsidRPr="00DF2F5F" w:rsidTr="00B344FF">
        <w:trPr>
          <w:trHeight w:val="266"/>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Registro Federal de Contribuyentes:</w:t>
            </w:r>
          </w:p>
        </w:tc>
        <w:tc>
          <w:tcPr>
            <w:tcW w:w="5157" w:type="dxa"/>
          </w:tcPr>
          <w:p w:rsidR="00DF2F5F" w:rsidRPr="0059712C" w:rsidRDefault="00DF2F5F" w:rsidP="00DF2F5F">
            <w:pPr>
              <w:spacing w:after="0" w:line="240" w:lineRule="auto"/>
              <w:rPr>
                <w:rFonts w:ascii="Arial" w:eastAsia="Times New Roman" w:hAnsi="Arial" w:cs="Arial"/>
                <w:sz w:val="16"/>
                <w:szCs w:val="18"/>
                <w:lang w:eastAsia="es-MX"/>
              </w:rPr>
            </w:pPr>
          </w:p>
        </w:tc>
      </w:tr>
      <w:tr w:rsidR="00DF2F5F" w:rsidRPr="00DF2F5F" w:rsidTr="00B344FF">
        <w:trPr>
          <w:trHeight w:val="286"/>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Domicilio Fiscal (calle, numero, colonia):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Delegación o Municipio:</w:t>
            </w:r>
          </w:p>
        </w:tc>
      </w:tr>
      <w:tr w:rsidR="00DF2F5F" w:rsidRPr="00DF2F5F" w:rsidTr="00B344FF">
        <w:trPr>
          <w:trHeight w:val="275"/>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Código Postal: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Entidad Federativa:</w:t>
            </w: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Teléfono:</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Fax:</w:t>
            </w:r>
          </w:p>
        </w:tc>
      </w:tr>
      <w:tr w:rsidR="00DF2F5F" w:rsidRPr="00DF2F5F" w:rsidTr="00B344FF">
        <w:tc>
          <w:tcPr>
            <w:tcW w:w="5157" w:type="dxa"/>
          </w:tcPr>
          <w:p w:rsidR="00DF2F5F" w:rsidRPr="00F85F93" w:rsidRDefault="00DF2F5F" w:rsidP="00DF2F5F">
            <w:pPr>
              <w:spacing w:after="0" w:line="240" w:lineRule="auto"/>
              <w:rPr>
                <w:rFonts w:ascii="Arial" w:eastAsia="Times New Roman" w:hAnsi="Arial" w:cs="Arial"/>
                <w:sz w:val="8"/>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Correo Electrónico</w:t>
            </w:r>
          </w:p>
        </w:tc>
      </w:tr>
      <w:tr w:rsidR="00DF2F5F" w:rsidRPr="00DF2F5F" w:rsidTr="00B344FF">
        <w:tc>
          <w:tcPr>
            <w:tcW w:w="5157" w:type="dxa"/>
          </w:tcPr>
          <w:p w:rsidR="00DF2F5F" w:rsidRPr="00F85F93" w:rsidRDefault="00DF2F5F" w:rsidP="00DF2F5F">
            <w:pPr>
              <w:spacing w:after="0" w:line="240" w:lineRule="auto"/>
              <w:rPr>
                <w:rFonts w:ascii="Arial" w:eastAsia="Times New Roman" w:hAnsi="Arial" w:cs="Arial"/>
                <w:sz w:val="6"/>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p>
        </w:tc>
      </w:tr>
      <w:tr w:rsidR="00DF2F5F" w:rsidRPr="00DF2F5F" w:rsidTr="00B344FF">
        <w:trPr>
          <w:trHeight w:val="371"/>
        </w:trPr>
        <w:tc>
          <w:tcPr>
            <w:tcW w:w="5157" w:type="dxa"/>
          </w:tcPr>
          <w:p w:rsidR="00DF2F5F" w:rsidRPr="00F85F93" w:rsidRDefault="00DF2F5F" w:rsidP="00DF2F5F">
            <w:pPr>
              <w:spacing w:after="0" w:line="240" w:lineRule="auto"/>
              <w:rPr>
                <w:rFonts w:ascii="Arial" w:eastAsia="Times New Roman" w:hAnsi="Arial" w:cs="Arial"/>
                <w:sz w:val="8"/>
                <w:szCs w:val="18"/>
                <w:lang w:eastAsia="es-MX"/>
              </w:rPr>
            </w:pPr>
            <w:r w:rsidRPr="00DF2F5F">
              <w:rPr>
                <w:rFonts w:ascii="Arial" w:eastAsia="Times New Roman" w:hAnsi="Arial" w:cs="Arial"/>
                <w:sz w:val="18"/>
                <w:szCs w:val="18"/>
                <w:lang w:eastAsia="es-MX"/>
              </w:rPr>
              <w:t>Representante Legal: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Correo Electrónico:</w:t>
            </w: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 Escritura Pública en la que consta su acta constitutiva:</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rPr>
          <w:trHeight w:val="507"/>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Datos de inscripción ante el Registro Público de la Propiedad y del Comercio:</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Nombre, número y lugar del Notario Público ante el cual se dio </w:t>
            </w:r>
            <w:proofErr w:type="spellStart"/>
            <w:r w:rsidRPr="00DF2F5F">
              <w:rPr>
                <w:rFonts w:ascii="Arial" w:eastAsia="Times New Roman" w:hAnsi="Arial" w:cs="Arial"/>
                <w:sz w:val="18"/>
                <w:szCs w:val="18"/>
                <w:lang w:eastAsia="es-MX"/>
              </w:rPr>
              <w:t>fé</w:t>
            </w:r>
            <w:proofErr w:type="spellEnd"/>
            <w:r w:rsidRPr="00DF2F5F">
              <w:rPr>
                <w:rFonts w:ascii="Arial" w:eastAsia="Times New Roman" w:hAnsi="Arial" w:cs="Arial"/>
                <w:sz w:val="18"/>
                <w:szCs w:val="18"/>
                <w:lang w:eastAsia="es-MX"/>
              </w:rPr>
              <w:t xml:space="preserve"> de la misma:</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c>
          <w:tcPr>
            <w:tcW w:w="5157" w:type="dxa"/>
          </w:tcPr>
          <w:p w:rsidR="00DF2F5F" w:rsidRPr="00F85F93" w:rsidRDefault="00DF2F5F" w:rsidP="00DF2F5F">
            <w:pPr>
              <w:spacing w:after="0" w:line="240" w:lineRule="auto"/>
              <w:rPr>
                <w:rFonts w:ascii="Arial" w:eastAsia="Times New Roman" w:hAnsi="Arial" w:cs="Arial"/>
                <w:sz w:val="8"/>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p>
        </w:tc>
      </w:tr>
      <w:tr w:rsidR="00DF2F5F" w:rsidRPr="00DF2F5F" w:rsidTr="00B344FF">
        <w:tc>
          <w:tcPr>
            <w:tcW w:w="5157" w:type="dxa"/>
          </w:tcPr>
          <w:p w:rsidR="00DF2F5F" w:rsidRPr="00F85F93" w:rsidRDefault="00DF2F5F" w:rsidP="00DF2F5F">
            <w:pPr>
              <w:spacing w:after="0" w:line="240" w:lineRule="auto"/>
              <w:rPr>
                <w:rFonts w:ascii="Arial" w:eastAsia="Times New Roman" w:hAnsi="Arial" w:cs="Arial"/>
                <w:sz w:val="8"/>
                <w:szCs w:val="18"/>
                <w:lang w:eastAsia="es-MX"/>
              </w:rPr>
            </w:pPr>
            <w:r w:rsidRPr="00DF2F5F">
              <w:rPr>
                <w:rFonts w:ascii="Arial" w:eastAsia="Times New Roman" w:hAnsi="Arial" w:cs="Arial"/>
                <w:sz w:val="18"/>
                <w:szCs w:val="18"/>
                <w:lang w:eastAsia="es-MX"/>
              </w:rPr>
              <w:t>Relación de Accionistas:</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Apellido Paterno, Apellido Materno, Nombre (s)</w:t>
            </w:r>
          </w:p>
        </w:tc>
      </w:tr>
      <w:tr w:rsidR="00DF2F5F" w:rsidRPr="00DF2F5F" w:rsidTr="00B344FF">
        <w:tc>
          <w:tcPr>
            <w:tcW w:w="5157" w:type="dxa"/>
          </w:tcPr>
          <w:p w:rsidR="00DF2F5F" w:rsidRPr="00F85F93" w:rsidRDefault="00DF2F5F" w:rsidP="00DF2F5F">
            <w:pPr>
              <w:spacing w:after="0" w:line="240" w:lineRule="auto"/>
              <w:rPr>
                <w:rFonts w:ascii="Arial" w:eastAsia="Times New Roman" w:hAnsi="Arial" w:cs="Arial"/>
                <w:sz w:val="8"/>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c>
          <w:tcPr>
            <w:tcW w:w="5157" w:type="dxa"/>
          </w:tcPr>
          <w:p w:rsidR="0059712C"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Descripción del Objeto Social:</w:t>
            </w:r>
          </w:p>
          <w:p w:rsidR="00DF2F5F" w:rsidRPr="0059712C" w:rsidRDefault="00DF2F5F" w:rsidP="0059712C">
            <w:pPr>
              <w:rPr>
                <w:rFonts w:ascii="Arial" w:eastAsia="Times New Roman" w:hAnsi="Arial" w:cs="Arial"/>
                <w:sz w:val="16"/>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DF2F5F" w:rsidRPr="00DF2F5F" w:rsidTr="00B344FF">
        <w:tc>
          <w:tcPr>
            <w:tcW w:w="5157" w:type="dxa"/>
          </w:tcPr>
          <w:p w:rsidR="00DF2F5F" w:rsidRPr="0059712C" w:rsidRDefault="00DF2F5F" w:rsidP="00DF2F5F">
            <w:pPr>
              <w:spacing w:after="0" w:line="240" w:lineRule="auto"/>
              <w:rPr>
                <w:rFonts w:ascii="Arial" w:eastAsia="Times New Roman" w:hAnsi="Arial" w:cs="Arial"/>
                <w:sz w:val="16"/>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Reformas al Acta Constitutiva: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Si existen (en su caso manifestarlas, junto con datos registrales)</w:t>
            </w:r>
          </w:p>
        </w:tc>
      </w:tr>
      <w:tr w:rsidR="00DF2F5F" w:rsidRPr="00DF2F5F" w:rsidTr="00B344FF">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Nombre del apoderado o representante legal: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Apellido Paterno, Apellido Materno, Nombre (s)</w:t>
            </w:r>
          </w:p>
        </w:tc>
      </w:tr>
      <w:tr w:rsidR="00DF2F5F" w:rsidRPr="00DF2F5F" w:rsidTr="00B344FF">
        <w:tc>
          <w:tcPr>
            <w:tcW w:w="5157" w:type="dxa"/>
          </w:tcPr>
          <w:p w:rsidR="00DF2F5F" w:rsidRPr="0059712C" w:rsidRDefault="00DF2F5F" w:rsidP="00DF2F5F">
            <w:pPr>
              <w:spacing w:after="0" w:line="240" w:lineRule="auto"/>
              <w:rPr>
                <w:rFonts w:ascii="Arial" w:eastAsia="Times New Roman" w:hAnsi="Arial" w:cs="Arial"/>
                <w:sz w:val="10"/>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0"/>
                <w:szCs w:val="18"/>
                <w:lang w:eastAsia="es-MX"/>
              </w:rPr>
            </w:pP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Datos del documento mediante el cual acredita su personalidad y facultades</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 Escritura Pública en la que consta su Acta Constitutiva: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Fecha:</w:t>
            </w:r>
          </w:p>
        </w:tc>
      </w:tr>
      <w:tr w:rsidR="00DF2F5F" w:rsidRPr="00DF2F5F" w:rsidTr="00B344FF">
        <w:tc>
          <w:tcPr>
            <w:tcW w:w="5157" w:type="dxa"/>
          </w:tcPr>
          <w:p w:rsidR="00DF2F5F" w:rsidRPr="0059712C" w:rsidRDefault="00DF2F5F" w:rsidP="00DF2F5F">
            <w:pPr>
              <w:spacing w:after="0" w:line="240" w:lineRule="auto"/>
              <w:rPr>
                <w:rFonts w:ascii="Arial" w:eastAsia="Times New Roman" w:hAnsi="Arial" w:cs="Arial"/>
                <w:sz w:val="10"/>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B344FF">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Nombre, número y lugar del Notario Público ante el cual se protocolizo la misma:</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bl>
    <w:p w:rsidR="00DF2F5F" w:rsidRPr="0059712C" w:rsidRDefault="00DF2F5F" w:rsidP="00DF2F5F">
      <w:pPr>
        <w:spacing w:after="0" w:line="240" w:lineRule="auto"/>
        <w:rPr>
          <w:rFonts w:ascii="Arial" w:eastAsia="Times New Roman" w:hAnsi="Arial" w:cs="Arial"/>
          <w:sz w:val="8"/>
          <w:szCs w:val="18"/>
          <w:lang w:eastAsia="es-MX"/>
        </w:rPr>
      </w:pPr>
    </w:p>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F85F93">
        <w:rPr>
          <w:rFonts w:ascii="Arial" w:eastAsia="Times New Roman" w:hAnsi="Arial" w:cs="Arial"/>
          <w:sz w:val="18"/>
          <w:szCs w:val="18"/>
          <w:lang w:eastAsia="es-MX"/>
        </w:rPr>
        <w:t>GES</w:t>
      </w:r>
      <w:r w:rsidR="00F85F93" w:rsidRPr="00F85F93">
        <w:rPr>
          <w:rFonts w:ascii="Arial" w:eastAsia="Times New Roman" w:hAnsi="Arial" w:cs="Arial"/>
          <w:sz w:val="18"/>
          <w:szCs w:val="18"/>
          <w:lang w:eastAsia="es-MX"/>
        </w:rPr>
        <w:t xml:space="preserve"> 05</w:t>
      </w:r>
      <w:r w:rsidRPr="00F85F93">
        <w:rPr>
          <w:rFonts w:ascii="Arial" w:eastAsia="Times New Roman" w:hAnsi="Arial" w:cs="Arial"/>
          <w:sz w:val="18"/>
          <w:szCs w:val="18"/>
          <w:lang w:eastAsia="es-MX"/>
        </w:rPr>
        <w:t>/2023.</w:t>
      </w:r>
    </w:p>
    <w:p w:rsidR="00DF2F5F" w:rsidRPr="00DF2F5F" w:rsidRDefault="00DF2F5F" w:rsidP="00DF2F5F">
      <w:pPr>
        <w:spacing w:after="0" w:line="240" w:lineRule="auto"/>
        <w:jc w:val="center"/>
        <w:rPr>
          <w:rFonts w:ascii="Arial" w:eastAsia="Times New Roman" w:hAnsi="Arial" w:cs="Arial"/>
          <w:sz w:val="18"/>
          <w:szCs w:val="18"/>
          <w:lang w:eastAsia="es-MX"/>
        </w:rPr>
      </w:pPr>
      <w:r w:rsidRPr="00DF2F5F">
        <w:rPr>
          <w:rFonts w:ascii="Arial" w:eastAsia="Times New Roman" w:hAnsi="Arial" w:cs="Arial"/>
          <w:sz w:val="18"/>
          <w:szCs w:val="18"/>
          <w:lang w:eastAsia="es-MX"/>
        </w:rPr>
        <w:t>Protesto lo necesario</w:t>
      </w:r>
    </w:p>
    <w:p w:rsidR="00DF2F5F" w:rsidRPr="00DF2F5F" w:rsidRDefault="00DF2F5F" w:rsidP="00DF2F5F">
      <w:pPr>
        <w:spacing w:after="0" w:line="240" w:lineRule="auto"/>
        <w:jc w:val="center"/>
        <w:rPr>
          <w:rFonts w:ascii="Arial" w:eastAsia="Times New Roman" w:hAnsi="Arial" w:cs="Arial"/>
          <w:sz w:val="18"/>
          <w:szCs w:val="18"/>
          <w:lang w:eastAsia="es-MX"/>
        </w:rPr>
      </w:pPr>
      <w:r w:rsidRPr="00DF2F5F">
        <w:rPr>
          <w:rFonts w:ascii="Arial" w:eastAsia="Times New Roman" w:hAnsi="Arial" w:cs="Arial"/>
          <w:sz w:val="18"/>
          <w:szCs w:val="18"/>
          <w:lang w:eastAsia="es-MX"/>
        </w:rPr>
        <w:t>(Firma autógrafa original)</w:t>
      </w:r>
    </w:p>
    <w:p w:rsidR="00DF2F5F" w:rsidRPr="00DF2F5F" w:rsidRDefault="00DF2F5F" w:rsidP="00DF2F5F">
      <w:pPr>
        <w:spacing w:after="0" w:line="240" w:lineRule="auto"/>
        <w:rPr>
          <w:rFonts w:ascii="Arial" w:eastAsia="Times New Roman" w:hAnsi="Arial" w:cs="Arial"/>
          <w:sz w:val="10"/>
          <w:szCs w:val="10"/>
          <w:lang w:eastAsia="es-MX"/>
        </w:rPr>
      </w:pPr>
    </w:p>
    <w:p w:rsidR="00DF2F5F" w:rsidRPr="00DF2F5F" w:rsidRDefault="00DF2F5F" w:rsidP="00DF2F5F">
      <w:pPr>
        <w:spacing w:after="0" w:line="240" w:lineRule="auto"/>
        <w:jc w:val="both"/>
        <w:rPr>
          <w:rFonts w:ascii="Arial" w:eastAsia="Times New Roman" w:hAnsi="Arial" w:cs="Arial"/>
          <w:sz w:val="17"/>
          <w:szCs w:val="17"/>
          <w:lang w:eastAsia="es-MX"/>
        </w:rPr>
      </w:pPr>
      <w:r w:rsidRPr="00DF2F5F">
        <w:rPr>
          <w:rFonts w:ascii="Arial" w:eastAsia="Times New Roman" w:hAnsi="Arial" w:cs="Arial"/>
          <w:b/>
          <w:sz w:val="17"/>
          <w:szCs w:val="17"/>
          <w:lang w:eastAsia="es-MX"/>
        </w:rPr>
        <w:t>Nota:</w:t>
      </w:r>
      <w:r w:rsidRPr="00DF2F5F">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sz w:val="20"/>
          <w:szCs w:val="20"/>
          <w:lang w:eastAsia="es-MX"/>
        </w:rPr>
        <w:lastRenderedPageBreak/>
        <w:t xml:space="preserve"> </w:t>
      </w:r>
      <w:r w:rsidRPr="00DF2F5F">
        <w:rPr>
          <w:rFonts w:ascii="Arial" w:eastAsia="Times New Roman" w:hAnsi="Arial" w:cs="Arial"/>
          <w:b/>
          <w:lang w:eastAsia="es-MX"/>
        </w:rPr>
        <w:t>Gobierno del Estado de Sinaloa</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Subsecretaría de Administración</w:t>
      </w: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val="es-ES_tradnl" w:eastAsia="x-none"/>
        </w:rPr>
      </w:pPr>
      <w:r w:rsidRPr="00DF2F5F">
        <w:rPr>
          <w:rFonts w:ascii="Arial" w:eastAsia="Times New Roman" w:hAnsi="Arial" w:cs="Arial"/>
          <w:b/>
          <w:bCs/>
          <w:spacing w:val="-3"/>
          <w:lang w:val="es-ES_tradnl" w:eastAsia="x-none"/>
        </w:rPr>
        <w:t xml:space="preserve">Convocatoria a la Licitación Pública Nacional Número GES </w:t>
      </w:r>
      <w:r w:rsidR="00F85F93">
        <w:rPr>
          <w:rFonts w:ascii="Arial" w:eastAsia="Times New Roman" w:hAnsi="Arial" w:cs="Arial"/>
          <w:b/>
          <w:bCs/>
          <w:spacing w:val="-3"/>
          <w:lang w:val="es-ES_tradnl" w:eastAsia="x-none"/>
        </w:rPr>
        <w:t>05</w:t>
      </w:r>
      <w:r w:rsidRPr="00DF2F5F">
        <w:rPr>
          <w:rFonts w:ascii="Arial" w:eastAsia="Times New Roman" w:hAnsi="Arial" w:cs="Arial"/>
          <w:b/>
          <w:bCs/>
          <w:spacing w:val="-3"/>
          <w:lang w:val="es-ES_tradnl" w:eastAsia="x-none"/>
        </w:rPr>
        <w:t>/2023.</w:t>
      </w: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val="es-ES_tradnl" w:eastAsia="x-none"/>
        </w:rPr>
      </w:pPr>
    </w:p>
    <w:p w:rsidR="00F85F93" w:rsidRPr="00F85F93" w:rsidRDefault="00F85F93" w:rsidP="00F85F93">
      <w:pPr>
        <w:spacing w:after="0" w:line="240" w:lineRule="auto"/>
        <w:jc w:val="both"/>
        <w:rPr>
          <w:rFonts w:ascii="Arial" w:eastAsia="Times New Roman" w:hAnsi="Arial" w:cs="Arial"/>
          <w:b/>
          <w:iCs/>
          <w:lang w:val="pt-BR" w:eastAsia="es-MX"/>
        </w:rPr>
      </w:pPr>
      <w:r w:rsidRPr="00F85F93">
        <w:rPr>
          <w:rFonts w:ascii="Arial" w:eastAsia="Times New Roman" w:hAnsi="Arial" w:cs="Arial"/>
          <w:b/>
          <w:iCs/>
          <w:lang w:val="es-ES" w:eastAsia="es-MX"/>
        </w:rPr>
        <w:t>Contratación de prestación de Servicio Integral de fumigación y control de plagas para diversas Unidades Administrativas y Dependencias de Gobierno del Estado de Sinaloa.</w:t>
      </w: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Anexo III bis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Formato para la presentación de preguntas para la Junta de Aclaraciones.</w:t>
      </w: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eastAsia="x-none"/>
        </w:rPr>
      </w:pPr>
    </w:p>
    <w:p w:rsidR="00DF2F5F" w:rsidRPr="00DF2F5F" w:rsidRDefault="00DF2F5F" w:rsidP="00DF2F5F">
      <w:pPr>
        <w:tabs>
          <w:tab w:val="left" w:pos="5580"/>
          <w:tab w:val="left" w:pos="7260"/>
        </w:tabs>
        <w:spacing w:after="0" w:line="240" w:lineRule="auto"/>
        <w:jc w:val="both"/>
        <w:outlineLvl w:val="0"/>
        <w:rPr>
          <w:rFonts w:ascii="Arial" w:eastAsia="Times New Roman" w:hAnsi="Arial" w:cs="Arial"/>
          <w:b/>
          <w:lang w:eastAsia="es-MX"/>
        </w:rPr>
      </w:pPr>
    </w:p>
    <w:p w:rsidR="00DF2F5F" w:rsidRPr="00DF2F5F" w:rsidRDefault="00DF2F5F" w:rsidP="00DF2F5F">
      <w:pPr>
        <w:tabs>
          <w:tab w:val="left" w:pos="5580"/>
          <w:tab w:val="left" w:pos="7260"/>
        </w:tabs>
        <w:spacing w:after="0"/>
        <w:jc w:val="both"/>
        <w:outlineLvl w:val="0"/>
        <w:rPr>
          <w:rFonts w:ascii="Arial" w:eastAsia="Times New Roman" w:hAnsi="Arial" w:cs="Arial"/>
          <w:b/>
          <w:lang w:eastAsia="es-MX"/>
        </w:rPr>
      </w:pPr>
      <w:r w:rsidRPr="00DF2F5F">
        <w:rPr>
          <w:rFonts w:ascii="Arial" w:eastAsia="Times New Roman" w:hAnsi="Arial" w:cs="Arial"/>
          <w:b/>
          <w:lang w:eastAsia="es-MX"/>
        </w:rPr>
        <w:t>Solicitudes de aclaración efectuadas por:</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spacing w:after="0"/>
        <w:jc w:val="both"/>
        <w:rPr>
          <w:rFonts w:ascii="Arial" w:eastAsia="Times New Roman" w:hAnsi="Arial" w:cs="Arial"/>
          <w:b/>
          <w:u w:val="single"/>
          <w:lang w:eastAsia="es-MX"/>
        </w:rPr>
      </w:pPr>
      <w:r w:rsidRPr="00DF2F5F">
        <w:rPr>
          <w:rFonts w:ascii="Arial" w:eastAsia="Times New Roman" w:hAnsi="Arial" w:cs="Arial"/>
          <w:b/>
          <w:u w:val="single"/>
          <w:lang w:eastAsia="es-MX"/>
        </w:rPr>
        <w:t>Nombre de la empresa:</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tabs>
          <w:tab w:val="left" w:pos="5580"/>
          <w:tab w:val="left" w:pos="7260"/>
        </w:tabs>
        <w:spacing w:after="0"/>
        <w:jc w:val="both"/>
        <w:outlineLvl w:val="0"/>
        <w:rPr>
          <w:rFonts w:ascii="Arial" w:eastAsia="Times New Roman" w:hAnsi="Arial" w:cs="Arial"/>
          <w:b/>
          <w:color w:val="FF0000"/>
          <w:lang w:eastAsia="es-MX"/>
        </w:rPr>
      </w:pPr>
      <w:r w:rsidRPr="00DF2F5F">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spacing w:after="0"/>
        <w:jc w:val="both"/>
        <w:rPr>
          <w:rFonts w:ascii="Arial" w:eastAsia="Times New Roman" w:hAnsi="Arial" w:cs="Arial"/>
          <w:b/>
          <w:u w:val="single"/>
          <w:lang w:eastAsia="es-MX"/>
        </w:rPr>
      </w:pPr>
      <w:r w:rsidRPr="00DF2F5F">
        <w:rPr>
          <w:rFonts w:ascii="Arial" w:eastAsia="Times New Roman" w:hAnsi="Arial" w:cs="Arial"/>
          <w:b/>
          <w:u w:val="single"/>
          <w:lang w:eastAsia="es-MX"/>
        </w:rPr>
        <w:t>Ejemplo:</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numPr>
          <w:ilvl w:val="0"/>
          <w:numId w:val="24"/>
        </w:numPr>
        <w:spacing w:after="0" w:line="240" w:lineRule="auto"/>
        <w:jc w:val="both"/>
        <w:rPr>
          <w:rFonts w:ascii="Arial" w:eastAsia="Times New Roman" w:hAnsi="Arial" w:cs="Arial"/>
          <w:b/>
          <w:lang w:eastAsia="es-MX"/>
        </w:rPr>
      </w:pPr>
      <w:r w:rsidRPr="00DF2F5F">
        <w:rPr>
          <w:rFonts w:ascii="Arial" w:eastAsia="Times New Roman" w:hAnsi="Arial" w:cs="Arial"/>
          <w:b/>
          <w:lang w:eastAsia="es-MX"/>
        </w:rPr>
        <w:t>Preguntas administrativas:</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jc w:val="both"/>
        <w:rPr>
          <w:rFonts w:ascii="Arial" w:eastAsia="Times New Roman" w:hAnsi="Arial" w:cs="Arial"/>
          <w:b/>
          <w:color w:val="FF0000"/>
          <w:lang w:eastAsia="es-MX"/>
        </w:rPr>
      </w:pPr>
      <w:r w:rsidRPr="00DF2F5F">
        <w:rPr>
          <w:rFonts w:ascii="Arial" w:eastAsia="Times New Roman" w:hAnsi="Arial" w:cs="Arial"/>
          <w:b/>
          <w:lang w:eastAsia="es-MX"/>
        </w:rPr>
        <w:t>1.- Pregunta ----------------</w:t>
      </w:r>
      <w:proofErr w:type="gramStart"/>
      <w:r w:rsidRPr="00DF2F5F">
        <w:rPr>
          <w:rFonts w:ascii="Arial" w:eastAsia="Times New Roman" w:hAnsi="Arial" w:cs="Arial"/>
          <w:b/>
          <w:lang w:eastAsia="es-MX"/>
        </w:rPr>
        <w:t>?</w:t>
      </w:r>
      <w:proofErr w:type="gramEnd"/>
      <w:r w:rsidRPr="00DF2F5F">
        <w:rPr>
          <w:rFonts w:ascii="Arial" w:eastAsia="Times New Roman" w:hAnsi="Arial" w:cs="Arial"/>
          <w:b/>
          <w:lang w:eastAsia="es-MX"/>
        </w:rPr>
        <w:t xml:space="preserve"> </w:t>
      </w:r>
      <w:r w:rsidRPr="00DF2F5F">
        <w:rPr>
          <w:rFonts w:ascii="Arial" w:eastAsia="Times New Roman" w:hAnsi="Arial" w:cs="Arial"/>
          <w:b/>
          <w:color w:val="FF0000"/>
          <w:lang w:eastAsia="es-MX"/>
        </w:rPr>
        <w:t>(Licitante)</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line="240" w:lineRule="auto"/>
        <w:rPr>
          <w:rFonts w:ascii="Arial" w:eastAsia="Times New Roman" w:hAnsi="Arial" w:cs="Arial"/>
          <w:b/>
          <w:caps/>
          <w:color w:val="FF0000"/>
          <w:sz w:val="24"/>
          <w:szCs w:val="24"/>
          <w:lang w:eastAsia="es-ES"/>
        </w:rPr>
      </w:pPr>
      <w:r w:rsidRPr="00DF2F5F">
        <w:rPr>
          <w:rFonts w:ascii="Arial" w:eastAsia="Times New Roman" w:hAnsi="Arial" w:cs="Arial"/>
          <w:b/>
          <w:caps/>
          <w:sz w:val="24"/>
          <w:szCs w:val="24"/>
          <w:lang w:eastAsia="es-ES"/>
        </w:rPr>
        <w:t>R</w:t>
      </w:r>
      <w:r w:rsidRPr="00DF2F5F">
        <w:rPr>
          <w:rFonts w:ascii="Arial" w:eastAsia="Times New Roman" w:hAnsi="Arial" w:cs="Arial"/>
          <w:b/>
          <w:sz w:val="24"/>
          <w:szCs w:val="24"/>
          <w:lang w:eastAsia="es-ES"/>
        </w:rPr>
        <w:t>espuesta</w:t>
      </w:r>
      <w:r w:rsidRPr="00DF2F5F">
        <w:rPr>
          <w:rFonts w:ascii="Arial" w:eastAsia="Times New Roman" w:hAnsi="Arial" w:cs="Arial"/>
          <w:b/>
          <w:caps/>
          <w:sz w:val="24"/>
          <w:szCs w:val="24"/>
          <w:lang w:eastAsia="es-ES"/>
        </w:rPr>
        <w:t xml:space="preserve">: --------------  </w:t>
      </w:r>
      <w:r w:rsidRPr="00DF2F5F">
        <w:rPr>
          <w:rFonts w:ascii="Arial" w:eastAsia="Times New Roman" w:hAnsi="Arial" w:cs="Arial"/>
          <w:b/>
          <w:caps/>
          <w:color w:val="FF0000"/>
          <w:sz w:val="24"/>
          <w:szCs w:val="24"/>
          <w:lang w:eastAsia="es-ES"/>
        </w:rPr>
        <w:t>(</w:t>
      </w:r>
      <w:r w:rsidRPr="00DF2F5F">
        <w:rPr>
          <w:rFonts w:ascii="Arial" w:eastAsia="Times New Roman" w:hAnsi="Arial" w:cs="Arial"/>
          <w:b/>
          <w:color w:val="FF0000"/>
          <w:sz w:val="24"/>
          <w:szCs w:val="24"/>
          <w:lang w:eastAsia="es-ES"/>
        </w:rPr>
        <w:t>Convocante)</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r w:rsidRPr="00DF2F5F">
        <w:rPr>
          <w:rFonts w:ascii="Arial" w:eastAsia="Times New Roman" w:hAnsi="Arial" w:cs="Arial"/>
          <w:b/>
          <w:caps/>
          <w:sz w:val="24"/>
          <w:szCs w:val="24"/>
          <w:lang w:eastAsia="es-ES"/>
        </w:rPr>
        <w:t>2.- -------------</w:t>
      </w: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numPr>
          <w:ilvl w:val="0"/>
          <w:numId w:val="24"/>
        </w:numPr>
        <w:spacing w:after="0" w:line="240" w:lineRule="auto"/>
        <w:jc w:val="both"/>
        <w:rPr>
          <w:rFonts w:ascii="Arial" w:eastAsia="Times New Roman" w:hAnsi="Arial" w:cs="Arial"/>
          <w:b/>
          <w:lang w:eastAsia="es-MX"/>
        </w:rPr>
      </w:pPr>
      <w:r w:rsidRPr="00DF2F5F">
        <w:rPr>
          <w:rFonts w:ascii="Arial" w:eastAsia="Times New Roman" w:hAnsi="Arial" w:cs="Arial"/>
          <w:b/>
          <w:lang w:eastAsia="es-MX"/>
        </w:rPr>
        <w:t>Preguntas Técnicas:</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jc w:val="both"/>
        <w:rPr>
          <w:rFonts w:ascii="Arial" w:eastAsia="Times New Roman" w:hAnsi="Arial" w:cs="Arial"/>
          <w:b/>
          <w:color w:val="FF0000"/>
          <w:lang w:eastAsia="es-MX"/>
        </w:rPr>
      </w:pPr>
      <w:r w:rsidRPr="00DF2F5F">
        <w:rPr>
          <w:rFonts w:ascii="Arial" w:eastAsia="Times New Roman" w:hAnsi="Arial" w:cs="Arial"/>
          <w:b/>
          <w:lang w:eastAsia="es-MX"/>
        </w:rPr>
        <w:t>1.- Pregunta ----------------</w:t>
      </w:r>
      <w:proofErr w:type="gramStart"/>
      <w:r w:rsidRPr="00DF2F5F">
        <w:rPr>
          <w:rFonts w:ascii="Arial" w:eastAsia="Times New Roman" w:hAnsi="Arial" w:cs="Arial"/>
          <w:b/>
          <w:lang w:eastAsia="es-MX"/>
        </w:rPr>
        <w:t>?</w:t>
      </w:r>
      <w:proofErr w:type="gramEnd"/>
      <w:r w:rsidRPr="00DF2F5F">
        <w:rPr>
          <w:rFonts w:ascii="Arial" w:eastAsia="Times New Roman" w:hAnsi="Arial" w:cs="Arial"/>
          <w:b/>
          <w:lang w:eastAsia="es-MX"/>
        </w:rPr>
        <w:t xml:space="preserve"> </w:t>
      </w:r>
      <w:r w:rsidRPr="00DF2F5F">
        <w:rPr>
          <w:rFonts w:ascii="Arial" w:eastAsia="Times New Roman" w:hAnsi="Arial" w:cs="Arial"/>
          <w:b/>
          <w:color w:val="FF0000"/>
          <w:lang w:eastAsia="es-MX"/>
        </w:rPr>
        <w:t>(Licitante)</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line="240" w:lineRule="auto"/>
        <w:rPr>
          <w:rFonts w:ascii="Arial" w:eastAsia="Times New Roman" w:hAnsi="Arial" w:cs="Arial"/>
          <w:b/>
          <w:caps/>
          <w:color w:val="FF0000"/>
          <w:sz w:val="24"/>
          <w:szCs w:val="24"/>
          <w:lang w:eastAsia="es-ES"/>
        </w:rPr>
      </w:pPr>
      <w:r w:rsidRPr="00DF2F5F">
        <w:rPr>
          <w:rFonts w:ascii="Arial" w:eastAsia="Times New Roman" w:hAnsi="Arial" w:cs="Arial"/>
          <w:b/>
          <w:caps/>
          <w:sz w:val="24"/>
          <w:szCs w:val="24"/>
          <w:lang w:eastAsia="es-ES"/>
        </w:rPr>
        <w:t>R</w:t>
      </w:r>
      <w:r w:rsidRPr="00DF2F5F">
        <w:rPr>
          <w:rFonts w:ascii="Arial" w:eastAsia="Times New Roman" w:hAnsi="Arial" w:cs="Arial"/>
          <w:b/>
          <w:sz w:val="24"/>
          <w:szCs w:val="24"/>
          <w:lang w:eastAsia="es-ES"/>
        </w:rPr>
        <w:t>espuesta</w:t>
      </w:r>
      <w:r w:rsidRPr="00DF2F5F">
        <w:rPr>
          <w:rFonts w:ascii="Arial" w:eastAsia="Times New Roman" w:hAnsi="Arial" w:cs="Arial"/>
          <w:b/>
          <w:caps/>
          <w:sz w:val="24"/>
          <w:szCs w:val="24"/>
          <w:lang w:eastAsia="es-ES"/>
        </w:rPr>
        <w:t xml:space="preserve">: --------------  </w:t>
      </w:r>
      <w:r w:rsidRPr="00DF2F5F">
        <w:rPr>
          <w:rFonts w:ascii="Arial" w:eastAsia="Times New Roman" w:hAnsi="Arial" w:cs="Arial"/>
          <w:b/>
          <w:caps/>
          <w:color w:val="FF0000"/>
          <w:sz w:val="24"/>
          <w:szCs w:val="24"/>
          <w:lang w:eastAsia="es-ES"/>
        </w:rPr>
        <w:t>(</w:t>
      </w:r>
      <w:r w:rsidRPr="00DF2F5F">
        <w:rPr>
          <w:rFonts w:ascii="Arial" w:eastAsia="Times New Roman" w:hAnsi="Arial" w:cs="Arial"/>
          <w:b/>
          <w:color w:val="FF0000"/>
          <w:sz w:val="24"/>
          <w:szCs w:val="24"/>
          <w:lang w:eastAsia="es-ES"/>
        </w:rPr>
        <w:t>Área Técnica</w:t>
      </w:r>
      <w:r w:rsidRPr="00DF2F5F">
        <w:rPr>
          <w:rFonts w:ascii="Arial" w:eastAsia="Times New Roman" w:hAnsi="Arial" w:cs="Arial"/>
          <w:b/>
          <w:caps/>
          <w:color w:val="FF0000"/>
          <w:sz w:val="24"/>
          <w:szCs w:val="24"/>
          <w:lang w:eastAsia="es-ES"/>
        </w:rPr>
        <w:t>)</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r w:rsidRPr="00DF2F5F">
        <w:rPr>
          <w:rFonts w:ascii="Arial" w:eastAsia="Times New Roman" w:hAnsi="Arial" w:cs="Arial"/>
          <w:b/>
          <w:caps/>
          <w:sz w:val="24"/>
          <w:szCs w:val="24"/>
          <w:lang w:eastAsia="es-ES"/>
        </w:rPr>
        <w:t>2.- -------------</w:t>
      </w:r>
    </w:p>
    <w:p w:rsidR="00DF2F5F" w:rsidRPr="00DF2F5F" w:rsidRDefault="00DF2F5F" w:rsidP="00DF2F5F">
      <w:pPr>
        <w:spacing w:after="0" w:line="240" w:lineRule="auto"/>
        <w:jc w:val="both"/>
        <w:rPr>
          <w:rFonts w:ascii="Arial" w:eastAsia="Times New Roman" w:hAnsi="Arial" w:cs="Arial"/>
          <w:b/>
          <w:color w:val="FF0000"/>
          <w:sz w:val="24"/>
          <w:szCs w:val="24"/>
          <w:lang w:eastAsia="es-ES"/>
        </w:rPr>
      </w:pPr>
    </w:p>
    <w:p w:rsidR="00DF2F5F" w:rsidRPr="00DF2F5F" w:rsidRDefault="00DF2F5F" w:rsidP="00DF2F5F">
      <w:pPr>
        <w:spacing w:after="0" w:line="240" w:lineRule="auto"/>
        <w:jc w:val="both"/>
        <w:rPr>
          <w:rFonts w:ascii="Arial" w:eastAsia="Times New Roman" w:hAnsi="Arial" w:cs="Arial"/>
          <w:b/>
          <w:color w:val="FF0000"/>
          <w:sz w:val="24"/>
          <w:szCs w:val="24"/>
          <w:lang w:eastAsia="es-ES"/>
        </w:rPr>
      </w:pPr>
    </w:p>
    <w:p w:rsidR="00DF2F5F" w:rsidRPr="00DF2F5F" w:rsidRDefault="00DF2F5F" w:rsidP="00DF2F5F">
      <w:pPr>
        <w:spacing w:after="0" w:line="240" w:lineRule="auto"/>
        <w:jc w:val="both"/>
        <w:rPr>
          <w:rFonts w:ascii="Arial" w:eastAsia="Times New Roman" w:hAnsi="Arial" w:cs="Arial"/>
          <w:b/>
          <w:caps/>
          <w:color w:val="FF0000"/>
          <w:sz w:val="24"/>
          <w:szCs w:val="24"/>
          <w:lang w:eastAsia="es-ES"/>
        </w:rPr>
      </w:pPr>
      <w:r w:rsidRPr="00DF2F5F">
        <w:rPr>
          <w:rFonts w:ascii="Arial" w:eastAsia="Times New Roman" w:hAnsi="Arial" w:cs="Arial"/>
          <w:b/>
          <w:color w:val="FF0000"/>
          <w:sz w:val="24"/>
          <w:szCs w:val="24"/>
          <w:lang w:eastAsia="es-ES"/>
        </w:rPr>
        <w:t>Nota: Se deberá utilizar tipo de letra Arial 10, no se deberán insertar tablas, ni viñetas, ni imágenes.</w:t>
      </w:r>
    </w:p>
    <w:p w:rsidR="00DF2F5F" w:rsidRDefault="00DF2F5F" w:rsidP="002919C0"/>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lastRenderedPageBreak/>
        <w:t>Gobierno del Estado de Sinaloa</w:t>
      </w:r>
    </w:p>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t>Secretaría de Administración y Finanzas</w:t>
      </w:r>
    </w:p>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t>Subsecretaría de Administración</w:t>
      </w:r>
    </w:p>
    <w:p w:rsidR="008B4D5F" w:rsidRPr="008B4D5F" w:rsidRDefault="008B4D5F" w:rsidP="008B4D5F">
      <w:pPr>
        <w:spacing w:after="0" w:line="240" w:lineRule="auto"/>
        <w:jc w:val="center"/>
        <w:rPr>
          <w:rFonts w:ascii="Arial" w:eastAsia="Times New Roman" w:hAnsi="Arial" w:cs="Arial"/>
          <w:b/>
          <w:sz w:val="20"/>
          <w:szCs w:val="20"/>
          <w:lang w:eastAsia="es-MX"/>
        </w:rPr>
      </w:pPr>
    </w:p>
    <w:p w:rsidR="008B4D5F" w:rsidRPr="008B4D5F" w:rsidRDefault="008B4D5F" w:rsidP="008B4D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8B4D5F">
        <w:rPr>
          <w:rFonts w:ascii="Arial" w:eastAsia="Times New Roman" w:hAnsi="Arial" w:cs="Arial"/>
          <w:b/>
          <w:bCs/>
          <w:spacing w:val="-3"/>
          <w:sz w:val="20"/>
          <w:szCs w:val="20"/>
          <w:lang w:val="es-ES_tradnl" w:eastAsia="x-none"/>
        </w:rPr>
        <w:t xml:space="preserve">Convocatoria a la Licitación Pública Nacional Número GES </w:t>
      </w:r>
      <w:r w:rsidR="00F85F93" w:rsidRPr="00F85F93">
        <w:rPr>
          <w:rFonts w:ascii="Arial" w:eastAsia="Times New Roman" w:hAnsi="Arial" w:cs="Arial"/>
          <w:b/>
          <w:bCs/>
          <w:spacing w:val="-3"/>
          <w:sz w:val="20"/>
          <w:szCs w:val="20"/>
          <w:lang w:val="es-ES_tradnl" w:eastAsia="x-none"/>
        </w:rPr>
        <w:t>05</w:t>
      </w:r>
      <w:r w:rsidRPr="00F85F93">
        <w:rPr>
          <w:rFonts w:ascii="Arial" w:eastAsia="Times New Roman" w:hAnsi="Arial" w:cs="Arial"/>
          <w:b/>
          <w:bCs/>
          <w:spacing w:val="-3"/>
          <w:sz w:val="20"/>
          <w:szCs w:val="20"/>
          <w:lang w:val="es-ES_tradnl" w:eastAsia="x-none"/>
        </w:rPr>
        <w:t>/2023</w:t>
      </w:r>
    </w:p>
    <w:p w:rsidR="008B4D5F" w:rsidRPr="008B4D5F" w:rsidRDefault="008B4D5F" w:rsidP="008B4D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p>
    <w:p w:rsidR="008B4D5F" w:rsidRPr="008B4D5F" w:rsidRDefault="008B4D5F" w:rsidP="008B4D5F">
      <w:pPr>
        <w:spacing w:after="0" w:line="240" w:lineRule="auto"/>
        <w:jc w:val="center"/>
        <w:rPr>
          <w:rFonts w:ascii="Arial" w:eastAsia="Times New Roman" w:hAnsi="Arial" w:cs="Arial"/>
          <w:b/>
          <w:sz w:val="20"/>
          <w:szCs w:val="20"/>
          <w:lang w:val="pt-BR" w:eastAsia="es-MX"/>
        </w:rPr>
      </w:pPr>
      <w:r w:rsidRPr="008B4D5F">
        <w:rPr>
          <w:rFonts w:ascii="Arial" w:eastAsia="Times New Roman" w:hAnsi="Arial" w:cs="Arial"/>
          <w:b/>
          <w:sz w:val="20"/>
          <w:szCs w:val="20"/>
          <w:lang w:val="pt-BR" w:eastAsia="es-MX"/>
        </w:rPr>
        <w:t>Anexo IV</w:t>
      </w:r>
    </w:p>
    <w:p w:rsidR="008B4D5F" w:rsidRPr="008B4D5F" w:rsidRDefault="008B4D5F" w:rsidP="008B4D5F">
      <w:pPr>
        <w:spacing w:after="0" w:line="240" w:lineRule="auto"/>
        <w:jc w:val="center"/>
        <w:rPr>
          <w:rFonts w:ascii="Arial" w:eastAsia="Times New Roman" w:hAnsi="Arial" w:cs="Arial"/>
          <w:b/>
          <w:sz w:val="20"/>
          <w:szCs w:val="20"/>
          <w:lang w:val="pt-BR" w:eastAsia="es-MX"/>
        </w:rPr>
      </w:pPr>
      <w:r w:rsidRPr="008B4D5F">
        <w:rPr>
          <w:rFonts w:ascii="Arial" w:eastAsia="Times New Roman" w:hAnsi="Arial" w:cs="Arial"/>
          <w:b/>
          <w:sz w:val="20"/>
          <w:szCs w:val="20"/>
          <w:lang w:val="pt-BR" w:eastAsia="es-MX"/>
        </w:rPr>
        <w:t>(Modelo de Contrato)</w:t>
      </w:r>
    </w:p>
    <w:p w:rsidR="008B4D5F" w:rsidRPr="008B4D5F" w:rsidRDefault="008B4D5F" w:rsidP="008B4D5F">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rsidR="00F85F93" w:rsidRPr="00F85F93" w:rsidRDefault="00F85F93" w:rsidP="00F85F93">
      <w:pPr>
        <w:spacing w:after="0" w:line="240" w:lineRule="auto"/>
        <w:jc w:val="both"/>
        <w:rPr>
          <w:rFonts w:ascii="Arial" w:eastAsia="Times New Roman" w:hAnsi="Arial" w:cs="Arial"/>
          <w:b/>
          <w:iCs/>
          <w:sz w:val="20"/>
          <w:szCs w:val="20"/>
          <w:lang w:val="pt-BR" w:eastAsia="es-MX"/>
        </w:rPr>
      </w:pPr>
      <w:r w:rsidRPr="00F85F93">
        <w:rPr>
          <w:rFonts w:ascii="Arial" w:eastAsia="Times New Roman" w:hAnsi="Arial" w:cs="Arial"/>
          <w:b/>
          <w:iCs/>
          <w:sz w:val="20"/>
          <w:szCs w:val="20"/>
          <w:lang w:val="es-ES" w:eastAsia="es-MX"/>
        </w:rPr>
        <w:t>Contratación de prestación de Servicio Integral de fumigación y control de plagas para diversas Unidades Administrativas y Dependencias de Gobierno del Estado de Sinaloa.</w:t>
      </w:r>
    </w:p>
    <w:p w:rsidR="008B4D5F" w:rsidRPr="008B4D5F" w:rsidRDefault="008B4D5F" w:rsidP="008B4D5F">
      <w:pPr>
        <w:spacing w:after="0" w:line="240" w:lineRule="auto"/>
        <w:jc w:val="center"/>
        <w:rPr>
          <w:rFonts w:ascii="Arial" w:eastAsia="Times New Roman" w:hAnsi="Arial" w:cs="Arial"/>
          <w:b/>
          <w:iCs/>
          <w:sz w:val="20"/>
          <w:szCs w:val="20"/>
          <w:lang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Contrato para la adquisición de -----, que celebran por una parte </w:t>
      </w:r>
      <w:r w:rsidRPr="008B4D5F">
        <w:rPr>
          <w:rFonts w:ascii="Arial" w:eastAsia="Times New Roman" w:hAnsi="Arial" w:cs="Arial"/>
          <w:b/>
          <w:sz w:val="19"/>
          <w:szCs w:val="19"/>
          <w:lang w:val="es-ES_tradnl" w:eastAsia="es-MX"/>
        </w:rPr>
        <w:t>Gobierno del Estado de Sinaloa</w:t>
      </w:r>
      <w:r w:rsidRPr="008B4D5F">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8B4D5F">
        <w:rPr>
          <w:rFonts w:ascii="Arial" w:eastAsia="Times New Roman" w:hAnsi="Arial" w:cs="Arial"/>
          <w:b/>
          <w:sz w:val="19"/>
          <w:szCs w:val="19"/>
          <w:lang w:val="es-ES_tradnl" w:eastAsia="es-MX"/>
        </w:rPr>
        <w:t>“El Estado”</w:t>
      </w:r>
      <w:r w:rsidRPr="008B4D5F">
        <w:rPr>
          <w:rFonts w:ascii="Arial" w:eastAsia="Times New Roman" w:hAnsi="Arial" w:cs="Arial"/>
          <w:sz w:val="19"/>
          <w:szCs w:val="19"/>
          <w:lang w:val="es-ES_tradnl" w:eastAsia="es-MX"/>
        </w:rPr>
        <w:t xml:space="preserve"> y por la otra parte la empresa: -------, representada por el C. ------, a la que en lo sucesivo se le denominará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al tenor de las siguientes declaraciones y cláusulas:</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center"/>
        <w:rPr>
          <w:rFonts w:ascii="Arial" w:eastAsia="Times New Roman" w:hAnsi="Arial" w:cs="Arial"/>
          <w:sz w:val="19"/>
          <w:szCs w:val="19"/>
          <w:lang w:val="pt-BR" w:eastAsia="es-MX"/>
        </w:rPr>
      </w:pPr>
      <w:r w:rsidRPr="008B4D5F">
        <w:rPr>
          <w:rFonts w:ascii="Arial" w:eastAsia="Times New Roman" w:hAnsi="Arial" w:cs="Arial"/>
          <w:b/>
          <w:sz w:val="19"/>
          <w:szCs w:val="19"/>
          <w:lang w:val="pt-BR" w:eastAsia="es-MX"/>
        </w:rPr>
        <w:t>D e c l a r a c i o n e s</w:t>
      </w:r>
    </w:p>
    <w:p w:rsidR="008B4D5F" w:rsidRPr="008B4D5F" w:rsidRDefault="008B4D5F" w:rsidP="008B4D5F">
      <w:pPr>
        <w:spacing w:after="0" w:line="240" w:lineRule="auto"/>
        <w:jc w:val="both"/>
        <w:rPr>
          <w:rFonts w:ascii="Arial" w:eastAsia="Times New Roman" w:hAnsi="Arial" w:cs="Arial"/>
          <w:sz w:val="19"/>
          <w:szCs w:val="19"/>
          <w:lang w:val="pt-BR"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b/>
          <w:sz w:val="19"/>
          <w:szCs w:val="19"/>
          <w:lang w:val="es-ES_tradnl" w:eastAsia="es-MX"/>
        </w:rPr>
        <w:t>“El Estado”</w:t>
      </w:r>
      <w:r w:rsidRPr="008B4D5F">
        <w:rPr>
          <w:rFonts w:ascii="Arial" w:eastAsia="Times New Roman" w:hAnsi="Arial" w:cs="Arial"/>
          <w:sz w:val="19"/>
          <w:szCs w:val="19"/>
          <w:lang w:val="es-ES_tradnl" w:eastAsia="es-MX"/>
        </w:rPr>
        <w:t xml:space="preserve"> , a través de su representante, declara:</w:t>
      </w:r>
    </w:p>
    <w:p w:rsidR="008B4D5F" w:rsidRPr="008B4D5F" w:rsidRDefault="008B4D5F" w:rsidP="008B4D5F">
      <w:pPr>
        <w:spacing w:after="0" w:line="240" w:lineRule="auto"/>
        <w:jc w:val="both"/>
        <w:rPr>
          <w:rFonts w:ascii="Arial" w:eastAsia="Times New Roman" w:hAnsi="Arial" w:cs="Arial"/>
          <w:sz w:val="10"/>
          <w:szCs w:val="10"/>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w:t>
      </w:r>
      <w:r>
        <w:rPr>
          <w:rFonts w:ascii="Arial" w:eastAsia="Times New Roman" w:hAnsi="Arial" w:cs="Arial"/>
          <w:sz w:val="19"/>
          <w:szCs w:val="19"/>
          <w:lang w:val="es-ES_tradnl" w:eastAsia="es-MX"/>
        </w:rPr>
        <w:t>XX</w:t>
      </w:r>
      <w:r w:rsidRPr="008B4D5F">
        <w:rPr>
          <w:rFonts w:ascii="Arial" w:eastAsia="Times New Roman" w:hAnsi="Arial" w:cs="Arial"/>
          <w:sz w:val="19"/>
          <w:szCs w:val="19"/>
          <w:lang w:val="es-ES_tradnl" w:eastAsia="es-MX"/>
        </w:rPr>
        <w:t xml:space="preserve">/2023, habiéndose emitido el dictamen correspondiente mediante el cual se adjudicó el presente contrato a favor de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xml:space="preserve"> </w:t>
      </w:r>
      <w:proofErr w:type="spellStart"/>
      <w:r w:rsidRPr="008B4D5F">
        <w:rPr>
          <w:rFonts w:ascii="Arial" w:eastAsia="Times New Roman" w:hAnsi="Arial" w:cs="Arial"/>
          <w:sz w:val="19"/>
          <w:szCs w:val="19"/>
          <w:lang w:val="es-ES_tradnl" w:eastAsia="es-MX"/>
        </w:rPr>
        <w:t>signante</w:t>
      </w:r>
      <w:proofErr w:type="spellEnd"/>
      <w:r w:rsidRPr="008B4D5F">
        <w:rPr>
          <w:rFonts w:ascii="Arial" w:eastAsia="Times New Roman" w:hAnsi="Arial" w:cs="Arial"/>
          <w:sz w:val="19"/>
          <w:szCs w:val="19"/>
          <w:lang w:val="es-ES_tradnl" w:eastAsia="es-MX"/>
        </w:rPr>
        <w:t>.</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I.5.La autorización de los recursos para la presente contratación se llevó a cabo mediante ------ con cargo a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8B4D5F" w:rsidRPr="008B4D5F" w:rsidRDefault="008B4D5F" w:rsidP="008B4D5F">
      <w:pPr>
        <w:spacing w:after="0" w:line="240" w:lineRule="auto"/>
        <w:jc w:val="both"/>
        <w:rPr>
          <w:rFonts w:ascii="Arial" w:eastAsia="Times New Roman" w:hAnsi="Arial" w:cs="Arial"/>
          <w:b/>
          <w:sz w:val="19"/>
          <w:szCs w:val="19"/>
          <w:lang w:val="es-ES_tradnl"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a través de su representante, declara:</w:t>
      </w:r>
    </w:p>
    <w:p w:rsidR="008B4D5F" w:rsidRPr="008B4D5F" w:rsidRDefault="008B4D5F" w:rsidP="008B4D5F">
      <w:pPr>
        <w:spacing w:after="0" w:line="240" w:lineRule="auto"/>
        <w:jc w:val="both"/>
        <w:rPr>
          <w:rFonts w:ascii="Arial" w:eastAsia="Times New Roman" w:hAnsi="Arial" w:cs="Arial"/>
          <w:sz w:val="10"/>
          <w:szCs w:val="10"/>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II.1</w:t>
      </w:r>
      <w:r w:rsidRPr="008B4D5F">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lastRenderedPageBreak/>
        <w:t>II.2</w:t>
      </w:r>
      <w:r w:rsidRPr="008B4D5F">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II.3</w:t>
      </w:r>
      <w:r w:rsidRPr="008B4D5F">
        <w:rPr>
          <w:rFonts w:ascii="Arial" w:eastAsia="Times New Roman" w:hAnsi="Arial" w:cs="Arial"/>
          <w:sz w:val="19"/>
          <w:szCs w:val="19"/>
          <w:lang w:val="es-ES_tradnl" w:eastAsia="es-MX"/>
        </w:rPr>
        <w:tab/>
        <w:t>Que su objeto social entre otros es la (se menciona la actividad de la empresa)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II.4</w:t>
      </w:r>
      <w:r w:rsidRPr="008B4D5F">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II.5</w:t>
      </w:r>
      <w:r w:rsidRPr="008B4D5F">
        <w:rPr>
          <w:rFonts w:ascii="Arial" w:eastAsia="Times New Roman" w:hAnsi="Arial" w:cs="Arial"/>
          <w:sz w:val="19"/>
          <w:szCs w:val="19"/>
          <w:lang w:val="es-ES_tradnl" w:eastAsia="es-MX"/>
        </w:rPr>
        <w:tab/>
        <w:t xml:space="preserve">Que señala como domicilio de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De las partes.</w:t>
      </w:r>
    </w:p>
    <w:p w:rsidR="008B4D5F" w:rsidRPr="008B4D5F" w:rsidRDefault="008B4D5F" w:rsidP="008B4D5F">
      <w:pPr>
        <w:suppressAutoHyphens/>
        <w:spacing w:after="0" w:line="240" w:lineRule="auto"/>
        <w:jc w:val="both"/>
        <w:rPr>
          <w:rFonts w:ascii="Arial" w:eastAsia="Times New Roman" w:hAnsi="Arial" w:cs="Arial"/>
          <w:spacing w:val="-2"/>
          <w:sz w:val="10"/>
          <w:szCs w:val="10"/>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 xml:space="preserve">C </w:t>
      </w:r>
      <w:proofErr w:type="spellStart"/>
      <w:r w:rsidRPr="008B4D5F">
        <w:rPr>
          <w:rFonts w:ascii="Arial" w:eastAsia="Times New Roman" w:hAnsi="Arial" w:cs="Arial"/>
          <w:b/>
          <w:spacing w:val="-2"/>
          <w:sz w:val="19"/>
          <w:szCs w:val="19"/>
          <w:lang w:val="es-ES_tradnl" w:eastAsia="es-MX"/>
        </w:rPr>
        <w:t>l a</w:t>
      </w:r>
      <w:proofErr w:type="spellEnd"/>
      <w:r w:rsidRPr="008B4D5F">
        <w:rPr>
          <w:rFonts w:ascii="Arial" w:eastAsia="Times New Roman" w:hAnsi="Arial" w:cs="Arial"/>
          <w:b/>
          <w:spacing w:val="-2"/>
          <w:sz w:val="19"/>
          <w:szCs w:val="19"/>
          <w:lang w:val="es-ES_tradnl" w:eastAsia="es-MX"/>
        </w:rPr>
        <w:t xml:space="preserve"> u s u l a s</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Primera.- Objeto:</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Por medio del presente contrato,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vende y </w:t>
      </w: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compra, en precio fijo, lo siguiente:</w:t>
      </w:r>
    </w:p>
    <w:p w:rsidR="008B4D5F" w:rsidRPr="008B4D5F" w:rsidRDefault="008B4D5F" w:rsidP="008B4D5F">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8B4D5F" w:rsidRPr="008B4D5F" w:rsidTr="00B344FF">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IMPORTE</w:t>
            </w:r>
          </w:p>
        </w:tc>
      </w:tr>
      <w:tr w:rsidR="008B4D5F" w:rsidRPr="008B4D5F" w:rsidTr="00B344FF">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bl>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p>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8B4D5F">
        <w:rPr>
          <w:rFonts w:ascii="Arial" w:eastAsia="Times New Roman" w:hAnsi="Arial" w:cs="Arial"/>
          <w:sz w:val="19"/>
          <w:szCs w:val="19"/>
          <w:lang w:eastAsia="es-MX"/>
        </w:rPr>
        <w:t>etc</w:t>
      </w:r>
      <w:proofErr w:type="spellEnd"/>
      <w:r w:rsidRPr="008B4D5F">
        <w:rPr>
          <w:rFonts w:ascii="Arial" w:eastAsia="Times New Roman" w:hAnsi="Arial" w:cs="Arial"/>
          <w:sz w:val="19"/>
          <w:szCs w:val="19"/>
          <w:lang w:eastAsia="es-MX"/>
        </w:rPr>
        <w:t>) el cual forma parte del presente contrato.</w:t>
      </w:r>
    </w:p>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Segunda.- Monto del Contrato.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pagará a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8B4D5F">
        <w:rPr>
          <w:rFonts w:ascii="Arial" w:eastAsia="Times New Roman" w:hAnsi="Arial" w:cs="Arial"/>
          <w:b/>
          <w:spacing w:val="-2"/>
          <w:sz w:val="19"/>
          <w:szCs w:val="19"/>
          <w:lang w:val="es-ES_tradnl" w:eastAsia="es-MX"/>
        </w:rPr>
        <w:t>Tercera.- Forma de Pago.</w:t>
      </w:r>
    </w:p>
    <w:p w:rsidR="008B4D5F" w:rsidRPr="008B4D5F" w:rsidRDefault="008B4D5F" w:rsidP="008B4D5F">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pagará a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Cuarta.- Lugar y Plazo de entrega:</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
          <w:bCs/>
          <w:spacing w:val="-2"/>
          <w:sz w:val="19"/>
          <w:szCs w:val="19"/>
          <w:lang w:val="es-ES_tradnl" w:eastAsia="es-MX"/>
        </w:rPr>
        <w:lastRenderedPageBreak/>
        <w:t>“La Empresa”</w:t>
      </w:r>
      <w:r w:rsidRPr="008B4D5F">
        <w:rPr>
          <w:rFonts w:ascii="Arial" w:eastAsia="Times New Roman" w:hAnsi="Arial" w:cs="Arial"/>
          <w:bCs/>
          <w:spacing w:val="-2"/>
          <w:sz w:val="19"/>
          <w:szCs w:val="19"/>
          <w:lang w:val="es-ES_tradnl" w:eastAsia="es-MX"/>
        </w:rPr>
        <w:t xml:space="preserve"> se compromete a entregar a </w:t>
      </w: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8B4D5F">
        <w:rPr>
          <w:rFonts w:ascii="Arial" w:eastAsia="Times New Roman" w:hAnsi="Arial" w:cs="Arial"/>
          <w:b/>
          <w:bCs/>
          <w:spacing w:val="-2"/>
          <w:sz w:val="19"/>
          <w:szCs w:val="19"/>
          <w:lang w:val="es-ES_tradnl" w:eastAsia="es-MX"/>
        </w:rPr>
        <w:t>”La Empresa”.</w:t>
      </w:r>
    </w:p>
    <w:p w:rsidR="008B4D5F" w:rsidRPr="008B4D5F" w:rsidRDefault="008B4D5F" w:rsidP="008B4D5F">
      <w:pPr>
        <w:spacing w:after="0" w:line="240" w:lineRule="auto"/>
        <w:jc w:val="both"/>
        <w:rPr>
          <w:rFonts w:ascii="Arial" w:eastAsia="Times New Roman" w:hAnsi="Arial" w:cs="Arial"/>
          <w:b/>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 xml:space="preserve">Quinta.-Obligaciones de “La Empresa”. </w:t>
      </w:r>
      <w:r w:rsidRPr="008B4D5F">
        <w:rPr>
          <w:rFonts w:ascii="Arial" w:eastAsia="Times New Roman" w:hAnsi="Arial" w:cs="Arial"/>
          <w:sz w:val="19"/>
          <w:szCs w:val="19"/>
          <w:lang w:eastAsia="es-MX"/>
        </w:rPr>
        <w:t xml:space="preserve">Para el debido cumplimiento de este contrato,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Cumplir en tiempo y forma con la entrega de los bienes y/o equipos objeto de este contrato, a satisfacción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Entregar los bienes y/o equipos objeto de este contrato, con las características técnicas ofertadas pro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conforme al concurso que determinó su adjudicación.</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Sexta.- Fianza de anticipo y de cumplimiento de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Fianza del Anticipo.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Indicación del porcentaje e importe total garantizado con número y letra.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Referencia de que la fianza se otorga atendiendo a todas las estipulaciones contenidas en el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información correspondiente al número de contrato, su fecha de firma así como la especificación de las obligaciones garantizadas.</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la denominación o nombre del proveedor o fiado, domicilio legal y fiscal, registro federal de contribuyentes.</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lastRenderedPageBreak/>
        <w:t>Señalar el domicilio de la afianzadora en esta localidad para oír y recibir notificaciones de esta dependencia.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8B4D5F">
        <w:rPr>
          <w:rFonts w:ascii="Arial" w:eastAsia="Times New Roman" w:hAnsi="Arial" w:cs="Arial"/>
          <w:b/>
          <w:sz w:val="19"/>
          <w:szCs w:val="19"/>
          <w:lang w:eastAsia="es-MX"/>
        </w:rPr>
        <w:t>“El Estado”.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Fianza para el cumplimiento del contrato.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 garantía deberá constituirse por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Indicación del porcentaje e importe total garantizado con número y letra.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Referencia de que la fianza se otorga atendiendo a todas las estipulaciones contenidas en el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información correspondiente al número de contrato, su fecha de firma, así como la especificación de las obligaciones garantizadas.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la denominación o nombre del proveedor o fiado.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Señalar el domicilio de la afianzadora en esta localidad para oír y recibir notificaciones de esta dependencia.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lastRenderedPageBreak/>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Séptima.- Garantías de los equipos.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Si dentro del periodo de garantía se presenta algún defecto o cualquiera de las circunstancias anteriores,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 forma de empaque y transporte que debe utilizar, serán los que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deberá cubrir todos los seguros de transporte de conservación, </w:t>
      </w:r>
      <w:proofErr w:type="spellStart"/>
      <w:r w:rsidRPr="008B4D5F">
        <w:rPr>
          <w:rFonts w:ascii="Arial" w:eastAsia="Times New Roman" w:hAnsi="Arial" w:cs="Arial"/>
          <w:sz w:val="19"/>
          <w:szCs w:val="19"/>
          <w:lang w:eastAsia="es-MX"/>
        </w:rPr>
        <w:t>etc</w:t>
      </w:r>
      <w:proofErr w:type="spellEnd"/>
      <w:r w:rsidRPr="008B4D5F">
        <w:rPr>
          <w:rFonts w:ascii="Arial" w:eastAsia="Times New Roman" w:hAnsi="Arial" w:cs="Arial"/>
          <w:sz w:val="19"/>
          <w:szCs w:val="19"/>
          <w:lang w:eastAsia="es-MX"/>
        </w:rPr>
        <w:t>, que requieran los bienes y/o equipos hasta el momento de la firma del acta señalada en la Cláusula Cuarta.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Octava.- Límite de responsabilidades.</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En caso de incumplimiento de este contrato, la responsabilidad de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independientemente de la forma de acción que se ejercite, consiste en:</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Que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le haga efectiva la fianza entregada para garantizar el cumplimiento del presente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Reintegrar a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será efectuado de inmediato a la notificación que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le realice por escrito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dará vista a la Secretaría de Transparencia y Rendición de Cuentas, de cualquier incumplimiento en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hubiese incurrido.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Novena.- “La Empresa”</w:t>
      </w:r>
      <w:r w:rsidRPr="008B4D5F">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w:t>
      </w:r>
      <w:r w:rsidRPr="008B4D5F">
        <w:rPr>
          <w:rFonts w:ascii="Arial" w:eastAsia="Times New Roman" w:hAnsi="Arial" w:cs="Arial"/>
          <w:bCs/>
          <w:sz w:val="19"/>
          <w:szCs w:val="19"/>
          <w:lang w:eastAsia="es-MX"/>
        </w:rPr>
        <w:lastRenderedPageBreak/>
        <w:t xml:space="preserve">autor, patentes o marcas,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queda liberado de cualquier responsabilidad en caso de que se someta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a juicio o proceso por este concepto.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Décima.- Penas convencionales.</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En el caso de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se atrase en la entrega de </w:t>
      </w:r>
      <w:proofErr w:type="spellStart"/>
      <w:r w:rsidRPr="008B4D5F">
        <w:rPr>
          <w:rFonts w:ascii="Arial" w:eastAsia="Times New Roman" w:hAnsi="Arial" w:cs="Arial"/>
          <w:bCs/>
          <w:sz w:val="19"/>
          <w:szCs w:val="19"/>
          <w:lang w:eastAsia="es-MX"/>
        </w:rPr>
        <w:t>lo</w:t>
      </w:r>
      <w:proofErr w:type="spellEnd"/>
      <w:r w:rsidRPr="008B4D5F">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Para el efecto anterior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El pago de los bienes y/o servicios quedará condicionado, proporcionalmente al pago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Décima Primera.- Rescisión.</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 Se iniciará a partir de que a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II.- Transcurrido el término a que se refiere la fracción anterior, </w:t>
      </w: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8B4D5F">
        <w:rPr>
          <w:rFonts w:ascii="Arial" w:eastAsia="Times New Roman" w:hAnsi="Arial" w:cs="Arial"/>
          <w:b/>
          <w:bCs/>
          <w:spacing w:val="-2"/>
          <w:sz w:val="19"/>
          <w:szCs w:val="19"/>
          <w:lang w:val="es-ES_tradnl" w:eastAsia="es-MX"/>
        </w:rPr>
        <w:t>“La Empresa”.</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8B4D5F">
        <w:rPr>
          <w:rFonts w:ascii="Arial" w:eastAsia="Times New Roman" w:hAnsi="Arial" w:cs="Arial"/>
          <w:b/>
          <w:bCs/>
          <w:spacing w:val="-2"/>
          <w:sz w:val="19"/>
          <w:szCs w:val="19"/>
          <w:lang w:val="es-ES_tradnl" w:eastAsia="es-MX"/>
        </w:rPr>
        <w:t xml:space="preserve">“El Estado” </w:t>
      </w:r>
      <w:r w:rsidRPr="008B4D5F">
        <w:rPr>
          <w:rFonts w:ascii="Arial" w:eastAsia="Times New Roman" w:hAnsi="Arial" w:cs="Arial"/>
          <w:bCs/>
          <w:spacing w:val="-2"/>
          <w:sz w:val="19"/>
          <w:szCs w:val="19"/>
          <w:lang w:val="es-ES_tradnl" w:eastAsia="es-MX"/>
        </w:rPr>
        <w:t>por concepto de los bienes recibidos hasta el momento de la rescisión.</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Cuando </w:t>
      </w: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Segunda.- Reconocimiento contractual.</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Tercera.- Sostenimiento.</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Cuarta.- Jurisdicción.</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8B4D5F" w:rsidRPr="008B4D5F" w:rsidRDefault="008B4D5F" w:rsidP="008B4D5F">
      <w:pPr>
        <w:tabs>
          <w:tab w:val="left" w:pos="-720"/>
        </w:tabs>
        <w:suppressAutoHyphens/>
        <w:spacing w:after="0" w:line="240" w:lineRule="auto"/>
        <w:jc w:val="both"/>
        <w:rPr>
          <w:rFonts w:ascii="Arial" w:eastAsia="Times New Roman" w:hAnsi="Arial" w:cs="Arial"/>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8B4D5F" w:rsidRPr="008B4D5F" w:rsidTr="00B344FF">
        <w:tc>
          <w:tcPr>
            <w:tcW w:w="4395" w:type="dxa"/>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b/>
                <w:sz w:val="19"/>
                <w:szCs w:val="19"/>
                <w:lang w:eastAsia="es-MX"/>
              </w:rPr>
              <w:t>POR “EL ESTADO”</w:t>
            </w: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b/>
                <w:sz w:val="19"/>
                <w:szCs w:val="19"/>
                <w:lang w:eastAsia="es-MX"/>
              </w:rPr>
              <w:t>POR “LA EMPRESA”</w:t>
            </w:r>
          </w:p>
        </w:tc>
      </w:tr>
      <w:tr w:rsidR="008B4D5F" w:rsidRPr="008B4D5F" w:rsidTr="00B344FF">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c>
          <w:tcPr>
            <w:tcW w:w="4395"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c>
          <w:tcPr>
            <w:tcW w:w="4395"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B344FF">
        <w:tc>
          <w:tcPr>
            <w:tcW w:w="9781" w:type="dxa"/>
            <w:gridSpan w:val="3"/>
          </w:tcPr>
          <w:p w:rsidR="008B4D5F" w:rsidRPr="008B4D5F" w:rsidRDefault="008B4D5F" w:rsidP="008B4D5F">
            <w:pPr>
              <w:spacing w:after="0" w:line="240" w:lineRule="auto"/>
              <w:jc w:val="center"/>
              <w:rPr>
                <w:rFonts w:ascii="Arial" w:eastAsia="Times New Roman" w:hAnsi="Arial" w:cs="Arial"/>
                <w:b/>
                <w:sz w:val="19"/>
                <w:szCs w:val="19"/>
                <w:lang w:eastAsia="es-MX"/>
              </w:rPr>
            </w:pPr>
            <w:r w:rsidRPr="008B4D5F">
              <w:rPr>
                <w:rFonts w:ascii="Arial" w:eastAsia="Times New Roman" w:hAnsi="Arial" w:cs="Arial"/>
                <w:b/>
                <w:sz w:val="19"/>
                <w:szCs w:val="19"/>
                <w:lang w:eastAsia="es-MX"/>
              </w:rPr>
              <w:t>T E S T I G O S</w:t>
            </w:r>
          </w:p>
        </w:tc>
      </w:tr>
      <w:tr w:rsidR="008B4D5F" w:rsidRPr="008B4D5F" w:rsidTr="00B344FF">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B344FF">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B344FF">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B344FF">
        <w:tc>
          <w:tcPr>
            <w:tcW w:w="4395"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B344FF">
        <w:tc>
          <w:tcPr>
            <w:tcW w:w="4395"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val="pt-BR" w:eastAsia="es-MX"/>
              </w:rPr>
            </w:pPr>
          </w:p>
        </w:tc>
      </w:tr>
    </w:tbl>
    <w:p w:rsidR="00B344FF" w:rsidRPr="003C4C7F" w:rsidRDefault="003C4C7F" w:rsidP="002919C0">
      <w:r w:rsidRPr="00DD4529">
        <w:rPr>
          <w:noProof/>
          <w:lang w:eastAsia="es-MX"/>
        </w:rPr>
        <w:drawing>
          <wp:anchor distT="0" distB="0" distL="114300" distR="114300" simplePos="0" relativeHeight="251668480" behindDoc="1" locked="0" layoutInCell="1" allowOverlap="1" wp14:anchorId="09BDEE4C" wp14:editId="566B9EFE">
            <wp:simplePos x="0" y="0"/>
            <wp:positionH relativeFrom="column">
              <wp:posOffset>2929890</wp:posOffset>
            </wp:positionH>
            <wp:positionV relativeFrom="paragraph">
              <wp:posOffset>19217005</wp:posOffset>
            </wp:positionV>
            <wp:extent cx="4121150" cy="10042525"/>
            <wp:effectExtent l="0" t="0" r="0" b="0"/>
            <wp:wrapNone/>
            <wp:docPr id="6" name="WordPictureWatermark1241952111" descr="GDS MEMBRETE Y CARPET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WordPictureWatermark1241952111" descr="GDS MEMBRETE Y CARPETA-0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81"/>
                    <a:stretch/>
                  </pic:blipFill>
                  <pic:spPr bwMode="auto">
                    <a:xfrm>
                      <a:off x="0" y="0"/>
                      <a:ext cx="4121150" cy="10042525"/>
                    </a:xfrm>
                    <a:prstGeom prst="rect">
                      <a:avLst/>
                    </a:prstGeom>
                    <a:noFill/>
                    <a:extLst/>
                  </pic:spPr>
                </pic:pic>
              </a:graphicData>
            </a:graphic>
            <wp14:sizeRelH relativeFrom="page">
              <wp14:pctWidth>0</wp14:pctWidth>
            </wp14:sizeRelH>
            <wp14:sizeRelV relativeFrom="page">
              <wp14:pctHeight>0</wp14:pctHeight>
            </wp14:sizeRelV>
          </wp:anchor>
        </w:drawing>
      </w:r>
      <w:bookmarkStart w:id="0" w:name="_GoBack"/>
      <w:bookmarkEnd w:id="0"/>
    </w:p>
    <w:sectPr w:rsidR="00B344FF" w:rsidRPr="003C4C7F" w:rsidSect="00F85F93">
      <w:headerReference w:type="default" r:id="rId10"/>
      <w:footerReference w:type="default" r:id="rId11"/>
      <w:pgSz w:w="12240" w:h="15840"/>
      <w:pgMar w:top="1418" w:right="1701"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FF" w:rsidRDefault="00B344FF" w:rsidP="003C4C7F">
      <w:pPr>
        <w:spacing w:after="0" w:line="240" w:lineRule="auto"/>
      </w:pPr>
      <w:r>
        <w:separator/>
      </w:r>
    </w:p>
  </w:endnote>
  <w:endnote w:type="continuationSeparator" w:id="0">
    <w:p w:rsidR="00B344FF" w:rsidRDefault="00B344FF"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FF" w:rsidRPr="0059712C" w:rsidRDefault="00B344FF">
    <w:pPr>
      <w:pStyle w:val="Piedepgina"/>
      <w:jc w:val="right"/>
      <w:rPr>
        <w:rFonts w:ascii="Arial" w:hAnsi="Arial" w:cs="Arial"/>
        <w:sz w:val="12"/>
        <w:szCs w:val="16"/>
      </w:rPr>
    </w:pPr>
    <w:r w:rsidRPr="0059712C">
      <w:rPr>
        <w:rFonts w:ascii="Arial" w:hAnsi="Arial" w:cs="Arial"/>
        <w:sz w:val="12"/>
        <w:szCs w:val="16"/>
      </w:rPr>
      <w:t>GES</w:t>
    </w:r>
    <w:r w:rsidR="00DE5637">
      <w:rPr>
        <w:rFonts w:ascii="Arial" w:hAnsi="Arial" w:cs="Arial"/>
        <w:sz w:val="12"/>
        <w:szCs w:val="16"/>
      </w:rPr>
      <w:t>.05</w:t>
    </w:r>
    <w:r w:rsidRPr="0059712C">
      <w:rPr>
        <w:rFonts w:ascii="Arial" w:hAnsi="Arial" w:cs="Arial"/>
        <w:sz w:val="12"/>
        <w:szCs w:val="16"/>
      </w:rPr>
      <w:t>/2023</w:t>
    </w:r>
  </w:p>
  <w:p w:rsidR="00B344FF" w:rsidRPr="0059712C" w:rsidRDefault="00B344FF">
    <w:pPr>
      <w:pStyle w:val="Piedepgina"/>
      <w:jc w:val="right"/>
      <w:rPr>
        <w:rFonts w:ascii="Arial" w:hAnsi="Arial" w:cs="Arial"/>
        <w:sz w:val="12"/>
        <w:szCs w:val="16"/>
      </w:rPr>
    </w:pPr>
    <w:r w:rsidRPr="0059712C">
      <w:rPr>
        <w:rFonts w:ascii="Arial" w:hAnsi="Arial" w:cs="Arial"/>
        <w:sz w:val="12"/>
        <w:szCs w:val="16"/>
      </w:rPr>
      <w:t>ANEXOS I, II</w:t>
    </w:r>
    <w:proofErr w:type="gramStart"/>
    <w:r w:rsidRPr="0059712C">
      <w:rPr>
        <w:rFonts w:ascii="Arial" w:hAnsi="Arial" w:cs="Arial"/>
        <w:sz w:val="12"/>
        <w:szCs w:val="16"/>
      </w:rPr>
      <w:t>,II</w:t>
    </w:r>
    <w:proofErr w:type="gramEnd"/>
    <w:r w:rsidRPr="0059712C">
      <w:rPr>
        <w:rFonts w:ascii="Arial" w:hAnsi="Arial" w:cs="Arial"/>
        <w:sz w:val="12"/>
        <w:szCs w:val="16"/>
      </w:rPr>
      <w:t>, IV</w:t>
    </w:r>
  </w:p>
  <w:p w:rsidR="00B344FF" w:rsidRPr="0059712C" w:rsidRDefault="00E94BA3">
    <w:pPr>
      <w:pStyle w:val="Piedepgina"/>
      <w:jc w:val="right"/>
      <w:rPr>
        <w:rFonts w:ascii="Arial" w:hAnsi="Arial" w:cs="Arial"/>
        <w:sz w:val="12"/>
        <w:szCs w:val="16"/>
      </w:rPr>
    </w:pPr>
    <w:sdt>
      <w:sdtPr>
        <w:rPr>
          <w:rFonts w:ascii="Arial" w:hAnsi="Arial" w:cs="Arial"/>
          <w:sz w:val="12"/>
          <w:szCs w:val="16"/>
        </w:rPr>
        <w:id w:val="-1767769251"/>
        <w:docPartObj>
          <w:docPartGallery w:val="Page Numbers (Bottom of Page)"/>
          <w:docPartUnique/>
        </w:docPartObj>
      </w:sdtPr>
      <w:sdtEndPr/>
      <w:sdtContent>
        <w:r w:rsidR="00B344FF" w:rsidRPr="0059712C">
          <w:rPr>
            <w:rFonts w:ascii="Arial" w:hAnsi="Arial" w:cs="Arial"/>
            <w:sz w:val="12"/>
            <w:szCs w:val="16"/>
          </w:rPr>
          <w:fldChar w:fldCharType="begin"/>
        </w:r>
        <w:r w:rsidR="00B344FF" w:rsidRPr="0059712C">
          <w:rPr>
            <w:rFonts w:ascii="Arial" w:hAnsi="Arial" w:cs="Arial"/>
            <w:sz w:val="12"/>
            <w:szCs w:val="16"/>
          </w:rPr>
          <w:instrText>PAGE   \* MERGEFORMAT</w:instrText>
        </w:r>
        <w:r w:rsidR="00B344FF" w:rsidRPr="0059712C">
          <w:rPr>
            <w:rFonts w:ascii="Arial" w:hAnsi="Arial" w:cs="Arial"/>
            <w:sz w:val="12"/>
            <w:szCs w:val="16"/>
          </w:rPr>
          <w:fldChar w:fldCharType="separate"/>
        </w:r>
        <w:r w:rsidRPr="00E94BA3">
          <w:rPr>
            <w:rFonts w:ascii="Arial" w:hAnsi="Arial" w:cs="Arial"/>
            <w:noProof/>
            <w:sz w:val="12"/>
            <w:szCs w:val="16"/>
            <w:lang w:val="es-ES"/>
          </w:rPr>
          <w:t>16</w:t>
        </w:r>
        <w:r w:rsidR="00B344FF" w:rsidRPr="0059712C">
          <w:rPr>
            <w:rFonts w:ascii="Arial" w:hAnsi="Arial" w:cs="Arial"/>
            <w:sz w:val="12"/>
            <w:szCs w:val="16"/>
          </w:rPr>
          <w:fldChar w:fldCharType="end"/>
        </w:r>
      </w:sdtContent>
    </w:sdt>
  </w:p>
  <w:p w:rsidR="00B344FF" w:rsidRDefault="00B344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FF" w:rsidRDefault="00B344FF" w:rsidP="003C4C7F">
      <w:pPr>
        <w:spacing w:after="0" w:line="240" w:lineRule="auto"/>
      </w:pPr>
      <w:r>
        <w:separator/>
      </w:r>
    </w:p>
  </w:footnote>
  <w:footnote w:type="continuationSeparator" w:id="0">
    <w:p w:rsidR="00B344FF" w:rsidRDefault="00B344FF"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FF" w:rsidRDefault="00E94BA3" w:rsidP="00DF2F5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26.5pt;width:612.25pt;height:792.25pt;z-index:-251658752;mso-position-horizontal-relative:margin;mso-position-vertical-relative:margin" o:allowincell="f">
          <v:imagedata r:id="rId1" o:title="GDS MEMBRETE Y CARPETA-08"/>
          <w10:wrap anchorx="margin" anchory="margin"/>
        </v:shape>
      </w:pict>
    </w:r>
  </w:p>
  <w:p w:rsidR="00B344FF" w:rsidRDefault="00B344FF"/>
  <w:p w:rsidR="00B344FF" w:rsidRDefault="00B344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FE8"/>
    <w:multiLevelType w:val="hybridMultilevel"/>
    <w:tmpl w:val="8648DDE4"/>
    <w:lvl w:ilvl="0" w:tplc="A2BA3E5A">
      <w:start w:val="1"/>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C37655"/>
    <w:multiLevelType w:val="hybridMultilevel"/>
    <w:tmpl w:val="BDC24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4201A4"/>
    <w:multiLevelType w:val="hybridMultilevel"/>
    <w:tmpl w:val="5C2691E0"/>
    <w:lvl w:ilvl="0" w:tplc="E04C6A4A">
      <w:start w:val="1"/>
      <w:numFmt w:val="upperRoman"/>
      <w:lvlText w:val="%1."/>
      <w:lvlJc w:val="left"/>
      <w:pPr>
        <w:ind w:left="1080" w:hanging="72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46451B4A"/>
    <w:multiLevelType w:val="hybridMultilevel"/>
    <w:tmpl w:val="312CB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9847F5E"/>
    <w:multiLevelType w:val="singleLevel"/>
    <w:tmpl w:val="33D49F5E"/>
    <w:lvl w:ilvl="0">
      <w:start w:val="1"/>
      <w:numFmt w:val="upperRoman"/>
      <w:lvlText w:val="%1."/>
      <w:lvlJc w:val="left"/>
      <w:pPr>
        <w:tabs>
          <w:tab w:val="num" w:pos="720"/>
        </w:tabs>
        <w:ind w:left="720" w:hanging="720"/>
      </w:pPr>
    </w:lvl>
  </w:abstractNum>
  <w:abstractNum w:abstractNumId="19">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813DF"/>
    <w:multiLevelType w:val="hybridMultilevel"/>
    <w:tmpl w:val="ED0C8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6">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30"/>
  </w:num>
  <w:num w:numId="6">
    <w:abstractNumId w:val="1"/>
  </w:num>
  <w:num w:numId="7">
    <w:abstractNumId w:val="5"/>
  </w:num>
  <w:num w:numId="8">
    <w:abstractNumId w:val="15"/>
  </w:num>
  <w:num w:numId="9">
    <w:abstractNumId w:val="27"/>
  </w:num>
  <w:num w:numId="10">
    <w:abstractNumId w:val="23"/>
  </w:num>
  <w:num w:numId="11">
    <w:abstractNumId w:val="19"/>
  </w:num>
  <w:num w:numId="12">
    <w:abstractNumId w:val="2"/>
  </w:num>
  <w:num w:numId="13">
    <w:abstractNumId w:val="26"/>
  </w:num>
  <w:num w:numId="14">
    <w:abstractNumId w:val="20"/>
  </w:num>
  <w:num w:numId="15">
    <w:abstractNumId w:val="12"/>
  </w:num>
  <w:num w:numId="16">
    <w:abstractNumId w:val="28"/>
  </w:num>
  <w:num w:numId="17">
    <w:abstractNumId w:val="6"/>
  </w:num>
  <w:num w:numId="18">
    <w:abstractNumId w:val="13"/>
  </w:num>
  <w:num w:numId="19">
    <w:abstractNumId w:val="22"/>
  </w:num>
  <w:num w:numId="20">
    <w:abstractNumId w:val="18"/>
  </w:num>
  <w:num w:numId="21">
    <w:abstractNumId w:val="10"/>
  </w:num>
  <w:num w:numId="22">
    <w:abstractNumId w:val="29"/>
  </w:num>
  <w:num w:numId="23">
    <w:abstractNumId w:val="4"/>
  </w:num>
  <w:num w:numId="24">
    <w:abstractNumId w:val="17"/>
  </w:num>
  <w:num w:numId="25">
    <w:abstractNumId w:val="7"/>
  </w:num>
  <w:num w:numId="26">
    <w:abstractNumId w:val="21"/>
  </w:num>
  <w:num w:numId="27">
    <w:abstractNumId w:val="3"/>
  </w:num>
  <w:num w:numId="28">
    <w:abstractNumId w:val="9"/>
  </w:num>
  <w:num w:numId="29">
    <w:abstractNumId w:val="8"/>
  </w:num>
  <w:num w:numId="30">
    <w:abstractNumId w:val="16"/>
  </w:num>
  <w:num w:numId="31">
    <w:abstractNumId w:val="0"/>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52E13"/>
    <w:rsid w:val="000F2AD0"/>
    <w:rsid w:val="001B00DE"/>
    <w:rsid w:val="001E4C09"/>
    <w:rsid w:val="00213A72"/>
    <w:rsid w:val="002919C0"/>
    <w:rsid w:val="002A1550"/>
    <w:rsid w:val="002D384A"/>
    <w:rsid w:val="003C4C7F"/>
    <w:rsid w:val="003D5202"/>
    <w:rsid w:val="004027CC"/>
    <w:rsid w:val="005032AE"/>
    <w:rsid w:val="005057C2"/>
    <w:rsid w:val="0059712C"/>
    <w:rsid w:val="005A7CD7"/>
    <w:rsid w:val="006733C1"/>
    <w:rsid w:val="006D5199"/>
    <w:rsid w:val="008025F4"/>
    <w:rsid w:val="008A1564"/>
    <w:rsid w:val="008B4D5F"/>
    <w:rsid w:val="008F3064"/>
    <w:rsid w:val="009048EA"/>
    <w:rsid w:val="00A723FC"/>
    <w:rsid w:val="00B07D21"/>
    <w:rsid w:val="00B344FF"/>
    <w:rsid w:val="00DC3526"/>
    <w:rsid w:val="00DD4529"/>
    <w:rsid w:val="00DE5637"/>
    <w:rsid w:val="00DF2F5F"/>
    <w:rsid w:val="00E94BA3"/>
    <w:rsid w:val="00EA43A5"/>
    <w:rsid w:val="00EE6A53"/>
    <w:rsid w:val="00F75584"/>
    <w:rsid w:val="00F85F93"/>
    <w:rsid w:val="00F91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1E4C09"/>
    <w:pPr>
      <w:spacing w:after="120" w:line="480" w:lineRule="auto"/>
    </w:pPr>
  </w:style>
  <w:style w:type="character" w:customStyle="1" w:styleId="Textoindependiente2Car">
    <w:name w:val="Texto independiente 2 Car"/>
    <w:basedOn w:val="Fuentedeprrafopredeter"/>
    <w:link w:val="Textoindependiente2"/>
    <w:uiPriority w:val="99"/>
    <w:semiHidden/>
    <w:rsid w:val="001E4C09"/>
  </w:style>
  <w:style w:type="table" w:styleId="Tablaconcuadrcula">
    <w:name w:val="Table Grid"/>
    <w:basedOn w:val="Tablanormal"/>
    <w:uiPriority w:val="39"/>
    <w:rsid w:val="00B344F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1E4C09"/>
    <w:pPr>
      <w:spacing w:after="120" w:line="480" w:lineRule="auto"/>
    </w:pPr>
  </w:style>
  <w:style w:type="character" w:customStyle="1" w:styleId="Textoindependiente2Car">
    <w:name w:val="Texto independiente 2 Car"/>
    <w:basedOn w:val="Fuentedeprrafopredeter"/>
    <w:link w:val="Textoindependiente2"/>
    <w:uiPriority w:val="99"/>
    <w:semiHidden/>
    <w:rsid w:val="001E4C09"/>
  </w:style>
  <w:style w:type="table" w:styleId="Tablaconcuadrcula">
    <w:name w:val="Table Grid"/>
    <w:basedOn w:val="Tablanormal"/>
    <w:uiPriority w:val="39"/>
    <w:rsid w:val="00B344F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30B6-6EE9-4240-8E5E-13F3797C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5866</Words>
  <Characters>32268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9</cp:revision>
  <cp:lastPrinted>2022-09-02T16:33:00Z</cp:lastPrinted>
  <dcterms:created xsi:type="dcterms:W3CDTF">2023-02-20T22:03:00Z</dcterms:created>
  <dcterms:modified xsi:type="dcterms:W3CDTF">2023-02-22T17:52:00Z</dcterms:modified>
</cp:coreProperties>
</file>