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lastRenderedPageBreak/>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lastRenderedPageBreak/>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ACCESORIOS Y/O PIEZAS ESPECIALES </w:t>
      </w:r>
      <w:r w:rsidRPr="00FA1268">
        <w:rPr>
          <w:i w:val="0"/>
        </w:rPr>
        <w:lastRenderedPageBreak/>
        <w:t>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60136D"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20201511"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w:t>
      </w:r>
      <w:r w:rsidRPr="00A21AAB">
        <w:rPr>
          <w:rFonts w:cs="Arial"/>
          <w:i w:val="0"/>
        </w:rPr>
        <w:lastRenderedPageBreak/>
        <w:t xml:space="preserve">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4"/>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36D" w:rsidRDefault="0060136D" w:rsidP="00F25FDA">
      <w:r>
        <w:separator/>
      </w:r>
    </w:p>
  </w:endnote>
  <w:endnote w:type="continuationSeparator" w:id="0">
    <w:p w:rsidR="0060136D" w:rsidRDefault="0060136D"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w:t>
    </w:r>
    <w:r w:rsidR="00605D4D">
      <w:rPr>
        <w:b/>
        <w:i w:val="0"/>
        <w:sz w:val="14"/>
        <w:szCs w:val="14"/>
      </w:rPr>
      <w:t>AS No. CONC-FISMDF-DGOYSP-DOP-10</w:t>
    </w:r>
    <w:r w:rsidR="00074357">
      <w:rPr>
        <w:b/>
        <w:i w:val="0"/>
        <w:sz w:val="14"/>
        <w:szCs w:val="14"/>
      </w:rPr>
      <w:t>A</w:t>
    </w:r>
    <w:r>
      <w:rPr>
        <w:b/>
        <w:i w:val="0"/>
        <w:sz w:val="14"/>
        <w:szCs w:val="14"/>
      </w:rPr>
      <w:t>-19</w:t>
    </w:r>
  </w:p>
  <w:p w:rsidR="00007261" w:rsidRPr="0074659E" w:rsidRDefault="00605D4D" w:rsidP="00324FE0">
    <w:pPr>
      <w:tabs>
        <w:tab w:val="center" w:pos="4419"/>
        <w:tab w:val="right" w:pos="8838"/>
      </w:tabs>
      <w:ind w:right="357"/>
      <w:jc w:val="both"/>
      <w:rPr>
        <w:rFonts w:cs="Arial"/>
        <w:i w:val="0"/>
        <w:color w:val="000000"/>
        <w:sz w:val="14"/>
        <w:szCs w:val="14"/>
      </w:rPr>
    </w:pPr>
    <w:r w:rsidRPr="00605D4D">
      <w:rPr>
        <w:rFonts w:cs="Arial"/>
        <w:i w:val="0"/>
        <w:color w:val="000000"/>
        <w:sz w:val="14"/>
        <w:szCs w:val="14"/>
        <w:lang w:val="es-MX"/>
      </w:rPr>
      <w:t>(061AH19CP) Construcción de techumbre metálica para área de educación física en la Escuela Secundaria General #4 “Jesus María Martínez Rodríguez” en la Colonia 12 de Octubre, Los Mochis, Municipio de Ahome, Sinaloa.</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605D4D">
      <w:rPr>
        <w:rStyle w:val="Nmerodepgina"/>
        <w:rFonts w:cs="Arial"/>
        <w:b/>
        <w:i w:val="0"/>
        <w:noProof/>
        <w:sz w:val="14"/>
        <w:szCs w:val="14"/>
      </w:rPr>
      <w:t>20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605D4D">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36D" w:rsidRDefault="0060136D" w:rsidP="00F25FDA">
      <w:r>
        <w:separator/>
      </w:r>
    </w:p>
  </w:footnote>
  <w:footnote w:type="continuationSeparator" w:id="0">
    <w:p w:rsidR="0060136D" w:rsidRDefault="0060136D"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w:t>
    </w:r>
    <w:r w:rsidR="00605D4D">
      <w:rPr>
        <w:b/>
        <w:i w:val="0"/>
        <w:color w:val="000000"/>
        <w:sz w:val="16"/>
        <w:szCs w:val="16"/>
      </w:rPr>
      <w:t>AS No. CONC-FISMDF-DGOYSP-DOP-10</w:t>
    </w:r>
    <w:r w:rsidR="007E6491">
      <w:rPr>
        <w:b/>
        <w:i w:val="0"/>
        <w:color w:val="000000"/>
        <w:sz w:val="16"/>
        <w:szCs w:val="16"/>
      </w:rPr>
      <w:t>A</w:t>
    </w:r>
    <w:r>
      <w:rPr>
        <w:b/>
        <w:i w:val="0"/>
        <w:color w:val="000000"/>
        <w:sz w:val="16"/>
        <w:szCs w:val="16"/>
      </w:rPr>
      <w:t>-19</w:t>
    </w:r>
  </w:p>
  <w:p w:rsidR="00007261" w:rsidRPr="004D7FC7" w:rsidRDefault="00007261"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05D4D">
      <w:rPr>
        <w:b/>
        <w:i w:val="0"/>
        <w:color w:val="000000"/>
        <w:sz w:val="16"/>
        <w:szCs w:val="16"/>
      </w:rPr>
      <w:t>AS No. CONC-FISMDF-DGOYSP-DOP-10</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05D4D">
      <w:rPr>
        <w:b/>
        <w:i w:val="0"/>
        <w:color w:val="000000"/>
        <w:sz w:val="16"/>
        <w:szCs w:val="16"/>
      </w:rPr>
      <w:t>AS No. CONC-FISMDF-DGOYSP-DOP-10</w:t>
    </w:r>
    <w:r w:rsidR="00D9460C">
      <w:rPr>
        <w:b/>
        <w:i w:val="0"/>
        <w:color w:val="000000"/>
        <w:sz w:val="16"/>
        <w:szCs w:val="16"/>
      </w:rPr>
      <w:t>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05D4D">
      <w:rPr>
        <w:b/>
        <w:i w:val="0"/>
        <w:color w:val="000000"/>
        <w:sz w:val="16"/>
        <w:szCs w:val="16"/>
      </w:rPr>
      <w:t>AS No. CONC-FISMDF-DGOYSP-DOP-10</w:t>
    </w:r>
    <w:r w:rsidR="00D9460C">
      <w:rPr>
        <w:b/>
        <w:i w:val="0"/>
        <w:color w:val="000000"/>
        <w:sz w:val="16"/>
        <w:szCs w:val="16"/>
      </w:rPr>
      <w:t>A</w:t>
    </w:r>
    <w:r>
      <w:rPr>
        <w:b/>
        <w:i w:val="0"/>
        <w:color w:val="000000"/>
        <w:sz w:val="16"/>
        <w:szCs w:val="16"/>
      </w:rPr>
      <w:t>-19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05D4D">
      <w:rPr>
        <w:b/>
        <w:i w:val="0"/>
        <w:color w:val="000000"/>
        <w:sz w:val="16"/>
        <w:szCs w:val="16"/>
      </w:rPr>
      <w:t>AS No. CONC-FISMDF-DGOYSP-DOP-10</w:t>
    </w:r>
    <w:r w:rsidR="00D9460C">
      <w:rPr>
        <w:b/>
        <w:i w:val="0"/>
        <w:color w:val="000000"/>
        <w:sz w:val="16"/>
        <w:szCs w:val="16"/>
      </w:rPr>
      <w:t>A</w:t>
    </w:r>
    <w:r>
      <w:rPr>
        <w:b/>
        <w:i w:val="0"/>
        <w:color w:val="000000"/>
        <w:sz w:val="16"/>
        <w:szCs w:val="16"/>
      </w:rPr>
      <w:t>-19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05D4D">
      <w:rPr>
        <w:b/>
        <w:i w:val="0"/>
        <w:color w:val="000000"/>
        <w:sz w:val="16"/>
        <w:szCs w:val="16"/>
      </w:rPr>
      <w:t>AS No. CONC-FISMDF-DGOYSP-DOP-10</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w:t>
    </w:r>
    <w:r w:rsidR="00605D4D">
      <w:rPr>
        <w:b/>
        <w:i w:val="0"/>
        <w:color w:val="000000"/>
        <w:sz w:val="16"/>
        <w:szCs w:val="16"/>
      </w:rPr>
      <w:t>YSP-DOP-10</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05D4D">
      <w:rPr>
        <w:b/>
        <w:i w:val="0"/>
        <w:color w:val="000000"/>
        <w:sz w:val="16"/>
        <w:szCs w:val="16"/>
      </w:rPr>
      <w:t>AS No. CONC-FISMDF-DGOYSP-DOP-10</w:t>
    </w:r>
    <w:r w:rsidR="00D9460C">
      <w:rPr>
        <w:b/>
        <w:i w:val="0"/>
        <w:color w:val="000000"/>
        <w:sz w:val="16"/>
        <w:szCs w:val="16"/>
      </w:rPr>
      <w:t>A</w:t>
    </w:r>
    <w:r>
      <w:rPr>
        <w:b/>
        <w:i w:val="0"/>
        <w:color w:val="000000"/>
        <w:sz w:val="16"/>
        <w:szCs w:val="16"/>
      </w:rPr>
      <w:t>-19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05D4D">
      <w:rPr>
        <w:b/>
        <w:i w:val="0"/>
        <w:color w:val="000000"/>
        <w:sz w:val="16"/>
        <w:szCs w:val="16"/>
      </w:rPr>
      <w:t>AS No. CONC-FISMDF-DGOYSP-DOP-10</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05D4D">
      <w:rPr>
        <w:b/>
        <w:i w:val="0"/>
        <w:color w:val="000000"/>
        <w:sz w:val="16"/>
        <w:szCs w:val="16"/>
      </w:rPr>
      <w:t>AS No. CONC-FISMDF-DGOYSP-DOP-10</w:t>
    </w:r>
    <w:r w:rsidR="00D9460C">
      <w:rPr>
        <w:b/>
        <w:i w:val="0"/>
        <w:color w:val="000000"/>
        <w:sz w:val="16"/>
        <w:szCs w:val="16"/>
      </w:rPr>
      <w:t>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05D4D">
      <w:rPr>
        <w:b/>
        <w:i w:val="0"/>
        <w:color w:val="000000"/>
        <w:sz w:val="16"/>
        <w:szCs w:val="16"/>
      </w:rPr>
      <w:t>AS No. CONC-FISMDF-DGOYSP-DOP-10</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FE7D99">
      <w:rPr>
        <w:b/>
        <w:i w:val="0"/>
        <w:color w:val="000000"/>
        <w:sz w:val="16"/>
        <w:szCs w:val="16"/>
      </w:rPr>
      <w:t>CONC</w:t>
    </w:r>
    <w:r w:rsidR="00605D4D">
      <w:rPr>
        <w:b/>
        <w:i w:val="0"/>
        <w:color w:val="000000"/>
        <w:sz w:val="16"/>
        <w:szCs w:val="16"/>
      </w:rPr>
      <w:t>-FISMDF-DGOYSP-DOP-10</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05D4D">
      <w:rPr>
        <w:b/>
        <w:i w:val="0"/>
        <w:color w:val="000000"/>
        <w:sz w:val="16"/>
        <w:szCs w:val="16"/>
      </w:rPr>
      <w:t>AS No. CONC-FISMDF-DGOYSP-DOP-10</w:t>
    </w:r>
    <w:r w:rsidR="00D9460C">
      <w:rPr>
        <w:b/>
        <w:i w:val="0"/>
        <w:color w:val="000000"/>
        <w:sz w:val="16"/>
        <w:szCs w:val="16"/>
      </w:rPr>
      <w:t>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605D4D">
      <w:rPr>
        <w:b/>
        <w:i w:val="0"/>
        <w:color w:val="000000"/>
        <w:sz w:val="16"/>
        <w:szCs w:val="16"/>
      </w:rPr>
      <w:t>CONC-FISMDF-DGOYSP-DOP-10</w:t>
    </w:r>
    <w:r w:rsidR="006F5BF3">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05D4D">
      <w:rPr>
        <w:b/>
        <w:i w:val="0"/>
        <w:color w:val="000000"/>
        <w:sz w:val="16"/>
        <w:szCs w:val="16"/>
      </w:rPr>
      <w:t>AS No. CONC-FISMDF-DGOYSP-DOP-10</w:t>
    </w:r>
    <w:r w:rsidR="00D9460C">
      <w:rPr>
        <w:b/>
        <w:i w:val="0"/>
        <w:color w:val="000000"/>
        <w:sz w:val="16"/>
        <w:szCs w:val="16"/>
      </w:rPr>
      <w:t>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605D4D">
      <w:rPr>
        <w:b/>
        <w:i w:val="0"/>
        <w:color w:val="000000"/>
        <w:sz w:val="16"/>
        <w:szCs w:val="16"/>
      </w:rPr>
      <w:t>CONC-FISMDF-DGOYSP-DOP-10</w:t>
    </w:r>
    <w:r w:rsidR="00D9460C">
      <w:rPr>
        <w:b/>
        <w:i w:val="0"/>
        <w:color w:val="000000"/>
        <w:sz w:val="16"/>
        <w:szCs w:val="16"/>
      </w:rPr>
      <w:t>A</w:t>
    </w:r>
    <w:r>
      <w:rPr>
        <w:b/>
        <w:i w:val="0"/>
        <w:color w:val="000000"/>
        <w:sz w:val="16"/>
        <w:szCs w:val="16"/>
      </w:rPr>
      <w:t>-19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05D4D">
      <w:rPr>
        <w:b/>
        <w:i w:val="0"/>
        <w:color w:val="000000"/>
        <w:sz w:val="16"/>
        <w:szCs w:val="16"/>
      </w:rPr>
      <w:t>AS No. CONC-FISMDF-DGOYSP-DOP-10</w:t>
    </w:r>
    <w:r w:rsidR="00D9460C">
      <w:rPr>
        <w:b/>
        <w:i w:val="0"/>
        <w:color w:val="000000"/>
        <w:sz w:val="16"/>
        <w:szCs w:val="16"/>
      </w:rPr>
      <w:t>A</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05D4D">
      <w:rPr>
        <w:b/>
        <w:i w:val="0"/>
        <w:color w:val="000000"/>
        <w:sz w:val="16"/>
        <w:szCs w:val="16"/>
      </w:rPr>
      <w:t>AS No. CONC-FISMDF-DGOYSP-DOP-10</w:t>
    </w:r>
    <w:r w:rsidR="00D9460C">
      <w:rPr>
        <w:b/>
        <w:i w:val="0"/>
        <w:color w:val="000000"/>
        <w:sz w:val="16"/>
        <w:szCs w:val="16"/>
      </w:rPr>
      <w:t>A</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 xml:space="preserve">AS No. </w:t>
    </w:r>
    <w:r w:rsidR="00605D4D">
      <w:rPr>
        <w:b/>
        <w:i w:val="0"/>
        <w:color w:val="000000"/>
        <w:sz w:val="16"/>
        <w:szCs w:val="16"/>
      </w:rPr>
      <w:t>CONC-FISMDF-DGOYSP-DOP-10</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05D4D">
      <w:rPr>
        <w:b/>
        <w:i w:val="0"/>
        <w:color w:val="000000"/>
        <w:sz w:val="16"/>
        <w:szCs w:val="16"/>
      </w:rPr>
      <w:t>AS No. CONC-FISMDF-DGOYSP-DOP-10</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05D4D">
      <w:rPr>
        <w:b/>
        <w:i w:val="0"/>
        <w:color w:val="000000"/>
        <w:sz w:val="16"/>
        <w:szCs w:val="16"/>
      </w:rPr>
      <w:t>AS No. CONC-FISMDF-DGOYSP-DOP-10</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4357"/>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1D31"/>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136D"/>
    <w:rsid w:val="00605D4D"/>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0549"/>
    <w:rsid w:val="006F4347"/>
    <w:rsid w:val="006F5BF3"/>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E6491"/>
    <w:rsid w:val="007F08B6"/>
    <w:rsid w:val="007F106C"/>
    <w:rsid w:val="007F6835"/>
    <w:rsid w:val="008004ED"/>
    <w:rsid w:val="008050C0"/>
    <w:rsid w:val="008121D3"/>
    <w:rsid w:val="0081479B"/>
    <w:rsid w:val="00840938"/>
    <w:rsid w:val="008453E5"/>
    <w:rsid w:val="0085091D"/>
    <w:rsid w:val="008563AD"/>
    <w:rsid w:val="00857CD8"/>
    <w:rsid w:val="0086022C"/>
    <w:rsid w:val="00863DC2"/>
    <w:rsid w:val="00867711"/>
    <w:rsid w:val="00870A25"/>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EB"/>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3FF6"/>
    <w:rsid w:val="00995FD4"/>
    <w:rsid w:val="00996AEC"/>
    <w:rsid w:val="009A3437"/>
    <w:rsid w:val="009A5ACD"/>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9460C"/>
    <w:rsid w:val="00DB11DF"/>
    <w:rsid w:val="00DB26DE"/>
    <w:rsid w:val="00DB2CA5"/>
    <w:rsid w:val="00DC19FC"/>
    <w:rsid w:val="00DC38CC"/>
    <w:rsid w:val="00DC4F84"/>
    <w:rsid w:val="00DD2D5C"/>
    <w:rsid w:val="00DE69F1"/>
    <w:rsid w:val="00DF78CF"/>
    <w:rsid w:val="00E01108"/>
    <w:rsid w:val="00E01595"/>
    <w:rsid w:val="00E02FF5"/>
    <w:rsid w:val="00E40C9A"/>
    <w:rsid w:val="00E44C6A"/>
    <w:rsid w:val="00E46BDD"/>
    <w:rsid w:val="00E546F4"/>
    <w:rsid w:val="00E5470A"/>
    <w:rsid w:val="00E55655"/>
    <w:rsid w:val="00E5699E"/>
    <w:rsid w:val="00E6209A"/>
    <w:rsid w:val="00E628CC"/>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72520"/>
    <w:rsid w:val="00F82D71"/>
    <w:rsid w:val="00F84BF6"/>
    <w:rsid w:val="00F94C38"/>
    <w:rsid w:val="00F965D4"/>
    <w:rsid w:val="00F96D99"/>
    <w:rsid w:val="00FA1263"/>
    <w:rsid w:val="00FA1268"/>
    <w:rsid w:val="00FA64D0"/>
    <w:rsid w:val="00FB2D04"/>
    <w:rsid w:val="00FB3991"/>
    <w:rsid w:val="00FB51AB"/>
    <w:rsid w:val="00FC0B8A"/>
    <w:rsid w:val="00FC3F46"/>
    <w:rsid w:val="00FC5FEF"/>
    <w:rsid w:val="00FD3A00"/>
    <w:rsid w:val="00FD5C01"/>
    <w:rsid w:val="00FE0485"/>
    <w:rsid w:val="00FE0B0B"/>
    <w:rsid w:val="00FE2EDE"/>
    <w:rsid w:val="00FE5823"/>
    <w:rsid w:val="00FE7D99"/>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E537-FCDF-4D81-A545-708D3F12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65</Pages>
  <Words>11521</Words>
  <Characters>63371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13</cp:revision>
  <cp:lastPrinted>2014-10-13T17:53:00Z</cp:lastPrinted>
  <dcterms:created xsi:type="dcterms:W3CDTF">2019-04-09T16:14:00Z</dcterms:created>
  <dcterms:modified xsi:type="dcterms:W3CDTF">2019-05-24T17:12:00Z</dcterms:modified>
</cp:coreProperties>
</file>