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22" w:rsidRDefault="003D292E">
      <w:pPr>
        <w:jc w:val="both"/>
        <w:rPr>
          <w:b/>
          <w:sz w:val="22"/>
        </w:rPr>
      </w:pPr>
      <w:r>
        <w:rPr>
          <w:b/>
          <w:sz w:val="22"/>
        </w:rPr>
        <w:t>MOVIMIENTO DEL EQUIPO DE PERFORACION HASTA UNA DISTANCIA DE 15 KILOMETROS.</w:t>
      </w:r>
    </w:p>
    <w:p w:rsidR="007F1722" w:rsidRDefault="007F1722">
      <w:pPr>
        <w:jc w:val="both"/>
        <w:rPr>
          <w:b/>
          <w:sz w:val="22"/>
        </w:rPr>
      </w:pPr>
    </w:p>
    <w:p w:rsidR="007F1722" w:rsidRDefault="003D292E">
      <w:pPr>
        <w:jc w:val="both"/>
        <w:rPr>
          <w:b/>
          <w:sz w:val="22"/>
        </w:rPr>
      </w:pPr>
      <w:r>
        <w:rPr>
          <w:b/>
          <w:sz w:val="22"/>
        </w:rPr>
        <w:t>5000.01  5000.02</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el movimiento del equipo de perforación de diferentes capacidades a las maniobras que se deban de realizar para mover un equipo a una distancia de 15 kilómetros. Para el caso de grupo de pozos que se encuentren dentro de un radio de 15 kilómetros, el concepto se pagará una sola vez por cada equipo. </w:t>
      </w:r>
      <w:r w:rsidR="006C0BAE">
        <w:rPr>
          <w:sz w:val="22"/>
        </w:rPr>
        <w:t>Únicamente</w:t>
      </w:r>
      <w:bookmarkStart w:id="0" w:name="_GoBack"/>
      <w:bookmarkEnd w:id="0"/>
      <w:r>
        <w:rPr>
          <w:sz w:val="22"/>
        </w:rPr>
        <w:t xml:space="preserve"> cuando la perforadora tenga que ser trasladada a un nuevo sitio, mediante el empleo de un tractor de quinta rueda, se aplicará nuevamente este concepto. Dentro de este concepto se incluyen todas las erogaciones que se deban realizar por concepto de maniobras de carga, transporte a 15 kilómetros, descarga de todo el equipo, así como equipos activos e inactivos.</w:t>
      </w:r>
    </w:p>
    <w:p w:rsidR="007F1722" w:rsidRDefault="007F1722">
      <w:pPr>
        <w:jc w:val="both"/>
        <w:rPr>
          <w:sz w:val="22"/>
        </w:rPr>
      </w:pPr>
    </w:p>
    <w:p w:rsidR="007F1722" w:rsidRDefault="003D292E">
      <w:pPr>
        <w:jc w:val="both"/>
        <w:rPr>
          <w:sz w:val="22"/>
        </w:rPr>
      </w:pPr>
      <w:r>
        <w:rPr>
          <w:b/>
          <w:sz w:val="22"/>
        </w:rPr>
        <w:t>MEDICION Y PAGO</w:t>
      </w:r>
      <w:r>
        <w:rPr>
          <w:sz w:val="22"/>
        </w:rPr>
        <w:t>. Estos conceptos se evaluarán por precio global ó lote, y se aplicarán los conceptos 5000.01 y 5000.02.</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9D77A1" w:rsidRDefault="009D77A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lastRenderedPageBreak/>
        <w:t>INSTALACION Y DESMANTELAMIENTO DEL EQUIPO DE PERFORACION.</w:t>
      </w:r>
    </w:p>
    <w:p w:rsidR="007F1722" w:rsidRDefault="007F1722">
      <w:pPr>
        <w:jc w:val="both"/>
        <w:rPr>
          <w:b/>
          <w:sz w:val="22"/>
        </w:rPr>
      </w:pPr>
    </w:p>
    <w:p w:rsidR="007F1722" w:rsidRDefault="003D292E">
      <w:pPr>
        <w:jc w:val="both"/>
        <w:rPr>
          <w:b/>
          <w:sz w:val="22"/>
        </w:rPr>
      </w:pPr>
      <w:r>
        <w:rPr>
          <w:b/>
          <w:sz w:val="22"/>
        </w:rPr>
        <w:t>5001.01  5001.02</w:t>
      </w:r>
    </w:p>
    <w:p w:rsidR="007F1722" w:rsidRDefault="007F1722">
      <w:pPr>
        <w:jc w:val="both"/>
        <w:rPr>
          <w:b/>
          <w:sz w:val="22"/>
        </w:rPr>
      </w:pPr>
    </w:p>
    <w:p w:rsidR="007F1722" w:rsidRDefault="003D292E">
      <w:pPr>
        <w:jc w:val="both"/>
        <w:rPr>
          <w:sz w:val="22"/>
        </w:rPr>
      </w:pPr>
      <w:r>
        <w:rPr>
          <w:b/>
          <w:sz w:val="22"/>
        </w:rPr>
        <w:t>DEFINICION Y EJECUCION</w:t>
      </w:r>
      <w:r>
        <w:rPr>
          <w:sz w:val="22"/>
        </w:rPr>
        <w:t>. En este concepto se incluyen los gastos directos e indirectos que se deban realizar para la instalación y montaje del equipo de perforación, hasta dejarlo listo para iniciar la perforación del pozo; asimismo los gastos originados para el desmantelamiento al término de los trabajos y/o cuando la Junta lo ordene.</w:t>
      </w:r>
    </w:p>
    <w:p w:rsidR="007F1722" w:rsidRDefault="007F1722">
      <w:pPr>
        <w:jc w:val="both"/>
        <w:rPr>
          <w:sz w:val="22"/>
        </w:rPr>
      </w:pPr>
    </w:p>
    <w:p w:rsidR="007F1722" w:rsidRDefault="003D292E">
      <w:pPr>
        <w:jc w:val="both"/>
        <w:rPr>
          <w:sz w:val="22"/>
        </w:rPr>
      </w:pPr>
      <w:r>
        <w:rPr>
          <w:b/>
          <w:sz w:val="22"/>
        </w:rPr>
        <w:t>MEDICION Y PAGO.</w:t>
      </w:r>
      <w:r>
        <w:rPr>
          <w:sz w:val="22"/>
        </w:rPr>
        <w:t xml:space="preserve"> La cuantificación de estos conceptos es para equipos con capacidad para profundidades hasta 450 metros y mayores de 450 metros, y hasta 1,000 metros, se liquidarán por precio global ó lote, de acuerdo con los conceptos 5001.01 y 5001.02, según sea la capacidad del equipo.</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TRANSPORTE DE EQUIPO DE PERFORACION EN KILOMETROS SUBSECUENTES A LOS PRIMEROS 15 KILOMETROS.</w:t>
      </w:r>
    </w:p>
    <w:p w:rsidR="007F1722" w:rsidRDefault="007F1722">
      <w:pPr>
        <w:jc w:val="both"/>
        <w:rPr>
          <w:sz w:val="22"/>
        </w:rPr>
      </w:pPr>
    </w:p>
    <w:p w:rsidR="007F1722" w:rsidRDefault="003D292E">
      <w:pPr>
        <w:jc w:val="both"/>
        <w:rPr>
          <w:b/>
          <w:sz w:val="22"/>
        </w:rPr>
      </w:pPr>
      <w:r>
        <w:rPr>
          <w:b/>
          <w:sz w:val="22"/>
        </w:rPr>
        <w:t>5002.01, 5002.02, 5003.03, 5003.01, 5003.02 Y 5003.03.</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t</w:t>
      </w:r>
      <w:r w:rsidR="0029106B">
        <w:rPr>
          <w:sz w:val="22"/>
        </w:rPr>
        <w:t>r</w:t>
      </w:r>
      <w:r>
        <w:rPr>
          <w:sz w:val="22"/>
        </w:rPr>
        <w:t>ansporte de quipo las maniobras y movimientos que deba ejecutar el encargado de los trabajos para mover a distancias de 15 kilómetros el equipo de perforación necesario para poder iniciar los trabajos. Este precio incluye los costos directos e indirectos que se deban realizar para la ejecución satisfactoria de los trabajos.</w:t>
      </w:r>
    </w:p>
    <w:p w:rsidR="007F1722" w:rsidRDefault="007F1722">
      <w:pPr>
        <w:jc w:val="both"/>
        <w:rPr>
          <w:sz w:val="22"/>
        </w:rPr>
      </w:pPr>
    </w:p>
    <w:p w:rsidR="007F1722" w:rsidRDefault="003D292E">
      <w:pPr>
        <w:jc w:val="both"/>
        <w:rPr>
          <w:sz w:val="22"/>
        </w:rPr>
      </w:pPr>
      <w:r>
        <w:rPr>
          <w:sz w:val="22"/>
        </w:rPr>
        <w:t>Para valuar la distancia se considerará la que represente el menor recorrido de las opciones siguientes :</w:t>
      </w:r>
    </w:p>
    <w:p w:rsidR="007F1722" w:rsidRDefault="007F1722">
      <w:pPr>
        <w:jc w:val="both"/>
        <w:rPr>
          <w:sz w:val="22"/>
        </w:rPr>
      </w:pPr>
    </w:p>
    <w:p w:rsidR="007F1722" w:rsidRDefault="003D292E">
      <w:pPr>
        <w:ind w:left="340" w:hanging="340"/>
        <w:jc w:val="both"/>
        <w:rPr>
          <w:sz w:val="22"/>
        </w:rPr>
      </w:pPr>
      <w:r>
        <w:rPr>
          <w:sz w:val="22"/>
        </w:rPr>
        <w:t>a).- Distancia en que se encuentre el equipo y la primera localización del pozo por perforar, sea individual ó parte integrante de un grupo.</w:t>
      </w:r>
    </w:p>
    <w:p w:rsidR="007F1722" w:rsidRDefault="007F1722">
      <w:pPr>
        <w:jc w:val="both"/>
        <w:rPr>
          <w:sz w:val="22"/>
        </w:rPr>
      </w:pPr>
    </w:p>
    <w:p w:rsidR="007F1722" w:rsidRDefault="003D292E">
      <w:pPr>
        <w:ind w:left="397" w:hanging="397"/>
        <w:jc w:val="both"/>
        <w:rPr>
          <w:sz w:val="22"/>
        </w:rPr>
      </w:pPr>
      <w:r>
        <w:rPr>
          <w:sz w:val="22"/>
        </w:rPr>
        <w:t>b).- Distancia entre el domicilio oficial de la Junta y la primera localización del pozo por perforar, sea la individual ó parte integrante de un grupo.</w:t>
      </w:r>
    </w:p>
    <w:p w:rsidR="007F1722" w:rsidRDefault="007F1722">
      <w:pPr>
        <w:jc w:val="both"/>
        <w:rPr>
          <w:sz w:val="22"/>
        </w:rPr>
      </w:pPr>
    </w:p>
    <w:p w:rsidR="007F1722" w:rsidRDefault="003D292E">
      <w:pPr>
        <w:jc w:val="both"/>
        <w:rPr>
          <w:sz w:val="22"/>
        </w:rPr>
      </w:pPr>
      <w:r>
        <w:rPr>
          <w:b/>
          <w:sz w:val="22"/>
        </w:rPr>
        <w:t>MEDICION Y PAGO</w:t>
      </w:r>
      <w:r>
        <w:rPr>
          <w:sz w:val="22"/>
        </w:rPr>
        <w:t>. El pago de estos trabajos se hará por kilómetros cerrando la cantidad a la unidad entera inmediata superior, y en función al tipo de camino y la capacidad del equipo se utilizarán los conceptos: 5002.01, 5002.02, 5002.03, 5003. 01, 5003.02 y 5003.03.</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EQUIPO DE PERFORACION TRABAJANDO EN OPERACION ORDENADO POR LA COMISION.</w:t>
      </w:r>
    </w:p>
    <w:p w:rsidR="007F1722" w:rsidRDefault="007F1722">
      <w:pPr>
        <w:jc w:val="both"/>
        <w:rPr>
          <w:b/>
          <w:sz w:val="22"/>
        </w:rPr>
      </w:pPr>
    </w:p>
    <w:p w:rsidR="007F1722" w:rsidRDefault="003D292E">
      <w:pPr>
        <w:jc w:val="both"/>
        <w:rPr>
          <w:b/>
          <w:sz w:val="22"/>
        </w:rPr>
      </w:pPr>
      <w:r>
        <w:rPr>
          <w:b/>
          <w:sz w:val="22"/>
        </w:rPr>
        <w:t>5004.01  5004.02</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equipo de perforación al conjunto de actividades y maniobras que se realicen con el equipo de perforación activo en instrucciones giradas por la Junta, ya sea que se trate de equipos del tipo rotatorio ó de percusión; y en trabajos de prueba de productividad y/o uso de aire, lavado de pozo con circulación de agua limpia, una vez terminado el engravado del mismo, limpieza y desarrollo neumático, rescate de tubería de ademe y/o desazolve de pozos en programas de rehabilitación así como limpieza y desarrollo mecánico mediante pistón, asimismo desazolve y pistoneo de pozos. Estas actividades serán función del tipo de equipo utilizado.</w:t>
      </w:r>
    </w:p>
    <w:p w:rsidR="007F1722" w:rsidRDefault="007F1722">
      <w:pPr>
        <w:jc w:val="both"/>
        <w:rPr>
          <w:sz w:val="22"/>
        </w:rPr>
      </w:pPr>
    </w:p>
    <w:p w:rsidR="007F1722" w:rsidRDefault="003D292E">
      <w:pPr>
        <w:jc w:val="both"/>
        <w:rPr>
          <w:sz w:val="22"/>
        </w:rPr>
      </w:pPr>
      <w:r>
        <w:rPr>
          <w:b/>
          <w:sz w:val="22"/>
        </w:rPr>
        <w:t>MEDICION Y PAGO.</w:t>
      </w:r>
      <w:r>
        <w:rPr>
          <w:sz w:val="22"/>
        </w:rPr>
        <w:t xml:space="preserve"> El equipo activo trabajando en operaciones ordenadas por la Junta se valuará y pagará por hora efectiva, en base a los conceptos 5004.01 y 5004.02.</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EXCAVACION Y RELLENO DE FOSAS PARA LODOS.</w:t>
      </w:r>
    </w:p>
    <w:p w:rsidR="007F1722" w:rsidRDefault="007F1722">
      <w:pPr>
        <w:jc w:val="both"/>
        <w:rPr>
          <w:b/>
          <w:sz w:val="22"/>
        </w:rPr>
      </w:pPr>
    </w:p>
    <w:p w:rsidR="007F1722" w:rsidRDefault="003D292E">
      <w:pPr>
        <w:jc w:val="both"/>
        <w:rPr>
          <w:b/>
          <w:sz w:val="22"/>
        </w:rPr>
      </w:pPr>
      <w:r>
        <w:rPr>
          <w:b/>
          <w:sz w:val="22"/>
        </w:rPr>
        <w:t>5006.01</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Incluye todos los gastos que se deban realizar para la excavación, afine y rellenos posteriores de dos fosas de 3x4x2 metros, así como su canal de interconexión y el canal de retorno desde el sitio del pozo.</w:t>
      </w:r>
    </w:p>
    <w:p w:rsidR="007F1722" w:rsidRDefault="007F1722">
      <w:pPr>
        <w:jc w:val="both"/>
        <w:rPr>
          <w:sz w:val="22"/>
        </w:rPr>
      </w:pPr>
    </w:p>
    <w:p w:rsidR="007F1722" w:rsidRDefault="003D292E">
      <w:pPr>
        <w:jc w:val="both"/>
        <w:rPr>
          <w:sz w:val="22"/>
        </w:rPr>
      </w:pPr>
      <w:r>
        <w:rPr>
          <w:b/>
          <w:sz w:val="22"/>
        </w:rPr>
        <w:t>MEDICION Y PAGO</w:t>
      </w:r>
      <w:r>
        <w:rPr>
          <w:sz w:val="22"/>
        </w:rPr>
        <w:t>. Este se hará por precio global y será por unidad de obra terminada por las dos fosas y dos canales.</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LODO DE PERFORACION.</w:t>
      </w:r>
    </w:p>
    <w:p w:rsidR="007F1722" w:rsidRDefault="007F1722">
      <w:pPr>
        <w:jc w:val="both"/>
        <w:rPr>
          <w:b/>
          <w:sz w:val="22"/>
        </w:rPr>
      </w:pPr>
    </w:p>
    <w:p w:rsidR="007F1722" w:rsidRDefault="003D292E">
      <w:pPr>
        <w:jc w:val="both"/>
        <w:rPr>
          <w:b/>
          <w:sz w:val="22"/>
        </w:rPr>
      </w:pPr>
      <w:r>
        <w:rPr>
          <w:b/>
          <w:sz w:val="22"/>
        </w:rPr>
        <w:t>5010.04</w:t>
      </w:r>
    </w:p>
    <w:p w:rsidR="007F1722" w:rsidRDefault="007F1722">
      <w:pPr>
        <w:jc w:val="both"/>
        <w:rPr>
          <w:b/>
          <w:sz w:val="22"/>
        </w:rPr>
      </w:pPr>
    </w:p>
    <w:p w:rsidR="007F1722" w:rsidRDefault="003D292E">
      <w:pPr>
        <w:jc w:val="both"/>
        <w:rPr>
          <w:sz w:val="22"/>
        </w:rPr>
      </w:pPr>
      <w:r>
        <w:rPr>
          <w:b/>
          <w:sz w:val="22"/>
        </w:rPr>
        <w:t>DEFINICION Y EJECUCION</w:t>
      </w:r>
      <w:r>
        <w:rPr>
          <w:sz w:val="22"/>
        </w:rPr>
        <w:t>. El precio unitario comprende todos los gastos directos e indirectos que efectúe el Contratista por concepto de suministros y preparación de lodo de perforación preparado con agua dulce y bentonita, sin aditivos químicos especiales, de 36 segundos de viscosidad en prueba de viscosimetros "Marsh-Funnel" A.P.I. Dentro de los suministros se incluyen la bentonita, el empleo del equipo de perforación trabajando, empleo de viscosímetro, todo el personal para las actividades de este concepto; así como el acarreo de todos los  materiales hasta el sitio de su utilización.</w:t>
      </w:r>
    </w:p>
    <w:p w:rsidR="007F1722" w:rsidRDefault="007F1722">
      <w:pPr>
        <w:jc w:val="both"/>
        <w:rPr>
          <w:sz w:val="22"/>
        </w:rPr>
      </w:pPr>
    </w:p>
    <w:p w:rsidR="007F1722" w:rsidRDefault="003D292E">
      <w:pPr>
        <w:jc w:val="both"/>
        <w:rPr>
          <w:sz w:val="22"/>
        </w:rPr>
      </w:pPr>
      <w:r>
        <w:rPr>
          <w:b/>
          <w:sz w:val="22"/>
        </w:rPr>
        <w:t>MEDICION Y PAGO.</w:t>
      </w:r>
      <w:r>
        <w:rPr>
          <w:sz w:val="22"/>
        </w:rPr>
        <w:t xml:space="preserve"> Este concepto se pagará únicamente cuando el equipo de perforación sea del tipo rotatorio. Dentro de este concepto se contemplan los volúmenes correspondientes a pérdidas de circulación y demás riesgos propios de los trabajos de perforación que serán cubiertos totalmente por el Contratista. El pago de este concepto se hará por metro cúbico, y deberá considerarse exclusivamente el volúmen teórico del pozo ya perforado, más el volúmen teórico correspondiente a las fosas de lodos; para lo cual la estimación de este concepto se hará a la terminación del pozo.</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ACARREO DE AGUA EN CAMIONES TANQUE.</w:t>
      </w:r>
    </w:p>
    <w:p w:rsidR="007F1722" w:rsidRDefault="007F1722">
      <w:pPr>
        <w:jc w:val="both"/>
        <w:rPr>
          <w:b/>
          <w:sz w:val="22"/>
        </w:rPr>
      </w:pPr>
    </w:p>
    <w:p w:rsidR="007F1722" w:rsidRDefault="003D292E">
      <w:pPr>
        <w:jc w:val="both"/>
        <w:rPr>
          <w:b/>
          <w:sz w:val="22"/>
        </w:rPr>
      </w:pPr>
      <w:r>
        <w:rPr>
          <w:b/>
          <w:sz w:val="22"/>
        </w:rPr>
        <w:t>5015.01  5015.02</w:t>
      </w:r>
    </w:p>
    <w:p w:rsidR="007F1722" w:rsidRDefault="007F1722">
      <w:pPr>
        <w:jc w:val="both"/>
        <w:rPr>
          <w:b/>
          <w:sz w:val="22"/>
        </w:rPr>
      </w:pPr>
    </w:p>
    <w:p w:rsidR="007F1722" w:rsidRDefault="003D292E">
      <w:pPr>
        <w:jc w:val="both"/>
        <w:rPr>
          <w:sz w:val="22"/>
        </w:rPr>
      </w:pPr>
      <w:r>
        <w:rPr>
          <w:b/>
          <w:sz w:val="22"/>
        </w:rPr>
        <w:t>DEFINICION Y EJECUCION</w:t>
      </w:r>
      <w:r>
        <w:rPr>
          <w:sz w:val="22"/>
        </w:rPr>
        <w:t>. Este precio unitario comprende todos gastos directos e indirectos que se realicen para el acarreo de agua incluye la obtención, la carga, el acarreo y la descarga; así mismo incluye las erogaciones por la adquisición del agua.</w:t>
      </w:r>
    </w:p>
    <w:p w:rsidR="007F1722" w:rsidRDefault="007F1722">
      <w:pPr>
        <w:jc w:val="both"/>
        <w:rPr>
          <w:sz w:val="22"/>
        </w:rPr>
      </w:pPr>
    </w:p>
    <w:p w:rsidR="007F1722" w:rsidRDefault="003D292E">
      <w:pPr>
        <w:jc w:val="both"/>
        <w:rPr>
          <w:sz w:val="22"/>
        </w:rPr>
      </w:pPr>
      <w:r>
        <w:rPr>
          <w:b/>
          <w:sz w:val="22"/>
        </w:rPr>
        <w:t>MEDICION Y PAGO.</w:t>
      </w:r>
      <w:r>
        <w:rPr>
          <w:sz w:val="22"/>
        </w:rPr>
        <w:t xml:space="preserve"> Este se hará por metro cúbico, y por metro cúbico kilómetro, según sea el concepto a utilizar.</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PERFORACION DE POZOS.</w:t>
      </w:r>
    </w:p>
    <w:p w:rsidR="007F1722" w:rsidRDefault="007F1722">
      <w:pPr>
        <w:jc w:val="both"/>
        <w:rPr>
          <w:b/>
          <w:sz w:val="22"/>
        </w:rPr>
      </w:pPr>
    </w:p>
    <w:p w:rsidR="007F1722" w:rsidRDefault="003D292E">
      <w:pPr>
        <w:jc w:val="both"/>
        <w:rPr>
          <w:b/>
          <w:sz w:val="22"/>
        </w:rPr>
      </w:pPr>
      <w:r>
        <w:rPr>
          <w:b/>
          <w:sz w:val="22"/>
        </w:rPr>
        <w:t>5020.01 al 5020.24</w:t>
      </w:r>
    </w:p>
    <w:p w:rsidR="007F1722" w:rsidRDefault="003D292E">
      <w:pPr>
        <w:jc w:val="both"/>
        <w:rPr>
          <w:b/>
          <w:sz w:val="22"/>
        </w:rPr>
      </w:pPr>
      <w:r>
        <w:rPr>
          <w:b/>
          <w:sz w:val="22"/>
        </w:rPr>
        <w:t>5030.01 al 5030.24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perforación de pozo la horadación del terreno efectuado por medio de máquinas y herramientas adecuadas en profundidades mayores de 30 metros, con fines de exploración para localización de aguas subterráneas ó con fines de alumbramiento de las mismas. Dentro de este precio unitario quedan incluidos todos los gastos directos e indirectos, tales como máquina de perforación activa; así como todas las herramientas (barrenas, tubería de perforación, martillo, etc.) y desde luego quedan incluidos también accesorios, personal, y equipo complementario. Incluyen asimismo los riesgos de perforación como: pérdidas de circulación, desviaciones de la vertical, atrapamientos de la herramienta, maniobras de pesca, derrumbes, etc.</w:t>
      </w:r>
    </w:p>
    <w:p w:rsidR="007F1722" w:rsidRDefault="007F1722">
      <w:pPr>
        <w:jc w:val="both"/>
        <w:rPr>
          <w:sz w:val="22"/>
        </w:rPr>
      </w:pPr>
    </w:p>
    <w:p w:rsidR="007F1722" w:rsidRDefault="003D292E">
      <w:pPr>
        <w:jc w:val="both"/>
        <w:rPr>
          <w:sz w:val="22"/>
        </w:rPr>
      </w:pPr>
      <w:r>
        <w:rPr>
          <w:b/>
          <w:sz w:val="22"/>
        </w:rPr>
        <w:t>MEDICION Y PAGO</w:t>
      </w:r>
      <w:r>
        <w:rPr>
          <w:sz w:val="22"/>
        </w:rPr>
        <w:t>. La Junta pagará exclusivamente la longitud vertical del pozo perforado en metros lineales, de acuerdo con la clasificación del material y el diámetro de la perforación.</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AMPLIACION DE PERFORACION DE POZOS.</w:t>
      </w:r>
    </w:p>
    <w:p w:rsidR="007F1722" w:rsidRDefault="007F1722">
      <w:pPr>
        <w:jc w:val="both"/>
        <w:rPr>
          <w:b/>
          <w:sz w:val="22"/>
        </w:rPr>
      </w:pPr>
    </w:p>
    <w:p w:rsidR="007F1722" w:rsidRDefault="003D292E">
      <w:pPr>
        <w:jc w:val="both"/>
        <w:rPr>
          <w:b/>
          <w:sz w:val="22"/>
        </w:rPr>
      </w:pPr>
      <w:r>
        <w:rPr>
          <w:b/>
          <w:sz w:val="22"/>
        </w:rPr>
        <w:t>5040.01  al  5040.57</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Dentro de este precio se incluirán los gastos directos e indirectos que deban realizarse por conceptos de trabajos de ampliación de pozos, quedando incluidos la utilización del equipo trabajando, así como todas las herramientas, barrenas, tubería de perforación, cortadores, martillo, etc., así como accesorios personal y equipo complementario, necesario para tal objeto. Incluyen también todos los riesgos de perforación como son: pérdidas de circulación, desviaciones de la vertical, atrapamiento de la herramienta, maniobras de pesca, derrumbes, etc.</w:t>
      </w:r>
    </w:p>
    <w:p w:rsidR="007F1722" w:rsidRDefault="007F1722">
      <w:pPr>
        <w:jc w:val="both"/>
        <w:rPr>
          <w:sz w:val="22"/>
        </w:rPr>
      </w:pPr>
    </w:p>
    <w:p w:rsidR="007F1722" w:rsidRDefault="003D292E">
      <w:pPr>
        <w:jc w:val="both"/>
        <w:rPr>
          <w:sz w:val="22"/>
        </w:rPr>
      </w:pPr>
      <w:r>
        <w:rPr>
          <w:b/>
          <w:sz w:val="22"/>
        </w:rPr>
        <w:t>MEDICION Y PAGO.</w:t>
      </w:r>
      <w:r>
        <w:rPr>
          <w:sz w:val="22"/>
        </w:rPr>
        <w:t xml:space="preserve"> La Junta pagará únicamente la longitud vertical de pozo ampliado según el diámetro y la clasificación del material en metros lineales.</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REGISTRO ELECTRICO CON GRAFICAS DE RESISTIVIDAD Y POTENCIAL NATURAL CON GRAFICAS DIFERENTES A LAS DE RESISTIVIDAD Y POTENCIAL NATURAL</w:t>
      </w:r>
    </w:p>
    <w:p w:rsidR="007F1722" w:rsidRDefault="007F1722">
      <w:pPr>
        <w:jc w:val="both"/>
        <w:rPr>
          <w:b/>
          <w:sz w:val="22"/>
        </w:rPr>
      </w:pPr>
    </w:p>
    <w:p w:rsidR="007F1722" w:rsidRDefault="003D292E">
      <w:pPr>
        <w:jc w:val="both"/>
        <w:rPr>
          <w:b/>
          <w:sz w:val="22"/>
        </w:rPr>
      </w:pPr>
      <w:r>
        <w:rPr>
          <w:b/>
          <w:sz w:val="22"/>
        </w:rPr>
        <w:t>5050.01, 5050.02</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Este precio incluye los gastos directos e indirectos que el contratista efectúe por concepto de traslado del equipo hasta el sitio del pozo, su utilización durante la obtención de las gráficas y el retiro del equipo del sitio del pozo. Dentro de este precio unitario se contempla una espera del equipo de perforación completo hasta un máximo de 24 horas a partir del momento en que el Contratista avise oficialmente al Residente de la Junta que la perforación está lista para correr el registro correspondiente. Asi mismo, dentro de este concepto quedan incluidos todos los trabajos que se requieran para dejar el agujero en condiciones que permitan la corrida del registro en forma satisfactoria. Las 24 horas referidas se computarán a partir del momento en que además del aviso oficial, el pozo se encuentre en condiciones apropiadas para llevar a cabo el registro; si dentro del término de las 24 horas indicadas al presentarse el personal encargado del registro, no puede realizar su trabajo porque el pozo no esta en condiciones para ello, el tiempo ocioso transcurrido hasta ese momento no contará asi como tampoco el periodo que transcurra desde ese instante hasta que se corra el registro y la Junta entregue el proyecto de terminación definitivo.</w:t>
      </w:r>
    </w:p>
    <w:p w:rsidR="007F1722" w:rsidRDefault="007F1722">
      <w:pPr>
        <w:jc w:val="both"/>
        <w:rPr>
          <w:sz w:val="22"/>
        </w:rPr>
      </w:pPr>
    </w:p>
    <w:p w:rsidR="007F1722" w:rsidRDefault="003D292E">
      <w:pPr>
        <w:jc w:val="both"/>
        <w:rPr>
          <w:sz w:val="22"/>
        </w:rPr>
      </w:pPr>
      <w:r>
        <w:rPr>
          <w:sz w:val="22"/>
        </w:rPr>
        <w:t>El aparato que se utilice deberá proporcionar como mínimo gráficas de potencial natural, resistividad lateral. El original de este registro eléctrico deberá ser proporcionado invariablemente al Residente de la Junta, con su respectiva interpretación, la que no tendrá validez oficial para fines de clasificación de materiales; y en el caso de gráficas diferentes a las de resistividad cuando la Junta requiera gráficas como: registros sónicos, radiactivos, de calibración, de temperatura, etc.</w:t>
      </w:r>
    </w:p>
    <w:p w:rsidR="007F1722" w:rsidRDefault="007F1722">
      <w:pPr>
        <w:jc w:val="both"/>
        <w:rPr>
          <w:sz w:val="22"/>
        </w:rPr>
      </w:pPr>
    </w:p>
    <w:p w:rsidR="007F1722" w:rsidRDefault="003D292E">
      <w:pPr>
        <w:jc w:val="both"/>
        <w:rPr>
          <w:sz w:val="22"/>
        </w:rPr>
      </w:pPr>
      <w:r>
        <w:rPr>
          <w:b/>
          <w:sz w:val="22"/>
        </w:rPr>
        <w:t xml:space="preserve">MEDICION Y PAGO.- </w:t>
      </w:r>
      <w:r>
        <w:rPr>
          <w:sz w:val="22"/>
        </w:rPr>
        <w:t>El pago de este concepto se hará por precio global o lote, y en función de la profundidad hasta de 450 metros; y para profundidades mayores de 450 metros; asi mismo el registro eléctrico con gráficas diferentes de resistividad y potencial natural, incluye la obtención de las gráficas que la Junta solicite de manera especifica.</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COLOCACION DE TUBERIA PARA ADEME</w:t>
      </w:r>
    </w:p>
    <w:p w:rsidR="007F1722" w:rsidRDefault="007F1722">
      <w:pPr>
        <w:jc w:val="both"/>
        <w:rPr>
          <w:b/>
          <w:sz w:val="22"/>
        </w:rPr>
      </w:pPr>
    </w:p>
    <w:p w:rsidR="007F1722" w:rsidRDefault="003D292E">
      <w:pPr>
        <w:jc w:val="both"/>
        <w:rPr>
          <w:b/>
          <w:sz w:val="22"/>
        </w:rPr>
      </w:pPr>
      <w:r>
        <w:rPr>
          <w:b/>
          <w:sz w:val="22"/>
        </w:rPr>
        <w:t>5061.01 AL 5061.10</w:t>
      </w:r>
    </w:p>
    <w:p w:rsidR="007F1722" w:rsidRDefault="003D292E">
      <w:pPr>
        <w:jc w:val="both"/>
        <w:rPr>
          <w:b/>
          <w:sz w:val="22"/>
        </w:rPr>
      </w:pPr>
      <w:r>
        <w:rPr>
          <w:b/>
          <w:sz w:val="22"/>
        </w:rPr>
        <w:t>5062.02 AL 5062.06</w:t>
      </w:r>
    </w:p>
    <w:p w:rsidR="007F1722" w:rsidRDefault="003D292E">
      <w:pPr>
        <w:jc w:val="both"/>
        <w:rPr>
          <w:b/>
          <w:sz w:val="22"/>
        </w:rPr>
      </w:pPr>
      <w:r>
        <w:rPr>
          <w:b/>
          <w:sz w:val="22"/>
        </w:rPr>
        <w:t>5063.02 AL 5063.06</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En el precio unitario a que se refiere este concepto quedan incluidos todos los gastos necesarios por equipo de perforación operando, equipo para soldar, soldadura, pegamento en su caso (PVC), herramientas, refacciones y acarreo del equipo básico, asi como la colocación de centradores y zapata guía cuando se requiera y la mano de obra correspondiente.</w:t>
      </w:r>
    </w:p>
    <w:p w:rsidR="007F1722" w:rsidRDefault="007F1722">
      <w:pPr>
        <w:jc w:val="both"/>
        <w:rPr>
          <w:sz w:val="22"/>
        </w:rPr>
      </w:pPr>
    </w:p>
    <w:p w:rsidR="007F1722" w:rsidRDefault="003D292E">
      <w:pPr>
        <w:jc w:val="both"/>
        <w:rPr>
          <w:sz w:val="22"/>
        </w:rPr>
      </w:pPr>
      <w:r>
        <w:rPr>
          <w:b/>
          <w:sz w:val="22"/>
        </w:rPr>
        <w:t xml:space="preserve">MEDICION Y PAGO.- </w:t>
      </w:r>
      <w:r>
        <w:rPr>
          <w:sz w:val="22"/>
        </w:rPr>
        <w:t>Para este fín se determinará el número de metros lineales colocados de acuerdo con los conceptos genéricos 5061.00, 5062.00 y 5063.00.</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CEMENTACION DE TUBERIA PARA ADEME CON EQUIPO DE PERFORACION</w:t>
      </w:r>
    </w:p>
    <w:p w:rsidR="007F1722" w:rsidRDefault="007F1722">
      <w:pPr>
        <w:jc w:val="both"/>
        <w:rPr>
          <w:b/>
          <w:sz w:val="22"/>
        </w:rPr>
      </w:pPr>
    </w:p>
    <w:p w:rsidR="007F1722" w:rsidRDefault="003D292E">
      <w:pPr>
        <w:jc w:val="both"/>
        <w:rPr>
          <w:b/>
          <w:sz w:val="22"/>
        </w:rPr>
      </w:pPr>
      <w:r>
        <w:rPr>
          <w:b/>
          <w:sz w:val="22"/>
        </w:rPr>
        <w:t>5064.01</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En el precio unitario de este concepto quedan incluidos los cargos directos e indirectos por equipo de perforación operando, cemento, aditivo u otros materiales, herramientas, combustibles, lubricantes y mano de obra.</w:t>
      </w:r>
    </w:p>
    <w:p w:rsidR="007F1722" w:rsidRDefault="007F1722">
      <w:pPr>
        <w:jc w:val="both"/>
        <w:rPr>
          <w:sz w:val="22"/>
        </w:rPr>
      </w:pPr>
    </w:p>
    <w:p w:rsidR="007F1722" w:rsidRDefault="003D292E">
      <w:pPr>
        <w:jc w:val="both"/>
        <w:rPr>
          <w:sz w:val="22"/>
        </w:rPr>
      </w:pPr>
      <w:r>
        <w:rPr>
          <w:b/>
          <w:sz w:val="22"/>
        </w:rPr>
        <w:t xml:space="preserve">MEDICION Y PAGO.- </w:t>
      </w:r>
      <w:r>
        <w:rPr>
          <w:sz w:val="22"/>
        </w:rPr>
        <w:t>Para fines de pago se consideran los metros cúbicos de lechada efectivamente colocados en el pozo.</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COLOCACION DE FILTRO DE GRAVA PARA POZO</w:t>
      </w:r>
    </w:p>
    <w:p w:rsidR="007F1722" w:rsidRDefault="007F1722">
      <w:pPr>
        <w:jc w:val="both"/>
        <w:rPr>
          <w:b/>
          <w:sz w:val="22"/>
        </w:rPr>
      </w:pPr>
    </w:p>
    <w:p w:rsidR="007F1722" w:rsidRDefault="003D292E">
      <w:pPr>
        <w:jc w:val="both"/>
        <w:rPr>
          <w:b/>
          <w:sz w:val="22"/>
        </w:rPr>
      </w:pPr>
      <w:r>
        <w:rPr>
          <w:b/>
          <w:sz w:val="22"/>
        </w:rPr>
        <w:t>5065.01</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En el precio unitario de este concepto están incluidos todos los cargos directos e indirectos por equipo de perforación trabajando (circulando lodo diluido durante el proceso de engravado), mano de obra, cribado, lavado, carga, acarreo en primer kilómetro, descarga y regalías por concepto de la exploración de banco de materiales y al adquisición en el lugar de su aprovechamiento del material colocado, asi como su colocación en el espacio anular.</w:t>
      </w:r>
    </w:p>
    <w:p w:rsidR="007F1722" w:rsidRDefault="007F1722">
      <w:pPr>
        <w:jc w:val="both"/>
        <w:rPr>
          <w:sz w:val="22"/>
        </w:rPr>
      </w:pPr>
    </w:p>
    <w:p w:rsidR="007F1722" w:rsidRDefault="003D292E">
      <w:pPr>
        <w:jc w:val="both"/>
        <w:rPr>
          <w:sz w:val="22"/>
        </w:rPr>
      </w:pPr>
      <w:r>
        <w:rPr>
          <w:b/>
          <w:sz w:val="22"/>
        </w:rPr>
        <w:t xml:space="preserve">MADICION Y PAGO.- </w:t>
      </w:r>
      <w:r>
        <w:rPr>
          <w:sz w:val="22"/>
        </w:rPr>
        <w:t>Se hará determinando el número de metros cúbicos de grava que hayan sido efectivamente colocados en el pozo.</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CB20F1" w:rsidRDefault="00CB20F1">
      <w:pPr>
        <w:jc w:val="both"/>
      </w:pPr>
    </w:p>
    <w:p w:rsidR="00CB20F1" w:rsidRDefault="00CB20F1">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rPr>
          <w:b/>
          <w:sz w:val="22"/>
        </w:rPr>
      </w:pPr>
    </w:p>
    <w:p w:rsidR="007F1722" w:rsidRDefault="003D292E">
      <w:pPr>
        <w:jc w:val="both"/>
        <w:rPr>
          <w:b/>
          <w:sz w:val="22"/>
        </w:rPr>
      </w:pPr>
      <w:r>
        <w:rPr>
          <w:b/>
          <w:sz w:val="22"/>
        </w:rPr>
        <w:t>ACARREO DE GRAVA PARA FILTRO DE POZO EN LOS KILOMETROS SUBSECUENTES AL PRIMERO.</w:t>
      </w:r>
    </w:p>
    <w:p w:rsidR="007F1722" w:rsidRDefault="007F1722">
      <w:pPr>
        <w:jc w:val="both"/>
        <w:rPr>
          <w:b/>
          <w:sz w:val="22"/>
        </w:rPr>
      </w:pPr>
    </w:p>
    <w:p w:rsidR="007F1722" w:rsidRDefault="003D292E">
      <w:pPr>
        <w:jc w:val="both"/>
        <w:rPr>
          <w:b/>
          <w:sz w:val="22"/>
        </w:rPr>
      </w:pPr>
      <w:r>
        <w:rPr>
          <w:b/>
          <w:sz w:val="22"/>
        </w:rPr>
        <w:t>5065.02</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Este precio unitario incluye los cargos directos e indirectos por concepto de acarreo de grava lavada y cribada en los kilómetros subsecuentes al primero.</w:t>
      </w:r>
    </w:p>
    <w:p w:rsidR="007F1722" w:rsidRDefault="007F1722">
      <w:pPr>
        <w:jc w:val="both"/>
        <w:rPr>
          <w:sz w:val="22"/>
        </w:rPr>
      </w:pPr>
    </w:p>
    <w:p w:rsidR="007F1722" w:rsidRDefault="003D292E">
      <w:pPr>
        <w:jc w:val="both"/>
        <w:rPr>
          <w:sz w:val="22"/>
        </w:rPr>
      </w:pPr>
      <w:r>
        <w:rPr>
          <w:b/>
          <w:sz w:val="22"/>
        </w:rPr>
        <w:t>MEDICION Y PAGO</w:t>
      </w:r>
      <w:r>
        <w:rPr>
          <w:sz w:val="22"/>
        </w:rPr>
        <w:t>. Este se hará por metro cúbico kilómetro y el volúmen será medido en el pozo; y la distancia será las más corta transitable entre el banco de materiales y el sitio de perforación.</w:t>
      </w:r>
    </w:p>
    <w:p w:rsidR="007F1722" w:rsidRDefault="007F1722">
      <w:pPr>
        <w:jc w:val="both"/>
        <w:rPr>
          <w:sz w:val="22"/>
        </w:rPr>
      </w:pPr>
    </w:p>
    <w:p w:rsidR="007F1722" w:rsidRDefault="007F1722">
      <w:pPr>
        <w:jc w:val="both"/>
        <w:rPr>
          <w:b/>
          <w:sz w:val="22"/>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CB20F1" w:rsidRDefault="00CB20F1">
      <w:pPr>
        <w:rPr>
          <w:sz w:val="24"/>
        </w:rPr>
      </w:pPr>
    </w:p>
    <w:p w:rsidR="007F1722" w:rsidRDefault="007F1722">
      <w:pPr>
        <w:rPr>
          <w:sz w:val="24"/>
        </w:rPr>
      </w:pPr>
    </w:p>
    <w:p w:rsidR="007F1722" w:rsidRDefault="007F1722">
      <w:pPr>
        <w:rPr>
          <w:sz w:val="24"/>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 xml:space="preserve">ACARREO DE  MATERIALES. </w:t>
      </w:r>
    </w:p>
    <w:p w:rsidR="007F1722" w:rsidRDefault="007F1722">
      <w:pPr>
        <w:jc w:val="both"/>
        <w:rPr>
          <w:b/>
          <w:sz w:val="22"/>
        </w:rPr>
      </w:pPr>
    </w:p>
    <w:p w:rsidR="007F1722" w:rsidRDefault="003D292E">
      <w:pPr>
        <w:jc w:val="both"/>
        <w:rPr>
          <w:b/>
          <w:sz w:val="22"/>
        </w:rPr>
      </w:pPr>
      <w:r>
        <w:rPr>
          <w:b/>
          <w:sz w:val="22"/>
        </w:rPr>
        <w:t>9000.01 AL 05</w:t>
      </w:r>
    </w:p>
    <w:p w:rsidR="007F1722" w:rsidRDefault="003D292E">
      <w:pPr>
        <w:jc w:val="both"/>
        <w:rPr>
          <w:b/>
          <w:sz w:val="22"/>
        </w:rPr>
      </w:pPr>
      <w:r>
        <w:rPr>
          <w:b/>
          <w:sz w:val="22"/>
        </w:rPr>
        <w:t>9001.01 AL 05</w:t>
      </w:r>
    </w:p>
    <w:p w:rsidR="007F1722" w:rsidRDefault="003D292E">
      <w:pPr>
        <w:jc w:val="both"/>
        <w:rPr>
          <w:b/>
          <w:sz w:val="22"/>
        </w:rPr>
      </w:pPr>
      <w:r>
        <w:rPr>
          <w:b/>
          <w:sz w:val="22"/>
        </w:rPr>
        <w:t>9002.01 AL 05</w:t>
      </w:r>
    </w:p>
    <w:p w:rsidR="007F1722" w:rsidRDefault="003D292E">
      <w:pPr>
        <w:jc w:val="both"/>
        <w:rPr>
          <w:b/>
          <w:sz w:val="22"/>
        </w:rPr>
      </w:pPr>
      <w:r>
        <w:rPr>
          <w:b/>
          <w:sz w:val="22"/>
        </w:rPr>
        <w:t>9003.01 AL 05</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acarreos de materiales la transportación de los mismos desde el sitio en que la Junta se los entregue al Contratista; o lugar de compra, cuando sea suministrado por este último, hasta el sitio de su utilización en las obras objeto del contrato.</w:t>
      </w:r>
    </w:p>
    <w:p w:rsidR="007F1722" w:rsidRDefault="007F1722">
      <w:pPr>
        <w:jc w:val="both"/>
        <w:rPr>
          <w:sz w:val="22"/>
        </w:rPr>
      </w:pPr>
    </w:p>
    <w:p w:rsidR="007F1722" w:rsidRDefault="003D292E">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7F1722" w:rsidRDefault="007F1722">
      <w:pPr>
        <w:jc w:val="both"/>
        <w:rPr>
          <w:sz w:val="22"/>
        </w:rPr>
      </w:pPr>
    </w:p>
    <w:p w:rsidR="007F1722" w:rsidRDefault="003D292E">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7F1722" w:rsidRDefault="007F1722">
      <w:pPr>
        <w:jc w:val="both"/>
        <w:rPr>
          <w:sz w:val="22"/>
        </w:rPr>
      </w:pPr>
    </w:p>
    <w:p w:rsidR="007F1722" w:rsidRDefault="003D292E">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7F1722" w:rsidRDefault="007F1722">
      <w:pPr>
        <w:jc w:val="both"/>
        <w:rPr>
          <w:sz w:val="22"/>
        </w:rPr>
      </w:pPr>
    </w:p>
    <w:p w:rsidR="007F1722" w:rsidRDefault="003D292E">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7F1722" w:rsidRDefault="007F1722">
      <w:pPr>
        <w:jc w:val="both"/>
        <w:rPr>
          <w:sz w:val="22"/>
        </w:rPr>
      </w:pPr>
    </w:p>
    <w:p w:rsidR="007F1722" w:rsidRDefault="003D292E">
      <w:pPr>
        <w:jc w:val="both"/>
        <w:rPr>
          <w:sz w:val="22"/>
        </w:rPr>
      </w:pPr>
      <w:r>
        <w:rPr>
          <w:sz w:val="22"/>
        </w:rPr>
        <w:t xml:space="preserve">La distancia de acarreo se medirá según la ruta transitable más corta o bien aquella que autorice el Ingeniero. </w:t>
      </w:r>
    </w:p>
    <w:p w:rsidR="007F1722" w:rsidRDefault="007F1722">
      <w:pPr>
        <w:jc w:val="both"/>
        <w:rPr>
          <w:sz w:val="22"/>
        </w:rPr>
      </w:pPr>
    </w:p>
    <w:p w:rsidR="007F1722" w:rsidRDefault="003D292E">
      <w:pPr>
        <w:jc w:val="both"/>
        <w:rPr>
          <w:sz w:val="22"/>
        </w:rPr>
      </w:pPr>
      <w:r>
        <w:rPr>
          <w:sz w:val="22"/>
        </w:rPr>
        <w:t xml:space="preserve">Todos los daños que sufran los materiales durante su transportación serán reparados por cuenta y cargo del Contratista. </w:t>
      </w:r>
    </w:p>
    <w:p w:rsidR="007F1722" w:rsidRDefault="007F1722">
      <w:pPr>
        <w:jc w:val="both"/>
        <w:rPr>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7F1722" w:rsidRDefault="00CB20F1" w:rsidP="00CB20F1">
      <w:pPr>
        <w:jc w:val="both"/>
        <w:rPr>
          <w:sz w:val="22"/>
        </w:rPr>
      </w:pPr>
      <w:r>
        <w:rPr>
          <w:sz w:val="22"/>
        </w:rPr>
        <w:lastRenderedPageBreak/>
        <w:t xml:space="preserve"> </w:t>
      </w:r>
    </w:p>
    <w:p w:rsidR="007F1722" w:rsidRDefault="007F1722">
      <w:pPr>
        <w:ind w:left="397" w:hanging="397"/>
        <w:jc w:val="both"/>
        <w:rPr>
          <w:sz w:val="22"/>
        </w:rPr>
      </w:pPr>
    </w:p>
    <w:p w:rsidR="007F1722" w:rsidRDefault="003D292E">
      <w:pPr>
        <w:jc w:val="both"/>
        <w:rPr>
          <w:b/>
          <w:sz w:val="22"/>
        </w:rPr>
      </w:pPr>
      <w:r>
        <w:rPr>
          <w:b/>
          <w:sz w:val="22"/>
        </w:rPr>
        <w:t>SUMINISTRO DE PIEZAS ESPECIALES DE FIERRO FUNDIDO CON BRIDAS, EXTREMIDADES, TORNILLOS, EMPAQUES  DE  PLOMO,  JUNTAS  GIBAULT, JUNTAS UNIVERSALES, JUNTAS MECÁNICAS.</w:t>
      </w:r>
    </w:p>
    <w:p w:rsidR="007F1722" w:rsidRDefault="007F1722">
      <w:pPr>
        <w:jc w:val="both"/>
        <w:rPr>
          <w:b/>
          <w:sz w:val="22"/>
        </w:rPr>
      </w:pPr>
    </w:p>
    <w:p w:rsidR="007F1722" w:rsidRDefault="003D292E">
      <w:pPr>
        <w:jc w:val="both"/>
        <w:rPr>
          <w:b/>
          <w:sz w:val="22"/>
        </w:rPr>
      </w:pPr>
      <w:r>
        <w:rPr>
          <w:b/>
          <w:sz w:val="22"/>
        </w:rPr>
        <w:t xml:space="preserve">8007.01 AL 04 </w:t>
      </w:r>
    </w:p>
    <w:p w:rsidR="007F1722" w:rsidRDefault="003D292E">
      <w:pPr>
        <w:jc w:val="both"/>
        <w:rPr>
          <w:b/>
          <w:sz w:val="22"/>
        </w:rPr>
      </w:pPr>
      <w:r>
        <w:rPr>
          <w:b/>
          <w:sz w:val="22"/>
        </w:rPr>
        <w:t xml:space="preserve">8008.01 AL 04 </w:t>
      </w:r>
    </w:p>
    <w:p w:rsidR="007F1722" w:rsidRDefault="003D292E">
      <w:pPr>
        <w:jc w:val="both"/>
        <w:rPr>
          <w:b/>
          <w:sz w:val="22"/>
        </w:rPr>
      </w:pPr>
      <w:r>
        <w:rPr>
          <w:b/>
          <w:sz w:val="22"/>
        </w:rPr>
        <w:t>8010.01 AL 04</w:t>
      </w:r>
    </w:p>
    <w:p w:rsidR="007F1722" w:rsidRDefault="003D292E">
      <w:pPr>
        <w:jc w:val="both"/>
        <w:rPr>
          <w:b/>
          <w:sz w:val="22"/>
        </w:rPr>
      </w:pPr>
      <w:r>
        <w:rPr>
          <w:b/>
          <w:sz w:val="22"/>
        </w:rPr>
        <w:t>8012.01 AL 10</w:t>
      </w:r>
    </w:p>
    <w:p w:rsidR="007F1722" w:rsidRDefault="003D292E">
      <w:pPr>
        <w:jc w:val="both"/>
        <w:rPr>
          <w:b/>
          <w:sz w:val="22"/>
        </w:rPr>
      </w:pPr>
      <w:r>
        <w:rPr>
          <w:b/>
          <w:sz w:val="22"/>
        </w:rPr>
        <w:t>8013.01 AL 15</w:t>
      </w:r>
    </w:p>
    <w:p w:rsidR="007F1722" w:rsidRDefault="003D292E">
      <w:pPr>
        <w:jc w:val="both"/>
        <w:rPr>
          <w:b/>
          <w:sz w:val="22"/>
        </w:rPr>
      </w:pPr>
      <w:r>
        <w:rPr>
          <w:b/>
          <w:sz w:val="22"/>
        </w:rPr>
        <w:t xml:space="preserve">8014.01 AL 27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suministro de piezas especiales el que haga el  Contratista de las  unidades que se requieran para la construcción de red de abastecimiento de agua potable, según lo señale el proyecto.</w:t>
      </w:r>
    </w:p>
    <w:p w:rsidR="007F1722" w:rsidRDefault="007F1722">
      <w:pPr>
        <w:jc w:val="both"/>
        <w:rPr>
          <w:sz w:val="22"/>
        </w:rPr>
      </w:pPr>
    </w:p>
    <w:p w:rsidR="007F1722" w:rsidRDefault="003D292E">
      <w:pPr>
        <w:jc w:val="both"/>
        <w:rPr>
          <w:sz w:val="22"/>
        </w:rPr>
      </w:pPr>
      <w:r>
        <w:rPr>
          <w:sz w:val="22"/>
        </w:rPr>
        <w:t>La prueba hidrostática de las piezas especiales se llevará a cabo conjuntamente con las válvulas y tuberías.</w:t>
      </w:r>
    </w:p>
    <w:p w:rsidR="007F1722" w:rsidRDefault="007F1722">
      <w:pPr>
        <w:jc w:val="both"/>
        <w:rPr>
          <w:sz w:val="22"/>
        </w:rPr>
      </w:pPr>
    </w:p>
    <w:p w:rsidR="007F1722" w:rsidRDefault="003D292E">
      <w:pPr>
        <w:jc w:val="both"/>
        <w:rPr>
          <w:sz w:val="22"/>
        </w:rPr>
      </w:pPr>
      <w:r>
        <w:rPr>
          <w:sz w:val="22"/>
        </w:rPr>
        <w:t>El cuerpo de las piezas especiales y sus bridas, serán fabricadas para resistir una presión de trabajo de 14.1  kg/cm2. (200lb/pulg2).</w:t>
      </w:r>
    </w:p>
    <w:p w:rsidR="007F1722" w:rsidRDefault="007F1722">
      <w:pPr>
        <w:jc w:val="both"/>
        <w:rPr>
          <w:sz w:val="22"/>
        </w:rPr>
      </w:pPr>
    </w:p>
    <w:p w:rsidR="007F1722" w:rsidRDefault="003D292E">
      <w:pPr>
        <w:jc w:val="both"/>
        <w:rPr>
          <w:sz w:val="22"/>
        </w:rPr>
      </w:pPr>
      <w:r>
        <w:rPr>
          <w:sz w:val="22"/>
        </w:rPr>
        <w:t>Los empaques de plomo para las bridas de válvulas y piezas especiales de fierro fundido, estarán  fabricados con plomo altamente refinado que contenga como mínimo un 99.94 % de plomo, de acuerdo con lo consignado en la Norma DGN-21-61 de la SIC.</w:t>
      </w:r>
    </w:p>
    <w:p w:rsidR="007F1722" w:rsidRDefault="007F1722">
      <w:pPr>
        <w:jc w:val="both"/>
        <w:rPr>
          <w:sz w:val="22"/>
        </w:rPr>
      </w:pPr>
    </w:p>
    <w:p w:rsidR="007F1722" w:rsidRDefault="003D292E">
      <w:pPr>
        <w:jc w:val="both"/>
        <w:rPr>
          <w:sz w:val="22"/>
        </w:rPr>
      </w:pPr>
      <w:r>
        <w:rPr>
          <w:b/>
          <w:sz w:val="22"/>
        </w:rPr>
        <w:t>MEDICION Y PAGO.-</w:t>
      </w:r>
      <w:r>
        <w:rPr>
          <w:sz w:val="22"/>
        </w:rPr>
        <w:t xml:space="preserve"> El suministro de piezas especiales y extremidades se medirán en kilogramos con aproximación a la unidad y por pieza según sea el concepto; al efecto se determinará directamente en la obra el peso de cada una de las piezas con limitación máxima al indicado en las especificaciones de fabricación. No se considerará el peso correspondiente a tornillos y empaques en las mismas, ya que éstos se pagarán por separado a los precios estipulados en el catálogo.</w:t>
      </w:r>
    </w:p>
    <w:p w:rsidR="007F1722" w:rsidRDefault="007F1722">
      <w:pPr>
        <w:jc w:val="both"/>
        <w:rPr>
          <w:sz w:val="22"/>
        </w:rPr>
      </w:pPr>
    </w:p>
    <w:p w:rsidR="007F1722" w:rsidRDefault="003D292E">
      <w:pPr>
        <w:jc w:val="both"/>
        <w:rPr>
          <w:sz w:val="22"/>
        </w:rPr>
      </w:pPr>
      <w:r>
        <w:rPr>
          <w:sz w:val="22"/>
        </w:rPr>
        <w:t>El Contratista y el Ingeniero deberán seleccionar el número de piezas especiales que traigan consigo sus  respectivos empaques y tornillos de fábrica, ya que en este caso no se considerarán estos para fines de pago.</w:t>
      </w:r>
    </w:p>
    <w:p w:rsidR="007F1722" w:rsidRDefault="007F1722">
      <w:pPr>
        <w:jc w:val="both"/>
        <w:rPr>
          <w:sz w:val="22"/>
        </w:rPr>
      </w:pPr>
    </w:p>
    <w:p w:rsidR="007F1722" w:rsidRDefault="003D292E">
      <w:pPr>
        <w:jc w:val="both"/>
        <w:rPr>
          <w:sz w:val="22"/>
        </w:rPr>
      </w:pPr>
      <w:r>
        <w:rPr>
          <w:sz w:val="22"/>
        </w:rPr>
        <w:t>Por lo que respecta a las demás piezas, se medirán y pagarán por unidad conforme a los precios del catálogo correspondiente.</w:t>
      </w:r>
    </w:p>
    <w:p w:rsidR="007F1722" w:rsidRDefault="007F1722">
      <w:pPr>
        <w:jc w:val="both"/>
        <w:rPr>
          <w:sz w:val="22"/>
        </w:rPr>
      </w:pPr>
    </w:p>
    <w:p w:rsidR="007F1722" w:rsidRDefault="003D292E">
      <w:pPr>
        <w:ind w:left="284" w:hanging="284"/>
        <w:jc w:val="both"/>
        <w:rPr>
          <w:sz w:val="22"/>
        </w:rPr>
      </w:pPr>
      <w:r>
        <w:rPr>
          <w:sz w:val="22"/>
        </w:rPr>
        <w:t>a) Todas las piezas especiales se fabricarán con fierro fundido gris de grano fino o uniforme en lingotes, que llenen los requisitos de la A.S.T.M., Especificación A-126-42 Clase B.</w:t>
      </w:r>
    </w:p>
    <w:p w:rsidR="007F1722" w:rsidRDefault="007F1722">
      <w:pPr>
        <w:jc w:val="both"/>
        <w:rPr>
          <w:sz w:val="22"/>
        </w:rPr>
      </w:pPr>
    </w:p>
    <w:p w:rsidR="007F1722" w:rsidRDefault="003D292E">
      <w:pPr>
        <w:ind w:left="284" w:hanging="284"/>
        <w:jc w:val="both"/>
        <w:rPr>
          <w:sz w:val="22"/>
        </w:rPr>
      </w:pPr>
      <w:r>
        <w:rPr>
          <w:sz w:val="22"/>
        </w:rPr>
        <w:t>b) La fundición para la fabricación de estas piezas deberá ser sana, limpia, sin arena o impurezas, facilmente maquinable.</w:t>
      </w:r>
    </w:p>
    <w:p w:rsidR="007F1722" w:rsidRDefault="007F1722">
      <w:pPr>
        <w:jc w:val="both"/>
        <w:rPr>
          <w:sz w:val="22"/>
        </w:rPr>
      </w:pPr>
    </w:p>
    <w:p w:rsidR="007F1722" w:rsidRDefault="003D292E">
      <w:pPr>
        <w:ind w:left="284" w:hanging="284"/>
        <w:jc w:val="both"/>
        <w:rPr>
          <w:sz w:val="22"/>
        </w:rPr>
      </w:pPr>
      <w:r>
        <w:rPr>
          <w:sz w:val="22"/>
        </w:rPr>
        <w:t>c) Las piezas especiales terminadas tendrán las mismas características que la fundición y estarán terminadas en forma tal que tengan una apariencia lisa, sin rugosidades, huecos o grietas.</w:t>
      </w:r>
    </w:p>
    <w:p w:rsidR="007F1722" w:rsidRDefault="007F1722">
      <w:pPr>
        <w:jc w:val="both"/>
        <w:rPr>
          <w:sz w:val="22"/>
        </w:rPr>
      </w:pPr>
    </w:p>
    <w:p w:rsidR="007F1722" w:rsidRDefault="003D292E">
      <w:pPr>
        <w:jc w:val="both"/>
        <w:rPr>
          <w:sz w:val="22"/>
        </w:rPr>
      </w:pPr>
      <w:r>
        <w:rPr>
          <w:sz w:val="22"/>
        </w:rPr>
        <w:t>Por ningún motivo se permitirán grietas o  burbujas, rugosidades, etc., ni el relleno de las mismas con soldadura o cualquier otro material.</w:t>
      </w:r>
    </w:p>
    <w:p w:rsidR="007F1722" w:rsidRDefault="003D292E">
      <w:pPr>
        <w:jc w:val="both"/>
        <w:rPr>
          <w:sz w:val="22"/>
        </w:rPr>
      </w:pPr>
      <w:r>
        <w:rPr>
          <w:sz w:val="22"/>
        </w:rPr>
        <w:lastRenderedPageBreak/>
        <w:t>Las bridas deberán ser del mismo material de las piezas especiales para unirse entre sí, por medio de empaques adecuados y tornillos.</w:t>
      </w:r>
    </w:p>
    <w:p w:rsidR="007F1722" w:rsidRDefault="007F1722">
      <w:pPr>
        <w:jc w:val="both"/>
        <w:rPr>
          <w:sz w:val="22"/>
        </w:rPr>
      </w:pPr>
    </w:p>
    <w:p w:rsidR="007F1722" w:rsidRDefault="003D292E">
      <w:pPr>
        <w:jc w:val="both"/>
        <w:rPr>
          <w:sz w:val="22"/>
        </w:rPr>
      </w:pPr>
      <w:r>
        <w:rPr>
          <w:sz w:val="22"/>
        </w:rPr>
        <w:t>Las piezas que no se ajusten a las Especificaciones generales valuadas en normas oficiales, o que resulten defectuosas al efectuar las pruebas, serán sustituidas y reinstaladas nuevamente por el Contratista sin compensación adicional.</w:t>
      </w:r>
    </w:p>
    <w:p w:rsidR="007F1722" w:rsidRDefault="007F1722">
      <w:pPr>
        <w:jc w:val="both"/>
        <w:rPr>
          <w:sz w:val="22"/>
        </w:rPr>
      </w:pPr>
    </w:p>
    <w:p w:rsidR="007F1722" w:rsidRDefault="003D292E">
      <w:pPr>
        <w:jc w:val="both"/>
        <w:rPr>
          <w:b/>
          <w:sz w:val="22"/>
        </w:rPr>
      </w:pPr>
      <w:r>
        <w:rPr>
          <w:b/>
          <w:sz w:val="22"/>
        </w:rPr>
        <w:br w:type="page"/>
      </w:r>
      <w:r>
        <w:rPr>
          <w:b/>
          <w:sz w:val="22"/>
        </w:rPr>
        <w:lastRenderedPageBreak/>
        <w:t>INSTALACION DE TUBERÍA DE ACERO SOLDADA.</w:t>
      </w:r>
    </w:p>
    <w:p w:rsidR="007F1722" w:rsidRDefault="007F1722">
      <w:pPr>
        <w:jc w:val="both"/>
        <w:rPr>
          <w:b/>
          <w:sz w:val="22"/>
        </w:rPr>
      </w:pPr>
    </w:p>
    <w:p w:rsidR="007F1722" w:rsidRDefault="003D292E">
      <w:pPr>
        <w:jc w:val="both"/>
        <w:rPr>
          <w:b/>
          <w:sz w:val="22"/>
        </w:rPr>
      </w:pPr>
      <w:r>
        <w:rPr>
          <w:b/>
          <w:sz w:val="22"/>
        </w:rPr>
        <w:t>2060.01 AL 14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este concepto el conjunto de todas las maniobras y trabajos que deba efectuar el Contratista, para la debida colocación de la tubería en zanjas, sobre silletas o en el sitio que designe la Comisión, previa unión mediante junta soldada. Cada tubo se alineará con el ya instalado, por medio de un alineador exterior o interior, según el diámetro de la tubería de que se trate. </w:t>
      </w:r>
    </w:p>
    <w:p w:rsidR="007F1722" w:rsidRDefault="007F1722">
      <w:pPr>
        <w:jc w:val="both"/>
        <w:rPr>
          <w:sz w:val="22"/>
        </w:rPr>
      </w:pPr>
    </w:p>
    <w:p w:rsidR="007F1722" w:rsidRDefault="003D292E">
      <w:pPr>
        <w:jc w:val="both"/>
        <w:rPr>
          <w:sz w:val="22"/>
        </w:rPr>
      </w:pPr>
      <w:r>
        <w:rPr>
          <w:sz w:val="22"/>
        </w:rPr>
        <w:t xml:space="preserve">El tipo de alineador que se utilice, según el caso, deberá  tener potencia suficiente para volver el extremo del tubo  a su forma circular en caso de que esté ovalado y si el diámetro del tubo que se está alineando tiene diferencia  pequeña con el diámetro del tubo con el cual se va a unir, se repartirá la diferencia en toda la circunferencia del tubo y en ningún caso se permitirá que el escalón así formado sea mayor que 1/16". </w:t>
      </w:r>
    </w:p>
    <w:p w:rsidR="007F1722" w:rsidRDefault="007F1722">
      <w:pPr>
        <w:jc w:val="both"/>
        <w:rPr>
          <w:sz w:val="22"/>
        </w:rPr>
      </w:pPr>
    </w:p>
    <w:p w:rsidR="007F1722" w:rsidRDefault="003D292E">
      <w:pPr>
        <w:jc w:val="both"/>
        <w:rPr>
          <w:sz w:val="22"/>
        </w:rPr>
      </w:pPr>
      <w:r>
        <w:rPr>
          <w:sz w:val="22"/>
        </w:rPr>
        <w:t xml:space="preserve">El alineamiento del tubo será hecho en tal forma que no sea visible ninguna desviación angular entre dos tubos consecutivos.  La separación entre las partes planas (topes) de los biseles en la unión de los dos tubos, deberá ser aproximadamente de 1/16", detal manera que se asegure una completa penetración de la soldadura, sin quemadura. </w:t>
      </w:r>
    </w:p>
    <w:p w:rsidR="007F1722" w:rsidRDefault="007F1722">
      <w:pPr>
        <w:jc w:val="both"/>
        <w:rPr>
          <w:sz w:val="22"/>
        </w:rPr>
      </w:pPr>
    </w:p>
    <w:p w:rsidR="007F1722" w:rsidRDefault="003D292E">
      <w:pPr>
        <w:jc w:val="both"/>
        <w:rPr>
          <w:sz w:val="22"/>
        </w:rPr>
      </w:pPr>
      <w:r>
        <w:rPr>
          <w:sz w:val="22"/>
        </w:rPr>
        <w:t xml:space="preserve">Los extremos de  la tubería y  accesorios que van  a ser soldados deben estar biselados. </w:t>
      </w:r>
    </w:p>
    <w:p w:rsidR="007F1722" w:rsidRDefault="007F1722">
      <w:pPr>
        <w:jc w:val="both"/>
        <w:rPr>
          <w:sz w:val="22"/>
        </w:rPr>
      </w:pPr>
    </w:p>
    <w:p w:rsidR="007F1722" w:rsidRDefault="003D292E">
      <w:pPr>
        <w:jc w:val="both"/>
        <w:rPr>
          <w:sz w:val="22"/>
        </w:rPr>
      </w:pPr>
      <w:r>
        <w:rPr>
          <w:sz w:val="22"/>
        </w:rPr>
        <w:t xml:space="preserve">Cuando en el campo se haga necesario hacer un bisel este deberá  hacerse con máquina biseladora oxiacetilínica de mano para formar un bisel semejante a los de fábrica. </w:t>
      </w:r>
    </w:p>
    <w:p w:rsidR="007F1722" w:rsidRDefault="007F1722">
      <w:pPr>
        <w:jc w:val="both"/>
        <w:rPr>
          <w:sz w:val="22"/>
        </w:rPr>
      </w:pPr>
    </w:p>
    <w:p w:rsidR="007F1722" w:rsidRDefault="003D292E">
      <w:pPr>
        <w:jc w:val="both"/>
        <w:rPr>
          <w:sz w:val="22"/>
        </w:rPr>
      </w:pPr>
      <w:r>
        <w:rPr>
          <w:sz w:val="22"/>
        </w:rPr>
        <w:t xml:space="preserve">No se permitirá hacer biseles a mano o sin el equipo adecuado y no se permitirá soldar tubos o accesorios cuyos biseles muestren irregularidades o abolladuras. En estos casos el Contratista deberá hacer el rebiselado de la extremidad  defectuosa por medio de un biselador de soplete o con  herramientas  mecánicas adecuadas. </w:t>
      </w:r>
    </w:p>
    <w:p w:rsidR="007F1722" w:rsidRDefault="007F1722">
      <w:pPr>
        <w:jc w:val="both"/>
        <w:rPr>
          <w:sz w:val="22"/>
        </w:rPr>
      </w:pPr>
    </w:p>
    <w:p w:rsidR="007F1722" w:rsidRDefault="003D292E">
      <w:pPr>
        <w:jc w:val="both"/>
        <w:rPr>
          <w:sz w:val="22"/>
        </w:rPr>
      </w:pPr>
      <w:r>
        <w:rPr>
          <w:sz w:val="22"/>
        </w:rPr>
        <w:t xml:space="preserve">Soldadura  eléctrica.-  Las maquinas de soldar serán del tipo de corriente directa, con una capacidad mínima de 300 Amperes en el sistema  manual  y de 350 Amperes en el semiautomático o automático. </w:t>
      </w:r>
    </w:p>
    <w:p w:rsidR="007F1722" w:rsidRDefault="007F1722">
      <w:pPr>
        <w:jc w:val="both"/>
        <w:rPr>
          <w:sz w:val="22"/>
        </w:rPr>
      </w:pPr>
    </w:p>
    <w:p w:rsidR="007F1722" w:rsidRDefault="003D292E">
      <w:pPr>
        <w:jc w:val="both"/>
        <w:rPr>
          <w:sz w:val="22"/>
        </w:rPr>
      </w:pPr>
      <w:r>
        <w:rPr>
          <w:sz w:val="22"/>
        </w:rPr>
        <w:t xml:space="preserve">Todos sus accesorios,  tales como cables, portaelectrodos, etc., deberán ser del tipo y tamaño adecuados para el trabajo y estar en  todo  tiempo en condiciones de asegurar soldaduras de buena calidad, continuidad de operación y seguridad para el personal. </w:t>
      </w:r>
    </w:p>
    <w:p w:rsidR="007F1722" w:rsidRDefault="007F1722">
      <w:pPr>
        <w:jc w:val="both"/>
        <w:rPr>
          <w:sz w:val="22"/>
        </w:rPr>
      </w:pPr>
    </w:p>
    <w:p w:rsidR="007F1722" w:rsidRDefault="003D292E">
      <w:pPr>
        <w:jc w:val="both"/>
        <w:rPr>
          <w:sz w:val="22"/>
        </w:rPr>
      </w:pPr>
      <w:r>
        <w:rPr>
          <w:sz w:val="22"/>
        </w:rPr>
        <w:t xml:space="preserve">Mientras se aplica el primer cordón de soldadura, se mantendrá  el tubo a una altura mínima de 0.40 m. (16") sobre el terreno y completamente alineado con el tipo de alineador adecuado debidamente colocado y deberá  terminarse  totalmente el cordón antes de mover el equipo de sostén o quitar el alineador. </w:t>
      </w:r>
    </w:p>
    <w:p w:rsidR="007F1722" w:rsidRDefault="007F1722">
      <w:pPr>
        <w:jc w:val="both"/>
        <w:rPr>
          <w:sz w:val="22"/>
        </w:rPr>
      </w:pPr>
    </w:p>
    <w:p w:rsidR="007F1722" w:rsidRDefault="003D292E">
      <w:pPr>
        <w:jc w:val="both"/>
        <w:rPr>
          <w:sz w:val="22"/>
        </w:rPr>
      </w:pPr>
      <w:r>
        <w:rPr>
          <w:sz w:val="22"/>
        </w:rPr>
        <w:t xml:space="preserve">Cada soldadura se hará con el numero de cordones y tamaños de electrodos que se fijan en las  Especificaciones particulares, de acuerdo con el diámetro y espesor de la tubería. </w:t>
      </w:r>
    </w:p>
    <w:p w:rsidR="007F1722" w:rsidRDefault="007F1722">
      <w:pPr>
        <w:jc w:val="both"/>
        <w:rPr>
          <w:sz w:val="22"/>
        </w:rPr>
      </w:pPr>
    </w:p>
    <w:p w:rsidR="007F1722" w:rsidRDefault="003D292E">
      <w:pPr>
        <w:jc w:val="both"/>
        <w:rPr>
          <w:sz w:val="22"/>
        </w:rPr>
      </w:pPr>
      <w:r>
        <w:rPr>
          <w:sz w:val="22"/>
        </w:rPr>
        <w:t xml:space="preserve">Si de acuerdo con su experiencia el Constructor desea emplear otro procedimiento de soldadura diferente al indicado en las particulares del proyecto, deberá hacerlo previa autorización. </w:t>
      </w:r>
    </w:p>
    <w:p w:rsidR="007F1722" w:rsidRDefault="007F1722">
      <w:pPr>
        <w:jc w:val="both"/>
        <w:rPr>
          <w:sz w:val="22"/>
        </w:rPr>
      </w:pPr>
    </w:p>
    <w:p w:rsidR="007F1722" w:rsidRDefault="003D292E">
      <w:pPr>
        <w:jc w:val="both"/>
        <w:rPr>
          <w:sz w:val="22"/>
        </w:rPr>
      </w:pPr>
      <w:r>
        <w:rPr>
          <w:sz w:val="22"/>
        </w:rPr>
        <w:t xml:space="preserve">La soldadura terminada deberá  presentar un aspecto uniforme y deberá  limpiarse y cepillarse completamente sin dejar nada de escoria, usando arcair o método similar. </w:t>
      </w:r>
    </w:p>
    <w:p w:rsidR="007F1722" w:rsidRDefault="003D292E">
      <w:pPr>
        <w:jc w:val="both"/>
        <w:rPr>
          <w:sz w:val="22"/>
        </w:rPr>
      </w:pPr>
      <w:r>
        <w:rPr>
          <w:sz w:val="22"/>
        </w:rPr>
        <w:t xml:space="preserve">La soldadura seguirá el  procedimiento manual de arco metálico protegido; con soldadura a tope de los diversos tramos de tubería y la Empresa deberá presentar previamente el  procedimiento de soldadura. </w:t>
      </w:r>
    </w:p>
    <w:p w:rsidR="007F1722" w:rsidRDefault="007F1722">
      <w:pPr>
        <w:jc w:val="both"/>
        <w:rPr>
          <w:sz w:val="22"/>
        </w:rPr>
      </w:pPr>
    </w:p>
    <w:p w:rsidR="007F1722" w:rsidRDefault="003D292E">
      <w:pPr>
        <w:jc w:val="both"/>
        <w:rPr>
          <w:sz w:val="22"/>
        </w:rPr>
      </w:pPr>
      <w:r>
        <w:rPr>
          <w:sz w:val="22"/>
        </w:rPr>
        <w:t xml:space="preserve">Los soldadores por emplearse deberán ser calificados según organismos internacionales como AWS y podrán ser  examinados por personal de la contratante, siguiendo las Especificaciones 6.3 y 6.4  de las Especificaciones Generales de Construcción de PEMEX (incisos 6.3.1 a 6.3.6 y 6.4.1 a 6.4.15). De no disponerse de la calificación internacional, deberá sujetarse forzosamente al examen. </w:t>
      </w:r>
    </w:p>
    <w:p w:rsidR="007F1722" w:rsidRDefault="007F1722">
      <w:pPr>
        <w:jc w:val="both"/>
        <w:rPr>
          <w:sz w:val="22"/>
        </w:rPr>
      </w:pPr>
    </w:p>
    <w:p w:rsidR="007F1722" w:rsidRDefault="003D292E">
      <w:pPr>
        <w:jc w:val="both"/>
        <w:rPr>
          <w:sz w:val="22"/>
        </w:rPr>
      </w:pPr>
      <w:r>
        <w:rPr>
          <w:sz w:val="22"/>
        </w:rPr>
        <w:t xml:space="preserve">Las costuras longitudinales de la tubería no deberán ser coincidentes de dos tuberías consecutivas, debiendo quedar en la parte superior con giros de 30 grados respecto del eje de la tubería en forma alternada. Los biseles deberán quedar limpios de materias extrañas y grasa, según especificación 6.6.3 de PEMEX. </w:t>
      </w:r>
    </w:p>
    <w:p w:rsidR="007F1722" w:rsidRDefault="007F1722">
      <w:pPr>
        <w:jc w:val="both"/>
        <w:rPr>
          <w:sz w:val="22"/>
        </w:rPr>
      </w:pPr>
    </w:p>
    <w:p w:rsidR="007F1722" w:rsidRDefault="003D292E">
      <w:pPr>
        <w:jc w:val="both"/>
        <w:rPr>
          <w:sz w:val="22"/>
        </w:rPr>
      </w:pPr>
      <w:r>
        <w:rPr>
          <w:sz w:val="22"/>
        </w:rPr>
        <w:t>No deberán iniciarse dos cordones de soldadura en un  mismo punto y se harán de arriba hacia a abajo según especificaciones 6.6.8 y 6.6.9 de PEMEX, terminando el fondeo se colocarán los siguientes cordones de soldadura con espesor máximo de 1/8 de pulgada, según especificación 6.6.10 de PEMEX.</w:t>
      </w:r>
    </w:p>
    <w:p w:rsidR="007F1722" w:rsidRDefault="007F1722">
      <w:pPr>
        <w:jc w:val="both"/>
        <w:rPr>
          <w:sz w:val="22"/>
        </w:rPr>
      </w:pPr>
    </w:p>
    <w:p w:rsidR="007F1722" w:rsidRDefault="003D292E">
      <w:pPr>
        <w:jc w:val="both"/>
        <w:rPr>
          <w:sz w:val="22"/>
        </w:rPr>
      </w:pPr>
      <w:r>
        <w:rPr>
          <w:sz w:val="22"/>
        </w:rPr>
        <w:t>Dentro del proceso de soldado deberá evitarse condiciones atmosféricas adversas, tal como se menciona en la especificación 6.6.14.  No deberá  moverse la tubería hasta que la soldadura este fría, a  temperatura tolerable al  tacto. La calidad de la soldadura será juzgada por la supervisión de acuerdo con lo antes expuesto y complementado con  el  folleto  1104  "Standar welding Pipe lines and Rolated facilities",  última edición  de APS según especificación 6.7 de PEMEX.</w:t>
      </w:r>
    </w:p>
    <w:p w:rsidR="007F1722" w:rsidRDefault="007F1722">
      <w:pPr>
        <w:jc w:val="both"/>
        <w:rPr>
          <w:sz w:val="22"/>
        </w:rPr>
      </w:pPr>
    </w:p>
    <w:p w:rsidR="007F1722" w:rsidRDefault="003D292E">
      <w:pPr>
        <w:jc w:val="both"/>
        <w:rPr>
          <w:sz w:val="22"/>
        </w:rPr>
      </w:pPr>
      <w:r>
        <w:rPr>
          <w:sz w:val="22"/>
        </w:rPr>
        <w:t xml:space="preserve">La reparación de soldaduras defectuosas deberá seguir la especificación 6.9 de PEMEX, siempre y cuando no se requieran mas de tres  reparaciones  por unión y estas no  estén a  menos  de 6 pulgadas  de  separación. En  caso de no poderse reparar se procederá a cortar el tubo, rebiselar, alinear y soldar con cargo al contratista, según la especificación 6.9.5 de PEMEX. </w:t>
      </w:r>
    </w:p>
    <w:p w:rsidR="007F1722" w:rsidRDefault="007F1722">
      <w:pPr>
        <w:jc w:val="both"/>
        <w:rPr>
          <w:sz w:val="22"/>
        </w:rPr>
      </w:pPr>
    </w:p>
    <w:p w:rsidR="007F1722" w:rsidRDefault="003D292E">
      <w:pPr>
        <w:jc w:val="both"/>
        <w:rPr>
          <w:sz w:val="22"/>
        </w:rPr>
      </w:pPr>
      <w:r>
        <w:rPr>
          <w:sz w:val="22"/>
        </w:rPr>
        <w:t xml:space="preserve">Al término de la jornada de trabajo, se procederá a cubrir los extremos de la tubería para evitar la entrada de materias extrañas y animales, mediante tapas protectoras que serán presentadas para su aprobación al Ingeniero;  estas  tapas se retirarán una vez que hayan cumplido su cometido. </w:t>
      </w:r>
    </w:p>
    <w:p w:rsidR="007F1722" w:rsidRDefault="007F1722">
      <w:pPr>
        <w:jc w:val="both"/>
        <w:rPr>
          <w:sz w:val="22"/>
        </w:rPr>
      </w:pPr>
    </w:p>
    <w:p w:rsidR="007F1722" w:rsidRDefault="003D292E">
      <w:pPr>
        <w:jc w:val="both"/>
        <w:rPr>
          <w:sz w:val="22"/>
        </w:rPr>
      </w:pPr>
      <w:r>
        <w:rPr>
          <w:sz w:val="22"/>
        </w:rPr>
        <w:t xml:space="preserve">Antes de bajar la tubería, se debe detectar nuevamente y se preparará el fondo de la zanja quitando los obstáculos, piedras o irregularidades que signifiquen puntos de concentración de cargas que puedan dañar al revestimiento durante las maniobras de bajada de la tubería. </w:t>
      </w:r>
    </w:p>
    <w:p w:rsidR="007F1722" w:rsidRDefault="007F1722">
      <w:pPr>
        <w:jc w:val="both"/>
        <w:rPr>
          <w:sz w:val="22"/>
        </w:rPr>
      </w:pPr>
    </w:p>
    <w:p w:rsidR="007F1722" w:rsidRDefault="003D292E">
      <w:pPr>
        <w:jc w:val="both"/>
        <w:rPr>
          <w:sz w:val="22"/>
        </w:rPr>
      </w:pPr>
      <w:r>
        <w:rPr>
          <w:sz w:val="22"/>
        </w:rPr>
        <w:t xml:space="preserve">En los lugares excavados en  roca o tepetate  duro, se preparará una capa de material suave que pueda dar un apoyo uniforme al tubo, como tierra o arena suelta con espesor mínimo de 10 cm. </w:t>
      </w:r>
    </w:p>
    <w:p w:rsidR="007F1722" w:rsidRDefault="007F1722">
      <w:pPr>
        <w:jc w:val="both"/>
        <w:rPr>
          <w:sz w:val="22"/>
        </w:rPr>
      </w:pPr>
    </w:p>
    <w:p w:rsidR="007F1722" w:rsidRDefault="003D292E">
      <w:pPr>
        <w:jc w:val="both"/>
        <w:rPr>
          <w:sz w:val="22"/>
        </w:rPr>
      </w:pPr>
      <w:r>
        <w:rPr>
          <w:sz w:val="22"/>
        </w:rPr>
        <w:t xml:space="preserve">El bajado de la tubería deberá hacerse cuidadosamente, empleando bandas de lona u otro material suave. No se permitirá el uso de fibra o metal que pueda dañar la protección. La maniobra se efectuará cuidando que la  tubería quede sujeta a esfuerzos de compresión y no de tensión cuando sea colocada en el fondo de la zanja. Salvo el caso en que la supervisión lo autorice, la tubería deberá bajarse al día siguiente, pero no antes de 24 horas después de haber sido esmaltada para que este suficientemente seca. </w:t>
      </w:r>
    </w:p>
    <w:p w:rsidR="007F1722" w:rsidRDefault="007F1722">
      <w:pPr>
        <w:jc w:val="both"/>
        <w:rPr>
          <w:sz w:val="22"/>
        </w:rPr>
      </w:pPr>
    </w:p>
    <w:p w:rsidR="007F1722" w:rsidRDefault="003D292E">
      <w:pPr>
        <w:jc w:val="both"/>
        <w:rPr>
          <w:sz w:val="22"/>
        </w:rPr>
      </w:pPr>
      <w:r>
        <w:rPr>
          <w:sz w:val="22"/>
        </w:rPr>
        <w:t>Los daños al recubrimiento por la bajada a la zanja o por causas imputables al Contratista será reparado con cargo al  mismo, sin que tenga derecho a reclamación alguna.</w:t>
      </w:r>
    </w:p>
    <w:p w:rsidR="007F1722" w:rsidRDefault="007F1722">
      <w:pPr>
        <w:jc w:val="both"/>
        <w:rPr>
          <w:sz w:val="22"/>
        </w:rPr>
      </w:pPr>
    </w:p>
    <w:p w:rsidR="007F1722" w:rsidRDefault="003D292E">
      <w:pPr>
        <w:jc w:val="both"/>
        <w:rPr>
          <w:sz w:val="22"/>
        </w:rPr>
      </w:pPr>
      <w:r>
        <w:rPr>
          <w:b/>
          <w:sz w:val="22"/>
        </w:rPr>
        <w:t>MEDICION Y PAGO.-</w:t>
      </w:r>
      <w:r>
        <w:rPr>
          <w:sz w:val="22"/>
        </w:rPr>
        <w:t xml:space="preserve"> La instalación de tubería de acero se cuantificará por metro lineal. </w:t>
      </w:r>
    </w:p>
    <w:p w:rsidR="007F1722" w:rsidRDefault="007F1722">
      <w:pPr>
        <w:jc w:val="both"/>
        <w:rPr>
          <w:sz w:val="22"/>
        </w:rPr>
      </w:pPr>
    </w:p>
    <w:p w:rsidR="007F1722" w:rsidRDefault="003D292E">
      <w:pPr>
        <w:jc w:val="both"/>
        <w:rPr>
          <w:sz w:val="22"/>
        </w:rPr>
      </w:pPr>
      <w:r>
        <w:rPr>
          <w:sz w:val="22"/>
        </w:rPr>
        <w:t xml:space="preserve">Con carácter enunciativo se señalan las actividades principales: </w:t>
      </w:r>
    </w:p>
    <w:p w:rsidR="007F1722" w:rsidRDefault="007F1722">
      <w:pPr>
        <w:jc w:val="both"/>
        <w:rPr>
          <w:sz w:val="22"/>
        </w:rPr>
      </w:pPr>
    </w:p>
    <w:p w:rsidR="007F1722" w:rsidRDefault="003D292E">
      <w:pPr>
        <w:jc w:val="both"/>
        <w:rPr>
          <w:sz w:val="22"/>
        </w:rPr>
      </w:pPr>
      <w:r>
        <w:rPr>
          <w:sz w:val="22"/>
        </w:rPr>
        <w:lastRenderedPageBreak/>
        <w:t>Revisión de las juntas, sus diámetros y espesores, hasta hacerlos coincidentes, limpieza de la unión de tubos rectos y/o doblados, alinear, soldar, reparaciones, colocar y retirar placas protectoras, empates de lingadas, ya sea que se dejen por parcheo interno, o por cierres originados por la apertura de varios frentes de trabajo, maniobras y acarreos locales de la tubería a un costado de la zanja y bajado de la misma. De manera específica se recomienda tomar en cuenta las condiciones de la tubería, esto es por variaciones en el diámetro, perímetro y espesor; por la disminución después del sandblasteo, ya que no  habrá ninguna modificación  en el precio, por las razones expuestas anteriormente.</w:t>
      </w:r>
    </w:p>
    <w:p w:rsidR="007F1722" w:rsidRDefault="007F1722">
      <w:pPr>
        <w:pStyle w:val="Textosinformato1"/>
        <w:jc w:val="both"/>
        <w:rPr>
          <w:rFonts w:ascii="Times New Roman" w:hAnsi="Times New Roman"/>
          <w:sz w:val="24"/>
        </w:rPr>
      </w:pPr>
    </w:p>
    <w:p w:rsidR="007F1722" w:rsidRDefault="003D292E">
      <w:pPr>
        <w:jc w:val="both"/>
        <w:rPr>
          <w:b/>
          <w:sz w:val="22"/>
        </w:rPr>
      </w:pPr>
      <w:r>
        <w:rPr>
          <w:b/>
          <w:sz w:val="22"/>
        </w:rPr>
        <w:br w:type="page"/>
      </w:r>
      <w:r>
        <w:rPr>
          <w:b/>
          <w:sz w:val="22"/>
        </w:rPr>
        <w:lastRenderedPageBreak/>
        <w:t xml:space="preserve">INSTALACION DE VÁLVULAS  Y PIEZAS ESPECIALES. </w:t>
      </w:r>
    </w:p>
    <w:p w:rsidR="007F1722" w:rsidRDefault="007F1722">
      <w:pPr>
        <w:jc w:val="both"/>
        <w:rPr>
          <w:b/>
          <w:sz w:val="22"/>
        </w:rPr>
      </w:pPr>
    </w:p>
    <w:p w:rsidR="007F1722" w:rsidRDefault="003D292E">
      <w:pPr>
        <w:jc w:val="both"/>
        <w:rPr>
          <w:b/>
          <w:sz w:val="22"/>
        </w:rPr>
      </w:pPr>
      <w:r>
        <w:rPr>
          <w:b/>
          <w:sz w:val="22"/>
        </w:rPr>
        <w:t>2130.01 AL 04;  2160.02 AL 16;  2170.01 AL 08, 2281.</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instalación de válvulas y piezas especiales, el conjunto de operaciones que deberá realizar el Contratista para colocar según el proyecto y/o las órdenes del Ingeniero, las válvulas y piezas especiales que formen parte de redes de distribución de agua potable.</w:t>
      </w:r>
    </w:p>
    <w:p w:rsidR="007F1722" w:rsidRDefault="007F1722">
      <w:pPr>
        <w:jc w:val="both"/>
        <w:rPr>
          <w:sz w:val="22"/>
        </w:rPr>
      </w:pPr>
    </w:p>
    <w:p w:rsidR="007F1722" w:rsidRDefault="003D292E">
      <w:pPr>
        <w:jc w:val="both"/>
        <w:rPr>
          <w:sz w:val="22"/>
        </w:rPr>
      </w:pPr>
      <w:r>
        <w:rPr>
          <w:sz w:val="22"/>
        </w:rPr>
        <w:t xml:space="preserve">La Comisión proporcionará al Contratista las válvulas y piezas especiales que se requieran, salvo que a la celebración del contrato se pacte en otro sentido, en cuyo caso dicho suministro deberá de ser hecho por el Contratista. La entrega de dichos materiales al Contratista su manejo y utilización que éste debe hacer de los mismos será su responsabilidad. </w:t>
      </w:r>
    </w:p>
    <w:p w:rsidR="007F1722" w:rsidRDefault="007F1722">
      <w:pPr>
        <w:jc w:val="both"/>
        <w:rPr>
          <w:sz w:val="22"/>
        </w:rPr>
      </w:pPr>
    </w:p>
    <w:p w:rsidR="007F1722" w:rsidRDefault="003D292E">
      <w:pPr>
        <w:jc w:val="both"/>
        <w:rPr>
          <w:sz w:val="22"/>
        </w:rPr>
      </w:pPr>
      <w:r>
        <w:rPr>
          <w:sz w:val="22"/>
        </w:rPr>
        <w:t xml:space="preserve">Las juntas, válvulas, cajas de agua, campanas para operación de válvulas y demás piezas especiales serán manejadas cuidadosamente por el Contratista a fin de que no se deterioren. Previamente a su instalación el Ingeniero inspeccionará cada unidad para eliminar las que presenten algún defecto en su manufactura. Las piezas defectuosas se retirarán de la obra y no podrán emplearse en ningún lugar de la misma, debiendo ser repuestas por la Comisión o por el Contratista, según quien la haya suministrado originalmente. </w:t>
      </w:r>
    </w:p>
    <w:p w:rsidR="007F1722" w:rsidRDefault="007F1722">
      <w:pPr>
        <w:jc w:val="both"/>
        <w:rPr>
          <w:sz w:val="22"/>
        </w:rPr>
      </w:pPr>
    </w:p>
    <w:p w:rsidR="007F1722" w:rsidRDefault="003D292E">
      <w:pPr>
        <w:jc w:val="both"/>
        <w:rPr>
          <w:sz w:val="22"/>
        </w:rPr>
      </w:pPr>
      <w:r>
        <w:rPr>
          <w:sz w:val="22"/>
        </w:rPr>
        <w:t xml:space="preserve">Antes de su instalación  las piezas especiales deberán ser limpiadas de tierra, exceso de pintura, aceite, polvo o cualquier otro material que se encuentre en su interior o en las juntas. </w:t>
      </w:r>
    </w:p>
    <w:p w:rsidR="007F1722" w:rsidRDefault="007F1722">
      <w:pPr>
        <w:jc w:val="both"/>
        <w:rPr>
          <w:sz w:val="22"/>
        </w:rPr>
      </w:pPr>
    </w:p>
    <w:p w:rsidR="007F1722" w:rsidRDefault="003D292E">
      <w:pPr>
        <w:jc w:val="both"/>
        <w:rPr>
          <w:sz w:val="22"/>
        </w:rPr>
      </w:pPr>
      <w:r>
        <w:rPr>
          <w:sz w:val="22"/>
        </w:rPr>
        <w:t>Previamente al tendido de un tramo de tubería se instalarán los cruceros de dicho tramo, colocándose tapas ciegas provisionales en los extremos de esos cruceros que no se conecten de inmediato. Si se trata de piezas especiales con brida, se instalarán en esta una extremidad a la que se conectará una junta o una campana de tubo, según se trate respectivamente del extremo liso de una tubería o de la campana de una tubería de macho y campana. Los cruceros se colocarán en posición horizontal, con los vástagos de las válvulas perfectamente verticales, y estarán formados por las cruces, codos, válvulas y demás piezas especiales que señale el proyecto y/u ordene el Ingeniero.</w:t>
      </w:r>
    </w:p>
    <w:p w:rsidR="007F1722" w:rsidRDefault="007F1722">
      <w:pPr>
        <w:jc w:val="both"/>
        <w:rPr>
          <w:sz w:val="22"/>
        </w:rPr>
      </w:pPr>
    </w:p>
    <w:p w:rsidR="007F1722" w:rsidRDefault="003D292E">
      <w:pPr>
        <w:jc w:val="both"/>
        <w:rPr>
          <w:sz w:val="22"/>
        </w:rPr>
      </w:pPr>
      <w:r>
        <w:rPr>
          <w:sz w:val="22"/>
        </w:rPr>
        <w:t xml:space="preserve">Las válvulas que se encuentren localizadas en tubería al descubierto deberán anclarse con concreto si son mayores de 12 (doce) pulgadas de diámetro. </w:t>
      </w:r>
    </w:p>
    <w:p w:rsidR="007F1722" w:rsidRDefault="007F1722">
      <w:pPr>
        <w:jc w:val="both"/>
        <w:rPr>
          <w:sz w:val="22"/>
        </w:rPr>
      </w:pPr>
    </w:p>
    <w:p w:rsidR="007F1722" w:rsidRDefault="003D292E">
      <w:pPr>
        <w:jc w:val="both"/>
        <w:rPr>
          <w:sz w:val="22"/>
        </w:rPr>
      </w:pPr>
      <w:r>
        <w:rPr>
          <w:sz w:val="22"/>
        </w:rPr>
        <w:t>Previamente a su instalación y a la prueba que se sujetarán junto con las tuberías ya instaladas, todas las piezas especiales de fierro fundido que no tengan piezas móviles se sujetarán a pruebas hidrostáticas individuales con una presión de 10 kg/cm2. Las válvulas y piezas especiales que tengan piezas móviles, se sujetarán a pruebas de presión hidrostática individuales del doble de la presión de trabajo de la tubería a que se conectarán, la cual en todo caso no deberá será menor de 10 (diez) kg/cm2.</w:t>
      </w:r>
    </w:p>
    <w:p w:rsidR="007F1722" w:rsidRDefault="007F1722">
      <w:pPr>
        <w:jc w:val="both"/>
        <w:rPr>
          <w:sz w:val="22"/>
        </w:rPr>
      </w:pPr>
    </w:p>
    <w:p w:rsidR="007F1722" w:rsidRDefault="003D292E">
      <w:pPr>
        <w:jc w:val="both"/>
        <w:rPr>
          <w:sz w:val="22"/>
        </w:rPr>
      </w:pPr>
      <w:r>
        <w:rPr>
          <w:sz w:val="22"/>
        </w:rPr>
        <w:t xml:space="preserve">Durante la instalación de válvulas o piezas especiales dotadas de bridas, se comprobará que el empaque de plomo que obrará como sello en las uniones de las bridas, sea del diámetro adecuado a las bridas, sin que sobresalga invadiendo el espacio del diámetro interior de las piezas. </w:t>
      </w:r>
    </w:p>
    <w:p w:rsidR="007F1722" w:rsidRDefault="007F1722">
      <w:pPr>
        <w:jc w:val="both"/>
        <w:rPr>
          <w:sz w:val="22"/>
        </w:rPr>
      </w:pPr>
    </w:p>
    <w:p w:rsidR="007F1722" w:rsidRDefault="003D292E">
      <w:pPr>
        <w:jc w:val="both"/>
        <w:rPr>
          <w:sz w:val="22"/>
        </w:rPr>
      </w:pPr>
      <w:r>
        <w:rPr>
          <w:sz w:val="22"/>
        </w:rPr>
        <w:t>La unión de las bridas de piezas especiales deberá de efectuarse cuidadosamente apretando los tornillos y tuercas en forma de aplicar una presión uniforme que impida fugas de agua. Si durante la prueba de presión hidrostática a que serán sometidas las piezas especiales conjuntamente con la tubería a que se encuentren conectadas, se observaran fugas, deberá de desarmarse la junta para volverla a unir de nuevo, empleando un sello de plomo de repuesto que no se encuentre previamente deformado por haber sido utilizado con anterioridad.</w:t>
      </w:r>
    </w:p>
    <w:p w:rsidR="007F1722" w:rsidRDefault="007F1722">
      <w:pPr>
        <w:jc w:val="both"/>
        <w:rPr>
          <w:b/>
          <w:sz w:val="22"/>
        </w:rPr>
      </w:pPr>
    </w:p>
    <w:p w:rsidR="007F1722" w:rsidRDefault="003D292E">
      <w:pPr>
        <w:jc w:val="both"/>
        <w:rPr>
          <w:sz w:val="22"/>
        </w:rPr>
      </w:pPr>
      <w:r>
        <w:rPr>
          <w:b/>
          <w:sz w:val="22"/>
        </w:rPr>
        <w:t>MEDICION Y PAGO.-</w:t>
      </w:r>
      <w:r>
        <w:rPr>
          <w:sz w:val="22"/>
        </w:rPr>
        <w:t xml:space="preserve"> La colocación de válvulas se medirá en piezas y al efecto se medirá directamente en la obra, el número de válvulas de cada diámetro completas instaladas por el Contratista, según el proyecto y/o las órdenes del Ingeniero. </w:t>
      </w:r>
    </w:p>
    <w:p w:rsidR="007F1722" w:rsidRDefault="007F1722">
      <w:pPr>
        <w:jc w:val="both"/>
        <w:rPr>
          <w:sz w:val="22"/>
        </w:rPr>
      </w:pPr>
    </w:p>
    <w:p w:rsidR="007F1722" w:rsidRDefault="003D292E">
      <w:pPr>
        <w:jc w:val="both"/>
        <w:rPr>
          <w:sz w:val="22"/>
        </w:rPr>
      </w:pPr>
      <w:r>
        <w:rPr>
          <w:sz w:val="22"/>
        </w:rPr>
        <w:t xml:space="preserve">La colocación de piezas especiales se medirá en kilogramos con aproximación de una decimal. Al efecto se determinará directamente en la obra, previamente a su colocación, el peso de cada una de las piezas que deberá instalar el Contratista según el proyecto y/o las órdenes del Ingeniero. </w:t>
      </w:r>
    </w:p>
    <w:p w:rsidR="007F1722" w:rsidRDefault="007F1722">
      <w:pPr>
        <w:jc w:val="both"/>
        <w:rPr>
          <w:sz w:val="22"/>
        </w:rPr>
      </w:pPr>
    </w:p>
    <w:p w:rsidR="007F1722" w:rsidRDefault="003D292E">
      <w:pPr>
        <w:jc w:val="both"/>
        <w:rPr>
          <w:sz w:val="22"/>
        </w:rPr>
      </w:pPr>
      <w:r>
        <w:rPr>
          <w:sz w:val="22"/>
        </w:rPr>
        <w:t>De manera enunciativa se señalan las principales actividades que se deben incluir en estos conceptos:</w:t>
      </w:r>
    </w:p>
    <w:p w:rsidR="007F1722" w:rsidRDefault="007F1722">
      <w:pPr>
        <w:jc w:val="both"/>
        <w:rPr>
          <w:sz w:val="22"/>
        </w:rPr>
      </w:pPr>
    </w:p>
    <w:p w:rsidR="007F1722" w:rsidRDefault="003D292E">
      <w:pPr>
        <w:ind w:left="426" w:hanging="426"/>
        <w:jc w:val="both"/>
        <w:rPr>
          <w:sz w:val="22"/>
        </w:rPr>
      </w:pPr>
      <w:r>
        <w:rPr>
          <w:sz w:val="22"/>
        </w:rPr>
        <w:t>A).- Cuando las válvulas y piezas especiales sean suministradas por la Comisión; el precio unitario incluye; revisión,  presentar,  colocar y probar las piezas especiales y válvulas (no se incluyen los acarreos).</w:t>
      </w:r>
    </w:p>
    <w:p w:rsidR="007F1722" w:rsidRDefault="007F1722">
      <w:pPr>
        <w:jc w:val="both"/>
        <w:rPr>
          <w:sz w:val="22"/>
        </w:rPr>
      </w:pPr>
    </w:p>
    <w:p w:rsidR="007F1722" w:rsidRDefault="003D292E">
      <w:pPr>
        <w:ind w:left="426" w:hanging="426"/>
        <w:jc w:val="both"/>
        <w:rPr>
          <w:sz w:val="22"/>
        </w:rPr>
      </w:pPr>
      <w:r>
        <w:rPr>
          <w:sz w:val="22"/>
        </w:rPr>
        <w:t xml:space="preserve">B).- Cuando las válvulas y piezas especiales sean suministradas por el propio Contratista que las va a instalar, en este caso aunque se trate de dos precios unitarios para efectos de pago; el Contratista en lo que se refiere a la instalación  únicamente deberá contemplar la revisión, presentación, colocación y prueba; y en cuanto al suministro deberá considerar que éste se hará en los sitios precisos donde se vayan a instalar. </w:t>
      </w:r>
    </w:p>
    <w:p w:rsidR="007F1722" w:rsidRDefault="007F1722">
      <w:pPr>
        <w:jc w:val="both"/>
        <w:rPr>
          <w:sz w:val="24"/>
        </w:rPr>
      </w:pPr>
    </w:p>
    <w:p w:rsidR="007F1722" w:rsidRDefault="003D292E">
      <w:pPr>
        <w:jc w:val="both"/>
        <w:rPr>
          <w:b/>
          <w:sz w:val="22"/>
        </w:rPr>
      </w:pPr>
      <w:r>
        <w:rPr>
          <w:b/>
          <w:sz w:val="22"/>
        </w:rPr>
        <w:br w:type="page"/>
      </w:r>
    </w:p>
    <w:p w:rsidR="007F1722" w:rsidRDefault="003D292E">
      <w:pPr>
        <w:jc w:val="both"/>
        <w:rPr>
          <w:b/>
          <w:sz w:val="22"/>
        </w:rPr>
      </w:pPr>
      <w:r>
        <w:rPr>
          <w:b/>
          <w:sz w:val="22"/>
        </w:rPr>
        <w:lastRenderedPageBreak/>
        <w:t xml:space="preserve">PIEZAS ESPECIALES DE ACERO. </w:t>
      </w:r>
    </w:p>
    <w:p w:rsidR="007F1722" w:rsidRDefault="007F1722">
      <w:pPr>
        <w:jc w:val="both"/>
        <w:rPr>
          <w:b/>
          <w:sz w:val="22"/>
        </w:rPr>
      </w:pPr>
    </w:p>
    <w:p w:rsidR="007F1722" w:rsidRDefault="003D292E">
      <w:pPr>
        <w:jc w:val="both"/>
        <w:rPr>
          <w:b/>
          <w:sz w:val="22"/>
        </w:rPr>
      </w:pPr>
      <w:r>
        <w:rPr>
          <w:b/>
          <w:sz w:val="22"/>
        </w:rPr>
        <w:t>7025.01 al  06</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Por piezas especiales de acero y para efectos de esta especificación, se deberán entender aquellas piezas que por sus características deban considerarse como peculiares o especiales; con carácter enunciativo se indican algunas de ellas: codos de diferentes grados y gajos, reducciones, tees, cruces, pantalones, bridas, carretes, etc., asi mismo se entenderán como piezas especiales, tubos cortos con una longitud máxima de 1.50 m. y cualquier diámetro, utilizados en interconexiones. Los tubos con una longitud mayor a 1.50 m. deberán considerarse dentro de la instalación de tuberia de acero.</w:t>
      </w:r>
    </w:p>
    <w:p w:rsidR="007F1722" w:rsidRDefault="007F1722">
      <w:pPr>
        <w:jc w:val="both"/>
        <w:rPr>
          <w:sz w:val="22"/>
        </w:rPr>
      </w:pPr>
    </w:p>
    <w:p w:rsidR="007F1722" w:rsidRDefault="003D292E">
      <w:pPr>
        <w:jc w:val="both"/>
        <w:rPr>
          <w:sz w:val="22"/>
        </w:rPr>
      </w:pPr>
      <w:r>
        <w:rPr>
          <w:sz w:val="22"/>
        </w:rPr>
        <w:t>En lo que se refiere a la ejecución de los trabajos para el suministro, fabricación e instalación de piezas especiales de acero, se deberá cumplir con todo lo asentado y en lo procedente con la especificación de instalación de tubería de acero.</w:t>
      </w:r>
    </w:p>
    <w:p w:rsidR="007F1722" w:rsidRDefault="007F1722">
      <w:pPr>
        <w:jc w:val="both"/>
        <w:rPr>
          <w:sz w:val="22"/>
        </w:rPr>
      </w:pPr>
    </w:p>
    <w:p w:rsidR="007F1722" w:rsidRDefault="003D292E">
      <w:pPr>
        <w:jc w:val="both"/>
        <w:rPr>
          <w:sz w:val="22"/>
        </w:rPr>
      </w:pPr>
      <w:r>
        <w:rPr>
          <w:sz w:val="22"/>
        </w:rPr>
        <w:t xml:space="preserve"> Para la valuación de las piezas especiales se considerarán los siguientes conceptos:</w:t>
      </w:r>
    </w:p>
    <w:p w:rsidR="007F1722" w:rsidRDefault="007F1722">
      <w:pPr>
        <w:jc w:val="both"/>
        <w:rPr>
          <w:sz w:val="22"/>
        </w:rPr>
      </w:pPr>
    </w:p>
    <w:p w:rsidR="007F1722" w:rsidRDefault="003D292E">
      <w:pPr>
        <w:ind w:left="426" w:hanging="426"/>
        <w:jc w:val="both"/>
        <w:rPr>
          <w:sz w:val="22"/>
        </w:rPr>
      </w:pPr>
      <w:r>
        <w:rPr>
          <w:sz w:val="22"/>
        </w:rPr>
        <w:t>A).- Suministro, fabricación y colocación.- En este caso el Contratista proporcionará todos los materiales con desperdicios, fletes y acarreos hasta el sitio de instalación; asi como la mano de obra para trazar, cortar, biselar, soldadura, alineado, limpieza de la uniones y las reparaciones que se llegasen a requerir, de igual manera el equipo necesario y adecuado para la realización del concepto..</w:t>
      </w:r>
    </w:p>
    <w:p w:rsidR="007F1722" w:rsidRDefault="007F1722">
      <w:pPr>
        <w:jc w:val="both"/>
        <w:rPr>
          <w:sz w:val="22"/>
        </w:rPr>
      </w:pPr>
    </w:p>
    <w:p w:rsidR="007F1722" w:rsidRDefault="003D292E">
      <w:pPr>
        <w:ind w:left="426" w:hanging="426"/>
        <w:jc w:val="both"/>
        <w:rPr>
          <w:sz w:val="22"/>
        </w:rPr>
      </w:pPr>
      <w:r>
        <w:rPr>
          <w:sz w:val="22"/>
        </w:rPr>
        <w:t>B.- Fabricación y colocación.- En este concepto la Dependencia proporcionará el acero y el Contratista deberá aportar y cumplimentar con lo especificado en el inciso A.</w:t>
      </w:r>
    </w:p>
    <w:p w:rsidR="007F1722" w:rsidRDefault="007F1722">
      <w:pPr>
        <w:jc w:val="both"/>
        <w:rPr>
          <w:sz w:val="22"/>
        </w:rPr>
      </w:pPr>
    </w:p>
    <w:p w:rsidR="007F1722" w:rsidRDefault="003D292E">
      <w:pPr>
        <w:ind w:left="426" w:hanging="426"/>
        <w:jc w:val="both"/>
        <w:rPr>
          <w:sz w:val="22"/>
        </w:rPr>
      </w:pPr>
      <w:r>
        <w:rPr>
          <w:sz w:val="22"/>
        </w:rPr>
        <w:t>C).- Colocación.- En este caso la Dependencia proporcionará las piezas especiales ya fabricadas; para lo cuál el contratista aportará los materiales, mano de obra y equipo, para el manejo, adecuación cuando se requiera y colocación.</w:t>
      </w:r>
    </w:p>
    <w:p w:rsidR="007F1722" w:rsidRDefault="007F1722">
      <w:pPr>
        <w:jc w:val="both"/>
        <w:rPr>
          <w:sz w:val="22"/>
        </w:rPr>
      </w:pPr>
    </w:p>
    <w:p w:rsidR="007F1722" w:rsidRDefault="003D292E">
      <w:pPr>
        <w:jc w:val="both"/>
        <w:rPr>
          <w:sz w:val="22"/>
        </w:rPr>
      </w:pPr>
      <w:r>
        <w:rPr>
          <w:b/>
          <w:sz w:val="22"/>
        </w:rPr>
        <w:t>MEDICION Y PAGO.-</w:t>
      </w:r>
      <w:r>
        <w:rPr>
          <w:sz w:val="22"/>
        </w:rPr>
        <w:t xml:space="preserve"> En función del tipo de trabajo que se realice y de acuerdo con los conceptos valuados en esta especificación, la medición y el pago se hará por kilo de material realmente colocado de acuerdo con el proyecto, y el peso calculado de acuerdo con los pesos teóricos de las secciones.</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pPr>
    </w:p>
    <w:p w:rsidR="007F1722" w:rsidRDefault="007F1722">
      <w:pPr>
        <w:jc w:val="both"/>
      </w:pPr>
    </w:p>
    <w:p w:rsidR="007F1722" w:rsidRDefault="007F1722" w:rsidP="00CB20F1">
      <w:pPr>
        <w:jc w:val="both"/>
      </w:pPr>
    </w:p>
    <w:p w:rsidR="00CB20F1" w:rsidRDefault="00CB20F1" w:rsidP="00CB20F1">
      <w:pPr>
        <w:jc w:val="both"/>
        <w:rPr>
          <w:sz w:val="22"/>
        </w:rPr>
      </w:pPr>
    </w:p>
    <w:p w:rsidR="007F1722" w:rsidRDefault="007F1722">
      <w:pPr>
        <w:ind w:left="397" w:hanging="397"/>
        <w:jc w:val="both"/>
        <w:rPr>
          <w:sz w:val="22"/>
        </w:rPr>
      </w:pPr>
    </w:p>
    <w:p w:rsidR="007F1722" w:rsidRDefault="007F1722">
      <w:pPr>
        <w:ind w:left="397" w:hanging="397"/>
        <w:jc w:val="both"/>
        <w:rPr>
          <w:sz w:val="22"/>
        </w:rPr>
      </w:pPr>
    </w:p>
    <w:p w:rsidR="007F1722" w:rsidRDefault="007F1722">
      <w:pPr>
        <w:jc w:val="both"/>
        <w:rPr>
          <w:b/>
          <w:sz w:val="22"/>
        </w:rPr>
      </w:pPr>
    </w:p>
    <w:p w:rsidR="007F1722" w:rsidRDefault="003D292E">
      <w:pPr>
        <w:jc w:val="both"/>
        <w:rPr>
          <w:b/>
          <w:sz w:val="22"/>
        </w:rPr>
      </w:pPr>
      <w:r>
        <w:rPr>
          <w:b/>
          <w:sz w:val="22"/>
        </w:rPr>
        <w:lastRenderedPageBreak/>
        <w:t xml:space="preserve">MUROS DE TABIQUE RECOCIDO O BLOCK DE CEMENTO. </w:t>
      </w:r>
    </w:p>
    <w:p w:rsidR="007F1722" w:rsidRDefault="007F1722">
      <w:pPr>
        <w:jc w:val="both"/>
        <w:rPr>
          <w:b/>
          <w:sz w:val="22"/>
        </w:rPr>
      </w:pPr>
    </w:p>
    <w:p w:rsidR="007F1722" w:rsidRDefault="003D292E">
      <w:pPr>
        <w:jc w:val="both"/>
        <w:rPr>
          <w:b/>
          <w:sz w:val="22"/>
        </w:rPr>
      </w:pPr>
      <w:r>
        <w:rPr>
          <w:b/>
          <w:sz w:val="22"/>
        </w:rPr>
        <w:t>4020.01 AL 04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Muro de mampostería de tabique es la obra de albañilería formada por tabiques unidos entre sí por medio de mortero cemento-arena en proporción 1:5, para formar lienzos,  mochetas, repisones, escalones forjados, etc. Los tabiques podrán ser colorado común, prensado, o cualquier otro tipo ordenado por el proyecto y/o por el Ingeniero. </w:t>
      </w:r>
    </w:p>
    <w:p w:rsidR="007F1722" w:rsidRDefault="007F1722">
      <w:pPr>
        <w:jc w:val="both"/>
        <w:rPr>
          <w:sz w:val="22"/>
        </w:rPr>
      </w:pPr>
    </w:p>
    <w:p w:rsidR="007F1722" w:rsidRDefault="003D292E">
      <w:pPr>
        <w:jc w:val="both"/>
        <w:rPr>
          <w:sz w:val="22"/>
        </w:rPr>
      </w:pPr>
      <w:r>
        <w:rPr>
          <w:sz w:val="22"/>
        </w:rPr>
        <w:t xml:space="preserve">El material empleado en los muros de tabique común deberá  ser nuevo, con bordes rectos y paralelos, con esquinas rectangulares, y afectando la forma de un prisma rectangular. Su estructura será  compacta y homogenea. No presentará en su acabado imperfecciones que disminuyan su resistencia, duración o aspecto; a la percusión producirá un sonido metálico. Será  de buena calidad, resistente, homogeneo, durable, capaz  de resistir a  la acción del intemperismo y de grano fino. Todos los tabiques deberán  ser aproximadamente del mismo color, sin chipotes, reventaduras, grietas y otros defectos. </w:t>
      </w:r>
    </w:p>
    <w:p w:rsidR="007F1722" w:rsidRDefault="007F1722">
      <w:pPr>
        <w:jc w:val="both"/>
        <w:rPr>
          <w:sz w:val="22"/>
        </w:rPr>
      </w:pPr>
    </w:p>
    <w:p w:rsidR="007F1722" w:rsidRDefault="003D292E">
      <w:pPr>
        <w:jc w:val="both"/>
        <w:rPr>
          <w:sz w:val="22"/>
        </w:rPr>
      </w:pPr>
      <w:r>
        <w:rPr>
          <w:sz w:val="22"/>
        </w:rPr>
        <w:t xml:space="preserve">En general, el tabique colorado común tendrá un ancho igual al doble de su peralte y un largo igual al cuádruplo de dicho peralte. Todos los tabiques serán sensiblemente de las mismas dimensiones. </w:t>
      </w:r>
    </w:p>
    <w:p w:rsidR="007F1722" w:rsidRDefault="007F1722">
      <w:pPr>
        <w:jc w:val="both"/>
        <w:rPr>
          <w:sz w:val="22"/>
        </w:rPr>
      </w:pPr>
    </w:p>
    <w:p w:rsidR="007F1722" w:rsidRDefault="003D292E">
      <w:pPr>
        <w:jc w:val="both"/>
        <w:rPr>
          <w:sz w:val="22"/>
        </w:rPr>
      </w:pPr>
      <w:r>
        <w:rPr>
          <w:sz w:val="22"/>
        </w:rPr>
        <w:t>En el momento de ser colocados los tabiques deberán estar libres de polvo, aceite, grasa y cualquier otra substancia extraña que impida una adherencia efectiva del mortero que se emplee en el junteo.</w:t>
      </w:r>
    </w:p>
    <w:p w:rsidR="007F1722" w:rsidRDefault="007F1722">
      <w:pPr>
        <w:jc w:val="both"/>
        <w:rPr>
          <w:sz w:val="22"/>
        </w:rPr>
      </w:pPr>
    </w:p>
    <w:p w:rsidR="007F1722" w:rsidRDefault="003D292E">
      <w:pPr>
        <w:jc w:val="both"/>
        <w:rPr>
          <w:sz w:val="22"/>
        </w:rPr>
      </w:pPr>
      <w:r>
        <w:rPr>
          <w:sz w:val="22"/>
        </w:rPr>
        <w:t>Mampostería o muro de tabique prensado es la obra ejecutada con tabique prensado de mortero cemento, cuyos agregados están constituidos por arena, tepetate, tezontle o piedra pómez. Los tabiques prensados se usan tanto en muros aislados, de carga, de relleno así como en los aparentes.</w:t>
      </w:r>
    </w:p>
    <w:p w:rsidR="007F1722" w:rsidRDefault="007F1722">
      <w:pPr>
        <w:jc w:val="both"/>
        <w:rPr>
          <w:sz w:val="22"/>
        </w:rPr>
      </w:pPr>
    </w:p>
    <w:p w:rsidR="007F1722" w:rsidRDefault="003D292E">
      <w:pPr>
        <w:jc w:val="both"/>
        <w:rPr>
          <w:sz w:val="22"/>
        </w:rPr>
      </w:pPr>
      <w:r>
        <w:rPr>
          <w:sz w:val="22"/>
        </w:rPr>
        <w:t>El tabique prensado tendrá color homageneo y estará libre de imperfecciones en su acabado, debiéndose desechar las piezas que tengan las aristas deterioradas o que presenten alguna mancha en la cara que va a quedar visible.</w:t>
      </w:r>
    </w:p>
    <w:p w:rsidR="007F1722" w:rsidRDefault="007F1722">
      <w:pPr>
        <w:jc w:val="both"/>
        <w:rPr>
          <w:sz w:val="22"/>
        </w:rPr>
      </w:pPr>
    </w:p>
    <w:p w:rsidR="007F1722" w:rsidRDefault="003D292E">
      <w:pPr>
        <w:jc w:val="both"/>
        <w:rPr>
          <w:sz w:val="22"/>
        </w:rPr>
      </w:pPr>
      <w:r>
        <w:rPr>
          <w:sz w:val="22"/>
        </w:rPr>
        <w:t xml:space="preserve">El mortero de cemento o cal con que se juntearán y asentarán los tabiques se compondrá  de cemento y arena fina, de acuerdo con lo estipulado en el proyecto y/o las órdenes del Ingeniero, agregándose el agua que sea necesaria para obtener la consistencia y plasticidad debidas. </w:t>
      </w:r>
    </w:p>
    <w:p w:rsidR="007F1722" w:rsidRDefault="007F1722">
      <w:pPr>
        <w:jc w:val="both"/>
        <w:rPr>
          <w:sz w:val="22"/>
        </w:rPr>
      </w:pPr>
    </w:p>
    <w:p w:rsidR="007F1722" w:rsidRDefault="003D292E">
      <w:pPr>
        <w:jc w:val="both"/>
        <w:rPr>
          <w:sz w:val="22"/>
        </w:rPr>
      </w:pPr>
      <w:r>
        <w:rPr>
          <w:sz w:val="22"/>
        </w:rPr>
        <w:t xml:space="preserve">Todos los tabiques se asentarán y juntearán con mortero fresco una vez limpiados perfectamente y saturados con agua, y se acomodarán sin dar tiempo a que el mortero endurezca. </w:t>
      </w:r>
    </w:p>
    <w:p w:rsidR="007F1722" w:rsidRDefault="007F1722">
      <w:pPr>
        <w:jc w:val="both"/>
        <w:rPr>
          <w:sz w:val="22"/>
        </w:rPr>
      </w:pPr>
    </w:p>
    <w:p w:rsidR="007F1722" w:rsidRDefault="003D292E">
      <w:pPr>
        <w:jc w:val="both"/>
        <w:rPr>
          <w:sz w:val="22"/>
        </w:rPr>
      </w:pPr>
      <w:r>
        <w:rPr>
          <w:sz w:val="22"/>
        </w:rPr>
        <w:t xml:space="preserve">El mortero que se vaya requiriendo para la fabricación de las mamposterías de tabique deberá ser fabricado de tal forma que sea utilizado de inmediato dentro de los treinta minutos posteriores a su fabricación, desechándose el material que sobrepase el lapso estipulado. </w:t>
      </w:r>
    </w:p>
    <w:p w:rsidR="007F1722" w:rsidRDefault="007F1722">
      <w:pPr>
        <w:jc w:val="both"/>
        <w:rPr>
          <w:sz w:val="22"/>
        </w:rPr>
      </w:pPr>
    </w:p>
    <w:p w:rsidR="007F1722" w:rsidRDefault="003D292E">
      <w:pPr>
        <w:jc w:val="both"/>
        <w:rPr>
          <w:sz w:val="22"/>
        </w:rPr>
      </w:pPr>
      <w:r>
        <w:rPr>
          <w:sz w:val="22"/>
        </w:rPr>
        <w:t xml:space="preserve">El espesor del mortero de cemento entre los tabiques deberá  de ser de medio a uno y medio centímetros, según lo indicado en el proyecto y/o las órdenes del Ingeniero. Las juntas de asiento de los tabiques deberán formar hiladas horizontales y las juntas verticales quedarán cuatrapeadas y a plomo. Las juntas se llenarán y entallarán correctamente con mortero en toda su longitud conforme progrese la construcción. Las juntas visibles de los paramentos se conformarán y entallarán con juntas de intemperie, a menos que el proyecto ordene otra cosa. Cuando las juntas sean visibles y se empleen como motivo de ornato, se entallarán con una entrante o una saliente de mortero de cal o cemento, las que tendrán forma achaflanada o semicircular y su ancho estará comprendido entre 1 (uno) y 1 1/2 (uno y medio) centímetros, con las modificaciones señaladas en el proyecto. </w:t>
      </w:r>
    </w:p>
    <w:p w:rsidR="007F1722" w:rsidRDefault="007F1722">
      <w:pPr>
        <w:jc w:val="both"/>
        <w:rPr>
          <w:sz w:val="22"/>
        </w:rPr>
      </w:pPr>
    </w:p>
    <w:p w:rsidR="007F1722" w:rsidRDefault="003D292E">
      <w:pPr>
        <w:jc w:val="both"/>
        <w:rPr>
          <w:sz w:val="22"/>
        </w:rPr>
      </w:pPr>
      <w:r>
        <w:rPr>
          <w:sz w:val="22"/>
        </w:rPr>
        <w:t xml:space="preserve">Las juntas que por cualquier motivo no se hubieren entallado al asentar el tabique, se mojarán perfectamente con agua limpia y se llenarán con mortero hasta el reborde de las mismas. </w:t>
      </w:r>
    </w:p>
    <w:p w:rsidR="007F1722" w:rsidRDefault="007F1722">
      <w:pPr>
        <w:jc w:val="both"/>
        <w:rPr>
          <w:sz w:val="22"/>
        </w:rPr>
      </w:pPr>
    </w:p>
    <w:p w:rsidR="007F1722" w:rsidRDefault="003D292E">
      <w:pPr>
        <w:jc w:val="both"/>
        <w:rPr>
          <w:sz w:val="22"/>
        </w:rPr>
      </w:pPr>
      <w:r>
        <w:rPr>
          <w:sz w:val="22"/>
        </w:rPr>
        <w:t xml:space="preserve">Mientras se realiza el entallado de estas juntas, la parte de muro, mocheta o mampostería en general se conservará mojada. </w:t>
      </w:r>
    </w:p>
    <w:p w:rsidR="007F1722" w:rsidRDefault="007F1722">
      <w:pPr>
        <w:jc w:val="both"/>
        <w:rPr>
          <w:sz w:val="22"/>
        </w:rPr>
      </w:pPr>
    </w:p>
    <w:p w:rsidR="007F1722" w:rsidRDefault="003D292E">
      <w:pPr>
        <w:jc w:val="both"/>
        <w:rPr>
          <w:sz w:val="22"/>
        </w:rPr>
      </w:pPr>
      <w:r>
        <w:rPr>
          <w:sz w:val="22"/>
        </w:rPr>
        <w:t xml:space="preserve">No se permitirá que el peralte de una hilada sea mayor que el de la inferior, excepción hecha de cuando se trate de hiladas que se liguen al "lecho bajo" de una trabe o estructura, o bien que ello sea requerido por el aparejo empleado en la mampostería, de acuerdo con el proyecto y/o las  órdenes del Ingeniero. Se evitará el uso de lajas, calzas o cualquier otro material de relleno, salvo cuando éste  sea  indispensable  para  llenar huecos irregulares o cuando forzosamente se requiera una pieza especial para completar la hilada. </w:t>
      </w:r>
    </w:p>
    <w:p w:rsidR="007F1722" w:rsidRDefault="007F1722">
      <w:pPr>
        <w:jc w:val="both"/>
        <w:rPr>
          <w:sz w:val="22"/>
        </w:rPr>
      </w:pPr>
    </w:p>
    <w:p w:rsidR="007F1722" w:rsidRDefault="003D292E">
      <w:pPr>
        <w:jc w:val="both"/>
        <w:rPr>
          <w:sz w:val="22"/>
        </w:rPr>
      </w:pPr>
      <w:r>
        <w:rPr>
          <w:sz w:val="22"/>
        </w:rPr>
        <w:t xml:space="preserve">En general el espesor de las obras de mampostería de tabique colorado común recocido será  de 7 (siete), 14 (catorce), 28 (veintiocho) o 42 (cuarenta y dos) centímetros, de acuerdo con lo señalado en el proyecto y/o por las  órdenes del Ingeniero. </w:t>
      </w:r>
    </w:p>
    <w:p w:rsidR="007F1722" w:rsidRDefault="007F1722">
      <w:pPr>
        <w:jc w:val="both"/>
        <w:rPr>
          <w:sz w:val="22"/>
        </w:rPr>
      </w:pPr>
    </w:p>
    <w:p w:rsidR="007F1722" w:rsidRDefault="003D292E">
      <w:pPr>
        <w:jc w:val="both"/>
        <w:rPr>
          <w:sz w:val="22"/>
        </w:rPr>
      </w:pPr>
      <w:r>
        <w:rPr>
          <w:sz w:val="22"/>
        </w:rPr>
        <w:t xml:space="preserve">En general el espesor de los muros y mamposterías de tabique prensado será  de 5 (cinco), 10 (diez), 20 (veinte) o 30 (treinta) centímetros, según lo señalado en el proyecto y/o por las  órdenes del Ingeniero. </w:t>
      </w:r>
    </w:p>
    <w:p w:rsidR="007F1722" w:rsidRDefault="007F1722">
      <w:pPr>
        <w:jc w:val="both"/>
        <w:rPr>
          <w:sz w:val="22"/>
        </w:rPr>
      </w:pPr>
    </w:p>
    <w:p w:rsidR="007F1722" w:rsidRDefault="003D292E">
      <w:pPr>
        <w:jc w:val="both"/>
        <w:rPr>
          <w:sz w:val="22"/>
        </w:rPr>
      </w:pPr>
      <w:r>
        <w:rPr>
          <w:sz w:val="22"/>
        </w:rPr>
        <w:t xml:space="preserve">En la construcción de muros se deberán humedecer bien los tabiques antes de colocarse, se nivelará la superficie del desplante, se trazarán los ejes o paños de los muros utilizando hilos y crucetas de madera. Es conveniente al iniciar el muro levantar primero las esquinas, pues éstas sirven de amarre a los hilos de guía, rectificándose las hiladas con el plomo y el nivel conforme se va avanzando el muro o muros. </w:t>
      </w:r>
    </w:p>
    <w:p w:rsidR="007F1722" w:rsidRDefault="007F1722">
      <w:pPr>
        <w:jc w:val="both"/>
        <w:rPr>
          <w:sz w:val="22"/>
        </w:rPr>
      </w:pPr>
    </w:p>
    <w:p w:rsidR="007F1722" w:rsidRDefault="003D292E">
      <w:pPr>
        <w:jc w:val="both"/>
        <w:rPr>
          <w:sz w:val="22"/>
        </w:rPr>
      </w:pPr>
      <w:r>
        <w:rPr>
          <w:b/>
          <w:sz w:val="22"/>
        </w:rPr>
        <w:t>MEDICION Y PAGO.-</w:t>
      </w:r>
      <w:r>
        <w:rPr>
          <w:sz w:val="22"/>
        </w:rPr>
        <w:t xml:space="preserve"> Los muros y mamposterías de tabique colorado común recocido que fabrique el Contratista serán medidos en metros cuadrados con aproximación de una decimal, y para el efecto se medirán directamente en la obra el número de metros cuadrados de lienzo de muro o mamposterías construidos de acuerdo con el proyecto y/o las órdenes del Ingeniero. En la medición se incluirán las mochetas y cornizas, pero se descontarán los vanos correspondientes a puertas, ventanas y claros.</w:t>
      </w:r>
    </w:p>
    <w:p w:rsidR="007F1722" w:rsidRDefault="007F1722">
      <w:pPr>
        <w:jc w:val="both"/>
        <w:rPr>
          <w:sz w:val="22"/>
        </w:rPr>
      </w:pPr>
    </w:p>
    <w:p w:rsidR="007F1722" w:rsidRDefault="003D292E">
      <w:pPr>
        <w:jc w:val="both"/>
        <w:rPr>
          <w:sz w:val="22"/>
        </w:rPr>
      </w:pPr>
      <w:r>
        <w:rPr>
          <w:sz w:val="22"/>
        </w:rPr>
        <w:t xml:space="preserve">El pago de estos conceptos se hará de acuerdo con las características y espesores aquí contemplados, incluyendo mermas y desperdicios; asimismo el equipo cuando se requiera, el andamiaje y la mano de obra. </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4"/>
        </w:rPr>
      </w:pPr>
    </w:p>
    <w:p w:rsidR="007F1722" w:rsidRDefault="003D292E">
      <w:pPr>
        <w:jc w:val="both"/>
        <w:rPr>
          <w:b/>
          <w:sz w:val="22"/>
        </w:rPr>
      </w:pPr>
      <w:r>
        <w:rPr>
          <w:b/>
          <w:sz w:val="22"/>
        </w:rPr>
        <w:lastRenderedPageBreak/>
        <w:t xml:space="preserve">FABRICACION Y COLOCACION DE CONCRETO. </w:t>
      </w:r>
    </w:p>
    <w:p w:rsidR="007F1722" w:rsidRDefault="007F1722">
      <w:pPr>
        <w:jc w:val="both"/>
        <w:rPr>
          <w:b/>
          <w:sz w:val="22"/>
        </w:rPr>
      </w:pPr>
    </w:p>
    <w:p w:rsidR="007F1722" w:rsidRDefault="003D292E">
      <w:pPr>
        <w:jc w:val="both"/>
        <w:rPr>
          <w:b/>
          <w:sz w:val="22"/>
        </w:rPr>
      </w:pPr>
      <w:r>
        <w:rPr>
          <w:b/>
          <w:sz w:val="22"/>
        </w:rPr>
        <w:t>4030.01 AL 05</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concreto el producto endurecido resultante de la combinación y mezcla de cemento portland, agua y agregados pétreos en proporciones adecuadas, pudiendo o no tener aditivos para su mejoramiento. </w:t>
      </w:r>
    </w:p>
    <w:p w:rsidR="007F1722" w:rsidRDefault="007F1722">
      <w:pPr>
        <w:jc w:val="both"/>
        <w:rPr>
          <w:sz w:val="22"/>
        </w:rPr>
      </w:pPr>
    </w:p>
    <w:p w:rsidR="007F1722" w:rsidRDefault="003D292E">
      <w:pPr>
        <w:jc w:val="both"/>
        <w:rPr>
          <w:sz w:val="22"/>
        </w:rPr>
      </w:pPr>
      <w:r>
        <w:rPr>
          <w:sz w:val="22"/>
        </w:rPr>
        <w:t xml:space="preserve">La construcción de estructuras y el revestimiento de canales con concreto, deberá  hacerse de acuerdo con las líneas, elevaciones y dimensiones que señale el proyecto y/o ordene el Ingeniero. Las dimensiones de las estructuras que señale el proyecto quedarán sujetas a las modificaciones que ordene el Ingeniero cuando así lo crea conveniente. El concreto empleado en la construcción, en general, deberá  tener una resistencia a la compresión por lo menos igual al valor indicado para cada una de las partes de la obra, conforme a los planos y estipulaciones del proyecto. El Contratista deberá  proporcionar las facilidades necesarias para la obtención y el manejo de muestras representativas para pruebas de concreto en las plantas mezcladoras. </w:t>
      </w:r>
    </w:p>
    <w:p w:rsidR="007F1722" w:rsidRDefault="007F1722">
      <w:pPr>
        <w:jc w:val="both"/>
        <w:rPr>
          <w:sz w:val="22"/>
        </w:rPr>
      </w:pPr>
    </w:p>
    <w:p w:rsidR="007F1722" w:rsidRDefault="003D292E">
      <w:pPr>
        <w:jc w:val="both"/>
        <w:rPr>
          <w:sz w:val="22"/>
        </w:rPr>
      </w:pPr>
      <w:r>
        <w:rPr>
          <w:sz w:val="22"/>
        </w:rPr>
        <w:t xml:space="preserve">La localización de las juntas de construcción deberá  ser aprobada por el Ingeniero. </w:t>
      </w:r>
    </w:p>
    <w:p w:rsidR="007F1722" w:rsidRDefault="007F1722">
      <w:pPr>
        <w:jc w:val="both"/>
        <w:rPr>
          <w:sz w:val="22"/>
        </w:rPr>
      </w:pPr>
    </w:p>
    <w:p w:rsidR="007F1722" w:rsidRDefault="003D292E">
      <w:pPr>
        <w:jc w:val="both"/>
        <w:rPr>
          <w:sz w:val="22"/>
        </w:rPr>
      </w:pPr>
      <w:r>
        <w:rPr>
          <w:sz w:val="22"/>
        </w:rPr>
        <w:t xml:space="preserve">Se entenderá por cemento portland el material proveniente de la pulverización del producto obtenido (clinker) por fusión incipiente de materiales arcillosos y calizas que contengan los óxidos de calcio, silicio, aluminio y fierro, en cantidades convenientemente calculadas y sin mas adición posterior que yeso sin calcinar y agua, así como otros materiales que no excedan del 1% del peso total y que no sean nocivos para el comportamiento posterior del cemento. Dentro de los materiales que de acuerdo con la  definición deben considerarse  como nocivos, quedan incluidas todas aquellas substancias inorgánicas de las que se conoce un efecto retardante en el endurecimiento. Los diferentes tipos de cemento portland se usarán como sigue: </w:t>
      </w:r>
    </w:p>
    <w:p w:rsidR="007F1722" w:rsidRDefault="007F1722">
      <w:pPr>
        <w:jc w:val="both"/>
        <w:rPr>
          <w:sz w:val="22"/>
        </w:rPr>
      </w:pPr>
    </w:p>
    <w:p w:rsidR="007F1722" w:rsidRDefault="003D292E">
      <w:pPr>
        <w:ind w:left="737" w:hanging="737"/>
        <w:jc w:val="both"/>
        <w:rPr>
          <w:sz w:val="22"/>
        </w:rPr>
      </w:pPr>
      <w:r>
        <w:rPr>
          <w:sz w:val="22"/>
        </w:rPr>
        <w:t>Tipo I.- Será  de uso general cuando no se requiera que el cemento tenga las propiedades especiales señaladas para los tipos II, III, IV  V.</w:t>
      </w:r>
    </w:p>
    <w:p w:rsidR="007F1722" w:rsidRDefault="007F1722">
      <w:pPr>
        <w:jc w:val="both"/>
        <w:rPr>
          <w:sz w:val="22"/>
        </w:rPr>
      </w:pPr>
    </w:p>
    <w:p w:rsidR="007F1722" w:rsidRDefault="003D292E">
      <w:pPr>
        <w:ind w:left="851" w:hanging="851"/>
        <w:jc w:val="both"/>
        <w:rPr>
          <w:sz w:val="22"/>
        </w:rPr>
      </w:pPr>
      <w:r>
        <w:rPr>
          <w:sz w:val="22"/>
        </w:rPr>
        <w:t>Tipo  II.- Se usará en construcciones de concreto expuestas a la acción moderada de sulfatos o cuando se requiera un calor de hidratación moderado.</w:t>
      </w:r>
    </w:p>
    <w:p w:rsidR="007F1722" w:rsidRDefault="007F1722">
      <w:pPr>
        <w:jc w:val="both"/>
        <w:rPr>
          <w:sz w:val="22"/>
        </w:rPr>
      </w:pPr>
    </w:p>
    <w:p w:rsidR="007F1722" w:rsidRDefault="003D292E">
      <w:pPr>
        <w:jc w:val="both"/>
        <w:rPr>
          <w:sz w:val="22"/>
        </w:rPr>
      </w:pPr>
      <w:r>
        <w:rPr>
          <w:sz w:val="22"/>
        </w:rPr>
        <w:t>Tipo III.- Se usará cuando se requiera una alta resistencia rápida.</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Tipo IV.- Se usará cuando se requiera un calor de hidratación bajo.</w:t>
      </w:r>
    </w:p>
    <w:p w:rsidR="007F1722" w:rsidRDefault="003D292E">
      <w:pPr>
        <w:jc w:val="both"/>
        <w:rPr>
          <w:sz w:val="22"/>
        </w:rPr>
      </w:pPr>
      <w:r>
        <w:rPr>
          <w:sz w:val="22"/>
        </w:rPr>
        <w:t xml:space="preserve"> </w:t>
      </w:r>
    </w:p>
    <w:p w:rsidR="007F1722" w:rsidRDefault="003D292E">
      <w:pPr>
        <w:ind w:left="851" w:hanging="851"/>
        <w:jc w:val="both"/>
        <w:rPr>
          <w:sz w:val="22"/>
        </w:rPr>
      </w:pPr>
      <w:r>
        <w:rPr>
          <w:sz w:val="22"/>
        </w:rPr>
        <w:t xml:space="preserve">Tipo  V.- Se usará cuando se requiera una alta resistencia a la acción de sulfatos. </w:t>
      </w:r>
    </w:p>
    <w:p w:rsidR="007F1722" w:rsidRDefault="007F1722">
      <w:pPr>
        <w:ind w:left="851" w:hanging="851"/>
        <w:jc w:val="both"/>
        <w:rPr>
          <w:sz w:val="22"/>
        </w:rPr>
      </w:pPr>
    </w:p>
    <w:p w:rsidR="007F1722" w:rsidRDefault="003D292E">
      <w:pPr>
        <w:jc w:val="both"/>
        <w:rPr>
          <w:sz w:val="22"/>
        </w:rPr>
      </w:pPr>
      <w:r>
        <w:rPr>
          <w:sz w:val="22"/>
        </w:rPr>
        <w:t xml:space="preserve">El cemento Portland de cada uno de los 5 (cinco) puntos antes señalados deberá cumplir con las especificaciones físicas y químicas de acuerdo a Normas oficiales. </w:t>
      </w:r>
    </w:p>
    <w:p w:rsidR="007F1722" w:rsidRDefault="007F1722">
      <w:pPr>
        <w:jc w:val="both"/>
        <w:rPr>
          <w:sz w:val="22"/>
        </w:rPr>
      </w:pPr>
    </w:p>
    <w:p w:rsidR="007F1722" w:rsidRDefault="003D292E">
      <w:pPr>
        <w:jc w:val="both"/>
        <w:rPr>
          <w:sz w:val="22"/>
        </w:rPr>
      </w:pPr>
      <w:r>
        <w:rPr>
          <w:sz w:val="22"/>
        </w:rPr>
        <w:t xml:space="preserve">Se entenderá por cemento Portland Puzolánico el material que se obtiene por la molienda simultánea de Clinker Portland, puzolanas naturales o artificiales y yeso. En dicha molienda es permitida la adición de otros materiales que no excedan del 1 % y que no sean nocivos para el comportamiento posterior del cemento. </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 xml:space="preserve">Dentro de los materiales que de acuerdo con la definición deben considerarse como nocivos, quedan incluidas todas aquellas substancias inorgánicas de las que se conoce un efecto retardante en el endurecimiento. </w:t>
      </w:r>
    </w:p>
    <w:p w:rsidR="007F1722" w:rsidRDefault="007F1722">
      <w:pPr>
        <w:jc w:val="both"/>
        <w:rPr>
          <w:sz w:val="22"/>
        </w:rPr>
      </w:pPr>
    </w:p>
    <w:p w:rsidR="007F1722" w:rsidRDefault="003D292E">
      <w:pPr>
        <w:jc w:val="both"/>
        <w:rPr>
          <w:sz w:val="22"/>
        </w:rPr>
      </w:pPr>
      <w:r>
        <w:rPr>
          <w:sz w:val="22"/>
        </w:rPr>
        <w:t xml:space="preserve">Se entiende por puzolanas aquellos materiales compuestos principalmente por óxidos de silicio o por sales cálcicas de los acidos silicios que en presencia del agua y a la temperatura ambiente sean capaces de reaccionar con el hidróxido de calcio para formar compuestos cementantes. </w:t>
      </w:r>
    </w:p>
    <w:p w:rsidR="007F1722" w:rsidRDefault="007F1722">
      <w:pPr>
        <w:jc w:val="both"/>
        <w:rPr>
          <w:sz w:val="22"/>
        </w:rPr>
      </w:pPr>
    </w:p>
    <w:p w:rsidR="007F1722" w:rsidRDefault="003D292E">
      <w:pPr>
        <w:jc w:val="both"/>
        <w:rPr>
          <w:sz w:val="22"/>
        </w:rPr>
      </w:pPr>
      <w:r>
        <w:rPr>
          <w:sz w:val="22"/>
        </w:rPr>
        <w:t>La arena que se emplea para la fabricación de mortero y concreto, y que en su caso debe proporcionar el Contratista, deberá consistir en fragmentos de roca duros de un diámetro no mayor de 5 (cinco) mm. densos y durables y libres de cantidades objetables de polvo, tierra, partículas de tamaño mayor, pizarras, álcalis, materia orgánica, tierra vegetal, mica y otras substancias perjudiciales y deberán satisfacer los requisitos siguientes:</w:t>
      </w:r>
    </w:p>
    <w:p w:rsidR="007F1722" w:rsidRDefault="007F1722">
      <w:pPr>
        <w:jc w:val="both"/>
        <w:rPr>
          <w:sz w:val="22"/>
        </w:rPr>
      </w:pPr>
    </w:p>
    <w:p w:rsidR="007F1722" w:rsidRDefault="003D292E">
      <w:pPr>
        <w:jc w:val="both"/>
        <w:rPr>
          <w:sz w:val="22"/>
        </w:rPr>
      </w:pPr>
      <w:r>
        <w:rPr>
          <w:sz w:val="22"/>
        </w:rPr>
        <w:t xml:space="preserve">a).- Las partículas no deberán tener formas alajeadas o alargadas sino aproximadamente esféricas o cúbicas. </w:t>
      </w:r>
    </w:p>
    <w:p w:rsidR="007F1722" w:rsidRDefault="007F1722">
      <w:pPr>
        <w:jc w:val="both"/>
        <w:rPr>
          <w:sz w:val="22"/>
        </w:rPr>
      </w:pPr>
    </w:p>
    <w:p w:rsidR="007F1722" w:rsidRDefault="003D292E">
      <w:pPr>
        <w:ind w:left="397" w:hanging="397"/>
        <w:jc w:val="both"/>
        <w:rPr>
          <w:sz w:val="22"/>
        </w:rPr>
      </w:pPr>
      <w:r>
        <w:rPr>
          <w:sz w:val="22"/>
        </w:rPr>
        <w:t xml:space="preserve">b).- El contenido del material orgánico deberá  ser tal, que en la prueba de color (A.S.T.M., designación C-40), se obtenga un color más claro que el estándar, para que sea satisfactorio. </w:t>
      </w:r>
    </w:p>
    <w:p w:rsidR="007F1722" w:rsidRDefault="007F1722">
      <w:pPr>
        <w:ind w:left="397" w:hanging="397"/>
        <w:jc w:val="both"/>
        <w:rPr>
          <w:sz w:val="22"/>
        </w:rPr>
      </w:pPr>
    </w:p>
    <w:p w:rsidR="007F1722" w:rsidRDefault="003D292E">
      <w:pPr>
        <w:ind w:left="397" w:hanging="397"/>
        <w:jc w:val="both"/>
        <w:rPr>
          <w:sz w:val="22"/>
        </w:rPr>
      </w:pPr>
      <w:r>
        <w:rPr>
          <w:sz w:val="22"/>
        </w:rPr>
        <w:t>c).- El contenido de polvo (partículas menores de 74 (setenta y cuatro) micras; cedazo número 200 (A.S.T.M., designación C-117) no deberá  exceder del 3 (tres) por ciento en peso.</w:t>
      </w:r>
    </w:p>
    <w:p w:rsidR="007F1722" w:rsidRDefault="007F1722">
      <w:pPr>
        <w:jc w:val="both"/>
        <w:rPr>
          <w:sz w:val="22"/>
        </w:rPr>
      </w:pPr>
    </w:p>
    <w:p w:rsidR="007F1722" w:rsidRDefault="003D292E">
      <w:pPr>
        <w:ind w:left="397" w:hanging="397"/>
        <w:jc w:val="both"/>
        <w:rPr>
          <w:sz w:val="22"/>
        </w:rPr>
      </w:pPr>
      <w:r>
        <w:rPr>
          <w:sz w:val="22"/>
        </w:rPr>
        <w:t>d).- El contenido de partículas suaves, tepetates, pizarras, etc. sumado con el contenido de arcillas y limo no deberá exceder del 6 (seis) por ciento en peso.</w:t>
      </w:r>
    </w:p>
    <w:p w:rsidR="007F1722" w:rsidRDefault="007F1722">
      <w:pPr>
        <w:jc w:val="both"/>
        <w:rPr>
          <w:sz w:val="22"/>
        </w:rPr>
      </w:pPr>
    </w:p>
    <w:p w:rsidR="007F1722" w:rsidRDefault="003D292E">
      <w:pPr>
        <w:ind w:left="397" w:hanging="397"/>
        <w:jc w:val="both"/>
        <w:rPr>
          <w:sz w:val="22"/>
        </w:rPr>
      </w:pPr>
      <w:r>
        <w:rPr>
          <w:sz w:val="22"/>
        </w:rPr>
        <w:t xml:space="preserve">e).- Cuando la  arena se obtenga de bancos naturales de este material, se procurará que su granulometría esté comprendida entre los límites máximos y mínimos, especificación A.S.T.M.E.11.3a. </w:t>
      </w:r>
    </w:p>
    <w:p w:rsidR="007F1722" w:rsidRDefault="007F1722">
      <w:pPr>
        <w:jc w:val="both"/>
        <w:rPr>
          <w:sz w:val="22"/>
        </w:rPr>
      </w:pPr>
    </w:p>
    <w:p w:rsidR="007F1722" w:rsidRDefault="003D292E">
      <w:pPr>
        <w:jc w:val="both"/>
        <w:rPr>
          <w:sz w:val="22"/>
        </w:rPr>
      </w:pPr>
      <w:r>
        <w:rPr>
          <w:sz w:val="22"/>
        </w:rPr>
        <w:t xml:space="preserve">Cuando  se presenten serias dificultades para conservar la graduación de la arena dentro de los límites citados, el Ingeniero podrá autorizar algunas  ligeras variaciones al respecto. Salvo en los casos en que el Ingeniero otorgue autorización expresa por escrito, la arena se deberá  lavar siempre. </w:t>
      </w:r>
    </w:p>
    <w:p w:rsidR="007F1722" w:rsidRDefault="007F1722">
      <w:pPr>
        <w:jc w:val="both"/>
        <w:rPr>
          <w:sz w:val="22"/>
        </w:rPr>
      </w:pPr>
    </w:p>
    <w:p w:rsidR="007F1722" w:rsidRDefault="003D292E">
      <w:pPr>
        <w:jc w:val="both"/>
        <w:rPr>
          <w:sz w:val="22"/>
        </w:rPr>
      </w:pPr>
      <w:r>
        <w:rPr>
          <w:sz w:val="22"/>
        </w:rPr>
        <w:t xml:space="preserve">La  arena entregada a la planta mezcladora deberá  tener un contenido de humedad uniforme y estable, no mayor de 6 (seis) por ciento. </w:t>
      </w:r>
    </w:p>
    <w:p w:rsidR="007F1722" w:rsidRDefault="007F1722">
      <w:pPr>
        <w:jc w:val="both"/>
        <w:rPr>
          <w:sz w:val="22"/>
        </w:rPr>
      </w:pPr>
    </w:p>
    <w:p w:rsidR="007F1722" w:rsidRDefault="003D292E">
      <w:pPr>
        <w:jc w:val="both"/>
        <w:rPr>
          <w:sz w:val="22"/>
        </w:rPr>
      </w:pPr>
      <w:r>
        <w:rPr>
          <w:sz w:val="22"/>
        </w:rPr>
        <w:t xml:space="preserve">El agregado grueso que se utilice para la fabricación de concreto y que en su caso deba proporcionar el Contratista, consistir en fragmentos de roca duros, de un diámetro mayor de 5.0 mm. densos y durables, libres de cantidades objetables de polvo, tierra, pizarras, álcalis, materia orgánica, tierra vegetal, mica y otras sustancias  perjudiciales y deberá satisfacer los siguientes requisitos: </w:t>
      </w:r>
    </w:p>
    <w:p w:rsidR="007F1722" w:rsidRDefault="007F1722">
      <w:pPr>
        <w:jc w:val="both"/>
        <w:rPr>
          <w:sz w:val="22"/>
        </w:rPr>
      </w:pPr>
    </w:p>
    <w:p w:rsidR="007F1722" w:rsidRDefault="003D292E">
      <w:pPr>
        <w:jc w:val="both"/>
        <w:rPr>
          <w:sz w:val="22"/>
        </w:rPr>
      </w:pPr>
      <w:r>
        <w:rPr>
          <w:sz w:val="22"/>
        </w:rPr>
        <w:t>a).- Las partículas no deberán tener formas lajeadas o alargadas sino aproximadamente esféricas o cúbicas.</w:t>
      </w:r>
    </w:p>
    <w:p w:rsidR="007F1722" w:rsidRDefault="007F1722">
      <w:pPr>
        <w:jc w:val="both"/>
        <w:rPr>
          <w:sz w:val="22"/>
        </w:rPr>
      </w:pPr>
    </w:p>
    <w:p w:rsidR="007F1722" w:rsidRDefault="003D292E">
      <w:pPr>
        <w:jc w:val="both"/>
        <w:rPr>
          <w:sz w:val="22"/>
        </w:rPr>
      </w:pPr>
      <w:r>
        <w:rPr>
          <w:sz w:val="22"/>
        </w:rPr>
        <w:t>b).- La densidad absoluta no deberá  ser menor de 2.4.</w:t>
      </w:r>
    </w:p>
    <w:p w:rsidR="007F1722" w:rsidRDefault="007F1722">
      <w:pPr>
        <w:jc w:val="both"/>
        <w:rPr>
          <w:sz w:val="22"/>
        </w:rPr>
      </w:pPr>
    </w:p>
    <w:p w:rsidR="007F1722" w:rsidRDefault="003D292E">
      <w:pPr>
        <w:ind w:left="340" w:hanging="340"/>
        <w:jc w:val="both"/>
        <w:rPr>
          <w:sz w:val="22"/>
        </w:rPr>
      </w:pPr>
      <w:r>
        <w:rPr>
          <w:sz w:val="22"/>
        </w:rPr>
        <w:t>c).- El contenido de polvo (partículas menores de 74 (setenta y cuatro)  micras: cedazo  número  200  (doscientos) (A.S.T.M., designación C-117), no deberá  exceder del 1 (uno) por ciento en peso.</w:t>
      </w:r>
    </w:p>
    <w:p w:rsidR="007F1722" w:rsidRDefault="007F1722">
      <w:pPr>
        <w:jc w:val="both"/>
        <w:rPr>
          <w:sz w:val="22"/>
        </w:rPr>
      </w:pPr>
    </w:p>
    <w:p w:rsidR="007F1722" w:rsidRDefault="003D292E">
      <w:pPr>
        <w:ind w:left="340" w:hanging="340"/>
        <w:jc w:val="both"/>
        <w:rPr>
          <w:sz w:val="22"/>
        </w:rPr>
      </w:pPr>
      <w:r>
        <w:rPr>
          <w:sz w:val="22"/>
        </w:rPr>
        <w:t>d).- El contenido de partículas suaves determinado por la prueba respectiva "Método Standard  de U.S.  Bureau of Reclamation" (designación 18),  no deberá exceder del 5 (cinco) por ciento, en peso.</w:t>
      </w:r>
    </w:p>
    <w:p w:rsidR="007F1722" w:rsidRDefault="003D292E">
      <w:pPr>
        <w:ind w:left="340" w:hanging="340"/>
        <w:jc w:val="both"/>
        <w:rPr>
          <w:sz w:val="22"/>
        </w:rPr>
      </w:pPr>
      <w:r>
        <w:rPr>
          <w:sz w:val="22"/>
        </w:rPr>
        <w:t xml:space="preserve">e).- No deberá contener materia orgánica, sales o cualquier otra sustancia extraña en proporción   perjudicial para el concreto. </w:t>
      </w:r>
    </w:p>
    <w:p w:rsidR="007F1722" w:rsidRDefault="007F1722">
      <w:pPr>
        <w:jc w:val="both"/>
        <w:rPr>
          <w:sz w:val="22"/>
        </w:rPr>
      </w:pPr>
    </w:p>
    <w:p w:rsidR="007F1722" w:rsidRDefault="003D292E">
      <w:pPr>
        <w:jc w:val="both"/>
        <w:rPr>
          <w:sz w:val="22"/>
        </w:rPr>
      </w:pPr>
      <w:r>
        <w:rPr>
          <w:sz w:val="22"/>
        </w:rPr>
        <w:t xml:space="preserve">Cuando se empleen tolvas para el almacenamiento y el proporcionamiento de los agregados para el concreto, </w:t>
      </w:r>
      <w:r>
        <w:rPr>
          <w:sz w:val="22"/>
        </w:rPr>
        <w:lastRenderedPageBreak/>
        <w:t xml:space="preserve">estas deberán ser construidas de manera que se limpien por  si mismas y se descarguen hasta estar practicamente vacias por  lo menos cada 48 (cuarenta y ocho) horas. </w:t>
      </w:r>
    </w:p>
    <w:p w:rsidR="007F1722" w:rsidRDefault="007F1722">
      <w:pPr>
        <w:jc w:val="both"/>
        <w:rPr>
          <w:sz w:val="22"/>
        </w:rPr>
      </w:pPr>
    </w:p>
    <w:p w:rsidR="007F1722" w:rsidRDefault="003D292E">
      <w:pPr>
        <w:jc w:val="both"/>
        <w:rPr>
          <w:sz w:val="22"/>
        </w:rPr>
      </w:pPr>
      <w:r>
        <w:rPr>
          <w:sz w:val="22"/>
        </w:rPr>
        <w:t xml:space="preserve">La carga de las tolvas deberá hacerse en tal forma que el material se coloque dirctamente sobre las descargas, centrado con respecto a las tolvas. El equipo para el transporte de los materiales ya dosificados hasta la mezcladora, deberá estar construido y ser  mantenido y operado de manera que no haya pérdidas de materiales durante el transporte ni se entremezclen distintas cargas. </w:t>
      </w:r>
    </w:p>
    <w:p w:rsidR="007F1722" w:rsidRDefault="007F1722">
      <w:pPr>
        <w:jc w:val="both"/>
        <w:rPr>
          <w:sz w:val="22"/>
        </w:rPr>
      </w:pPr>
    </w:p>
    <w:p w:rsidR="007F1722" w:rsidRDefault="003D292E">
      <w:pPr>
        <w:jc w:val="both"/>
        <w:rPr>
          <w:sz w:val="22"/>
        </w:rPr>
      </w:pPr>
      <w:r>
        <w:rPr>
          <w:sz w:val="22"/>
        </w:rPr>
        <w:t xml:space="preserve">Los ingredientes del concreto se mezclarán perfectamente en mezcladoras de tamaño y tipo aprobado, y diseñadas para asegurar positivamente la distribución  uniforme de todos los materiales componentes al final del periodo de mezclado. </w:t>
      </w:r>
    </w:p>
    <w:p w:rsidR="007F1722" w:rsidRDefault="007F1722">
      <w:pPr>
        <w:jc w:val="both"/>
        <w:rPr>
          <w:sz w:val="22"/>
        </w:rPr>
      </w:pPr>
    </w:p>
    <w:p w:rsidR="007F1722" w:rsidRDefault="003D292E">
      <w:pPr>
        <w:jc w:val="both"/>
        <w:rPr>
          <w:sz w:val="22"/>
        </w:rPr>
      </w:pPr>
      <w:r>
        <w:rPr>
          <w:sz w:val="22"/>
        </w:rPr>
        <w:t xml:space="preserve">El tiempo se medirá después de que estén en la mezcladora todos los materiales, con excepción de la cantidad total de agua. los tiempos mínimos de mezclado han sido especificados basándose en un control apropiado de la velocidad de rotación de la mezcladora y de la introducción de los materiales, quedando a juicio del Ingeniero el aumentar el tiempo de mezclado cuando lo juzgue conveniente. El concreto deberá ser uniforme en composición y consistencia de carga en carga, excepto cuando se requieran cambios de composición o consistencia. El agua se introducirá en la mezcladora, antes, durante y después de la carga de la mezcladora. No se permitirá el sobremezclado excesivo que requiera la adición de agua para preservar la consistencia requerida del concreto. Cuaquier mezcladora que en cualquier tiempo no de resultados satisfactorios se deberá  reparar rápida y efectivamente o deberá  ser sustituida. </w:t>
      </w:r>
    </w:p>
    <w:p w:rsidR="007F1722" w:rsidRDefault="007F1722">
      <w:pPr>
        <w:jc w:val="both"/>
        <w:rPr>
          <w:sz w:val="22"/>
        </w:rPr>
      </w:pPr>
    </w:p>
    <w:p w:rsidR="007F1722" w:rsidRDefault="003D292E">
      <w:pPr>
        <w:jc w:val="both"/>
        <w:rPr>
          <w:sz w:val="22"/>
        </w:rPr>
      </w:pPr>
      <w:r>
        <w:rPr>
          <w:sz w:val="22"/>
        </w:rPr>
        <w:t xml:space="preserve">La  cantidad de agua  que entre en  la mezcladora para formar el concreto, será justamente la suficiente para que con el tiempo normal de mezclado produzca un concreto que a juicio del Ingeniero pueda trabajar convenientemente en su lugar sin que haya segregación y que con los métodos de  acomodamiento estipulados por el Ingeniero produzcan la densidad, impermiabilidad y superficies lisas deseadas. No se permitirá el mezclado por mayor tiempo del normal para conservar la consistencia requerida del concreto. La cantidad de agua deberá  cambiarse de acuerdo con las variaciones de humedad contenida en los agregados, a manera de producir un concreto de la consistencia uniforme requerida. </w:t>
      </w:r>
    </w:p>
    <w:p w:rsidR="007F1722" w:rsidRDefault="007F1722">
      <w:pPr>
        <w:jc w:val="both"/>
        <w:rPr>
          <w:sz w:val="22"/>
        </w:rPr>
      </w:pPr>
    </w:p>
    <w:p w:rsidR="007F1722" w:rsidRDefault="003D292E">
      <w:pPr>
        <w:jc w:val="both"/>
        <w:rPr>
          <w:sz w:val="22"/>
        </w:rPr>
      </w:pPr>
      <w:r>
        <w:rPr>
          <w:sz w:val="22"/>
        </w:rPr>
        <w:t>No se vaciará concreto para revestimientos, cimentación de estructuras, dentellones, etc., hasta que toda el agua que se encuentre en la superficie que vaya a ser cubierta con concreto haya sido desalojada. No se vaciará concreto en agua sino con la aprobación escrita del Ingeniero, y el método de depósito del concreto estará sujeto a su aprobación. No se permitirá vaciar concreto en una agua corriente y ningún colado deberá estar expuesto a una corriente de agua sin que haya alcanzado su fraguado inicial.</w:t>
      </w:r>
    </w:p>
    <w:p w:rsidR="007F1722" w:rsidRDefault="007F1722">
      <w:pPr>
        <w:jc w:val="both"/>
        <w:rPr>
          <w:sz w:val="22"/>
        </w:rPr>
      </w:pPr>
    </w:p>
    <w:p w:rsidR="007F1722" w:rsidRDefault="003D292E">
      <w:pPr>
        <w:jc w:val="both"/>
        <w:rPr>
          <w:sz w:val="22"/>
        </w:rPr>
      </w:pPr>
      <w:r>
        <w:rPr>
          <w:sz w:val="22"/>
        </w:rPr>
        <w:t>El concreto que se haya endurecido al grado de no poder colocarse, será desechado. El concreto se vaciará siempre en su posición final y no se dejará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colocarán  canaletas y deflectores adecuados para confinar y controlar la caída del  concreto excepto donde se interpongan juntas, todo el concreto en formas se colocará en capas continuas aproximadamente horizontales cuyo espesor generalmente no excederá de 50 (cincuenta) centímetros. La cantidad del concreto depositado en cada sitio estará sujeta a la aprobación del Ingeniero. Las juntas de construcción serán aproximadamente horizontales a no ser que se muestren de otro modo en los planos o que lo ordene el Ingeniero, y se les dará la forma prescrita usando moldes donde sea necesario o se asegurará una unión adecuada con la colada subsecuente,  retirando la "nata superficial" a base de una operación de "picado satisfactoria".</w:t>
      </w:r>
    </w:p>
    <w:p w:rsidR="007F1722" w:rsidRDefault="007F1722">
      <w:pPr>
        <w:jc w:val="both"/>
        <w:rPr>
          <w:sz w:val="22"/>
        </w:rPr>
      </w:pPr>
    </w:p>
    <w:p w:rsidR="007F1722" w:rsidRDefault="003D292E">
      <w:pPr>
        <w:jc w:val="both"/>
        <w:rPr>
          <w:sz w:val="22"/>
        </w:rPr>
      </w:pPr>
      <w:r>
        <w:rPr>
          <w:sz w:val="22"/>
        </w:rPr>
        <w:lastRenderedPageBreak/>
        <w:t xml:space="preserve">Todas las intersecciones de las juntas de construcción con superficies de concreto quedarán a la vista,  se harán rectas y a nivel o a plomo según el caso. </w:t>
      </w:r>
    </w:p>
    <w:p w:rsidR="007F1722" w:rsidRDefault="007F1722">
      <w:pPr>
        <w:jc w:val="both"/>
        <w:rPr>
          <w:sz w:val="22"/>
        </w:rPr>
      </w:pPr>
    </w:p>
    <w:p w:rsidR="007F1722" w:rsidRDefault="003D292E">
      <w:pPr>
        <w:jc w:val="both"/>
        <w:rPr>
          <w:sz w:val="22"/>
        </w:rPr>
      </w:pPr>
      <w:r>
        <w:rPr>
          <w:sz w:val="22"/>
        </w:rPr>
        <w:t>Cada capa de concreto se consolidará mediante vibrado hasta la densidad máxima practicable, de manera que quede libre de bolsas de agregado grueso y se acomode perfectamente contra todas las superficies de los moldes y materiales ahogados. Al compactar cada capa de concreto, el vibrador se pondrá en posición vertical y se dejará que la cabeza vibradora penetre en  la parte superior de la capa subyacente para vibrarla de nuevo.</w:t>
      </w:r>
    </w:p>
    <w:p w:rsidR="007F1722" w:rsidRDefault="007F1722">
      <w:pPr>
        <w:jc w:val="both"/>
        <w:rPr>
          <w:sz w:val="22"/>
        </w:rPr>
      </w:pPr>
    </w:p>
    <w:p w:rsidR="007F1722" w:rsidRDefault="003D292E">
      <w:pPr>
        <w:jc w:val="both"/>
        <w:rPr>
          <w:sz w:val="22"/>
        </w:rPr>
      </w:pPr>
      <w:r>
        <w:rPr>
          <w:sz w:val="22"/>
        </w:rPr>
        <w:t>La temperatura del concreto al colar no deberá ser mayor de 27 (veintisiete) grados centígrados y no deberá ser menor de 4 (cuatro) grados centígrados. En los colados de concreto durante los meses de verano, se emplearán medios efectivos tales como regado del agregado, enfriado de agua de mezclado, colados de noche y otros medios aprobados para mantener la temperatura máxima especificada. En caso de tener temperaturas menores de 4 (cuatro) grados centígrados no se harán colados de concreto.</w:t>
      </w:r>
    </w:p>
    <w:p w:rsidR="007F1722" w:rsidRDefault="007F1722">
      <w:pPr>
        <w:jc w:val="both"/>
        <w:rPr>
          <w:sz w:val="22"/>
        </w:rPr>
      </w:pPr>
    </w:p>
    <w:p w:rsidR="007F1722" w:rsidRDefault="003D292E">
      <w:pPr>
        <w:jc w:val="both"/>
        <w:rPr>
          <w:sz w:val="22"/>
        </w:rPr>
      </w:pPr>
      <w:r>
        <w:rPr>
          <w:sz w:val="22"/>
        </w:rPr>
        <w:t>El concreto se compactará por medio de vibradores eléctricos o neumáticos del tipo de inmersión. Los vibradores de concreto que tengan cabezas vibradoras de 10 (diez) centímetros o  más de diámetro, se operarán a frecuencias por lo menos de 6000 (seis mil) vibraciones por minuto cuando sean metidos en el concreto.</w:t>
      </w:r>
    </w:p>
    <w:p w:rsidR="007F1722" w:rsidRDefault="007F1722">
      <w:pPr>
        <w:jc w:val="both"/>
        <w:rPr>
          <w:sz w:val="22"/>
        </w:rPr>
      </w:pPr>
    </w:p>
    <w:p w:rsidR="007F1722" w:rsidRDefault="003D292E">
      <w:pPr>
        <w:jc w:val="both"/>
        <w:rPr>
          <w:sz w:val="22"/>
        </w:rPr>
      </w:pPr>
      <w:r>
        <w:rPr>
          <w:sz w:val="22"/>
        </w:rPr>
        <w:t>Los vibradores de concreto que tengan cabezas vibradoras de menos de 10 (diez) centímetros de diámetro se operarán cuando menos a 7000  (siete mil)  vibraciones por minuto cuando estén metidos en el concreto. Las nuevas capas de concreto no se colocarán sino hasta que las capas coladas previamente hayan sido debidamente vibradas. Se tendrá cuidado en evitar que la cabeza vibradora  haga contacto con las superficies de las formas de madera.</w:t>
      </w:r>
    </w:p>
    <w:p w:rsidR="007F1722" w:rsidRDefault="007F1722">
      <w:pPr>
        <w:jc w:val="both"/>
        <w:rPr>
          <w:sz w:val="22"/>
        </w:rPr>
      </w:pPr>
    </w:p>
    <w:p w:rsidR="007F1722" w:rsidRDefault="003D292E">
      <w:pPr>
        <w:jc w:val="both"/>
        <w:rPr>
          <w:sz w:val="22"/>
        </w:rPr>
      </w:pPr>
      <w:r>
        <w:rPr>
          <w:sz w:val="22"/>
        </w:rPr>
        <w:t xml:space="preserve">Todo el concreto se "curará" con membrana o con agua. Las superficies superiores de muros serán humedecidas con yute mojado u otros medios efectivos tan pronto como el concreto se haya endurecido lo suficiente para evitar que sea dañado por el agua y las superficies se mantendrán húmedas hasta que se aplique la composición para sellar. Las superficies moldeadas se mantendrán húmedas antes de remover las formas y durante la remosión. </w:t>
      </w:r>
    </w:p>
    <w:p w:rsidR="007F1722" w:rsidRDefault="007F1722">
      <w:pPr>
        <w:jc w:val="both"/>
        <w:rPr>
          <w:sz w:val="22"/>
        </w:rPr>
      </w:pPr>
    </w:p>
    <w:p w:rsidR="007F1722" w:rsidRDefault="003D292E">
      <w:pPr>
        <w:jc w:val="both"/>
        <w:rPr>
          <w:sz w:val="22"/>
        </w:rPr>
      </w:pPr>
      <w:r>
        <w:rPr>
          <w:sz w:val="22"/>
        </w:rPr>
        <w:t>El concreto curado con agua se mantendrá mojado por lo menos por 21 (veintiún) días inmediatamente después del colado del concreto o hasta que sea cubierto con concreto fresco, por medio de material saturado de agua o  por un sistema de tuberías perforadas, regaderas mecánicas o mangueras porosas, o por cualquier otro método aprobado por el Ingeniero, que conserven las superficies que se van a curar continuamente (no periódicamente)  mojadas. El agua usada por el curado llenará los requisitos del agua usada en la mezcla del concreto.</w:t>
      </w:r>
    </w:p>
    <w:p w:rsidR="007F1722" w:rsidRDefault="007F1722">
      <w:pPr>
        <w:jc w:val="both"/>
        <w:rPr>
          <w:sz w:val="22"/>
        </w:rPr>
      </w:pPr>
    </w:p>
    <w:p w:rsidR="007F1722" w:rsidRDefault="003D292E">
      <w:pPr>
        <w:jc w:val="both"/>
        <w:rPr>
          <w:sz w:val="22"/>
        </w:rPr>
      </w:pPr>
      <w:r>
        <w:rPr>
          <w:sz w:val="22"/>
        </w:rPr>
        <w:t>El curado con membrana se hará con la aplicación de una composición para sellar con pigmento blanco que forme una membrana que retenga el agua en las superficies de concreto.</w:t>
      </w:r>
    </w:p>
    <w:p w:rsidR="007F1722" w:rsidRDefault="007F1722">
      <w:pPr>
        <w:jc w:val="both"/>
        <w:rPr>
          <w:sz w:val="22"/>
        </w:rPr>
      </w:pPr>
    </w:p>
    <w:p w:rsidR="007F1722" w:rsidRDefault="003D292E">
      <w:pPr>
        <w:jc w:val="both"/>
        <w:rPr>
          <w:sz w:val="22"/>
        </w:rPr>
      </w:pPr>
      <w:r>
        <w:rPr>
          <w:sz w:val="22"/>
        </w:rPr>
        <w:t>Para usar la composición para sellar, se agitará previamente a fin de que el pigmento se distribuya  uniformemente  en  el vehículo. Se revolverá por medio de un agitador mecánico efectivo operado por motor, por agitación por aire comprimido introducido en el fondo del tambor, por medio de un tramo de tubo o por otros medios efectivos. Las líneas de aire comprimido estarán provistas de trampas efectivas para evitar que el aceite o la humedad entren en la composición.</w:t>
      </w:r>
    </w:p>
    <w:p w:rsidR="007F1722" w:rsidRDefault="003D292E">
      <w:pPr>
        <w:jc w:val="both"/>
        <w:rPr>
          <w:sz w:val="22"/>
        </w:rPr>
      </w:pPr>
      <w:r>
        <w:rPr>
          <w:sz w:val="22"/>
        </w:rPr>
        <w:t xml:space="preserve"> </w:t>
      </w:r>
    </w:p>
    <w:p w:rsidR="007F1722" w:rsidRDefault="003D292E">
      <w:pPr>
        <w:jc w:val="both"/>
        <w:rPr>
          <w:sz w:val="22"/>
        </w:rPr>
      </w:pPr>
      <w:r>
        <w:rPr>
          <w:b/>
          <w:sz w:val="22"/>
        </w:rPr>
        <w:t>MEDICION Y PAGO.-</w:t>
      </w:r>
      <w:r>
        <w:rPr>
          <w:sz w:val="22"/>
        </w:rPr>
        <w:t xml:space="preserve"> El concreto se medirá en metros cúbicos con aproximación de una decimal; y de acuerdo con la resistencia de proyecto; para lo cual se determinará directamente en la estructura el número de  metros cúbicos colocados según el proyecto y/u órdenes del Ingeniero.</w:t>
      </w:r>
    </w:p>
    <w:p w:rsidR="007F1722" w:rsidRDefault="007F1722">
      <w:pPr>
        <w:jc w:val="both"/>
        <w:rPr>
          <w:sz w:val="22"/>
        </w:rPr>
      </w:pPr>
    </w:p>
    <w:p w:rsidR="007F1722" w:rsidRDefault="003D292E">
      <w:pPr>
        <w:jc w:val="both"/>
        <w:rPr>
          <w:sz w:val="22"/>
        </w:rPr>
      </w:pPr>
      <w:r>
        <w:rPr>
          <w:sz w:val="22"/>
        </w:rPr>
        <w:lastRenderedPageBreak/>
        <w:t>No se medirán para fines de pago los volúmenes de concreto colocados fuera de las secciones de proyecto y/u órdenes del Ingeniero, ni el concreto colocado para ocupar sobreexcavaciones imputables al contratista.</w:t>
      </w:r>
    </w:p>
    <w:p w:rsidR="007F1722" w:rsidRDefault="007F1722">
      <w:pPr>
        <w:jc w:val="both"/>
        <w:rPr>
          <w:sz w:val="22"/>
        </w:rPr>
      </w:pPr>
    </w:p>
    <w:p w:rsidR="007F1722" w:rsidRDefault="003D292E">
      <w:pPr>
        <w:jc w:val="both"/>
        <w:rPr>
          <w:sz w:val="22"/>
        </w:rPr>
      </w:pPr>
      <w:r>
        <w:rPr>
          <w:sz w:val="22"/>
        </w:rPr>
        <w:t>De manera enunciativa se señalan a continuación las principales actividades que se contemplan en estos conceptos:</w:t>
      </w:r>
    </w:p>
    <w:p w:rsidR="007F1722" w:rsidRDefault="007F1722">
      <w:pPr>
        <w:jc w:val="both"/>
        <w:rPr>
          <w:sz w:val="22"/>
        </w:rPr>
      </w:pPr>
    </w:p>
    <w:p w:rsidR="007F1722" w:rsidRDefault="003D292E">
      <w:pPr>
        <w:ind w:left="426" w:hanging="426"/>
        <w:jc w:val="both"/>
        <w:rPr>
          <w:sz w:val="22"/>
        </w:rPr>
      </w:pPr>
      <w:r>
        <w:rPr>
          <w:sz w:val="22"/>
        </w:rPr>
        <w:t>A).- El suministro del cemento en la cantidad que se requiera incluyendo mermas y desperdicios para dar la resistencia requerida.</w:t>
      </w:r>
    </w:p>
    <w:p w:rsidR="007F1722" w:rsidRDefault="007F1722">
      <w:pPr>
        <w:jc w:val="both"/>
        <w:rPr>
          <w:sz w:val="22"/>
        </w:rPr>
      </w:pPr>
    </w:p>
    <w:p w:rsidR="007F1722" w:rsidRDefault="003D292E">
      <w:pPr>
        <w:ind w:left="426" w:hanging="426"/>
        <w:jc w:val="both"/>
        <w:rPr>
          <w:sz w:val="22"/>
        </w:rPr>
      </w:pPr>
      <w:r>
        <w:rPr>
          <w:sz w:val="22"/>
        </w:rPr>
        <w:t>B).- La adquisición y/u obtención de la arena y la grava en las cantidades necesarias con mermas y desperdicios,  incluyendo carga, acarreos de 10 (diez) kilómetros y descarga.</w:t>
      </w:r>
    </w:p>
    <w:p w:rsidR="007F1722" w:rsidRDefault="007F1722">
      <w:pPr>
        <w:jc w:val="both"/>
        <w:rPr>
          <w:sz w:val="22"/>
        </w:rPr>
      </w:pPr>
    </w:p>
    <w:p w:rsidR="007F1722" w:rsidRDefault="003D292E">
      <w:pPr>
        <w:jc w:val="both"/>
        <w:rPr>
          <w:sz w:val="22"/>
        </w:rPr>
      </w:pPr>
      <w:r>
        <w:rPr>
          <w:sz w:val="22"/>
        </w:rPr>
        <w:t>C).- El suministro de agua con mermas y desperdicios.</w:t>
      </w:r>
    </w:p>
    <w:p w:rsidR="007F1722" w:rsidRDefault="007F1722">
      <w:pPr>
        <w:jc w:val="both"/>
        <w:rPr>
          <w:sz w:val="22"/>
        </w:rPr>
      </w:pPr>
    </w:p>
    <w:p w:rsidR="007F1722" w:rsidRDefault="003D292E">
      <w:pPr>
        <w:jc w:val="both"/>
        <w:rPr>
          <w:sz w:val="22"/>
        </w:rPr>
      </w:pPr>
      <w:r>
        <w:rPr>
          <w:sz w:val="22"/>
        </w:rPr>
        <w:t>D).- El curado con membrana y/o agua y/o curacreto.</w:t>
      </w:r>
    </w:p>
    <w:p w:rsidR="007F1722" w:rsidRDefault="007F1722">
      <w:pPr>
        <w:jc w:val="both"/>
        <w:rPr>
          <w:sz w:val="22"/>
        </w:rPr>
      </w:pPr>
    </w:p>
    <w:p w:rsidR="007F1722" w:rsidRDefault="003D292E">
      <w:pPr>
        <w:ind w:left="426" w:hanging="426"/>
        <w:jc w:val="both"/>
        <w:rPr>
          <w:sz w:val="22"/>
        </w:rPr>
      </w:pPr>
      <w:r>
        <w:rPr>
          <w:sz w:val="22"/>
        </w:rPr>
        <w:t xml:space="preserve">E).- La mano de obra y el equipo necesarios. </w:t>
      </w:r>
    </w:p>
    <w:p w:rsidR="007F1722" w:rsidRDefault="007F1722">
      <w:pPr>
        <w:ind w:left="426" w:hanging="426"/>
        <w:jc w:val="both"/>
        <w:rPr>
          <w:sz w:val="22"/>
        </w:rPr>
      </w:pPr>
    </w:p>
    <w:p w:rsidR="007F1722" w:rsidRDefault="003D292E">
      <w:pPr>
        <w:jc w:val="both"/>
        <w:rPr>
          <w:sz w:val="22"/>
        </w:rPr>
      </w:pPr>
      <w:r>
        <w:rPr>
          <w:sz w:val="22"/>
        </w:rPr>
        <w:t>Se ratifica que la Comisión al utilizar estos conceptos esté pagando unidades de obra terminada y con la resistencia especificada; por lo que el contratista tomará las consideraciones y procedimientos constructivos de su estricta responsabilidad para proporcionar las resistencias de proyecto.</w:t>
      </w:r>
    </w:p>
    <w:p w:rsidR="007F1722" w:rsidRDefault="003D292E">
      <w:pPr>
        <w:pStyle w:val="Textosinformato1"/>
        <w:jc w:val="both"/>
        <w:rPr>
          <w:rFonts w:ascii="Times New Roman" w:hAnsi="Times New Roman"/>
          <w:sz w:val="24"/>
        </w:rPr>
      </w:pPr>
      <w:r>
        <w:rPr>
          <w:rFonts w:ascii="Times New Roman" w:hAnsi="Times New Roman"/>
          <w:sz w:val="24"/>
        </w:rPr>
        <w:t xml:space="preserve"> </w:t>
      </w:r>
    </w:p>
    <w:p w:rsidR="007F1722" w:rsidRDefault="007F1722">
      <w:pPr>
        <w:pStyle w:val="Textosinformato1"/>
        <w:jc w:val="both"/>
        <w:rPr>
          <w:rFonts w:ascii="Times New Roman" w:hAnsi="Times New Roman"/>
          <w:sz w:val="24"/>
        </w:rPr>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7F1722" w:rsidRDefault="007F1722">
      <w:pPr>
        <w:jc w:val="both"/>
      </w:pPr>
    </w:p>
    <w:p w:rsidR="007F1722" w:rsidRDefault="007F1722">
      <w:pPr>
        <w:jc w:val="both"/>
      </w:pPr>
    </w:p>
    <w:p w:rsidR="007F1722" w:rsidRDefault="007F1722">
      <w:pPr>
        <w:jc w:val="both"/>
      </w:pPr>
    </w:p>
    <w:p w:rsidR="007F1722" w:rsidRDefault="003D292E">
      <w:pPr>
        <w:jc w:val="both"/>
        <w:rPr>
          <w:b/>
          <w:sz w:val="22"/>
        </w:rPr>
      </w:pPr>
      <w:r>
        <w:rPr>
          <w:b/>
          <w:sz w:val="22"/>
        </w:rPr>
        <w:lastRenderedPageBreak/>
        <w:t>CIMBRAS DE MADERA.</w:t>
      </w:r>
    </w:p>
    <w:p w:rsidR="007F1722" w:rsidRDefault="007F1722">
      <w:pPr>
        <w:jc w:val="both"/>
        <w:rPr>
          <w:b/>
          <w:sz w:val="22"/>
        </w:rPr>
      </w:pPr>
    </w:p>
    <w:p w:rsidR="007F1722" w:rsidRDefault="003D292E">
      <w:pPr>
        <w:jc w:val="both"/>
        <w:rPr>
          <w:b/>
          <w:sz w:val="22"/>
        </w:rPr>
      </w:pPr>
      <w:r>
        <w:rPr>
          <w:b/>
          <w:sz w:val="22"/>
        </w:rPr>
        <w:t>4080.01 AL 05, 06 Y 07</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cimbra de madera o "formas para concreto", las que se  empleen para confinarlo y amoldarlo a las líneas requeridas, o para evitar la contaminación del concreto por material  que se  derrumbe o se deslice de las superficies adyacentes de la excavación. </w:t>
      </w:r>
    </w:p>
    <w:p w:rsidR="007F1722" w:rsidRDefault="007F1722">
      <w:pPr>
        <w:jc w:val="both"/>
        <w:rPr>
          <w:sz w:val="22"/>
        </w:rPr>
      </w:pPr>
    </w:p>
    <w:p w:rsidR="007F1722" w:rsidRDefault="003D292E">
      <w:pPr>
        <w:jc w:val="both"/>
        <w:rPr>
          <w:sz w:val="22"/>
        </w:rPr>
      </w:pPr>
      <w:r>
        <w:rPr>
          <w:sz w:val="22"/>
        </w:rPr>
        <w:t>Las formas deberán ser lo suficientemente fuertes para resistir la presión resultante del vaciado y vibración del concreto, estar sujetas rígidamente en su posición correcta y lo suficientemente impermeables para evitar la pérdida de la lechada.</w:t>
      </w:r>
    </w:p>
    <w:p w:rsidR="007F1722" w:rsidRDefault="007F1722">
      <w:pPr>
        <w:jc w:val="both"/>
        <w:rPr>
          <w:sz w:val="22"/>
        </w:rPr>
      </w:pPr>
    </w:p>
    <w:p w:rsidR="007F1722" w:rsidRDefault="003D292E">
      <w:pPr>
        <w:jc w:val="both"/>
        <w:rPr>
          <w:sz w:val="22"/>
        </w:rPr>
      </w:pPr>
      <w:r>
        <w:rPr>
          <w:sz w:val="22"/>
        </w:rPr>
        <w:t>Las formas deberán tener un traslape no menor de 2.5 centímetros con el concreto endurecido previamente colocado y se sujetarán ajustadamente contra él de manera que al hacerse el siguiente colado las formas no se abran y no se permitan desalojamientos de las superficies del concreto o pérdida de lechada en las juntas. Se usarán pernos o tirantes adicionales cuando sea necesario para ajustar las formas colocadas contra el concreto endurecido.</w:t>
      </w:r>
    </w:p>
    <w:p w:rsidR="007F1722" w:rsidRDefault="007F1722">
      <w:pPr>
        <w:jc w:val="both"/>
        <w:rPr>
          <w:sz w:val="22"/>
        </w:rPr>
      </w:pPr>
    </w:p>
    <w:p w:rsidR="007F1722" w:rsidRDefault="003D292E">
      <w:pPr>
        <w:jc w:val="both"/>
        <w:rPr>
          <w:sz w:val="22"/>
        </w:rPr>
      </w:pPr>
      <w:r>
        <w:rPr>
          <w:sz w:val="22"/>
        </w:rPr>
        <w:t xml:space="preserve">Los moldes de madera serán en número y diseño previamente aprobados por el Ingeniero, y su construcción deberá  satisfacer las necesidades del trabajo para el que se destine. </w:t>
      </w:r>
    </w:p>
    <w:p w:rsidR="007F1722" w:rsidRDefault="007F1722">
      <w:pPr>
        <w:jc w:val="both"/>
        <w:rPr>
          <w:sz w:val="22"/>
        </w:rPr>
      </w:pPr>
    </w:p>
    <w:p w:rsidR="007F1722" w:rsidRDefault="003D292E">
      <w:pPr>
        <w:jc w:val="both"/>
        <w:rPr>
          <w:sz w:val="22"/>
        </w:rPr>
      </w:pPr>
      <w:r>
        <w:rPr>
          <w:sz w:val="22"/>
        </w:rPr>
        <w:t>El entablado o el revestimiento de las formas deberá ser de tal clase y calidad, o deberá ser tratado o bañado de tal manera que no haya deterioro o descolorido químico de las superficies del concreto amoldado. El tipo y la  condición del entablado o revestimiento de las formas, la capacidad de las formas para resistir esfuerzos de distorsión causados por el colado y vibrado del concreto, y la calidad de la mano de obra empleada en la construcción de las formas, deberán ser tales que las superficies amoldadas del concreto, después de acabadas, queden de acuerdo con los requisitos aplicables de estas especificaciones en cuanto a acabados de superficie amoldadas. Donde se especifique el acabado aparente, el entablado o el revestimiento se deberá instalar de  manera que todas las líneas horizontales de las formas sean continuas sobre la superficie por construir, y de manera que, para las formas construidas de madera laminada o de tableros de entablado machihembrada, las líneas verticales de las formas sean continuas a través de toda la superficie. Si se usan formas de madera machihembrada en tableros, el entablado deberá cortarse a escuadra y cada tablero deberá consistir de piezas  continuas a través del ancho del  tablero. Si se usan formas de madera machihembrada y no se forman tableros, el entablado deberá cortarse a escuadra y las juntas verticales en el entablado deberán quedar salteadas y deberán  quedar en los travesaños.</w:t>
      </w:r>
    </w:p>
    <w:p w:rsidR="007F1722" w:rsidRDefault="007F1722">
      <w:pPr>
        <w:jc w:val="both"/>
        <w:rPr>
          <w:sz w:val="22"/>
        </w:rPr>
      </w:pPr>
    </w:p>
    <w:p w:rsidR="007F1722" w:rsidRDefault="003D292E">
      <w:pPr>
        <w:jc w:val="both"/>
        <w:rPr>
          <w:sz w:val="22"/>
        </w:rPr>
      </w:pPr>
      <w:r>
        <w:rPr>
          <w:sz w:val="22"/>
        </w:rPr>
        <w:t>Los acabados que deben darse a las superficies serán como se muestra en los planos o como se especifica en seguida. En caso de que los acabados no estén especificados para una parte determinada de la obra, estos se harán semejantes a las superficies similares adyacentes, conforme lo indique el Ingeniero. El acabado de la superficie de  concreto debe hacerse por obreros expertos, y en  presencia  de un inspector de la Comisión. Las superficies serán aprobadas cuando sea necesario para determinar si las irregularidades estén dentro de los límites especificados. Las irregularidades en las superficies se clasifican  "abruptas" o "graduales". Las irregularidades ocasionadas por desalojamiento o mala colocación del revestimiento de la forma o de las secciones de forma, o por nudos flojos en las formas u otros defectos de la madera de las formas se considerarán como irregularidades "abruptas" y se probarán por medida directa. Todas las demás irregularidades se considerarán como irregularidades "graduales" y se probarán por medio de un patrón de arista recta o su equivalente para superficies curvas. La longitud del patrón será 1.50 metros para probar las superficies moldeadas y de 3.00 metros para probar las superficies no moldeadas. Antes de la aceptación final del trabajo, el Contratista limpiará todas las superficies descubiertas, de todas las incrustaciones y manchas desagradables.</w:t>
      </w:r>
    </w:p>
    <w:p w:rsidR="007F1722" w:rsidRDefault="007F1722">
      <w:pPr>
        <w:jc w:val="both"/>
        <w:rPr>
          <w:sz w:val="22"/>
        </w:rPr>
      </w:pPr>
    </w:p>
    <w:p w:rsidR="007F1722" w:rsidRDefault="003D292E">
      <w:pPr>
        <w:jc w:val="both"/>
        <w:rPr>
          <w:sz w:val="22"/>
        </w:rPr>
      </w:pPr>
      <w:r>
        <w:rPr>
          <w:sz w:val="22"/>
        </w:rPr>
        <w:t>Al colar concreto contra las formas, estas deberán estar libres de incrustaciones de mortero, lechada u otros materiales extraños que pudieran contaminar el concreto. Antes de depositar el concreto, las superficies de las formas deberán aceitarse con el aceite comercial para formas, que efectivamente evite la adherencia y no manche las superficies del concreto. Para las formas de madera, el aceite deberá ser mineral puro a base de parafinas, refinado y claro. Para formas de acero, el aceite deberá consistir en aceite mineral refinado adecuadamente mezclado con uno o más ingredientes apropiados para este  fin. No se permitirá que contaminen al acero de refuerzo.</w:t>
      </w:r>
    </w:p>
    <w:p w:rsidR="007F1722" w:rsidRDefault="007F1722">
      <w:pPr>
        <w:jc w:val="both"/>
        <w:rPr>
          <w:sz w:val="22"/>
        </w:rPr>
      </w:pPr>
    </w:p>
    <w:p w:rsidR="007F1722" w:rsidRDefault="003D292E">
      <w:pPr>
        <w:jc w:val="both"/>
        <w:rPr>
          <w:sz w:val="22"/>
        </w:rPr>
      </w:pPr>
      <w:r>
        <w:rPr>
          <w:sz w:val="22"/>
        </w:rPr>
        <w:t>Las formas se dejan en su lugar hasta que el Ingeniero autorice su remosión y se removerán con cuidado para no dañar el concreto. La remosión se autorizará y se efectuará tan pronto como sea factible, para evitar demoras en la aplicación del compuesto para sellar y también para permitir, lo mas pronto posible, la reparación de los desperfectos del concreto.</w:t>
      </w:r>
    </w:p>
    <w:p w:rsidR="007F1722" w:rsidRDefault="007F1722">
      <w:pPr>
        <w:jc w:val="both"/>
        <w:rPr>
          <w:sz w:val="22"/>
        </w:rPr>
      </w:pPr>
    </w:p>
    <w:p w:rsidR="007F1722" w:rsidRDefault="003D292E">
      <w:pPr>
        <w:jc w:val="both"/>
        <w:rPr>
          <w:sz w:val="22"/>
        </w:rPr>
      </w:pPr>
      <w:r>
        <w:rPr>
          <w:sz w:val="22"/>
        </w:rPr>
        <w:t xml:space="preserve">Se deberán colocar tiras de relleno en los rincones de las formas para producir aristas achaflanadas en las esquinas del concreto permanentemente expuesto. Los rincones del concreto y las juntas moldeadas no  necesitarán llevar  chaflanes,  salvo que en los planos del proyecto así se indique o que lo ordene el Ingeniero. </w:t>
      </w:r>
    </w:p>
    <w:p w:rsidR="007F1722" w:rsidRDefault="007F1722">
      <w:pPr>
        <w:jc w:val="both"/>
        <w:rPr>
          <w:sz w:val="22"/>
        </w:rPr>
      </w:pPr>
    </w:p>
    <w:p w:rsidR="007F1722" w:rsidRDefault="003D292E">
      <w:pPr>
        <w:jc w:val="both"/>
        <w:rPr>
          <w:sz w:val="22"/>
        </w:rPr>
      </w:pPr>
      <w:r>
        <w:rPr>
          <w:sz w:val="22"/>
        </w:rPr>
        <w:t>Los límites de tolerancia especificados en estas especificaciones son para el concreto terminado y no  para  los moldes. El uso de vibradores exige el empleo de formas mas estancadas y mas resistentes que cuando se usan métodos de compactación a mano.</w:t>
      </w:r>
    </w:p>
    <w:p w:rsidR="007F1722" w:rsidRDefault="007F1722">
      <w:pPr>
        <w:jc w:val="both"/>
        <w:rPr>
          <w:sz w:val="22"/>
        </w:rPr>
      </w:pPr>
    </w:p>
    <w:p w:rsidR="007F1722" w:rsidRDefault="003D292E">
      <w:pPr>
        <w:jc w:val="both"/>
        <w:rPr>
          <w:sz w:val="22"/>
        </w:rPr>
      </w:pPr>
      <w:r>
        <w:rPr>
          <w:b/>
          <w:sz w:val="22"/>
        </w:rPr>
        <w:t>MEDICION Y PAGO.-</w:t>
      </w:r>
      <w:r>
        <w:rPr>
          <w:sz w:val="22"/>
        </w:rPr>
        <w:t xml:space="preserve"> Las formas de concreto de medirán en metros cuadrados, con aproximación de un decimal. Al efecto, se medirá directamente en su estructura las superficies de concreto que fueron cubiertas por las formas al tiempo que estuvieron en contacto con las formas empleadas, es decir por  área de contacto.</w:t>
      </w:r>
    </w:p>
    <w:p w:rsidR="007F1722" w:rsidRDefault="007F1722">
      <w:pPr>
        <w:jc w:val="both"/>
        <w:rPr>
          <w:sz w:val="22"/>
        </w:rPr>
      </w:pPr>
    </w:p>
    <w:p w:rsidR="007F1722" w:rsidRDefault="003D292E">
      <w:pPr>
        <w:jc w:val="both"/>
        <w:rPr>
          <w:sz w:val="22"/>
        </w:rPr>
      </w:pPr>
      <w:r>
        <w:rPr>
          <w:sz w:val="22"/>
        </w:rPr>
        <w:t xml:space="preserve">El precio unitario incluye: que el Contratista proporcione la madera (NO ES SUMINISTRO) y considere su reposición en función de los usos y reparaciones así como el tiempo que necesariamente debe permanecer hasta  que el concreto tenga la resistencia necesaria para soportar su propio peso y las cargas vivas a que pueda estar sujeto; en esta madera se debe contemplar la obra falsa y andamios necesarios. Incluye también el suministro de los materiales complementarios, la mano de obra y el equipo necesario. </w:t>
      </w:r>
    </w:p>
    <w:p w:rsidR="007F1722" w:rsidRDefault="007F1722">
      <w:pPr>
        <w:jc w:val="both"/>
        <w:rPr>
          <w:sz w:val="22"/>
        </w:rPr>
      </w:pPr>
    </w:p>
    <w:p w:rsidR="007F1722" w:rsidRDefault="003D292E">
      <w:pPr>
        <w:jc w:val="both"/>
        <w:rPr>
          <w:sz w:val="22"/>
        </w:rPr>
      </w:pPr>
      <w:r>
        <w:rPr>
          <w:sz w:val="22"/>
        </w:rPr>
        <w:t>No se medirán para fines de pago las superficies de formas empleadas para confinar concreto que debió haber sido vaciado directamente contra la excavación y que requirió el uso de formas por sobreexcavaciones u otras causas imputables al Contratista, ni  tampoco las superficies de formas empleadas fuera de las líneas y niveles del proyecto y/o que ordene el Ingeniero.</w:t>
      </w:r>
    </w:p>
    <w:p w:rsidR="007F1722" w:rsidRDefault="007F1722">
      <w:pPr>
        <w:jc w:val="both"/>
        <w:rPr>
          <w:sz w:val="24"/>
        </w:rPr>
      </w:pPr>
    </w:p>
    <w:p w:rsidR="007F1722" w:rsidRDefault="007F1722">
      <w:pPr>
        <w:jc w:val="both"/>
        <w:rPr>
          <w:sz w:val="24"/>
        </w:rPr>
      </w:pPr>
    </w:p>
    <w:p w:rsidR="007F1722" w:rsidRDefault="007F1722">
      <w:pPr>
        <w:jc w:val="both"/>
      </w:pPr>
    </w:p>
    <w:p w:rsidR="007F1722" w:rsidRDefault="007F1722">
      <w:pPr>
        <w:jc w:val="both"/>
      </w:pPr>
    </w:p>
    <w:p w:rsidR="007F1722" w:rsidRDefault="007F1722">
      <w:pPr>
        <w:jc w:val="both"/>
      </w:pPr>
    </w:p>
    <w:p w:rsidR="00CB20F1" w:rsidRDefault="00CB20F1">
      <w:pPr>
        <w:jc w:val="both"/>
      </w:pPr>
    </w:p>
    <w:p w:rsidR="00CB20F1" w:rsidRDefault="00CB20F1">
      <w:pPr>
        <w:jc w:val="both"/>
      </w:pPr>
    </w:p>
    <w:p w:rsidR="00CB20F1" w:rsidRDefault="00CB20F1">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3D292E">
      <w:pPr>
        <w:jc w:val="both"/>
        <w:rPr>
          <w:b/>
          <w:sz w:val="22"/>
        </w:rPr>
      </w:pPr>
      <w:r>
        <w:rPr>
          <w:b/>
          <w:sz w:val="22"/>
        </w:rPr>
        <w:lastRenderedPageBreak/>
        <w:t>SUMINISTRO Y COLOCACION DE ACERO DE REFUERZO.</w:t>
      </w:r>
    </w:p>
    <w:p w:rsidR="007F1722" w:rsidRDefault="007F1722">
      <w:pPr>
        <w:jc w:val="both"/>
        <w:rPr>
          <w:b/>
          <w:sz w:val="22"/>
        </w:rPr>
      </w:pPr>
    </w:p>
    <w:p w:rsidR="007F1722" w:rsidRDefault="003D292E">
      <w:pPr>
        <w:jc w:val="both"/>
        <w:rPr>
          <w:b/>
          <w:sz w:val="22"/>
        </w:rPr>
      </w:pPr>
      <w:r>
        <w:rPr>
          <w:b/>
          <w:sz w:val="22"/>
        </w:rPr>
        <w:t>4090.01 02  Y 03</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suministro y colocación de fierro de refuerzo al conjunto de operaciones  necesarias para cortar, doblar, formar ganchos y colocar las varillas de fierro de refuerzo utilizadas para la formación de concreto reforzado. </w:t>
      </w:r>
    </w:p>
    <w:p w:rsidR="007F1722" w:rsidRDefault="007F1722">
      <w:pPr>
        <w:jc w:val="both"/>
        <w:rPr>
          <w:sz w:val="22"/>
        </w:rPr>
      </w:pPr>
    </w:p>
    <w:p w:rsidR="007F1722" w:rsidRDefault="003D292E">
      <w:pPr>
        <w:jc w:val="both"/>
        <w:rPr>
          <w:sz w:val="22"/>
        </w:rPr>
      </w:pPr>
      <w:r>
        <w:rPr>
          <w:sz w:val="22"/>
        </w:rPr>
        <w:t xml:space="preserve">El  fierro de refuerzo que proporcione la  Comisión para la construcción de estructuras de concreto reforzado o el  que en su caso deba proporcionar el Contratista, deberá llenar los requisitos señalados para ese material en la Norma B-6-1955 de la Dirección General de Normas. </w:t>
      </w:r>
    </w:p>
    <w:p w:rsidR="007F1722" w:rsidRDefault="007F1722">
      <w:pPr>
        <w:jc w:val="both"/>
        <w:rPr>
          <w:sz w:val="22"/>
        </w:rPr>
      </w:pPr>
    </w:p>
    <w:p w:rsidR="007F1722" w:rsidRDefault="003D292E">
      <w:pPr>
        <w:jc w:val="both"/>
        <w:rPr>
          <w:sz w:val="22"/>
        </w:rPr>
      </w:pPr>
      <w:r>
        <w:rPr>
          <w:sz w:val="22"/>
        </w:rPr>
        <w:t xml:space="preserve">La varilla de alta resistencia deberá  satisfacer los requisitos señalados para ella en las Normas A-431 y A-432 de la A.S.T.M. </w:t>
      </w:r>
    </w:p>
    <w:p w:rsidR="007F1722" w:rsidRDefault="007F1722">
      <w:pPr>
        <w:jc w:val="both"/>
        <w:rPr>
          <w:sz w:val="22"/>
        </w:rPr>
      </w:pPr>
    </w:p>
    <w:p w:rsidR="007F1722" w:rsidRDefault="003D292E">
      <w:pPr>
        <w:jc w:val="both"/>
        <w:rPr>
          <w:sz w:val="22"/>
        </w:rPr>
      </w:pPr>
      <w:r>
        <w:rPr>
          <w:sz w:val="22"/>
        </w:rPr>
        <w:t xml:space="preserve">El fierro de refuerzo deberá ser enderezado en la forma adecuada, previamente a su empleo en las estructuras. </w:t>
      </w:r>
    </w:p>
    <w:p w:rsidR="007F1722" w:rsidRDefault="007F1722">
      <w:pPr>
        <w:jc w:val="both"/>
        <w:rPr>
          <w:sz w:val="22"/>
        </w:rPr>
      </w:pPr>
    </w:p>
    <w:p w:rsidR="007F1722" w:rsidRDefault="003D292E">
      <w:pPr>
        <w:jc w:val="both"/>
        <w:rPr>
          <w:sz w:val="22"/>
        </w:rPr>
      </w:pPr>
      <w:r>
        <w:rPr>
          <w:sz w:val="22"/>
        </w:rPr>
        <w:t xml:space="preserve">Las distancias a que deban colocarse las varillas de refuerzo que se indiquen en los planos, serán consideradas de centro a centro, salvo que específicamente se indique otra cosa; la posición exacta, el traslape, el tamaño y la forma de las varillas, deberán ser las que se consignan en los planos o las que ordene el Ingeniero. </w:t>
      </w:r>
    </w:p>
    <w:p w:rsidR="007F1722" w:rsidRDefault="007F1722">
      <w:pPr>
        <w:jc w:val="both"/>
        <w:rPr>
          <w:sz w:val="22"/>
        </w:rPr>
      </w:pPr>
    </w:p>
    <w:p w:rsidR="007F1722" w:rsidRDefault="003D292E">
      <w:pPr>
        <w:jc w:val="both"/>
        <w:rPr>
          <w:sz w:val="22"/>
        </w:rPr>
      </w:pPr>
      <w:r>
        <w:rPr>
          <w:sz w:val="22"/>
        </w:rPr>
        <w:t>Antes de proceder a su colocación, las superficies de las varillas y de los soportes metálicos de estas, deberán limpiarse de óxido, polvo, grasa u otras sustancias y deberán mantenerse en estas condiciones hasta que queden ahogadas en el concreto.</w:t>
      </w:r>
    </w:p>
    <w:p w:rsidR="007F1722" w:rsidRDefault="007F1722">
      <w:pPr>
        <w:jc w:val="both"/>
        <w:rPr>
          <w:sz w:val="22"/>
        </w:rPr>
      </w:pPr>
    </w:p>
    <w:p w:rsidR="007F1722" w:rsidRDefault="003D292E">
      <w:pPr>
        <w:jc w:val="both"/>
        <w:rPr>
          <w:sz w:val="22"/>
        </w:rPr>
      </w:pPr>
      <w:r>
        <w:rPr>
          <w:sz w:val="22"/>
        </w:rPr>
        <w:t>Las varillas deberán ser colocadas y aseguradas exactamente en su lugar, por medio de soportes metálicos, etc., de manera que no sufran movimientos durante el vaciado del concreto y hasta el fraguado inicial de éste. Se deberá tener el cuidado necesario para aprovechar de la mejor manera la longitud de las varillas de refuerzo.</w:t>
      </w:r>
    </w:p>
    <w:p w:rsidR="007F1722" w:rsidRDefault="007F1722">
      <w:pPr>
        <w:jc w:val="both"/>
        <w:rPr>
          <w:sz w:val="22"/>
        </w:rPr>
      </w:pPr>
    </w:p>
    <w:p w:rsidR="007F1722" w:rsidRDefault="003D292E">
      <w:pPr>
        <w:jc w:val="both"/>
        <w:rPr>
          <w:sz w:val="22"/>
        </w:rPr>
      </w:pPr>
      <w:r>
        <w:rPr>
          <w:b/>
          <w:sz w:val="22"/>
        </w:rPr>
        <w:t>MEDICION Y PAGO.-</w:t>
      </w:r>
      <w:r>
        <w:rPr>
          <w:sz w:val="22"/>
        </w:rPr>
        <w:t xml:space="preserve"> La cuantificación se hará por kilogramo colocado con aproximación a la unidad, quedando incluido en el precio: mermas, desperdicios, descalibres, sobrantes; así como alambre y silletas necesarias para su instalación. Considerando como máximo el peso teórico tabulado según el diámetro de la varilla.</w:t>
      </w:r>
    </w:p>
    <w:p w:rsidR="007F1722" w:rsidRDefault="007F1722">
      <w:pPr>
        <w:jc w:val="both"/>
        <w:rPr>
          <w:sz w:val="22"/>
        </w:rPr>
      </w:pPr>
    </w:p>
    <w:p w:rsidR="007F1722" w:rsidRDefault="003D292E">
      <w:pPr>
        <w:jc w:val="both"/>
        <w:rPr>
          <w:sz w:val="22"/>
        </w:rPr>
      </w:pPr>
      <w:r>
        <w:rPr>
          <w:sz w:val="22"/>
        </w:rPr>
        <w:t xml:space="preserve">En el caso de que el acero lo proporcione la Comisión; la carga, acarreo y descarga al sitio de la obra  se hará por separado. </w:t>
      </w:r>
    </w:p>
    <w:p w:rsidR="007F1722" w:rsidRDefault="007F1722">
      <w:pPr>
        <w:jc w:val="both"/>
        <w:rPr>
          <w:sz w:val="22"/>
        </w:rPr>
      </w:pPr>
    </w:p>
    <w:p w:rsidR="007F1722" w:rsidRDefault="003D292E">
      <w:pPr>
        <w:jc w:val="both"/>
        <w:rPr>
          <w:sz w:val="22"/>
        </w:rPr>
      </w:pPr>
      <w:r>
        <w:rPr>
          <w:sz w:val="22"/>
        </w:rPr>
        <w:t xml:space="preserve">Cuando  el suministro lo realice el Contratista, deberá incluir los fletes totales; las maniobras y manejos locales hasta dejarlo en el sitio de la obra. </w:t>
      </w:r>
    </w:p>
    <w:p w:rsidR="007F1722" w:rsidRDefault="007F1722">
      <w:pPr>
        <w:jc w:val="both"/>
        <w:rPr>
          <w:sz w:val="22"/>
        </w:rPr>
      </w:pPr>
    </w:p>
    <w:p w:rsidR="007F1722" w:rsidRDefault="003D292E">
      <w:pPr>
        <w:jc w:val="both"/>
        <w:rPr>
          <w:sz w:val="22"/>
        </w:rPr>
      </w:pPr>
      <w:r>
        <w:rPr>
          <w:sz w:val="22"/>
        </w:rPr>
        <w:t xml:space="preserve">En ambos casos el Contratista  proporcionará la mano de obra, el equipo y la herramienta necesaria. </w:t>
      </w:r>
    </w:p>
    <w:p w:rsidR="007F1722" w:rsidRDefault="007F1722">
      <w:pPr>
        <w:jc w:val="both"/>
        <w:rPr>
          <w:sz w:val="22"/>
        </w:rPr>
      </w:pPr>
    </w:p>
    <w:p w:rsidR="007F1722" w:rsidRDefault="003D292E">
      <w:pPr>
        <w:jc w:val="both"/>
        <w:rPr>
          <w:sz w:val="22"/>
        </w:rPr>
      </w:pPr>
      <w:r>
        <w:rPr>
          <w:sz w:val="22"/>
        </w:rPr>
        <w:t>De manera especial debe contemplar cuando la varilla sea de 1" de diámetro o mayor ya que no irá traslapada sino soldada a tope, cumplimentando los requisitos de soldadura.</w:t>
      </w: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7F1722" w:rsidRDefault="003D292E">
      <w:pPr>
        <w:jc w:val="both"/>
        <w:rPr>
          <w:b/>
          <w:sz w:val="22"/>
        </w:rPr>
      </w:pPr>
      <w:r>
        <w:rPr>
          <w:b/>
          <w:sz w:val="22"/>
        </w:rPr>
        <w:lastRenderedPageBreak/>
        <w:t>SUMINISTRO Y COLOCACION DE MALLA ELECTROSOLDADA.</w:t>
      </w:r>
    </w:p>
    <w:p w:rsidR="007F1722" w:rsidRDefault="007F1722">
      <w:pPr>
        <w:jc w:val="both"/>
        <w:rPr>
          <w:b/>
          <w:sz w:val="22"/>
        </w:rPr>
      </w:pPr>
    </w:p>
    <w:p w:rsidR="007F1722" w:rsidRDefault="003D292E">
      <w:pPr>
        <w:jc w:val="both"/>
        <w:rPr>
          <w:b/>
          <w:sz w:val="22"/>
        </w:rPr>
      </w:pPr>
      <w:r>
        <w:rPr>
          <w:b/>
          <w:sz w:val="22"/>
        </w:rPr>
        <w:t xml:space="preserve">4091.01 AL 03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malla electrosoldada a la estructura formada a base de retícula de separación variable utilizando alambre de diferentes calibres, con fatiga de ruptura mínima de 5800  kg/cm2., y límite elástico de 5000 kg/cm2. Los alambres deben estar soldados bajo control eléctrico de presión y calor, lo que garantizará una soldadura resistible en todos los cruces. </w:t>
      </w:r>
    </w:p>
    <w:p w:rsidR="007F1722" w:rsidRDefault="007F1722">
      <w:pPr>
        <w:jc w:val="both"/>
        <w:rPr>
          <w:sz w:val="22"/>
        </w:rPr>
      </w:pPr>
    </w:p>
    <w:p w:rsidR="007F1722" w:rsidRDefault="003D292E">
      <w:pPr>
        <w:jc w:val="both"/>
        <w:rPr>
          <w:sz w:val="22"/>
        </w:rPr>
      </w:pPr>
      <w:r>
        <w:rPr>
          <w:sz w:val="22"/>
        </w:rPr>
        <w:t>La nomenclatura usual para designar las características de la malla, está basada en cuatro números; el primero de los cuales indica la separación en pulgadas del alambre longitudinal; el segundo número la separación en pulgadas del alambre transversal; el tercer número indica el calibre del alambre longitudinal, y finalmente el cuarto número indica el calibre del  alambre transversal.</w:t>
      </w:r>
    </w:p>
    <w:p w:rsidR="007F1722" w:rsidRDefault="007F1722">
      <w:pPr>
        <w:jc w:val="both"/>
        <w:rPr>
          <w:sz w:val="22"/>
        </w:rPr>
      </w:pPr>
    </w:p>
    <w:p w:rsidR="007F1722" w:rsidRDefault="003D292E">
      <w:pPr>
        <w:jc w:val="both"/>
        <w:rPr>
          <w:sz w:val="22"/>
        </w:rPr>
      </w:pPr>
      <w:r>
        <w:rPr>
          <w:b/>
          <w:sz w:val="22"/>
        </w:rPr>
        <w:t>MEDICION Y PAGO.-</w:t>
      </w:r>
      <w:r>
        <w:rPr>
          <w:sz w:val="22"/>
        </w:rPr>
        <w:t xml:space="preserve"> La cuantificación se hará por metro cuadrado; tomando como base las características de la malla, y de acuerdo al proyecto prefijado. Se incluyen en este concepto las mermas, fletes y desperdicios, así como los separadores que se requiera y la mano de obra para cortar y colocar.</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3D292E">
      <w:pPr>
        <w:jc w:val="both"/>
        <w:rPr>
          <w:b/>
          <w:sz w:val="22"/>
        </w:rPr>
      </w:pPr>
      <w:r>
        <w:rPr>
          <w:b/>
          <w:sz w:val="22"/>
        </w:rPr>
        <w:t>APLANADOS Y EMBOQUILLADOS.</w:t>
      </w:r>
    </w:p>
    <w:p w:rsidR="007F1722" w:rsidRDefault="007F1722">
      <w:pPr>
        <w:jc w:val="both"/>
        <w:rPr>
          <w:b/>
          <w:sz w:val="22"/>
        </w:rPr>
      </w:pPr>
    </w:p>
    <w:p w:rsidR="007F1722" w:rsidRDefault="003D292E">
      <w:pPr>
        <w:jc w:val="both"/>
        <w:rPr>
          <w:b/>
          <w:sz w:val="22"/>
        </w:rPr>
      </w:pPr>
      <w:r>
        <w:rPr>
          <w:b/>
          <w:sz w:val="22"/>
        </w:rPr>
        <w:t xml:space="preserve">4100.01 AL 06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Aplanado es la obra de albañilería consistente en la aplicación de un mortero en la superficie de repellado para afinarlas y protegerlas de la acción del intemperismo y con fines decorativos.</w:t>
      </w:r>
    </w:p>
    <w:p w:rsidR="007F1722" w:rsidRDefault="007F1722">
      <w:pPr>
        <w:jc w:val="both"/>
        <w:rPr>
          <w:sz w:val="22"/>
        </w:rPr>
      </w:pPr>
    </w:p>
    <w:p w:rsidR="007F1722" w:rsidRDefault="003D292E">
      <w:pPr>
        <w:jc w:val="both"/>
        <w:rPr>
          <w:sz w:val="22"/>
        </w:rPr>
      </w:pPr>
      <w:r>
        <w:rPr>
          <w:sz w:val="22"/>
        </w:rPr>
        <w:t xml:space="preserve">El  proporcionamiento del  mortero será el especificado en el proyecto y/o las órdenes del Ingeniero. </w:t>
      </w:r>
    </w:p>
    <w:p w:rsidR="007F1722" w:rsidRDefault="007F1722">
      <w:pPr>
        <w:jc w:val="both"/>
        <w:rPr>
          <w:sz w:val="22"/>
        </w:rPr>
      </w:pPr>
    </w:p>
    <w:p w:rsidR="007F1722" w:rsidRDefault="003D292E">
      <w:pPr>
        <w:jc w:val="both"/>
        <w:rPr>
          <w:sz w:val="22"/>
        </w:rPr>
      </w:pPr>
      <w:r>
        <w:rPr>
          <w:sz w:val="22"/>
        </w:rPr>
        <w:t>Previamente a la aplicación  del aplanado las superficies de los muros se humedecerán a fin de evitar pérdidas de agua en la masa del mortero.</w:t>
      </w:r>
    </w:p>
    <w:p w:rsidR="007F1722" w:rsidRDefault="007F1722">
      <w:pPr>
        <w:jc w:val="both"/>
        <w:rPr>
          <w:sz w:val="22"/>
        </w:rPr>
      </w:pPr>
    </w:p>
    <w:p w:rsidR="007F1722" w:rsidRDefault="003D292E">
      <w:pPr>
        <w:jc w:val="both"/>
        <w:rPr>
          <w:sz w:val="22"/>
        </w:rPr>
      </w:pPr>
      <w:r>
        <w:rPr>
          <w:sz w:val="22"/>
        </w:rPr>
        <w:t>Cuando se trate de aplanados sobre superficies de concreto, éstas deberán de picarse y humedecerse previamente a la aplicación del mortero para el aplanado.</w:t>
      </w:r>
    </w:p>
    <w:p w:rsidR="007F1722" w:rsidRDefault="007F1722">
      <w:pPr>
        <w:jc w:val="both"/>
        <w:rPr>
          <w:sz w:val="22"/>
        </w:rPr>
      </w:pPr>
    </w:p>
    <w:p w:rsidR="007F1722" w:rsidRDefault="003D292E">
      <w:pPr>
        <w:jc w:val="both"/>
        <w:rPr>
          <w:sz w:val="22"/>
        </w:rPr>
      </w:pPr>
      <w:r>
        <w:rPr>
          <w:sz w:val="22"/>
        </w:rPr>
        <w:t>La ejecución de los aplanados será realizada empleando una llana metálica, o cualquier otra herramienta, a plomo y regla y a los espesores del proyecto, teniendo especial cuidado de que los repellados aplicados previamente a los lienzos de los muros o en las superficies de concreto se encuentren todavía húmedos.</w:t>
      </w:r>
    </w:p>
    <w:p w:rsidR="007F1722" w:rsidRDefault="007F1722">
      <w:pPr>
        <w:jc w:val="both"/>
        <w:rPr>
          <w:sz w:val="22"/>
        </w:rPr>
      </w:pPr>
    </w:p>
    <w:p w:rsidR="007F1722" w:rsidRDefault="003D292E">
      <w:pPr>
        <w:jc w:val="both"/>
        <w:rPr>
          <w:sz w:val="22"/>
        </w:rPr>
      </w:pPr>
      <w:r>
        <w:rPr>
          <w:b/>
          <w:sz w:val="22"/>
        </w:rPr>
        <w:t>MEDICION Y PAGO.-</w:t>
      </w:r>
      <w:r>
        <w:rPr>
          <w:sz w:val="22"/>
        </w:rPr>
        <w:t xml:space="preserve"> La medición de superficies planas se hará en metros cuadrados, con aproximación de un décimo y de acuerdo con los materiales y proporcionamientos; al efecto se medirán directamente en la obra las superficies aplanadas según el proyecto y/o las órdenes del Ingeniero. </w:t>
      </w:r>
    </w:p>
    <w:p w:rsidR="007F1722" w:rsidRDefault="007F1722">
      <w:pPr>
        <w:jc w:val="both"/>
        <w:rPr>
          <w:sz w:val="22"/>
        </w:rPr>
      </w:pPr>
    </w:p>
    <w:p w:rsidR="007F1722" w:rsidRDefault="003D292E">
      <w:pPr>
        <w:jc w:val="both"/>
        <w:rPr>
          <w:sz w:val="22"/>
        </w:rPr>
      </w:pPr>
      <w:r>
        <w:rPr>
          <w:sz w:val="22"/>
        </w:rPr>
        <w:t>Los  emboquillados se ejecutarán bajo las mismas Normas y se pagarán por metro lineal. Se incluye el suministro de todos los materiales en obra, con mermas, desperdicios, fletes, andamios, mano de obra y equipo.</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lastRenderedPageBreak/>
        <w:t>SUMINISTRO E INSTALACION DE HERRERIA.</w:t>
      </w:r>
    </w:p>
    <w:p w:rsidR="007F1722" w:rsidRDefault="007F1722">
      <w:pPr>
        <w:jc w:val="both"/>
        <w:rPr>
          <w:b/>
          <w:sz w:val="22"/>
        </w:rPr>
      </w:pPr>
    </w:p>
    <w:p w:rsidR="007F1722" w:rsidRDefault="003D292E">
      <w:pPr>
        <w:jc w:val="both"/>
        <w:rPr>
          <w:b/>
          <w:sz w:val="22"/>
        </w:rPr>
      </w:pPr>
      <w:r>
        <w:rPr>
          <w:b/>
          <w:sz w:val="22"/>
        </w:rPr>
        <w:t xml:space="preserve">7001.01 Y  02;    7002.01 Y  02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Herrería es el trabajo de armado ejecutado con piezas metálicas la base de  perfiles laminados, forjados, tubulares o troquelados para formar elementos cuya finalidad será la de protección.</w:t>
      </w:r>
    </w:p>
    <w:p w:rsidR="007F1722" w:rsidRDefault="007F1722">
      <w:pPr>
        <w:jc w:val="both"/>
        <w:rPr>
          <w:sz w:val="22"/>
        </w:rPr>
      </w:pPr>
    </w:p>
    <w:p w:rsidR="007F1722" w:rsidRDefault="003D292E">
      <w:pPr>
        <w:jc w:val="both"/>
        <w:rPr>
          <w:sz w:val="22"/>
        </w:rPr>
      </w:pPr>
      <w:r>
        <w:rPr>
          <w:sz w:val="22"/>
        </w:rPr>
        <w:t>Todos los trabajos que ejecute el Contratista en elementos de herrería deberán cumplir con las normas,  dimensiones y demás características estipuladas por el  proyecto y/o por las órdenes del Ingeniero.</w:t>
      </w:r>
    </w:p>
    <w:p w:rsidR="007F1722" w:rsidRDefault="007F1722">
      <w:pPr>
        <w:jc w:val="both"/>
        <w:rPr>
          <w:sz w:val="22"/>
        </w:rPr>
      </w:pPr>
    </w:p>
    <w:p w:rsidR="007F1722" w:rsidRDefault="003D292E">
      <w:pPr>
        <w:jc w:val="both"/>
        <w:rPr>
          <w:sz w:val="22"/>
        </w:rPr>
      </w:pPr>
      <w:r>
        <w:rPr>
          <w:sz w:val="22"/>
        </w:rPr>
        <w:t>Todos los materiales que utilice el Contratista para la fabricación de elementos de herrería deberán ser nuevos y de primera calidad.</w:t>
      </w:r>
    </w:p>
    <w:p w:rsidR="007F1722" w:rsidRDefault="007F1722">
      <w:pPr>
        <w:jc w:val="both"/>
        <w:rPr>
          <w:sz w:val="22"/>
        </w:rPr>
      </w:pPr>
    </w:p>
    <w:p w:rsidR="007F1722" w:rsidRDefault="003D292E">
      <w:pPr>
        <w:jc w:val="both"/>
        <w:rPr>
          <w:sz w:val="22"/>
        </w:rPr>
      </w:pPr>
      <w:r>
        <w:rPr>
          <w:sz w:val="22"/>
        </w:rPr>
        <w:t xml:space="preserve">La presentación y unión de las partes de cada armazón se hará en forma de lograr ajustes precisos evitando la necesidad de rellenos o emplastes de soldadura. </w:t>
      </w:r>
    </w:p>
    <w:p w:rsidR="007F1722" w:rsidRDefault="007F1722">
      <w:pPr>
        <w:jc w:val="both"/>
        <w:rPr>
          <w:sz w:val="22"/>
        </w:rPr>
      </w:pPr>
    </w:p>
    <w:p w:rsidR="007F1722" w:rsidRDefault="003D292E">
      <w:pPr>
        <w:jc w:val="both"/>
        <w:rPr>
          <w:sz w:val="22"/>
        </w:rPr>
      </w:pPr>
      <w:r>
        <w:rPr>
          <w:sz w:val="22"/>
        </w:rPr>
        <w:t xml:space="preserve">La unión de las partes de cada armazón se hará empleando soldadura eléctrica. Los extremos de las piezas que concurrirán en las juntas soldadas  deberán ser previamente limpiados retirando de ellos grasa, aceite, herrumbe y cualquier otra impureza.  Las juntas de soldadura deberán ser esmeriladas y reparadas, cuando esto se requiera, verificando que en su acabado aparente no queden grietas, rebordes o salientes. </w:t>
      </w:r>
    </w:p>
    <w:p w:rsidR="007F1722" w:rsidRDefault="007F1722">
      <w:pPr>
        <w:jc w:val="both"/>
        <w:rPr>
          <w:sz w:val="22"/>
        </w:rPr>
      </w:pPr>
    </w:p>
    <w:p w:rsidR="007F1722" w:rsidRDefault="003D292E">
      <w:pPr>
        <w:jc w:val="both"/>
        <w:rPr>
          <w:sz w:val="22"/>
        </w:rPr>
      </w:pPr>
      <w:r>
        <w:rPr>
          <w:sz w:val="22"/>
        </w:rPr>
        <w:t>Los trabajos de soldadura deberán ser ejecutados con personal calificado y con experiencia, a satisfacción del Ingeniero.</w:t>
      </w:r>
    </w:p>
    <w:p w:rsidR="007F1722" w:rsidRDefault="007F1722">
      <w:pPr>
        <w:jc w:val="both"/>
        <w:rPr>
          <w:sz w:val="22"/>
        </w:rPr>
      </w:pPr>
    </w:p>
    <w:p w:rsidR="007F1722" w:rsidRDefault="003D292E">
      <w:pPr>
        <w:jc w:val="both"/>
        <w:rPr>
          <w:sz w:val="22"/>
        </w:rPr>
      </w:pPr>
      <w:r>
        <w:rPr>
          <w:sz w:val="22"/>
        </w:rPr>
        <w:t>Las bisagras deberán ser de material lo suficientemente resistente para sostener el peso de la hoja correspondiente, incluyendo su  respectiva  vidriería. Las bisagras podrán ser de proyección tubulares o de gravedad.</w:t>
      </w:r>
    </w:p>
    <w:p w:rsidR="007F1722" w:rsidRDefault="007F1722">
      <w:pPr>
        <w:jc w:val="both"/>
        <w:rPr>
          <w:sz w:val="22"/>
        </w:rPr>
      </w:pPr>
    </w:p>
    <w:p w:rsidR="007F1722" w:rsidRDefault="003D292E">
      <w:pPr>
        <w:jc w:val="both"/>
        <w:rPr>
          <w:sz w:val="22"/>
        </w:rPr>
      </w:pPr>
      <w:r>
        <w:rPr>
          <w:sz w:val="22"/>
        </w:rPr>
        <w:t>Las dimensiones del armazón de todo elemento de herrería, respecto de las del vano en que quedará montado, deberán ser tales que los emboquillados no cubran el contramarco ni obstruyan su libre funcionamiento.</w:t>
      </w:r>
    </w:p>
    <w:p w:rsidR="007F1722" w:rsidRDefault="007F1722">
      <w:pPr>
        <w:jc w:val="both"/>
        <w:rPr>
          <w:sz w:val="22"/>
        </w:rPr>
      </w:pPr>
    </w:p>
    <w:p w:rsidR="007F1722" w:rsidRDefault="003D292E">
      <w:pPr>
        <w:jc w:val="both"/>
        <w:rPr>
          <w:sz w:val="22"/>
        </w:rPr>
      </w:pPr>
      <w:r>
        <w:rPr>
          <w:sz w:val="22"/>
        </w:rPr>
        <w:t>Las partes móviles ( hojas, ventilas. etc.) deberán ajustarse con precisión y su holgura deber ser suficiente para  que las hojas abran o cierren con facilidad y sin rozamiento,  pero que impidan el paso de corrientes de aire a través. Se evitarán torceduras o "tropezones" que obstruyan su libre funcionamiento.</w:t>
      </w:r>
    </w:p>
    <w:p w:rsidR="007F1722" w:rsidRDefault="007F1722">
      <w:pPr>
        <w:jc w:val="both"/>
        <w:rPr>
          <w:sz w:val="22"/>
        </w:rPr>
      </w:pPr>
    </w:p>
    <w:p w:rsidR="007F1722" w:rsidRDefault="003D292E">
      <w:pPr>
        <w:jc w:val="both"/>
        <w:rPr>
          <w:sz w:val="22"/>
        </w:rPr>
      </w:pPr>
      <w:r>
        <w:rPr>
          <w:sz w:val="22"/>
        </w:rPr>
        <w:t>Los elementos parciales que formen parte de puertas, portones y ventanales deberán especificarse de acuerdo con  las dimensiones de sus secciones y perfiles, según la nomenclatura siguiente:</w:t>
      </w:r>
    </w:p>
    <w:p w:rsidR="007F1722" w:rsidRDefault="007F1722">
      <w:pPr>
        <w:jc w:val="both"/>
        <w:rPr>
          <w:sz w:val="22"/>
        </w:rPr>
      </w:pPr>
    </w:p>
    <w:p w:rsidR="007F1722" w:rsidRDefault="003D292E">
      <w:pPr>
        <w:ind w:left="340" w:hanging="340"/>
        <w:jc w:val="both"/>
        <w:rPr>
          <w:sz w:val="22"/>
        </w:rPr>
      </w:pPr>
      <w:r>
        <w:rPr>
          <w:sz w:val="22"/>
        </w:rPr>
        <w:t>a).- Antepecho.- Adición generalmente incorporada para disminuir la altura de las hojas y el cual puede ser fijo, móvil o con  partes fijas y móviles,  según lo específicamente estipulado por el proyecto y/o el Ingeniero.</w:t>
      </w:r>
    </w:p>
    <w:p w:rsidR="007F1722" w:rsidRDefault="007F1722">
      <w:pPr>
        <w:jc w:val="both"/>
        <w:rPr>
          <w:sz w:val="22"/>
        </w:rPr>
      </w:pPr>
    </w:p>
    <w:p w:rsidR="007F1722" w:rsidRDefault="003D292E">
      <w:pPr>
        <w:ind w:left="340"/>
        <w:jc w:val="both"/>
        <w:rPr>
          <w:sz w:val="22"/>
        </w:rPr>
      </w:pPr>
      <w:r>
        <w:rPr>
          <w:sz w:val="22"/>
        </w:rPr>
        <w:t>Cada parte móvil del antepecho, deberá accionarse por medio de un mecanismo adecuado que permita al  operador manejarlo fácil y naturalmente.</w:t>
      </w:r>
    </w:p>
    <w:p w:rsidR="007F1722" w:rsidRDefault="007F1722">
      <w:pPr>
        <w:ind w:left="426"/>
        <w:jc w:val="both"/>
        <w:rPr>
          <w:sz w:val="22"/>
        </w:rPr>
      </w:pPr>
    </w:p>
    <w:p w:rsidR="007F1722" w:rsidRDefault="003D292E">
      <w:pPr>
        <w:ind w:left="340"/>
        <w:jc w:val="both"/>
        <w:rPr>
          <w:sz w:val="22"/>
        </w:rPr>
      </w:pPr>
      <w:r>
        <w:rPr>
          <w:sz w:val="22"/>
        </w:rPr>
        <w:t>El antepecho deberá constar de un marco adicional fijo, con protección de malla de alambre o plástica,  cuando así lo estipule el proyecto y/o lo ordene el Ingeniero.</w:t>
      </w:r>
    </w:p>
    <w:p w:rsidR="007F1722" w:rsidRDefault="007F1722">
      <w:pPr>
        <w:jc w:val="both"/>
        <w:rPr>
          <w:sz w:val="22"/>
        </w:rPr>
      </w:pPr>
    </w:p>
    <w:p w:rsidR="007F1722" w:rsidRDefault="007F1722">
      <w:pPr>
        <w:jc w:val="both"/>
        <w:rPr>
          <w:sz w:val="22"/>
        </w:rPr>
      </w:pPr>
    </w:p>
    <w:p w:rsidR="007F1722" w:rsidRDefault="003D292E">
      <w:pPr>
        <w:ind w:left="426" w:hanging="426"/>
        <w:jc w:val="both"/>
        <w:rPr>
          <w:sz w:val="22"/>
        </w:rPr>
      </w:pPr>
      <w:r>
        <w:rPr>
          <w:sz w:val="22"/>
        </w:rPr>
        <w:t xml:space="preserve">b).- </w:t>
      </w:r>
      <w:r>
        <w:rPr>
          <w:sz w:val="22"/>
        </w:rPr>
        <w:tab/>
        <w:t xml:space="preserve">Anclas.- Las anclas formarán parte del contramarco o estarán soldadas a él para amacizar dicha pieza </w:t>
      </w:r>
      <w:r>
        <w:rPr>
          <w:sz w:val="22"/>
        </w:rPr>
        <w:lastRenderedPageBreak/>
        <w:t>metálica en las jambas del vano; sus dimensiones serán de acuerdo con lo señalado por el proyecto y/o por las órdenes del Ingeniero, pero las de su sección transversal en ningún caso serán mayores que las correspondientes a las del contramarco.</w:t>
      </w:r>
    </w:p>
    <w:p w:rsidR="007F1722" w:rsidRDefault="007F1722">
      <w:pPr>
        <w:jc w:val="both"/>
        <w:rPr>
          <w:sz w:val="22"/>
        </w:rPr>
      </w:pPr>
    </w:p>
    <w:p w:rsidR="007F1722" w:rsidRDefault="003D292E">
      <w:pPr>
        <w:ind w:left="426" w:hanging="426"/>
        <w:jc w:val="both"/>
        <w:rPr>
          <w:sz w:val="22"/>
        </w:rPr>
      </w:pPr>
      <w:r>
        <w:rPr>
          <w:sz w:val="22"/>
        </w:rPr>
        <w:t xml:space="preserve">c).- </w:t>
      </w:r>
      <w:r>
        <w:rPr>
          <w:sz w:val="22"/>
        </w:rPr>
        <w:tab/>
        <w:t>Batiente.- El batiente deberá formar un tope firme y resistente armado horizontalmente, de preferencia en la parte inferior de las hojas, contra el cual boten los cabios de las hojas.</w:t>
      </w:r>
    </w:p>
    <w:p w:rsidR="007F1722" w:rsidRDefault="007F1722">
      <w:pPr>
        <w:jc w:val="both"/>
        <w:rPr>
          <w:sz w:val="22"/>
        </w:rPr>
      </w:pPr>
    </w:p>
    <w:p w:rsidR="007F1722" w:rsidRDefault="003D292E">
      <w:pPr>
        <w:ind w:left="426" w:hanging="426"/>
        <w:jc w:val="both"/>
        <w:rPr>
          <w:sz w:val="22"/>
        </w:rPr>
      </w:pPr>
      <w:r>
        <w:rPr>
          <w:sz w:val="22"/>
        </w:rPr>
        <w:t xml:space="preserve">d).- </w:t>
      </w:r>
      <w:r>
        <w:rPr>
          <w:sz w:val="22"/>
        </w:rPr>
        <w:tab/>
        <w:t>Botagua.- El botagua es un dispositivo de protección contra el escurrimiento del agua pluvial, evitando su paso hacia el recinto interior  por los ensambles de las hojas móviles. Deben construirse de solera, de perfiles  combinados o de la mina, en forma tal que, el escurrimiento se verifique fuera del batiente o proteja  las  juntas en que deba impedirse el paso del agua.</w:t>
      </w:r>
    </w:p>
    <w:p w:rsidR="007F1722" w:rsidRDefault="007F1722">
      <w:pPr>
        <w:jc w:val="both"/>
        <w:rPr>
          <w:sz w:val="22"/>
        </w:rPr>
      </w:pPr>
    </w:p>
    <w:p w:rsidR="007F1722" w:rsidRDefault="003D292E">
      <w:pPr>
        <w:ind w:left="426" w:hanging="426"/>
        <w:jc w:val="both"/>
        <w:rPr>
          <w:sz w:val="22"/>
        </w:rPr>
      </w:pPr>
      <w:r>
        <w:rPr>
          <w:sz w:val="22"/>
        </w:rPr>
        <w:t xml:space="preserve">e).- </w:t>
      </w:r>
      <w:r>
        <w:rPr>
          <w:sz w:val="22"/>
        </w:rPr>
        <w:tab/>
        <w:t>Contramarco.- Contramarco es el bastidor externo del armazón que formará el elemento de herrería y que  limita las hojas móviles y demás elementos; se construirá según sea el caso, de perfiles laminados simples, combinados o tubulares. Sus partes se denominan: la superior, cabezal; la inferior, subcabezal y los laterales, piernas. Se fija en los vanos correspondientes.</w:t>
      </w:r>
    </w:p>
    <w:p w:rsidR="007F1722" w:rsidRDefault="007F1722">
      <w:pPr>
        <w:jc w:val="both"/>
        <w:rPr>
          <w:sz w:val="22"/>
        </w:rPr>
      </w:pPr>
    </w:p>
    <w:p w:rsidR="007F1722" w:rsidRDefault="003D292E">
      <w:pPr>
        <w:ind w:left="426" w:hanging="426"/>
        <w:jc w:val="both"/>
        <w:rPr>
          <w:sz w:val="22"/>
        </w:rPr>
      </w:pPr>
      <w:r>
        <w:rPr>
          <w:sz w:val="22"/>
        </w:rPr>
        <w:t xml:space="preserve">f).- </w:t>
      </w:r>
      <w:r>
        <w:rPr>
          <w:sz w:val="22"/>
        </w:rPr>
        <w:tab/>
        <w:t xml:space="preserve">Marco.- Marco es el elemento exterior perimetral que limita las hojas móviles y que según sea el caso,  deberá construirse de perfiles laminados simples, combinados o tubulares, de acuerdo con lo señalado por el proyecto y/o por el Ingeniero. </w:t>
      </w:r>
    </w:p>
    <w:p w:rsidR="007F1722" w:rsidRDefault="007F1722">
      <w:pPr>
        <w:jc w:val="both"/>
        <w:rPr>
          <w:sz w:val="22"/>
        </w:rPr>
      </w:pPr>
    </w:p>
    <w:p w:rsidR="007F1722" w:rsidRDefault="003D292E">
      <w:pPr>
        <w:ind w:left="426" w:hanging="426"/>
        <w:jc w:val="both"/>
        <w:rPr>
          <w:sz w:val="22"/>
        </w:rPr>
      </w:pPr>
      <w:r>
        <w:rPr>
          <w:sz w:val="22"/>
        </w:rPr>
        <w:t xml:space="preserve">g).- </w:t>
      </w:r>
      <w:r>
        <w:rPr>
          <w:sz w:val="22"/>
        </w:rPr>
        <w:tab/>
        <w:t>Hojas.- Son los marcos que se abren y que permiten acceso al exterior. Las partes del marco de la hoja se denominan: las verticales, cercos; y las horizontales cabios. Las hojas de acuerdo con lo que señalen el  proyecto y/o el Ingeniero serán:</w:t>
      </w:r>
    </w:p>
    <w:p w:rsidR="007F1722" w:rsidRDefault="007F1722">
      <w:pPr>
        <w:jc w:val="both"/>
        <w:rPr>
          <w:sz w:val="22"/>
        </w:rPr>
      </w:pPr>
    </w:p>
    <w:p w:rsidR="007F1722" w:rsidRDefault="003D292E">
      <w:pPr>
        <w:ind w:left="426"/>
        <w:jc w:val="both"/>
        <w:rPr>
          <w:sz w:val="22"/>
        </w:rPr>
      </w:pPr>
      <w:r>
        <w:rPr>
          <w:sz w:val="22"/>
        </w:rPr>
        <w:t>1.- Embisagrada, que es la que abre por medio de bisagras.</w:t>
      </w:r>
    </w:p>
    <w:p w:rsidR="007F1722" w:rsidRDefault="007F1722">
      <w:pPr>
        <w:jc w:val="both"/>
        <w:rPr>
          <w:sz w:val="22"/>
        </w:rPr>
      </w:pPr>
    </w:p>
    <w:p w:rsidR="007F1722" w:rsidRDefault="003D292E">
      <w:pPr>
        <w:ind w:left="426"/>
        <w:jc w:val="both"/>
        <w:rPr>
          <w:sz w:val="22"/>
        </w:rPr>
      </w:pPr>
      <w:r>
        <w:rPr>
          <w:sz w:val="22"/>
        </w:rPr>
        <w:t xml:space="preserve">2.- Corrediza, que es la que abre deslizándose lateralmente. </w:t>
      </w:r>
    </w:p>
    <w:p w:rsidR="007F1722" w:rsidRDefault="007F1722">
      <w:pPr>
        <w:ind w:left="426"/>
        <w:jc w:val="both"/>
        <w:rPr>
          <w:sz w:val="22"/>
        </w:rPr>
      </w:pPr>
    </w:p>
    <w:p w:rsidR="007F1722" w:rsidRDefault="003D292E">
      <w:pPr>
        <w:ind w:left="426"/>
        <w:jc w:val="both"/>
        <w:rPr>
          <w:sz w:val="22"/>
        </w:rPr>
      </w:pPr>
      <w:r>
        <w:rPr>
          <w:sz w:val="22"/>
        </w:rPr>
        <w:t>3.- De guillotina, que es la que abre deslizándose verticalmente.</w:t>
      </w:r>
    </w:p>
    <w:p w:rsidR="007F1722" w:rsidRDefault="007F1722">
      <w:pPr>
        <w:ind w:left="426"/>
        <w:jc w:val="both"/>
        <w:rPr>
          <w:sz w:val="22"/>
        </w:rPr>
      </w:pPr>
    </w:p>
    <w:p w:rsidR="007F1722" w:rsidRDefault="003D292E">
      <w:pPr>
        <w:ind w:left="426"/>
        <w:jc w:val="both"/>
        <w:rPr>
          <w:sz w:val="22"/>
        </w:rPr>
      </w:pPr>
      <w:r>
        <w:rPr>
          <w:sz w:val="22"/>
        </w:rPr>
        <w:t>4.- Empivotada, que es la que gira sobre pivotes o bimbales.</w:t>
      </w:r>
    </w:p>
    <w:p w:rsidR="007F1722" w:rsidRDefault="007F1722">
      <w:pPr>
        <w:ind w:left="426"/>
        <w:jc w:val="both"/>
        <w:rPr>
          <w:sz w:val="22"/>
        </w:rPr>
      </w:pPr>
    </w:p>
    <w:p w:rsidR="007F1722" w:rsidRDefault="003D292E">
      <w:pPr>
        <w:ind w:left="426"/>
        <w:jc w:val="both"/>
        <w:rPr>
          <w:sz w:val="22"/>
        </w:rPr>
      </w:pPr>
      <w:r>
        <w:rPr>
          <w:sz w:val="22"/>
        </w:rPr>
        <w:t>5.- Deslizante de proyección, que es la que abre proyectándose horizontalmente.</w:t>
      </w:r>
    </w:p>
    <w:p w:rsidR="007F1722" w:rsidRDefault="007F1722">
      <w:pPr>
        <w:jc w:val="both"/>
        <w:rPr>
          <w:sz w:val="22"/>
        </w:rPr>
      </w:pPr>
    </w:p>
    <w:p w:rsidR="007F1722" w:rsidRDefault="003D292E">
      <w:pPr>
        <w:ind w:left="426" w:hanging="426"/>
        <w:jc w:val="both"/>
        <w:rPr>
          <w:sz w:val="22"/>
        </w:rPr>
      </w:pPr>
      <w:r>
        <w:rPr>
          <w:sz w:val="22"/>
        </w:rPr>
        <w:t xml:space="preserve">h).- Manguete.- Manguete es el elemento que subdivide la hoja en claros y sirve además para soportar parcialmente los vidrios o láminas; según lo señale el proyecto se construirán de perfiles laminados simples, combinados o tubulares. </w:t>
      </w:r>
    </w:p>
    <w:p w:rsidR="007F1722" w:rsidRDefault="007F1722">
      <w:pPr>
        <w:jc w:val="both"/>
        <w:rPr>
          <w:sz w:val="22"/>
        </w:rPr>
      </w:pPr>
    </w:p>
    <w:p w:rsidR="007F1722" w:rsidRDefault="003D292E">
      <w:pPr>
        <w:ind w:left="426" w:hanging="426"/>
        <w:jc w:val="both"/>
        <w:rPr>
          <w:sz w:val="22"/>
        </w:rPr>
      </w:pPr>
      <w:r>
        <w:rPr>
          <w:sz w:val="22"/>
        </w:rPr>
        <w:t xml:space="preserve">i).- </w:t>
      </w:r>
      <w:r>
        <w:rPr>
          <w:sz w:val="22"/>
        </w:rPr>
        <w:tab/>
        <w:t>Imposta.-  Es el elemento horizontal que divide el antepecho del resto de la hoja y que, según sea lo señalado por el proyecto y/o por el Ingeniero, deberá construirse empleando perfiles laminados simples, combinados o tubulares.</w:t>
      </w:r>
    </w:p>
    <w:p w:rsidR="007F1722" w:rsidRDefault="007F1722">
      <w:pPr>
        <w:jc w:val="both"/>
        <w:rPr>
          <w:sz w:val="22"/>
        </w:rPr>
      </w:pPr>
    </w:p>
    <w:p w:rsidR="007F1722" w:rsidRDefault="003D292E">
      <w:pPr>
        <w:ind w:left="426" w:hanging="426"/>
        <w:jc w:val="both"/>
        <w:rPr>
          <w:sz w:val="22"/>
        </w:rPr>
      </w:pPr>
      <w:r>
        <w:rPr>
          <w:sz w:val="22"/>
        </w:rPr>
        <w:t xml:space="preserve">j).- </w:t>
      </w:r>
      <w:r>
        <w:rPr>
          <w:sz w:val="22"/>
        </w:rPr>
        <w:tab/>
        <w:t xml:space="preserve">Montante.- Es el elemento en el cual se fijan las bisagras de las hojas, el que deberá construirse empleando los mismos perfiles utilizados en el marco respectivo. </w:t>
      </w:r>
    </w:p>
    <w:p w:rsidR="007F1722" w:rsidRDefault="007F1722">
      <w:pPr>
        <w:jc w:val="both"/>
        <w:rPr>
          <w:sz w:val="22"/>
        </w:rPr>
      </w:pPr>
    </w:p>
    <w:p w:rsidR="007F1722" w:rsidRDefault="003D292E">
      <w:pPr>
        <w:ind w:left="426" w:hanging="426"/>
        <w:jc w:val="both"/>
        <w:rPr>
          <w:sz w:val="22"/>
        </w:rPr>
      </w:pPr>
      <w:r>
        <w:rPr>
          <w:sz w:val="22"/>
        </w:rPr>
        <w:t xml:space="preserve">k).- </w:t>
      </w:r>
      <w:r>
        <w:rPr>
          <w:sz w:val="22"/>
        </w:rPr>
        <w:tab/>
        <w:t xml:space="preserve">Parte luz.- Es el elemento vertical que sirve de batiente a dos hojas simultaneas; deberán  construirse  con los perfiles señalados por el proyecto y/o por el Ingeniero. </w:t>
      </w:r>
    </w:p>
    <w:p w:rsidR="007F1722" w:rsidRDefault="007F1722">
      <w:pPr>
        <w:jc w:val="both"/>
        <w:rPr>
          <w:sz w:val="22"/>
        </w:rPr>
      </w:pPr>
    </w:p>
    <w:p w:rsidR="007F1722" w:rsidRDefault="003D292E">
      <w:pPr>
        <w:ind w:left="426" w:hanging="426"/>
        <w:jc w:val="both"/>
        <w:rPr>
          <w:sz w:val="22"/>
        </w:rPr>
      </w:pPr>
      <w:r>
        <w:rPr>
          <w:sz w:val="22"/>
        </w:rPr>
        <w:lastRenderedPageBreak/>
        <w:t xml:space="preserve">l).- </w:t>
      </w:r>
      <w:r>
        <w:rPr>
          <w:sz w:val="22"/>
        </w:rPr>
        <w:tab/>
        <w:t xml:space="preserve">Postigo.- Es una hoja secundaria móvil destinada a permitir la ventilación. </w:t>
      </w:r>
    </w:p>
    <w:p w:rsidR="007F1722" w:rsidRDefault="007F1722">
      <w:pPr>
        <w:jc w:val="both"/>
        <w:rPr>
          <w:sz w:val="22"/>
        </w:rPr>
      </w:pPr>
    </w:p>
    <w:p w:rsidR="007F1722" w:rsidRDefault="003D292E">
      <w:pPr>
        <w:ind w:left="426" w:hanging="426"/>
        <w:jc w:val="both"/>
        <w:rPr>
          <w:sz w:val="22"/>
        </w:rPr>
      </w:pPr>
      <w:r>
        <w:rPr>
          <w:sz w:val="22"/>
        </w:rPr>
        <w:t xml:space="preserve">m).- Manija.- Es el accesorio destinado a fijar el cierre de las hojas móviles y consiste en una palanca con traba que se acciona a pulso. Deberá ser metálica y se fijarán sus partes en los elementos correspondientes de la hoja,  por medio de tornillos, calzándolos convenientemente para ajustar el cierre de las hojas respectivas. </w:t>
      </w:r>
    </w:p>
    <w:p w:rsidR="007F1722" w:rsidRDefault="007F1722">
      <w:pPr>
        <w:jc w:val="both"/>
        <w:rPr>
          <w:sz w:val="22"/>
        </w:rPr>
      </w:pPr>
    </w:p>
    <w:p w:rsidR="007F1722" w:rsidRDefault="003D292E">
      <w:pPr>
        <w:ind w:left="426" w:hanging="426"/>
        <w:jc w:val="both"/>
        <w:rPr>
          <w:sz w:val="22"/>
        </w:rPr>
      </w:pPr>
      <w:r>
        <w:rPr>
          <w:sz w:val="22"/>
        </w:rPr>
        <w:t>n).- Jaladera.- La jaladera es el accesorio que facilita el movimiento giratorio o deslizante de la hoja y se acciona manualmente a pulso. Deberá ser metálica, prefabricada y de acuerdo con lo señalado por el proyecto y/o por el Ingeniero. Se fijará  por medio de tornillos, remaches o soldaduras.</w:t>
      </w:r>
    </w:p>
    <w:p w:rsidR="007F1722" w:rsidRDefault="007F1722">
      <w:pPr>
        <w:jc w:val="both"/>
        <w:rPr>
          <w:sz w:val="22"/>
        </w:rPr>
      </w:pPr>
    </w:p>
    <w:p w:rsidR="007F1722" w:rsidRDefault="003D292E">
      <w:pPr>
        <w:ind w:left="426" w:hanging="426"/>
        <w:jc w:val="both"/>
        <w:rPr>
          <w:sz w:val="22"/>
        </w:rPr>
      </w:pPr>
      <w:r>
        <w:rPr>
          <w:sz w:val="22"/>
        </w:rPr>
        <w:t>o).- Elevador.- Es el mecanismo que permite accionar los elementos móviles de una hoja, cuando no son fácilmente accesibles. Deberá ser metálico, sujeto a la aprobación del Ingeniero</w:t>
      </w:r>
    </w:p>
    <w:p w:rsidR="007F1722" w:rsidRDefault="003D292E">
      <w:pPr>
        <w:jc w:val="both"/>
        <w:rPr>
          <w:sz w:val="22"/>
        </w:rPr>
      </w:pPr>
      <w:r>
        <w:rPr>
          <w:sz w:val="22"/>
        </w:rPr>
        <w:t>.</w:t>
      </w:r>
    </w:p>
    <w:p w:rsidR="007F1722" w:rsidRDefault="003D292E">
      <w:pPr>
        <w:ind w:left="426" w:hanging="426"/>
        <w:jc w:val="both"/>
        <w:rPr>
          <w:sz w:val="22"/>
        </w:rPr>
      </w:pPr>
      <w:r>
        <w:rPr>
          <w:sz w:val="22"/>
        </w:rPr>
        <w:t xml:space="preserve">p).- </w:t>
      </w:r>
      <w:r>
        <w:rPr>
          <w:sz w:val="22"/>
        </w:rPr>
        <w:tab/>
        <w:t xml:space="preserve">Pestillo.- El pestillo es el accesorio que funciona como pasador. Deberá ser metálico, preconstruido y del diseño y características señalados por el proyecto y/o aprobados por el Ingeniero. </w:t>
      </w:r>
    </w:p>
    <w:p w:rsidR="007F1722" w:rsidRDefault="007F1722">
      <w:pPr>
        <w:jc w:val="both"/>
        <w:rPr>
          <w:sz w:val="22"/>
        </w:rPr>
      </w:pPr>
    </w:p>
    <w:p w:rsidR="007F1722" w:rsidRDefault="003D292E">
      <w:pPr>
        <w:ind w:left="426" w:hanging="426"/>
        <w:jc w:val="both"/>
        <w:rPr>
          <w:sz w:val="22"/>
        </w:rPr>
      </w:pPr>
      <w:r>
        <w:rPr>
          <w:sz w:val="22"/>
        </w:rPr>
        <w:t xml:space="preserve">q).- </w:t>
      </w:r>
      <w:r>
        <w:rPr>
          <w:sz w:val="22"/>
        </w:rPr>
        <w:tab/>
        <w:t>Operador.- Es el accesorio cuyo mecanismo permite accionar la hoja exterior, desde el interior del  recinto. Deberá ser metálico, prefabricado y de diseño y características señaladas por el proyecto y/o aprobados por el Ingeniero.</w:t>
      </w:r>
    </w:p>
    <w:p w:rsidR="007F1722" w:rsidRDefault="007F1722">
      <w:pPr>
        <w:jc w:val="both"/>
        <w:rPr>
          <w:sz w:val="22"/>
        </w:rPr>
      </w:pPr>
    </w:p>
    <w:p w:rsidR="007F1722" w:rsidRDefault="003D292E">
      <w:pPr>
        <w:ind w:left="426" w:hanging="426"/>
        <w:jc w:val="both"/>
        <w:rPr>
          <w:sz w:val="22"/>
        </w:rPr>
      </w:pPr>
      <w:r>
        <w:rPr>
          <w:sz w:val="22"/>
        </w:rPr>
        <w:t xml:space="preserve">r).- </w:t>
      </w:r>
      <w:r>
        <w:rPr>
          <w:sz w:val="22"/>
        </w:rPr>
        <w:tab/>
        <w:t>Cerradura.- Es el elemento de protección y seguridad accionado por medio de una llave, destinado a fijar en posición de "cerrado" una puerta o portón. Para su colocación deberá disponerse de un espacio adecuado que no forme parte de un marco destinado a la colocación de vidrio o cristal. Su colocación en el elemento correspondiente formará parte del trabajo de herrería de dicho elemento.</w:t>
      </w:r>
    </w:p>
    <w:p w:rsidR="007F1722" w:rsidRDefault="007F1722">
      <w:pPr>
        <w:jc w:val="both"/>
        <w:rPr>
          <w:sz w:val="22"/>
        </w:rPr>
      </w:pPr>
    </w:p>
    <w:p w:rsidR="007F1722" w:rsidRDefault="003D292E">
      <w:pPr>
        <w:ind w:left="426" w:hanging="426"/>
        <w:jc w:val="both"/>
        <w:rPr>
          <w:sz w:val="22"/>
        </w:rPr>
      </w:pPr>
      <w:r>
        <w:rPr>
          <w:sz w:val="22"/>
        </w:rPr>
        <w:t xml:space="preserve">s).- </w:t>
      </w:r>
      <w:r>
        <w:rPr>
          <w:sz w:val="22"/>
        </w:rPr>
        <w:tab/>
        <w:t>Taladros.- Son las perforaciones hechas en las manguetas para la colocación de grapas o tornillos que fijarán los accesorios de sujeción de los vidrios. Deberán espaciarse entre sí de acuerdo con lo señalado por el  proyecto y/o por el Ingeniero.</w:t>
      </w:r>
    </w:p>
    <w:p w:rsidR="007F1722" w:rsidRDefault="007F1722">
      <w:pPr>
        <w:jc w:val="both"/>
        <w:rPr>
          <w:sz w:val="22"/>
        </w:rPr>
      </w:pPr>
    </w:p>
    <w:p w:rsidR="007F1722" w:rsidRDefault="003D292E">
      <w:pPr>
        <w:ind w:left="426" w:hanging="426"/>
        <w:jc w:val="both"/>
        <w:rPr>
          <w:sz w:val="22"/>
        </w:rPr>
      </w:pPr>
      <w:r>
        <w:rPr>
          <w:sz w:val="22"/>
        </w:rPr>
        <w:t xml:space="preserve">t).- </w:t>
      </w:r>
      <w:r>
        <w:rPr>
          <w:sz w:val="22"/>
        </w:rPr>
        <w:tab/>
        <w:t>Tirante.- Es el elemento estructural que deberá diseñarse para impartir rigidez y soporte a las hojas con vuelo considerable. Deberá construirse con material metálico de sección y características de acuerdo con lo señalado  por el  proyecto y/o las órdenes del Ingeniero.</w:t>
      </w:r>
    </w:p>
    <w:p w:rsidR="007F1722" w:rsidRDefault="007F1722">
      <w:pPr>
        <w:jc w:val="both"/>
        <w:rPr>
          <w:sz w:val="22"/>
        </w:rPr>
      </w:pPr>
    </w:p>
    <w:p w:rsidR="007F1722" w:rsidRDefault="003D292E">
      <w:pPr>
        <w:jc w:val="both"/>
        <w:rPr>
          <w:sz w:val="22"/>
        </w:rPr>
      </w:pPr>
      <w:r>
        <w:rPr>
          <w:sz w:val="22"/>
        </w:rPr>
        <w:t xml:space="preserve">Todos los trabajos de herrería deberán ser entregados protegidos con la aplicación de cuando menos una mano de pintura anticorrosiva. </w:t>
      </w:r>
    </w:p>
    <w:p w:rsidR="007F1722" w:rsidRDefault="007F1722">
      <w:pPr>
        <w:jc w:val="both"/>
        <w:rPr>
          <w:sz w:val="22"/>
        </w:rPr>
      </w:pPr>
    </w:p>
    <w:p w:rsidR="007F1722" w:rsidRDefault="003D292E">
      <w:pPr>
        <w:jc w:val="both"/>
        <w:rPr>
          <w:sz w:val="22"/>
        </w:rPr>
      </w:pPr>
      <w:r>
        <w:rPr>
          <w:sz w:val="22"/>
        </w:rPr>
        <w:t>La presentación, colocación y amacizado de las piezas de herrería en las obras objeto del contrato serán ejecutados de acuerdo con lo siguiente: Todos los elementos de herrería deberán ser colocados por el Contratista dentro de las líneas y niveles marcados por el proyecto y/o por el Ingeniero.</w:t>
      </w:r>
    </w:p>
    <w:p w:rsidR="007F1722" w:rsidRDefault="007F1722">
      <w:pPr>
        <w:jc w:val="both"/>
        <w:rPr>
          <w:sz w:val="22"/>
        </w:rPr>
      </w:pPr>
    </w:p>
    <w:p w:rsidR="007F1722" w:rsidRDefault="003D292E">
      <w:pPr>
        <w:jc w:val="both"/>
        <w:rPr>
          <w:sz w:val="22"/>
        </w:rPr>
      </w:pPr>
      <w:r>
        <w:rPr>
          <w:sz w:val="22"/>
        </w:rPr>
        <w:t>El amacizado de una puerta o ventana se hará por medio de anclajes que cada una de estas estructuras  traerá previamente construida desde el taller de su fabricación.</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 xml:space="preserve">Previamente a la  formación de las cajas para el empotre de la puerta o ventana por colocar; éstas se presentarán  en su lugar definitivo, en forma tal,  que la estructura de herrería quede a plomo y nivel dentro de los lineamientos del proyecto. </w:t>
      </w:r>
    </w:p>
    <w:p w:rsidR="007F1722" w:rsidRDefault="007F1722">
      <w:pPr>
        <w:jc w:val="both"/>
        <w:rPr>
          <w:sz w:val="22"/>
        </w:rPr>
      </w:pPr>
    </w:p>
    <w:p w:rsidR="007F1722" w:rsidRDefault="003D292E">
      <w:pPr>
        <w:jc w:val="both"/>
        <w:rPr>
          <w:sz w:val="22"/>
        </w:rPr>
      </w:pPr>
      <w:r>
        <w:rPr>
          <w:sz w:val="22"/>
        </w:rPr>
        <w:t xml:space="preserve">Una vez presentada la estructura de herrería se procederá a formar las cajas que alojaran los anclajes, las que </w:t>
      </w:r>
      <w:r>
        <w:rPr>
          <w:sz w:val="22"/>
        </w:rPr>
        <w:lastRenderedPageBreak/>
        <w:t>serán de una dimensión tal que el anclaje quede ahogado en una masa de mortero de un espesor mínimo de 7 (siete) centímetros.</w:t>
      </w:r>
    </w:p>
    <w:p w:rsidR="007F1722" w:rsidRDefault="007F1722">
      <w:pPr>
        <w:jc w:val="both"/>
        <w:rPr>
          <w:sz w:val="22"/>
        </w:rPr>
      </w:pPr>
    </w:p>
    <w:p w:rsidR="007F1722" w:rsidRDefault="003D292E">
      <w:pPr>
        <w:jc w:val="both"/>
        <w:rPr>
          <w:sz w:val="22"/>
        </w:rPr>
      </w:pPr>
      <w:r>
        <w:rPr>
          <w:sz w:val="22"/>
        </w:rPr>
        <w:t xml:space="preserve">La holgura entre el marco de una puerta o ventana y la cara de la mocheta correspondiente al vano no deberá ser mayor de 2 (dos) centímetros. </w:t>
      </w:r>
    </w:p>
    <w:p w:rsidR="007F1722" w:rsidRDefault="007F1722">
      <w:pPr>
        <w:jc w:val="both"/>
        <w:rPr>
          <w:sz w:val="22"/>
        </w:rPr>
      </w:pPr>
    </w:p>
    <w:p w:rsidR="007F1722" w:rsidRDefault="003D292E">
      <w:pPr>
        <w:jc w:val="both"/>
        <w:rPr>
          <w:sz w:val="22"/>
        </w:rPr>
      </w:pPr>
      <w:r>
        <w:rPr>
          <w:sz w:val="22"/>
        </w:rPr>
        <w:t xml:space="preserve">La conservación de la herrería hasta el momento de  su colocación será  a cargo del Contratista. </w:t>
      </w:r>
    </w:p>
    <w:p w:rsidR="007F1722" w:rsidRDefault="007F1722">
      <w:pPr>
        <w:jc w:val="both"/>
        <w:rPr>
          <w:sz w:val="22"/>
        </w:rPr>
      </w:pPr>
    </w:p>
    <w:p w:rsidR="007F1722" w:rsidRDefault="003D292E">
      <w:pPr>
        <w:jc w:val="both"/>
        <w:rPr>
          <w:sz w:val="22"/>
        </w:rPr>
      </w:pPr>
      <w:r>
        <w:rPr>
          <w:b/>
          <w:sz w:val="22"/>
        </w:rPr>
        <w:t>MEDICION Y PAGO.-</w:t>
      </w:r>
      <w:r>
        <w:rPr>
          <w:sz w:val="22"/>
        </w:rPr>
        <w:t xml:space="preserve">  Los diversos trabajos de  herrería que ejecute el Contratista de acuerdo con lo señalado por el proyecto y/o por las órdenes del Ingeniero, serán medidos para fines de pago en metros cuadrados, con aproximación al décimo; incluyéndose el suministro de todos los materiales en obra con mermas y desperdicios, soldaduras, equipos y la mano de obra necesarios.</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3D292E">
      <w:pPr>
        <w:jc w:val="both"/>
        <w:rPr>
          <w:b/>
          <w:sz w:val="22"/>
        </w:rPr>
      </w:pPr>
      <w:r>
        <w:rPr>
          <w:b/>
          <w:sz w:val="22"/>
        </w:rPr>
        <w:lastRenderedPageBreak/>
        <w:t>SUMINISTRO COLOCACION DE PINTURA.</w:t>
      </w:r>
    </w:p>
    <w:p w:rsidR="007F1722" w:rsidRDefault="007F1722">
      <w:pPr>
        <w:jc w:val="both"/>
        <w:rPr>
          <w:b/>
          <w:sz w:val="22"/>
        </w:rPr>
      </w:pPr>
    </w:p>
    <w:p w:rsidR="007F1722" w:rsidRDefault="003D292E">
      <w:pPr>
        <w:jc w:val="both"/>
        <w:rPr>
          <w:b/>
          <w:sz w:val="22"/>
        </w:rPr>
      </w:pPr>
      <w:r>
        <w:rPr>
          <w:b/>
          <w:sz w:val="22"/>
        </w:rPr>
        <w:t xml:space="preserve"> 7004.01 AL 03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pintura el conjunto de operaciones que deberá ejecutar el Contratista para colorear con una película elastica y fluida las superficies de lienzos de edificaciones, muebles, etc., con la finalidad de darles protección contra el uso del intemperismo y/o contra los agentes químicos.</w:t>
      </w:r>
    </w:p>
    <w:p w:rsidR="007F1722" w:rsidRDefault="007F1722">
      <w:pPr>
        <w:jc w:val="both"/>
        <w:rPr>
          <w:sz w:val="22"/>
        </w:rPr>
      </w:pPr>
    </w:p>
    <w:p w:rsidR="007F1722" w:rsidRDefault="003D292E">
      <w:pPr>
        <w:jc w:val="both"/>
        <w:rPr>
          <w:sz w:val="22"/>
        </w:rPr>
      </w:pPr>
      <w:r>
        <w:rPr>
          <w:sz w:val="22"/>
        </w:rPr>
        <w:t>Todos los trabajos de pintura que ejecute el Contratista se harán dentro de las normas,  líneas y niveles señalados en el proyecto y/o por las órdenes del Ingeniero.</w:t>
      </w:r>
    </w:p>
    <w:p w:rsidR="007F1722" w:rsidRDefault="007F1722">
      <w:pPr>
        <w:jc w:val="both"/>
        <w:rPr>
          <w:sz w:val="22"/>
        </w:rPr>
      </w:pPr>
    </w:p>
    <w:p w:rsidR="007F1722" w:rsidRDefault="003D292E">
      <w:pPr>
        <w:jc w:val="both"/>
        <w:rPr>
          <w:sz w:val="22"/>
        </w:rPr>
      </w:pPr>
      <w:r>
        <w:rPr>
          <w:sz w:val="22"/>
        </w:rPr>
        <w:t>Todos los materiales que emplee el Contratista en las operaciones de pintura objeto del contrato deberán ser de las características señaladas en el proyecto, nuevos, de primera calidad, producidos por fabricantes acreditados.</w:t>
      </w:r>
    </w:p>
    <w:p w:rsidR="007F1722" w:rsidRDefault="007F1722">
      <w:pPr>
        <w:jc w:val="both"/>
        <w:rPr>
          <w:sz w:val="22"/>
        </w:rPr>
      </w:pPr>
    </w:p>
    <w:p w:rsidR="007F1722" w:rsidRDefault="003D292E">
      <w:pPr>
        <w:jc w:val="both"/>
        <w:rPr>
          <w:sz w:val="22"/>
        </w:rPr>
      </w:pPr>
      <w:r>
        <w:rPr>
          <w:sz w:val="22"/>
        </w:rPr>
        <w:t>Las pinturas que se empleen en los trabajos objeto del contrato, deberán de cumplir los siguientes requisitos mínimos:</w:t>
      </w:r>
    </w:p>
    <w:p w:rsidR="007F1722" w:rsidRDefault="007F1722">
      <w:pPr>
        <w:jc w:val="both"/>
        <w:rPr>
          <w:sz w:val="22"/>
        </w:rPr>
      </w:pPr>
    </w:p>
    <w:p w:rsidR="007F1722" w:rsidRDefault="003D292E">
      <w:pPr>
        <w:jc w:val="both"/>
        <w:rPr>
          <w:sz w:val="22"/>
        </w:rPr>
      </w:pPr>
      <w:r>
        <w:rPr>
          <w:sz w:val="22"/>
        </w:rPr>
        <w:t xml:space="preserve">a).- Deberán ser resistentes  a la acción decolorante directa o  refleja de la luz solar. </w:t>
      </w:r>
    </w:p>
    <w:p w:rsidR="007F1722" w:rsidRDefault="007F1722">
      <w:pPr>
        <w:jc w:val="both"/>
        <w:rPr>
          <w:sz w:val="22"/>
        </w:rPr>
      </w:pPr>
    </w:p>
    <w:p w:rsidR="007F1722" w:rsidRDefault="003D292E">
      <w:pPr>
        <w:ind w:left="426" w:hanging="426"/>
        <w:jc w:val="both"/>
        <w:rPr>
          <w:sz w:val="22"/>
        </w:rPr>
      </w:pPr>
      <w:r>
        <w:rPr>
          <w:sz w:val="22"/>
        </w:rPr>
        <w:t xml:space="preserve">b).- Tendrán la propiedad de conservar la elasticidad suficiente para no agrietarse con las variaciones de temperatura naturales en el medio ambiente. </w:t>
      </w:r>
    </w:p>
    <w:p w:rsidR="007F1722" w:rsidRDefault="007F1722">
      <w:pPr>
        <w:jc w:val="both"/>
        <w:rPr>
          <w:sz w:val="22"/>
        </w:rPr>
      </w:pPr>
    </w:p>
    <w:p w:rsidR="007F1722" w:rsidRDefault="003D292E">
      <w:pPr>
        <w:ind w:left="340" w:hanging="340"/>
        <w:jc w:val="both"/>
        <w:rPr>
          <w:sz w:val="22"/>
        </w:rPr>
      </w:pPr>
      <w:r>
        <w:rPr>
          <w:sz w:val="22"/>
        </w:rPr>
        <w:t>c).- Los pigmentos y demás ingredientes que las constituyen deberán ser de primera calidad y estar en correcta dosificación.</w:t>
      </w:r>
    </w:p>
    <w:p w:rsidR="007F1722" w:rsidRDefault="007F1722">
      <w:pPr>
        <w:jc w:val="both"/>
        <w:rPr>
          <w:sz w:val="22"/>
        </w:rPr>
      </w:pPr>
    </w:p>
    <w:p w:rsidR="007F1722" w:rsidRDefault="003D292E">
      <w:pPr>
        <w:ind w:left="340" w:hanging="340"/>
        <w:jc w:val="both"/>
        <w:rPr>
          <w:sz w:val="22"/>
        </w:rPr>
      </w:pPr>
      <w:r>
        <w:rPr>
          <w:sz w:val="22"/>
        </w:rPr>
        <w:t xml:space="preserve">d).- Deberán ser fáciles de aplicar y tendrán tal poder cubriente que reduzca al mínimo el número de manos para  lograr su acabado total. </w:t>
      </w:r>
    </w:p>
    <w:p w:rsidR="007F1722" w:rsidRDefault="007F1722">
      <w:pPr>
        <w:jc w:val="both"/>
        <w:rPr>
          <w:sz w:val="22"/>
        </w:rPr>
      </w:pPr>
    </w:p>
    <w:p w:rsidR="007F1722" w:rsidRDefault="003D292E">
      <w:pPr>
        <w:ind w:left="340" w:hanging="340"/>
        <w:jc w:val="both"/>
        <w:rPr>
          <w:sz w:val="22"/>
        </w:rPr>
      </w:pPr>
      <w:r>
        <w:rPr>
          <w:sz w:val="22"/>
        </w:rPr>
        <w:t xml:space="preserve">e).- Serán resistentes a la acción del intemperismo y a las reacciones químicas entre sus materiales componentes y los de las superficies por cubrir. </w:t>
      </w:r>
    </w:p>
    <w:p w:rsidR="007F1722" w:rsidRDefault="007F1722">
      <w:pPr>
        <w:ind w:left="340" w:hanging="340"/>
        <w:jc w:val="both"/>
        <w:rPr>
          <w:sz w:val="22"/>
        </w:rPr>
      </w:pPr>
    </w:p>
    <w:p w:rsidR="007F1722" w:rsidRDefault="003D292E">
      <w:pPr>
        <w:ind w:left="340" w:hanging="340"/>
        <w:jc w:val="both"/>
        <w:rPr>
          <w:sz w:val="22"/>
        </w:rPr>
      </w:pPr>
      <w:r>
        <w:rPr>
          <w:sz w:val="22"/>
        </w:rPr>
        <w:t>f).- Serán impermeables y lavables, de acuerdo con la naturaleza de las superficies por cubrir, y con los agentes químicos que actúen sobre ellas.</w:t>
      </w:r>
    </w:p>
    <w:p w:rsidR="007F1722" w:rsidRDefault="007F1722">
      <w:pPr>
        <w:ind w:left="340" w:hanging="340"/>
        <w:jc w:val="both"/>
        <w:rPr>
          <w:sz w:val="22"/>
        </w:rPr>
      </w:pPr>
    </w:p>
    <w:p w:rsidR="007F1722" w:rsidRDefault="003D292E">
      <w:pPr>
        <w:ind w:left="340" w:hanging="340"/>
        <w:jc w:val="both"/>
        <w:rPr>
          <w:sz w:val="22"/>
        </w:rPr>
      </w:pPr>
      <w:r>
        <w:rPr>
          <w:sz w:val="22"/>
        </w:rPr>
        <w:t xml:space="preserve">g).- Todas las pinturas, excluyendo los barnices, deberán formar películas no transparentes o de transparencia mínima. </w:t>
      </w:r>
    </w:p>
    <w:p w:rsidR="007F1722" w:rsidRDefault="007F1722">
      <w:pPr>
        <w:ind w:left="426" w:hanging="426"/>
        <w:jc w:val="both"/>
        <w:rPr>
          <w:sz w:val="22"/>
        </w:rPr>
      </w:pPr>
    </w:p>
    <w:p w:rsidR="007F1722" w:rsidRDefault="003D292E">
      <w:pPr>
        <w:jc w:val="both"/>
        <w:rPr>
          <w:sz w:val="22"/>
        </w:rPr>
      </w:pPr>
      <w:r>
        <w:rPr>
          <w:sz w:val="22"/>
        </w:rPr>
        <w:t xml:space="preserve">En tal norma, por recubrimientos protectores de aplicación a tres manos se entienden los productos industriales hechos a base de resinas sintéticas, tales como polímeros y copolímeros del vinilo, hule colorado, resinas acrílicas, estirenadas, etc., con pigmentos o sin ellos, que se aplican a estructuras y superficies metálicas para protegerlas de la acción del medio con el cual van a estar en contacto. </w:t>
      </w:r>
    </w:p>
    <w:p w:rsidR="007F1722" w:rsidRDefault="007F1722">
      <w:pPr>
        <w:jc w:val="both"/>
        <w:rPr>
          <w:sz w:val="22"/>
        </w:rPr>
      </w:pPr>
    </w:p>
    <w:p w:rsidR="007F1722" w:rsidRDefault="003D292E">
      <w:pPr>
        <w:jc w:val="both"/>
        <w:rPr>
          <w:sz w:val="22"/>
        </w:rPr>
      </w:pPr>
      <w:r>
        <w:rPr>
          <w:sz w:val="22"/>
        </w:rPr>
        <w:t xml:space="preserve">Salvo lo que señale el proyecto, solamente deberán aplicarse pinturas envasadas en fabrica, de la calidad y características ordenados. El uso de las pinturas preparadas por el pintor solo se permitirá en edificaciones de carácter provisional, previa aprobación del Ingeniero. </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 xml:space="preserve">La pintura deberá ser de consistencia homogénea sin grumos, resinatos de brea, ni polvos adulterantes con los que se pretenda "darle cuerpo"; tendrá la viscosidad necesaria para permitir su fácil aplicación en películas </w:t>
      </w:r>
      <w:r>
        <w:rPr>
          <w:sz w:val="22"/>
        </w:rPr>
        <w:lastRenderedPageBreak/>
        <w:t xml:space="preserve">delgadas, firmes y uniformes, sin que se presenten escurrimientos apreciables. </w:t>
      </w:r>
    </w:p>
    <w:p w:rsidR="007F1722" w:rsidRDefault="007F1722">
      <w:pPr>
        <w:jc w:val="both"/>
        <w:rPr>
          <w:sz w:val="22"/>
        </w:rPr>
      </w:pPr>
    </w:p>
    <w:p w:rsidR="007F1722" w:rsidRDefault="003D292E">
      <w:pPr>
        <w:jc w:val="both"/>
        <w:rPr>
          <w:sz w:val="22"/>
        </w:rPr>
      </w:pPr>
      <w:r>
        <w:rPr>
          <w:sz w:val="22"/>
        </w:rPr>
        <w:t xml:space="preserve">Las superficies que se vayan a pintar deberán estar libres de aceites, grasas, polvo, y cualquier otra sustancia extraña y previamente a la aplicación de la pintura serán tratadas con lija del número 00 (dos ceros). </w:t>
      </w:r>
    </w:p>
    <w:p w:rsidR="007F1722" w:rsidRDefault="007F1722">
      <w:pPr>
        <w:jc w:val="both"/>
        <w:rPr>
          <w:sz w:val="22"/>
        </w:rPr>
      </w:pPr>
    </w:p>
    <w:p w:rsidR="007F1722" w:rsidRDefault="003D292E">
      <w:pPr>
        <w:jc w:val="both"/>
        <w:rPr>
          <w:sz w:val="22"/>
        </w:rPr>
      </w:pPr>
      <w:r>
        <w:rPr>
          <w:sz w:val="22"/>
        </w:rPr>
        <w:t xml:space="preserve">Las superficies de concreto, antes de pintarse con pinturas a base de aceite, deberán ser tratadas por medio de la aplicación de una "mano" de solución de sulfato de zinc al 30 % (treinta por ciento) en agua, con la finalidad de  neutralizar la cal o cualquier otra sustancia custica, la primera "mano" de pintura de aceite podrá aplicarse después de transcurridas 24 (veinticuatro) horas como mínimo, después del tratamiento con la solución de sulfato de zinc. </w:t>
      </w:r>
    </w:p>
    <w:p w:rsidR="007F1722" w:rsidRDefault="007F1722">
      <w:pPr>
        <w:jc w:val="both"/>
        <w:rPr>
          <w:sz w:val="22"/>
        </w:rPr>
      </w:pPr>
    </w:p>
    <w:p w:rsidR="007F1722" w:rsidRDefault="003D292E">
      <w:pPr>
        <w:jc w:val="both"/>
        <w:rPr>
          <w:sz w:val="22"/>
        </w:rPr>
      </w:pPr>
      <w:r>
        <w:rPr>
          <w:sz w:val="22"/>
        </w:rPr>
        <w:t xml:space="preserve">Los tapaporos líquidos deberán aplicarse con brocha en películas muy delgadas y se dejarán secar completamente antes de aplicar la pintura. </w:t>
      </w:r>
    </w:p>
    <w:p w:rsidR="007F1722" w:rsidRDefault="007F1722">
      <w:pPr>
        <w:jc w:val="both"/>
        <w:rPr>
          <w:sz w:val="22"/>
        </w:rPr>
      </w:pPr>
    </w:p>
    <w:p w:rsidR="007F1722" w:rsidRDefault="003D292E">
      <w:pPr>
        <w:jc w:val="both"/>
        <w:rPr>
          <w:sz w:val="22"/>
        </w:rPr>
      </w:pPr>
      <w:r>
        <w:rPr>
          <w:sz w:val="22"/>
        </w:rPr>
        <w:t>Previamente a la aplicación de la pintura, las superficies metálicas deberán limpiarse de óxido, grasas y en general de materias extrañas, para lo cual se emplearán cepillos de alambre, lijas o abrasivos expulsados con aire comprimido.</w:t>
      </w:r>
    </w:p>
    <w:p w:rsidR="007F1722" w:rsidRDefault="007F1722">
      <w:pPr>
        <w:jc w:val="both"/>
        <w:rPr>
          <w:sz w:val="22"/>
        </w:rPr>
      </w:pPr>
    </w:p>
    <w:p w:rsidR="007F1722" w:rsidRDefault="003D292E">
      <w:pPr>
        <w:jc w:val="both"/>
        <w:rPr>
          <w:sz w:val="22"/>
        </w:rPr>
      </w:pPr>
      <w:r>
        <w:rPr>
          <w:sz w:val="22"/>
        </w:rPr>
        <w:t>Todas aquellas superficies que a juicio del Ingeniero no ofrezcan fácil adherencia a la pintura, por ser muy pulidas, deberán rasparse previamente con lija gruesa de alambre.</w:t>
      </w:r>
    </w:p>
    <w:p w:rsidR="007F1722" w:rsidRDefault="007F1722">
      <w:pPr>
        <w:jc w:val="both"/>
        <w:rPr>
          <w:sz w:val="22"/>
        </w:rPr>
      </w:pPr>
    </w:p>
    <w:p w:rsidR="007F1722" w:rsidRDefault="003D292E">
      <w:pPr>
        <w:jc w:val="both"/>
        <w:rPr>
          <w:sz w:val="22"/>
        </w:rPr>
      </w:pPr>
      <w:r>
        <w:rPr>
          <w:sz w:val="22"/>
        </w:rPr>
        <w:t>En ningún caso se harán trabajos de pintura en superficies a la intemperie durante la ocurrencia de precipitaciones pluviales, ni después de las mismas, cuando las superficies están húmedas.</w:t>
      </w:r>
    </w:p>
    <w:p w:rsidR="007F1722" w:rsidRDefault="007F1722">
      <w:pPr>
        <w:jc w:val="both"/>
        <w:rPr>
          <w:sz w:val="22"/>
        </w:rPr>
      </w:pPr>
    </w:p>
    <w:p w:rsidR="007F1722" w:rsidRDefault="003D292E">
      <w:pPr>
        <w:jc w:val="both"/>
        <w:rPr>
          <w:sz w:val="22"/>
        </w:rPr>
      </w:pPr>
      <w:r>
        <w:rPr>
          <w:sz w:val="22"/>
        </w:rPr>
        <w:t>Los ingredientes de las pinturas que se apliquen  sobre madera, deberán poseer propiedades tóxicas o repelentes, para preservarlas contra la "polilla", hongos y contra la oxidación.</w:t>
      </w:r>
    </w:p>
    <w:p w:rsidR="007F1722" w:rsidRDefault="007F1722">
      <w:pPr>
        <w:jc w:val="both"/>
        <w:rPr>
          <w:sz w:val="22"/>
        </w:rPr>
      </w:pPr>
    </w:p>
    <w:p w:rsidR="007F1722" w:rsidRDefault="003D292E">
      <w:pPr>
        <w:jc w:val="both"/>
        <w:rPr>
          <w:sz w:val="22"/>
        </w:rPr>
      </w:pPr>
      <w:r>
        <w:rPr>
          <w:b/>
          <w:sz w:val="22"/>
        </w:rPr>
        <w:t>MEDICION Y PAGO.-</w:t>
      </w:r>
      <w:r>
        <w:rPr>
          <w:sz w:val="22"/>
        </w:rPr>
        <w:t xml:space="preserve"> Los trabajos que el Contratista ejecute en pinturas, se medirán para fines de pago, en metros cuadrados con aproximación al décimo, al efecto se medirán directamente en la obra las superficies pintadas con apego a lo señalado en el proyecto y/o las órdenes del Ingeniero; incluyéndose en el concepto el suministro de todos los materiales con mermas, desperdicios y fletes;  la mano de obra,  herramientas, el equipo necesario y la limpieza final.</w:t>
      </w:r>
    </w:p>
    <w:p w:rsidR="007F1722" w:rsidRDefault="007F1722">
      <w:pPr>
        <w:jc w:val="both"/>
        <w:rPr>
          <w:sz w:val="22"/>
        </w:rPr>
      </w:pPr>
    </w:p>
    <w:p w:rsidR="007F1722" w:rsidRDefault="003D292E">
      <w:pPr>
        <w:jc w:val="both"/>
        <w:rPr>
          <w:b/>
          <w:sz w:val="22"/>
        </w:rPr>
      </w:pPr>
      <w:r>
        <w:rPr>
          <w:sz w:val="22"/>
        </w:rPr>
        <w:t>No serán medidas, para fines de pago, todas aquellas superficies pintadas que presenten rugosidades,    abolsamientos, granulosidades, huellas de brochazos, superposiciones de pintura, diferencias o manchas,  cambios en los colores indicados por el proyecto y/o las órdenes del Ingeniero, diferencias en brillo o en el "maté"; así como las superficies que no hayan secado dentro del tiempo especificado por el fabricante.</w:t>
      </w:r>
      <w:r>
        <w:rPr>
          <w:b/>
          <w:sz w:val="22"/>
        </w:rPr>
        <w:t xml:space="preserve"> </w:t>
      </w: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rsidP="00CB20F1">
      <w:pPr>
        <w:jc w:val="both"/>
        <w:rPr>
          <w:b/>
          <w:sz w:val="22"/>
        </w:rPr>
      </w:pPr>
      <w:r>
        <w:rPr>
          <w:b/>
          <w:sz w:val="22"/>
        </w:rPr>
        <w:lastRenderedPageBreak/>
        <w:t>POSTES Y ALAMBRADOS CON TODOS LOS MATERIALES; SUMINISTRO Y COLOCACION.</w:t>
      </w:r>
    </w:p>
    <w:p w:rsidR="00CB20F1" w:rsidRDefault="00CB20F1" w:rsidP="00CB20F1">
      <w:pPr>
        <w:jc w:val="both"/>
        <w:rPr>
          <w:b/>
          <w:sz w:val="22"/>
        </w:rPr>
      </w:pPr>
    </w:p>
    <w:p w:rsidR="00CB20F1" w:rsidRDefault="00CB20F1" w:rsidP="00CB20F1">
      <w:pPr>
        <w:jc w:val="both"/>
        <w:rPr>
          <w:b/>
          <w:sz w:val="22"/>
        </w:rPr>
      </w:pPr>
      <w:r>
        <w:rPr>
          <w:b/>
          <w:sz w:val="22"/>
        </w:rPr>
        <w:t>4120.01 AL 10</w:t>
      </w:r>
    </w:p>
    <w:p w:rsidR="00CB20F1" w:rsidRDefault="00CB20F1" w:rsidP="00CB20F1">
      <w:pPr>
        <w:jc w:val="both"/>
        <w:rPr>
          <w:b/>
          <w:sz w:val="22"/>
        </w:rPr>
      </w:pPr>
    </w:p>
    <w:p w:rsidR="00CB20F1" w:rsidRDefault="00CB20F1" w:rsidP="00CB20F1">
      <w:pPr>
        <w:jc w:val="both"/>
        <w:rPr>
          <w:sz w:val="22"/>
        </w:rPr>
      </w:pPr>
      <w:r>
        <w:rPr>
          <w:b/>
          <w:sz w:val="22"/>
        </w:rPr>
        <w:t>DEFINICION Y EJECUCION.-</w:t>
      </w:r>
      <w:r>
        <w:rPr>
          <w:sz w:val="22"/>
        </w:rPr>
        <w:t xml:space="preserve"> Por estos conceptos de trabajo el Contratista se obliga a suministrar todo el material, equipo y mano de obra necesarios,  para construir e instalar  la cerca de malla ciclónica de acuerdo con los datos del proyecto y/o las órdenes del  Ingeniero. Siendo por unidad de obra terminada; aunque para efecto de pago se hayan dividido en varios conceptos. </w:t>
      </w:r>
    </w:p>
    <w:p w:rsidR="00CB20F1" w:rsidRDefault="00CB20F1" w:rsidP="00CB20F1">
      <w:pPr>
        <w:jc w:val="both"/>
        <w:rPr>
          <w:sz w:val="22"/>
        </w:rPr>
      </w:pPr>
    </w:p>
    <w:p w:rsidR="00CB20F1" w:rsidRDefault="00CB20F1" w:rsidP="00CB20F1">
      <w:pPr>
        <w:jc w:val="both"/>
        <w:rPr>
          <w:sz w:val="22"/>
        </w:rPr>
      </w:pPr>
      <w:r>
        <w:rPr>
          <w:sz w:val="22"/>
        </w:rPr>
        <w:t xml:space="preserve">Dentro de los precios unitarios se incluyen todos los cargos por el suministro, el lugar preciso de los trabajos en todos los materiales, los postes, barras, retenidas, alambre y demás accesorios de sujeción; asimismo se incluye  la excavación necesaria para la colocación de los postes, la fabricación y colocación del concreto para las bases de los postes; incluyéndose el suministro de los agregados pétreos, agua y cemento. </w:t>
      </w:r>
    </w:p>
    <w:p w:rsidR="00CB20F1" w:rsidRDefault="00CB20F1" w:rsidP="00CB20F1">
      <w:pPr>
        <w:jc w:val="both"/>
        <w:rPr>
          <w:sz w:val="22"/>
        </w:rPr>
      </w:pPr>
      <w:r>
        <w:rPr>
          <w:sz w:val="22"/>
        </w:rPr>
        <w:t xml:space="preserve">Los postes de esquina y terminales podrán tener un diámetro exterior de 3" Cd.ST. </w:t>
      </w:r>
    </w:p>
    <w:p w:rsidR="00CB20F1" w:rsidRDefault="00CB20F1" w:rsidP="00CB20F1">
      <w:pPr>
        <w:jc w:val="both"/>
        <w:rPr>
          <w:sz w:val="22"/>
        </w:rPr>
      </w:pPr>
      <w:r>
        <w:rPr>
          <w:sz w:val="22"/>
        </w:rPr>
        <w:t xml:space="preserve">Los postes de línea podrán tener un diámetro exterior de 2" Cd.ST. El espaciamiento entre los postes no deberá exceder de 3.0 (tres) metros de centro a centro. </w:t>
      </w:r>
    </w:p>
    <w:p w:rsidR="00CB20F1" w:rsidRDefault="00CB20F1" w:rsidP="00CB20F1">
      <w:pPr>
        <w:jc w:val="both"/>
        <w:rPr>
          <w:sz w:val="22"/>
        </w:rPr>
      </w:pPr>
    </w:p>
    <w:p w:rsidR="00CB20F1" w:rsidRDefault="00CB20F1" w:rsidP="00CB20F1">
      <w:pPr>
        <w:jc w:val="both"/>
        <w:rPr>
          <w:sz w:val="22"/>
        </w:rPr>
      </w:pPr>
      <w:r>
        <w:rPr>
          <w:sz w:val="22"/>
        </w:rPr>
        <w:t xml:space="preserve">Las barras de la parte superior y  las retenidas horizontales deberán ser de un diámetro exterior de 42 (cuarenta y dos) milímetros Cd.ST. y galvanizados. Las barras superiores deberán pasar a través de la base de las capuchas de púas para formar un refuerzo continuo de extrremo a extremo de cada tramo de cerca. </w:t>
      </w:r>
    </w:p>
    <w:p w:rsidR="00CB20F1" w:rsidRDefault="00CB20F1" w:rsidP="00CB20F1">
      <w:pPr>
        <w:jc w:val="both"/>
        <w:rPr>
          <w:sz w:val="22"/>
        </w:rPr>
      </w:pPr>
      <w:r>
        <w:rPr>
          <w:sz w:val="22"/>
        </w:rPr>
        <w:t xml:space="preserve">Los postes de puertas deberán  tener capucha simple  en la parte superior. Los bastidores de puertas serán de un diámetro exterior de 51.0 (cincuenta y uno) milímetros, con un refuerzo vertical de un diámetro de 40.0 (cuarenta) milímetros. </w:t>
      </w:r>
    </w:p>
    <w:p w:rsidR="00CB20F1" w:rsidRDefault="00CB20F1" w:rsidP="00CB20F1">
      <w:pPr>
        <w:jc w:val="both"/>
        <w:rPr>
          <w:sz w:val="22"/>
        </w:rPr>
      </w:pPr>
    </w:p>
    <w:p w:rsidR="00CB20F1" w:rsidRDefault="00CB20F1" w:rsidP="00CB20F1">
      <w:pPr>
        <w:jc w:val="both"/>
        <w:rPr>
          <w:sz w:val="22"/>
        </w:rPr>
      </w:pPr>
      <w:r>
        <w:rPr>
          <w:sz w:val="22"/>
        </w:rPr>
        <w:t xml:space="preserve">La malla deberá ser de alambre de acero calibres 10. y 8; con la abertura de 55  x 55 milímetros y la altura según proyecto, Galvanizado o forrada con PVC. </w:t>
      </w:r>
    </w:p>
    <w:p w:rsidR="00CB20F1" w:rsidRDefault="00CB20F1" w:rsidP="00CB20F1">
      <w:pPr>
        <w:jc w:val="both"/>
        <w:rPr>
          <w:sz w:val="22"/>
        </w:rPr>
      </w:pPr>
    </w:p>
    <w:p w:rsidR="00CB20F1" w:rsidRDefault="00CB20F1" w:rsidP="00CB20F1">
      <w:pPr>
        <w:jc w:val="both"/>
        <w:rPr>
          <w:sz w:val="22"/>
        </w:rPr>
      </w:pPr>
      <w:r>
        <w:rPr>
          <w:sz w:val="22"/>
        </w:rPr>
        <w:t xml:space="preserve">La malla deberá  sujetarse a los postes de línea a intervalos no mayores de 35.0 centímetros, con alambres de unión del calibre No. 10 o bandas de malla a la barra superior con intervalos de no más de 60 centímetros, con alambre de unión de calibre No. 12 o bandas de malla. Deberá proveerse de alambre de tensión de resortes espiral calibre No. 7 entre los postes, en la parte inferior de la malla; asimismo deberá sujetarse a los alambres de tensión a intervalos de no más de 60 centímetros. </w:t>
      </w:r>
    </w:p>
    <w:p w:rsidR="00CB20F1" w:rsidRDefault="00CB20F1" w:rsidP="00CB20F1">
      <w:pPr>
        <w:jc w:val="both"/>
        <w:rPr>
          <w:sz w:val="22"/>
        </w:rPr>
      </w:pPr>
      <w:r>
        <w:rPr>
          <w:sz w:val="22"/>
        </w:rPr>
        <w:t xml:space="preserve">Los brazos de extensión para alambre de púas deberá ser de acero prensado en todos los postes intermedios y se  usarán extensiones del mismo material en postes de esquina o postes puntal. Deberán sujetarse de manera segura tres alambres de púas en cada brazo. El alambre de púas deberá  estar a 30 centímetros sobre la malla. Los brazos de extensión en las puertas y en la cerca dentro de la distancia de movimientos de las puertas, estarán en posición vertical,  todos los demás brazos de extensión deberán estar inclinados hacia adentro. </w:t>
      </w:r>
    </w:p>
    <w:p w:rsidR="00CB20F1" w:rsidRDefault="00CB20F1" w:rsidP="00CB20F1">
      <w:pPr>
        <w:jc w:val="both"/>
        <w:rPr>
          <w:sz w:val="22"/>
        </w:rPr>
      </w:pPr>
    </w:p>
    <w:p w:rsidR="00CB20F1" w:rsidRDefault="00CB20F1" w:rsidP="00CB20F1">
      <w:pPr>
        <w:jc w:val="both"/>
        <w:rPr>
          <w:sz w:val="22"/>
        </w:rPr>
      </w:pPr>
      <w:r>
        <w:rPr>
          <w:sz w:val="22"/>
        </w:rPr>
        <w:t>La  malla de alambre de púas y tubos para  postes, etc., deben cumplir el requisito de galvanizado por inmersión en calibre de acuerdo a las especificaciones de la A.S.T.M. designaciones A-116, A-121. Los postes de esquina, puntal y de línea deberán ahogarse en un muerto de concreto, de diámetro de 30 centímetros.</w:t>
      </w:r>
    </w:p>
    <w:p w:rsidR="00CB20F1" w:rsidRDefault="00CB20F1" w:rsidP="00CB20F1">
      <w:pPr>
        <w:jc w:val="both"/>
        <w:rPr>
          <w:sz w:val="22"/>
        </w:rPr>
      </w:pPr>
    </w:p>
    <w:p w:rsidR="00CB20F1" w:rsidRDefault="00CB20F1" w:rsidP="00CB20F1">
      <w:pPr>
        <w:jc w:val="both"/>
        <w:rPr>
          <w:sz w:val="22"/>
        </w:rPr>
      </w:pPr>
    </w:p>
    <w:p w:rsidR="00CB20F1" w:rsidRDefault="00CB20F1" w:rsidP="00CB20F1">
      <w:pPr>
        <w:jc w:val="both"/>
        <w:rPr>
          <w:sz w:val="22"/>
        </w:rPr>
      </w:pPr>
      <w:r>
        <w:rPr>
          <w:b/>
          <w:sz w:val="22"/>
        </w:rPr>
        <w:t>MEDICION Y PAGO.-</w:t>
      </w:r>
      <w:r>
        <w:rPr>
          <w:sz w:val="22"/>
        </w:rPr>
        <w:t xml:space="preserve"> La valuación de los conceptos </w:t>
      </w:r>
      <w:r>
        <w:rPr>
          <w:b/>
          <w:sz w:val="22"/>
        </w:rPr>
        <w:t>4120.01 al 4120.10</w:t>
      </w:r>
      <w:r>
        <w:rPr>
          <w:sz w:val="22"/>
        </w:rPr>
        <w:t xml:space="preserve"> se harán en función de cada uno de los enunciados, utilizándose las unidades señaladas pudiendo ser pieza, metro lineal o metro cuadrado. En todos los casos incluyen los suministros con desperdicios, acarreos, fletes y colocación; conforme a las líneas y niveles que el proyecto señale.</w:t>
      </w:r>
    </w:p>
    <w:p w:rsidR="00CB20F1" w:rsidRDefault="00CB20F1" w:rsidP="00CB20F1">
      <w:pPr>
        <w:jc w:val="both"/>
        <w:rPr>
          <w:sz w:val="22"/>
        </w:rPr>
      </w:pPr>
    </w:p>
    <w:p w:rsidR="00CB20F1" w:rsidRPr="009D77A1" w:rsidRDefault="00CB20F1" w:rsidP="00CB20F1">
      <w:pPr>
        <w:jc w:val="both"/>
        <w:rPr>
          <w:sz w:val="22"/>
        </w:rPr>
      </w:pPr>
      <w:r>
        <w:rPr>
          <w:sz w:val="22"/>
        </w:rPr>
        <w:t>En el caso de los postes, se incluye la excavación, el concreto, el relleno, la nivelación y colocación del poste.</w:t>
      </w:r>
    </w:p>
    <w:p w:rsidR="00CB20F1" w:rsidRDefault="00CB20F1" w:rsidP="00CB20F1">
      <w:pPr>
        <w:jc w:val="both"/>
        <w:rPr>
          <w:b/>
          <w:sz w:val="22"/>
        </w:rPr>
      </w:pPr>
      <w:r>
        <w:rPr>
          <w:b/>
          <w:sz w:val="22"/>
        </w:rPr>
        <w:lastRenderedPageBreak/>
        <w:t>SISTEMA DE TIERRAS</w:t>
      </w:r>
    </w:p>
    <w:p w:rsidR="00CB20F1" w:rsidRDefault="00CB20F1" w:rsidP="00CB20F1">
      <w:pPr>
        <w:jc w:val="both"/>
        <w:rPr>
          <w:b/>
          <w:sz w:val="22"/>
        </w:rPr>
      </w:pPr>
    </w:p>
    <w:p w:rsidR="00CB20F1" w:rsidRDefault="00CB20F1" w:rsidP="00CB20F1">
      <w:pPr>
        <w:jc w:val="both"/>
        <w:rPr>
          <w:b/>
          <w:sz w:val="22"/>
        </w:rPr>
      </w:pPr>
      <w:r>
        <w:rPr>
          <w:b/>
          <w:sz w:val="22"/>
        </w:rPr>
        <w:t>1200 01 al 06; 1210 01; 1220 01 al 03; 1230 01 al 02 y 1240 01</w:t>
      </w:r>
    </w:p>
    <w:p w:rsidR="00CB20F1" w:rsidRDefault="00CB20F1" w:rsidP="00CB20F1">
      <w:pPr>
        <w:jc w:val="both"/>
        <w:rPr>
          <w:b/>
          <w:sz w:val="22"/>
        </w:rPr>
      </w:pPr>
    </w:p>
    <w:p w:rsidR="00CB20F1" w:rsidRDefault="00CB20F1" w:rsidP="00CB20F1">
      <w:pPr>
        <w:jc w:val="both"/>
        <w:rPr>
          <w:sz w:val="22"/>
        </w:rPr>
      </w:pPr>
      <w:r>
        <w:rPr>
          <w:b/>
          <w:sz w:val="22"/>
        </w:rPr>
        <w:t xml:space="preserve">DEFINICION Y EJECUCION.- </w:t>
      </w:r>
      <w:r>
        <w:rPr>
          <w:sz w:val="22"/>
        </w:rPr>
        <w:t>Se entenderá por sistema de tierras al conjunto de conductores, electrodos de tierra y conexioones necesarias para formar el sistema y asi proteger todos los equipos eléctricos, postes de alumbrado, edificios, etc. de cargas atmosféricas.</w:t>
      </w:r>
    </w:p>
    <w:p w:rsidR="00CB20F1" w:rsidRDefault="00CB20F1" w:rsidP="00CB20F1">
      <w:pPr>
        <w:jc w:val="both"/>
        <w:rPr>
          <w:sz w:val="22"/>
        </w:rPr>
      </w:pPr>
    </w:p>
    <w:p w:rsidR="00CB20F1" w:rsidRDefault="00CB20F1" w:rsidP="00CB20F1">
      <w:pPr>
        <w:jc w:val="both"/>
        <w:rPr>
          <w:sz w:val="22"/>
        </w:rPr>
      </w:pPr>
      <w:r>
        <w:rPr>
          <w:sz w:val="22"/>
        </w:rPr>
        <w:t>Los materiales empleados en estos sistemas, deberán ser nuevos, de primera calidad, producidos por acreditado fabricante, cumpliendo con lo especificado en el proyecto.</w:t>
      </w:r>
    </w:p>
    <w:p w:rsidR="00CB20F1" w:rsidRDefault="00CB20F1" w:rsidP="00CB20F1">
      <w:pPr>
        <w:jc w:val="both"/>
        <w:rPr>
          <w:sz w:val="22"/>
        </w:rPr>
      </w:pPr>
    </w:p>
    <w:p w:rsidR="00CB20F1" w:rsidRDefault="00CB20F1" w:rsidP="00CB20F1">
      <w:pPr>
        <w:jc w:val="both"/>
        <w:rPr>
          <w:sz w:val="22"/>
        </w:rPr>
      </w:pPr>
      <w:r>
        <w:rPr>
          <w:sz w:val="22"/>
        </w:rPr>
        <w:t>Conductores.- Estos serán cables de cobre desnudo, trenzado, en los calibres y temples que señale el proyecto, con alta conductividad para dar fácil paso a las descargas; con gran cantidad de aire en el espacio interno para permitir un rápido enfriamiento y con la flexibilidad para que quede permanentemente doblado en ángulos que permitan seguir los contornos, aristas, pretiles, etc.</w:t>
      </w:r>
    </w:p>
    <w:p w:rsidR="00CB20F1" w:rsidRDefault="00CB20F1" w:rsidP="00CB20F1">
      <w:pPr>
        <w:jc w:val="both"/>
        <w:rPr>
          <w:sz w:val="22"/>
        </w:rPr>
      </w:pPr>
    </w:p>
    <w:p w:rsidR="00CB20F1" w:rsidRDefault="00CB20F1" w:rsidP="00CB20F1">
      <w:pPr>
        <w:jc w:val="both"/>
        <w:rPr>
          <w:sz w:val="22"/>
        </w:rPr>
      </w:pPr>
      <w:r>
        <w:rPr>
          <w:sz w:val="22"/>
        </w:rPr>
        <w:t>Electrodo de tierra.- Deberá ser del tamaño, material y calidad para resistir las sobrecargas, asi como resistente a la corrosión.</w:t>
      </w:r>
    </w:p>
    <w:p w:rsidR="00CB20F1" w:rsidRDefault="00CB20F1" w:rsidP="00CB20F1">
      <w:pPr>
        <w:jc w:val="both"/>
        <w:rPr>
          <w:sz w:val="22"/>
        </w:rPr>
      </w:pPr>
    </w:p>
    <w:p w:rsidR="00CB20F1" w:rsidRDefault="00CB20F1" w:rsidP="00CB20F1">
      <w:pPr>
        <w:jc w:val="both"/>
        <w:rPr>
          <w:sz w:val="22"/>
        </w:rPr>
      </w:pPr>
      <w:r>
        <w:rPr>
          <w:sz w:val="22"/>
        </w:rPr>
        <w:t>Conectores.- En general serán soldables por fusión para formar el sistema y los de tipo mecánico para aterrizar equipos y accesorios. La forma y tamañp de estos estará determinado por las dimensiones de los cables. Deberá trasmitir mayor amperaje que el conductor y resistir descargas continuas.</w:t>
      </w:r>
    </w:p>
    <w:p w:rsidR="00CB20F1" w:rsidRDefault="00CB20F1" w:rsidP="00CB20F1">
      <w:pPr>
        <w:jc w:val="both"/>
        <w:rPr>
          <w:sz w:val="22"/>
        </w:rPr>
      </w:pPr>
    </w:p>
    <w:p w:rsidR="00CB20F1" w:rsidRDefault="00CB20F1" w:rsidP="00CB20F1">
      <w:pPr>
        <w:jc w:val="both"/>
        <w:rPr>
          <w:sz w:val="22"/>
        </w:rPr>
      </w:pPr>
      <w:r>
        <w:rPr>
          <w:sz w:val="22"/>
        </w:rPr>
        <w:t>El cable de tierra podrá ir enterrado, aéreo fijadp con abrazaderas de uña o en elementos estructurales; para lo cual se protegerá macánicamente con tubo galvanizado y asi evitar queden ahogados en el concreto.</w:t>
      </w:r>
    </w:p>
    <w:p w:rsidR="00CB20F1" w:rsidRDefault="00CB20F1" w:rsidP="00CB20F1">
      <w:pPr>
        <w:jc w:val="both"/>
        <w:rPr>
          <w:sz w:val="22"/>
        </w:rPr>
      </w:pPr>
    </w:p>
    <w:p w:rsidR="00CB20F1" w:rsidRDefault="00CB20F1" w:rsidP="00CB20F1">
      <w:pPr>
        <w:jc w:val="both"/>
        <w:rPr>
          <w:sz w:val="22"/>
        </w:rPr>
      </w:pPr>
      <w:r>
        <w:rPr>
          <w:sz w:val="22"/>
        </w:rPr>
        <w:t>El electrodo de tierra, deberá quedar libre en un extremo cuando menos 45 cm., para hacer accesible la conexión y se protegerá con un tubo de concreto de 20 cm. de diámetro.</w:t>
      </w:r>
    </w:p>
    <w:p w:rsidR="00CB20F1" w:rsidRDefault="00CB20F1" w:rsidP="00CB20F1">
      <w:pPr>
        <w:jc w:val="both"/>
        <w:rPr>
          <w:sz w:val="22"/>
        </w:rPr>
      </w:pPr>
    </w:p>
    <w:p w:rsidR="00CB20F1" w:rsidRDefault="00CB20F1" w:rsidP="00CB20F1">
      <w:pPr>
        <w:jc w:val="both"/>
        <w:rPr>
          <w:sz w:val="22"/>
        </w:rPr>
      </w:pPr>
      <w:r>
        <w:rPr>
          <w:b/>
          <w:sz w:val="22"/>
        </w:rPr>
        <w:t>MEDICION Y PAGO.-</w:t>
      </w:r>
      <w:r>
        <w:rPr>
          <w:sz w:val="22"/>
        </w:rPr>
        <w:t xml:space="preserve"> Los trabajos ejecutados por el contratista en la instalación de sistema de tierras serán medidos para fines de pago de acuerdo a las características del proyecto; el cable se pagará por metro lineal instalado en cada uno de sus calibres; el electrodo de tierra por pieza, incluyendo: La excavación, relleno, hincado y tubo de concreto y las conexiones por pieza de acuerdo a su tamaño y forma, incluyendo la depreciación del molde y los cartuchos necesarios. En todos los casos se incluye el suministro de todos los materiales en el lugar de su utilización y la mano de obra necesaria para su correcta instalación.</w:t>
      </w:r>
    </w:p>
    <w:p w:rsidR="00CB20F1" w:rsidRDefault="00CB20F1">
      <w:pPr>
        <w:jc w:val="both"/>
        <w:rPr>
          <w:b/>
          <w:sz w:val="22"/>
        </w:rPr>
      </w:pPr>
    </w:p>
    <w:p w:rsidR="00CB20F1" w:rsidRDefault="00CB20F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rsidP="009D77A1">
      <w:pPr>
        <w:jc w:val="both"/>
        <w:rPr>
          <w:b/>
          <w:sz w:val="22"/>
        </w:rPr>
      </w:pPr>
      <w:r>
        <w:rPr>
          <w:b/>
          <w:sz w:val="22"/>
        </w:rPr>
        <w:lastRenderedPageBreak/>
        <w:t>SALIDA PARA CENTRO DE LUZ O CONTACTO.</w:t>
      </w:r>
    </w:p>
    <w:p w:rsidR="009D77A1" w:rsidRDefault="009D77A1" w:rsidP="009D77A1">
      <w:pPr>
        <w:jc w:val="both"/>
        <w:rPr>
          <w:b/>
          <w:sz w:val="22"/>
        </w:rPr>
      </w:pPr>
    </w:p>
    <w:p w:rsidR="009D77A1" w:rsidRDefault="009D77A1" w:rsidP="009D77A1">
      <w:pPr>
        <w:jc w:val="both"/>
        <w:rPr>
          <w:b/>
          <w:sz w:val="22"/>
        </w:rPr>
      </w:pPr>
      <w:r>
        <w:rPr>
          <w:b/>
          <w:sz w:val="22"/>
        </w:rPr>
        <w:t>6010.01 AL  08.</w:t>
      </w:r>
    </w:p>
    <w:p w:rsidR="009D77A1" w:rsidRDefault="009D77A1" w:rsidP="009D77A1">
      <w:pPr>
        <w:jc w:val="both"/>
        <w:rPr>
          <w:b/>
          <w:sz w:val="22"/>
        </w:rPr>
      </w:pPr>
    </w:p>
    <w:p w:rsidR="009D77A1" w:rsidRDefault="009D77A1" w:rsidP="009D77A1">
      <w:pPr>
        <w:jc w:val="both"/>
        <w:rPr>
          <w:sz w:val="22"/>
        </w:rPr>
      </w:pPr>
      <w:r>
        <w:rPr>
          <w:b/>
          <w:sz w:val="22"/>
        </w:rPr>
        <w:t>DEFINICION Y EJECUCION.</w:t>
      </w:r>
      <w:r>
        <w:rPr>
          <w:sz w:val="22"/>
        </w:rPr>
        <w:t xml:space="preserve"> Se entenderá por instalación eléctrica el conjunto de conductores eléctricos, canalizaciones y accesorios de control y protección necesarios para interconectar una o varias fuentes de energía eléctrica con el ó los aparatos receptores, tales como lámparas, motores, aparatos de calefacción, aparatos de enfriamiento, elevadores, etc.</w:t>
      </w:r>
    </w:p>
    <w:p w:rsidR="009D77A1" w:rsidRDefault="009D77A1" w:rsidP="009D77A1">
      <w:pPr>
        <w:jc w:val="both"/>
        <w:rPr>
          <w:sz w:val="22"/>
        </w:rPr>
      </w:pPr>
    </w:p>
    <w:p w:rsidR="009D77A1" w:rsidRDefault="009D77A1" w:rsidP="009D77A1">
      <w:pPr>
        <w:jc w:val="both"/>
        <w:rPr>
          <w:sz w:val="22"/>
        </w:rPr>
      </w:pPr>
      <w:r>
        <w:rPr>
          <w:sz w:val="22"/>
        </w:rPr>
        <w:t>Los materiales que sean empleados en las instalaciones de canalizaciones eléctricas señaladas en el proyecto y/o por el Ingeniero, deberán ser nuevos, de primera calidad, producidos por acreditado fabricante.</w:t>
      </w:r>
    </w:p>
    <w:p w:rsidR="009D77A1" w:rsidRDefault="009D77A1" w:rsidP="009D77A1">
      <w:pPr>
        <w:jc w:val="both"/>
        <w:rPr>
          <w:sz w:val="22"/>
        </w:rPr>
      </w:pPr>
    </w:p>
    <w:p w:rsidR="009D77A1" w:rsidRDefault="009D77A1" w:rsidP="009D77A1">
      <w:pPr>
        <w:jc w:val="both"/>
        <w:rPr>
          <w:sz w:val="22"/>
        </w:rPr>
      </w:pPr>
      <w:r>
        <w:rPr>
          <w:sz w:val="22"/>
        </w:rPr>
        <w:t>Los trabajos que ejecute el Contratista y los materiales que utilice en la instalación de canalizaciones eléctricas, deberán cumplir con los requisitos mínimos estipulados en el Reglamento de Obras e Instalaciones Eléctricas de la Secretaría de Industria y Comercio, con las modalidades y/o modificaciones vigentes.</w:t>
      </w:r>
    </w:p>
    <w:p w:rsidR="009D77A1" w:rsidRDefault="009D77A1" w:rsidP="009D77A1">
      <w:pPr>
        <w:jc w:val="both"/>
        <w:rPr>
          <w:sz w:val="22"/>
        </w:rPr>
      </w:pPr>
    </w:p>
    <w:p w:rsidR="009D77A1" w:rsidRDefault="009D77A1" w:rsidP="009D77A1">
      <w:pPr>
        <w:jc w:val="both"/>
        <w:rPr>
          <w:sz w:val="22"/>
        </w:rPr>
      </w:pPr>
      <w:r>
        <w:rPr>
          <w:sz w:val="22"/>
        </w:rPr>
        <w:t>Los conductores y cables que instalen en una canalización eléctrica deberán ser marcados con los colores ó forma señalados por el proyecto y/o por las órdenes del Ingeniero, a fin de facilitar su identificación.</w:t>
      </w:r>
    </w:p>
    <w:p w:rsidR="009D77A1" w:rsidRDefault="009D77A1" w:rsidP="009D77A1">
      <w:pPr>
        <w:jc w:val="both"/>
        <w:rPr>
          <w:sz w:val="22"/>
        </w:rPr>
      </w:pPr>
    </w:p>
    <w:p w:rsidR="009D77A1" w:rsidRDefault="009D77A1" w:rsidP="009D77A1">
      <w:pPr>
        <w:jc w:val="both"/>
        <w:rPr>
          <w:sz w:val="22"/>
        </w:rPr>
      </w:pPr>
      <w:r>
        <w:rPr>
          <w:sz w:val="22"/>
        </w:rPr>
        <w:t>El Contratista hará las conexiones a tierra en las ubicaciones y forma que señale el proyecto y/o el Ingeniero.</w:t>
      </w:r>
    </w:p>
    <w:p w:rsidR="009D77A1" w:rsidRDefault="009D77A1" w:rsidP="009D77A1">
      <w:pPr>
        <w:jc w:val="both"/>
        <w:rPr>
          <w:sz w:val="22"/>
        </w:rPr>
      </w:pPr>
    </w:p>
    <w:p w:rsidR="009D77A1" w:rsidRDefault="009D77A1" w:rsidP="009D77A1">
      <w:pPr>
        <w:jc w:val="both"/>
        <w:rPr>
          <w:sz w:val="22"/>
        </w:rPr>
      </w:pPr>
      <w:r>
        <w:rPr>
          <w:sz w:val="22"/>
        </w:rPr>
        <w:t>Longitud libre de conductores en las salidas.- Deberá dejarse por lo menos una longitud de 15 (quince) centímetros de conductor disponible en cada caja de conexión para hacer la conexión de aparatos ó dispositivos, exceptuando los conductores que pasen, sin empalme, a través de la caja de conexión.</w:t>
      </w:r>
    </w:p>
    <w:p w:rsidR="009D77A1" w:rsidRDefault="009D77A1" w:rsidP="009D77A1">
      <w:pPr>
        <w:jc w:val="both"/>
        <w:rPr>
          <w:sz w:val="22"/>
        </w:rPr>
      </w:pPr>
    </w:p>
    <w:p w:rsidR="009D77A1" w:rsidRDefault="009D77A1" w:rsidP="009D77A1">
      <w:pPr>
        <w:jc w:val="both"/>
        <w:rPr>
          <w:sz w:val="22"/>
        </w:rPr>
      </w:pPr>
      <w:r>
        <w:rPr>
          <w:sz w:val="22"/>
        </w:rPr>
        <w:t>Cajas.- Deberá instalarse una caja en cada salida ó puntos de confluencia de conduits u otros ductos. Donde se cambie de una instalación en conduits ó en cable con cubierta metálica a línea abierta, se deberá instalar una caja ó una mufa. Número de conductores en ductos.- En general, al instalar conductores en ductos deberá quedar suficiente espacio libre para colocarlos ó removerlos con facilidad y para disipar el calor que se produzca, sin dañar el aislamiento de los mismos. El proyecto y/o el Ingeniero indicará en cada caso el número de conductores permitidos en un mismo ducto.</w:t>
      </w:r>
    </w:p>
    <w:p w:rsidR="009D77A1" w:rsidRDefault="009D77A1" w:rsidP="009D77A1">
      <w:pPr>
        <w:jc w:val="both"/>
        <w:rPr>
          <w:sz w:val="22"/>
        </w:rPr>
      </w:pPr>
    </w:p>
    <w:p w:rsidR="009D77A1" w:rsidRDefault="009D77A1" w:rsidP="009D77A1">
      <w:pPr>
        <w:jc w:val="both"/>
        <w:rPr>
          <w:sz w:val="22"/>
        </w:rPr>
      </w:pPr>
      <w:r>
        <w:rPr>
          <w:sz w:val="22"/>
        </w:rPr>
        <w:t>Las canalizaciones en tubo conduit metálico que se construyan de acuerdo con lo señalado en el proyecto y/o las órdenes del Ingeniero, deberán sujetarse a lo estipulado en el artículo 17 del Reglamento de Obras e Instalaciones Eléctricas con las modificaciones ó modalidades vigentes dictadas por la Dirección General de Electricidad dependiente de la Secretaría de Industria y Comercio.</w:t>
      </w:r>
    </w:p>
    <w:p w:rsidR="009D77A1" w:rsidRDefault="009D77A1" w:rsidP="009D77A1">
      <w:pPr>
        <w:jc w:val="both"/>
        <w:rPr>
          <w:sz w:val="22"/>
        </w:rPr>
      </w:pPr>
    </w:p>
    <w:p w:rsidR="009D77A1" w:rsidRDefault="009D77A1" w:rsidP="009D77A1">
      <w:pPr>
        <w:jc w:val="both"/>
        <w:rPr>
          <w:sz w:val="22"/>
        </w:rPr>
      </w:pPr>
      <w:r>
        <w:rPr>
          <w:sz w:val="22"/>
        </w:rPr>
        <w:t>El tubo conduit metálico puede usarse en canalizaciones visibles u ocultas. En el caso de canalizaciones ocultas el tubo conduit, así como las cajas de conexión, podrán colocarse en concreto. El Contratista labrará (canalizaciones ocultas) en los muros y/o en los techos ó pisos las ranuras que alojarán los tubos conduit y las cajas de conexión, trabajo que se considerará como parte integrante de la instalación. Si la canalización es visible deberá estar firmemente soportada a intervalos no mayores de 1.5 (uno y medio) metros con abrazaderas para tubo conduit.</w:t>
      </w:r>
    </w:p>
    <w:p w:rsidR="009D77A1" w:rsidRDefault="009D77A1" w:rsidP="009D77A1">
      <w:pPr>
        <w:jc w:val="both"/>
        <w:rPr>
          <w:sz w:val="22"/>
        </w:rPr>
      </w:pPr>
    </w:p>
    <w:p w:rsidR="009D77A1" w:rsidRDefault="009D77A1" w:rsidP="009D77A1">
      <w:pPr>
        <w:jc w:val="both"/>
        <w:rPr>
          <w:sz w:val="22"/>
        </w:rPr>
      </w:pPr>
      <w:r>
        <w:rPr>
          <w:sz w:val="22"/>
        </w:rPr>
        <w:t>Se empleará conduit del país, de primera calidad del diámetro señalado por el proyecto y/o el Ingeniero y que cumpla con los requisitos mínimos de calidad consignados en la Norma D.G.N. J16 1951. Los extremos de los tubos tendrán cuerda en una longitud suficiente para permitir su fijación a las cajas con contratuerca y monitor ó su interconexión mediante uniones. Al hacer los cortes de los tubos se evitarán que queden rebabas, a fin de evitar que se deteriore el aislamiento de los conductores al tiempo de alambrar.</w:t>
      </w:r>
    </w:p>
    <w:p w:rsidR="009D77A1" w:rsidRDefault="009D77A1" w:rsidP="009D77A1">
      <w:pPr>
        <w:jc w:val="both"/>
        <w:rPr>
          <w:sz w:val="22"/>
        </w:rPr>
      </w:pPr>
    </w:p>
    <w:p w:rsidR="009D77A1" w:rsidRDefault="009D77A1" w:rsidP="009D77A1">
      <w:pPr>
        <w:jc w:val="both"/>
        <w:rPr>
          <w:sz w:val="22"/>
        </w:rPr>
      </w:pPr>
      <w:r>
        <w:rPr>
          <w:sz w:val="22"/>
        </w:rPr>
        <w:t>El doblado de los tubos conduit rígidos no se hará con curvas de un ángulo menor de 90 grados. En los tramos entre dos cajas consecutivas no se permitirán más curvas que las equivalentes a dos de 90 grados, con las limitaciones que señale el Reglamento de Obras e Instalaciones Eléctricas.</w:t>
      </w:r>
    </w:p>
    <w:p w:rsidR="009D77A1" w:rsidRDefault="009D77A1" w:rsidP="009D77A1">
      <w:pPr>
        <w:jc w:val="both"/>
        <w:rPr>
          <w:sz w:val="22"/>
        </w:rPr>
      </w:pPr>
    </w:p>
    <w:p w:rsidR="009D77A1" w:rsidRDefault="009D77A1" w:rsidP="009D77A1">
      <w:pPr>
        <w:jc w:val="both"/>
        <w:rPr>
          <w:sz w:val="22"/>
        </w:rPr>
      </w:pPr>
      <w:r>
        <w:rPr>
          <w:sz w:val="22"/>
        </w:rPr>
        <w:t>Las uniones que se empleen deberán unir a tope los diversos elementos que concurran. Se emplearán uniones del país, nuevas, de primera calidad y que cumplan con los requisitos mínimos estipulados en la Norma D.G.N.J16 1951.</w:t>
      </w:r>
    </w:p>
    <w:p w:rsidR="009D77A1" w:rsidRDefault="009D77A1" w:rsidP="009D77A1">
      <w:pPr>
        <w:jc w:val="both"/>
        <w:rPr>
          <w:sz w:val="22"/>
        </w:rPr>
      </w:pPr>
    </w:p>
    <w:p w:rsidR="009D77A1" w:rsidRDefault="009D77A1" w:rsidP="009D77A1">
      <w:pPr>
        <w:jc w:val="both"/>
        <w:rPr>
          <w:sz w:val="22"/>
        </w:rPr>
      </w:pPr>
      <w:r>
        <w:rPr>
          <w:sz w:val="22"/>
        </w:rPr>
        <w:t>En los sitios y a las líneas y niveles señalados por el proyecto y/o por las órdenes del Ingeniero se instalarán las correspondientes cajas de conexiones, las que deberán ser nuevas, de primera calidad y cubrir con los requisitos mínimos estipulados en la Norma D.G.N. J23 1952.</w:t>
      </w:r>
    </w:p>
    <w:p w:rsidR="009D77A1" w:rsidRDefault="009D77A1" w:rsidP="009D77A1">
      <w:pPr>
        <w:jc w:val="both"/>
        <w:rPr>
          <w:sz w:val="22"/>
        </w:rPr>
      </w:pPr>
    </w:p>
    <w:p w:rsidR="009D77A1" w:rsidRDefault="009D77A1" w:rsidP="009D77A1">
      <w:pPr>
        <w:jc w:val="both"/>
        <w:rPr>
          <w:sz w:val="22"/>
        </w:rPr>
      </w:pPr>
      <w:r>
        <w:rPr>
          <w:sz w:val="22"/>
        </w:rPr>
        <w:t>En ningún caso se utilizarán cajas con entradas de diámetro mayor que el del tubo que va a ligar.</w:t>
      </w:r>
    </w:p>
    <w:p w:rsidR="009D77A1" w:rsidRDefault="009D77A1" w:rsidP="009D77A1">
      <w:pPr>
        <w:jc w:val="both"/>
        <w:rPr>
          <w:sz w:val="22"/>
        </w:rPr>
      </w:pPr>
    </w:p>
    <w:p w:rsidR="009D77A1" w:rsidRDefault="009D77A1" w:rsidP="009D77A1">
      <w:pPr>
        <w:jc w:val="both"/>
        <w:rPr>
          <w:sz w:val="22"/>
        </w:rPr>
      </w:pPr>
      <w:r>
        <w:rPr>
          <w:sz w:val="22"/>
        </w:rPr>
        <w:t>Las cajas quedarán colocadas con sus tapas fijas por medio de tornillos y al ras de los aplanados de los lienzos de los muros; cuando se especifiquen sin tapa, de manera de que si se colocara ésta quedaría al ras del aplanado, tanto en techos y pisos como en muros y columnas. En los techos, pisos, muros ó columnas de concreto las cajas quedarán ahogadas en el mismo sujetándolas con firmeza previamente al colado.</w:t>
      </w:r>
    </w:p>
    <w:p w:rsidR="009D77A1" w:rsidRDefault="009D77A1" w:rsidP="009D77A1">
      <w:pPr>
        <w:jc w:val="both"/>
        <w:rPr>
          <w:sz w:val="22"/>
        </w:rPr>
      </w:pPr>
    </w:p>
    <w:p w:rsidR="009D77A1" w:rsidRDefault="009D77A1" w:rsidP="009D77A1">
      <w:pPr>
        <w:jc w:val="both"/>
        <w:rPr>
          <w:sz w:val="22"/>
        </w:rPr>
      </w:pPr>
      <w:r>
        <w:rPr>
          <w:sz w:val="22"/>
        </w:rPr>
        <w:t>Cuando las cajas queden ahogadas en concreto se taponarán con papel antes de que se haga el colado y en las entradas de los tubos se colocarán tapones de corcho; se dejarán así durante el tiempo en que haya riesgo de que se moje el interior de la tubería o penetre basura que obstruya el conducto. Posteriormente se destaparán a fin de que antes de insertar los conductores se aireen y sequen los tubos, con el fin de obtener resultados satisfactorios en las pruebas dieléctricas.</w:t>
      </w:r>
    </w:p>
    <w:p w:rsidR="009D77A1" w:rsidRDefault="009D77A1" w:rsidP="009D77A1">
      <w:pPr>
        <w:jc w:val="both"/>
        <w:rPr>
          <w:sz w:val="22"/>
        </w:rPr>
      </w:pPr>
    </w:p>
    <w:p w:rsidR="009D77A1" w:rsidRDefault="009D77A1" w:rsidP="009D77A1">
      <w:pPr>
        <w:jc w:val="both"/>
        <w:rPr>
          <w:sz w:val="22"/>
        </w:rPr>
      </w:pPr>
      <w:r>
        <w:rPr>
          <w:sz w:val="22"/>
        </w:rPr>
        <w:t>Las cajas colocadas en los muros quedarán suficientemente separadas del techo para evitar que los tape el aplando del mismo. La unión entre tubos y cajas siempre se hará mediante tuerca, contra tuerca y monitor, no permitiéndose su omisión en ningún caso.</w:t>
      </w:r>
    </w:p>
    <w:p w:rsidR="009D77A1" w:rsidRDefault="009D77A1" w:rsidP="009D77A1">
      <w:pPr>
        <w:jc w:val="both"/>
        <w:rPr>
          <w:sz w:val="22"/>
        </w:rPr>
      </w:pPr>
      <w:r>
        <w:rPr>
          <w:sz w:val="22"/>
        </w:rPr>
        <w:t xml:space="preserve"> </w:t>
      </w:r>
    </w:p>
    <w:p w:rsidR="009D77A1" w:rsidRDefault="009D77A1" w:rsidP="009D77A1">
      <w:pPr>
        <w:jc w:val="both"/>
        <w:rPr>
          <w:sz w:val="22"/>
        </w:rPr>
      </w:pPr>
      <w:r>
        <w:rPr>
          <w:sz w:val="22"/>
        </w:rPr>
        <w:t>No se permitirá el empleo de cajas cuyos costados ó fondos dejen entre sí espacios libres. Las cajas para conexiones serán redondas o rectangulares, con tapa o sin tapa, según las necesidades del caso y previa conformidad del Ingeniero.</w:t>
      </w:r>
    </w:p>
    <w:p w:rsidR="009D77A1" w:rsidRDefault="009D77A1" w:rsidP="009D77A1">
      <w:pPr>
        <w:jc w:val="both"/>
        <w:rPr>
          <w:sz w:val="22"/>
        </w:rPr>
      </w:pPr>
    </w:p>
    <w:p w:rsidR="009D77A1" w:rsidRDefault="009D77A1" w:rsidP="009D77A1">
      <w:pPr>
        <w:jc w:val="both"/>
        <w:rPr>
          <w:sz w:val="22"/>
        </w:rPr>
      </w:pPr>
      <w:r>
        <w:rPr>
          <w:sz w:val="22"/>
        </w:rPr>
        <w:t>Los monitores, contratuercas y abrazaderas para tubo conduit deberán ser nuevos, de primera calidad y cubrir los requisitos mínimos estipulados en la Norma D.G.N. J17-1951.</w:t>
      </w:r>
    </w:p>
    <w:p w:rsidR="009D77A1" w:rsidRDefault="009D77A1" w:rsidP="009D77A1">
      <w:pPr>
        <w:jc w:val="both"/>
        <w:rPr>
          <w:sz w:val="22"/>
        </w:rPr>
      </w:pPr>
    </w:p>
    <w:p w:rsidR="009D77A1" w:rsidRDefault="009D77A1" w:rsidP="009D77A1">
      <w:pPr>
        <w:jc w:val="both"/>
        <w:rPr>
          <w:sz w:val="22"/>
        </w:rPr>
      </w:pPr>
      <w:r>
        <w:rPr>
          <w:sz w:val="22"/>
        </w:rPr>
        <w:t>Las cajas para apagador serán nuevas, de primera calidad y se colocarán en muros, pisos, o columnas, fijas con mezcla de yeso cemento, debiendo procurarse que al colocar la placa del apagador o del contacto, ésta asiente al ras del muro o columna. En ningún caso se usará yeso solo para fijar las cajas.</w:t>
      </w:r>
    </w:p>
    <w:p w:rsidR="009D77A1" w:rsidRDefault="009D77A1" w:rsidP="009D77A1">
      <w:pPr>
        <w:jc w:val="both"/>
        <w:rPr>
          <w:sz w:val="22"/>
        </w:rPr>
      </w:pPr>
    </w:p>
    <w:p w:rsidR="009D77A1" w:rsidRDefault="009D77A1" w:rsidP="009D77A1">
      <w:pPr>
        <w:jc w:val="both"/>
        <w:rPr>
          <w:sz w:val="22"/>
        </w:rPr>
      </w:pPr>
      <w:r>
        <w:rPr>
          <w:sz w:val="22"/>
        </w:rPr>
        <w:t>Salvo lo señalado en el proyecto y/o por las órdenes del Ingeniero, cuando se instalen apagadores cerca de puertas se colocarán las cajas a un mínimo de 0.25 m. del vano ó hueco de las mismas y del lado que abren. La altura mínima sobre el piso será de 1.50 m. Dichas cajas se instalarán sin tapa a fin de instalar posteriormente el correspondiente contacto o apagador y la placa.</w:t>
      </w:r>
    </w:p>
    <w:p w:rsidR="009D77A1" w:rsidRDefault="009D77A1" w:rsidP="009D77A1">
      <w:pPr>
        <w:jc w:val="both"/>
        <w:rPr>
          <w:sz w:val="22"/>
        </w:rPr>
      </w:pPr>
    </w:p>
    <w:p w:rsidR="009D77A1" w:rsidRDefault="009D77A1" w:rsidP="009D77A1">
      <w:pPr>
        <w:jc w:val="both"/>
        <w:rPr>
          <w:sz w:val="22"/>
        </w:rPr>
      </w:pPr>
      <w:r>
        <w:rPr>
          <w:sz w:val="22"/>
        </w:rPr>
        <w:t>El Contratista instalará los conductores del calibre y características señalados en el proyecto y/o las órdenes del Ingeniero y sus forros serán de colores estipulados para cada conductor.</w:t>
      </w:r>
    </w:p>
    <w:p w:rsidR="009D77A1" w:rsidRDefault="009D77A1" w:rsidP="009D77A1">
      <w:pPr>
        <w:jc w:val="both"/>
        <w:rPr>
          <w:sz w:val="22"/>
        </w:rPr>
      </w:pPr>
    </w:p>
    <w:p w:rsidR="009D77A1" w:rsidRDefault="009D77A1" w:rsidP="009D77A1">
      <w:pPr>
        <w:jc w:val="both"/>
        <w:rPr>
          <w:sz w:val="22"/>
        </w:rPr>
      </w:pPr>
      <w:r>
        <w:rPr>
          <w:sz w:val="22"/>
        </w:rPr>
        <w:lastRenderedPageBreak/>
        <w:t>La cinta aislante de fricción para usos eléctricos y sus empaques, fabricados con respaldo de tela de algodón y recubiertos con hule sin vulcanizar o con otro material que le dé propiedades adhesivas y dieléctricas, deberán cumplir los requisitos consignados en la Norma D.G.N. J-1943.</w:t>
      </w:r>
    </w:p>
    <w:p w:rsidR="009D77A1" w:rsidRDefault="009D77A1" w:rsidP="009D77A1">
      <w:pPr>
        <w:jc w:val="both"/>
        <w:rPr>
          <w:sz w:val="22"/>
        </w:rPr>
      </w:pPr>
    </w:p>
    <w:p w:rsidR="009D77A1" w:rsidRDefault="009D77A1" w:rsidP="009D77A1">
      <w:pPr>
        <w:jc w:val="both"/>
        <w:rPr>
          <w:sz w:val="22"/>
        </w:rPr>
      </w:pPr>
      <w:r>
        <w:rPr>
          <w:sz w:val="22"/>
        </w:rPr>
        <w:t>La cinta de plástico aislante que se emplee deberá cumplir con los requisitos mínimos estipulados en la Norma D.G.N. J-1957.</w:t>
      </w:r>
    </w:p>
    <w:p w:rsidR="009D77A1" w:rsidRDefault="009D77A1" w:rsidP="009D77A1">
      <w:pPr>
        <w:jc w:val="both"/>
        <w:rPr>
          <w:sz w:val="22"/>
        </w:rPr>
      </w:pPr>
    </w:p>
    <w:p w:rsidR="009D77A1" w:rsidRDefault="009D77A1" w:rsidP="009D77A1">
      <w:pPr>
        <w:jc w:val="both"/>
        <w:rPr>
          <w:sz w:val="22"/>
        </w:rPr>
      </w:pPr>
      <w:r>
        <w:rPr>
          <w:sz w:val="22"/>
        </w:rPr>
        <w:t>Se instalarán los apagadores en los sitios y a las líneas y niveles señalados en el proyecto y/o por las órdenes del Ingeniero, los que serán nuevos, de fabricación nacional, de primera calidad y cubrirán los requisitos mínimos consignados en la Norma D.G.N. J5-1946.</w:t>
      </w:r>
    </w:p>
    <w:p w:rsidR="009D77A1" w:rsidRDefault="009D77A1" w:rsidP="009D77A1">
      <w:pPr>
        <w:jc w:val="both"/>
        <w:rPr>
          <w:sz w:val="22"/>
        </w:rPr>
      </w:pPr>
    </w:p>
    <w:p w:rsidR="009D77A1" w:rsidRDefault="009D77A1" w:rsidP="009D77A1">
      <w:pPr>
        <w:jc w:val="both"/>
        <w:rPr>
          <w:sz w:val="22"/>
        </w:rPr>
      </w:pPr>
      <w:r>
        <w:rPr>
          <w:sz w:val="22"/>
        </w:rPr>
        <w:t>Los apagadores y sus placas se fijarán mediante tornillos, debiendo quedar la parte visible de éstas al ras del muro. La altura mínima de colocación será de 1.50 m. sobre el piso. Al conectar los apagadores se evitará que las puntas desnudas de los alambres conductores hagan contacto con la caja o chalupa.</w:t>
      </w:r>
    </w:p>
    <w:p w:rsidR="009D77A1" w:rsidRDefault="009D77A1" w:rsidP="009D77A1">
      <w:pPr>
        <w:jc w:val="both"/>
        <w:rPr>
          <w:sz w:val="22"/>
        </w:rPr>
      </w:pPr>
    </w:p>
    <w:p w:rsidR="009D77A1" w:rsidRDefault="009D77A1" w:rsidP="009D77A1">
      <w:pPr>
        <w:jc w:val="both"/>
        <w:rPr>
          <w:sz w:val="22"/>
        </w:rPr>
      </w:pPr>
      <w:r>
        <w:rPr>
          <w:sz w:val="22"/>
        </w:rPr>
        <w:t>La garantía principal de una canalización eléctrica estará dada por su aislamiento, por lo cual, antes de recibirla, el Ingeniero efectuará las pruebas dieléctricas necesarias para dictaminar si es bueno el aislamiento entre conductores y entre éstos y tierra, así como para localizar cortos circuítos, y conexiones mal hechas o agua dentro de los conductos. Las pruebas se harán de acuerdo con lo establecido por la Dirección Federal de Electricidad.</w:t>
      </w:r>
    </w:p>
    <w:p w:rsidR="009D77A1" w:rsidRDefault="009D77A1" w:rsidP="009D77A1">
      <w:pPr>
        <w:jc w:val="both"/>
        <w:rPr>
          <w:sz w:val="22"/>
        </w:rPr>
      </w:pPr>
    </w:p>
    <w:p w:rsidR="009D77A1" w:rsidRDefault="009D77A1" w:rsidP="009D77A1">
      <w:pPr>
        <w:jc w:val="both"/>
        <w:rPr>
          <w:sz w:val="22"/>
        </w:rPr>
      </w:pPr>
      <w:r>
        <w:rPr>
          <w:sz w:val="22"/>
        </w:rPr>
        <w:t>Todo trabajo de instalaciones eléctricas que se encuentre defectuoso, a juicio del Ingeniero, deberá ser reparado por el Contratista por su cuenta y cargo.</w:t>
      </w:r>
    </w:p>
    <w:p w:rsidR="009D77A1" w:rsidRDefault="009D77A1" w:rsidP="009D77A1">
      <w:pPr>
        <w:jc w:val="both"/>
        <w:rPr>
          <w:sz w:val="22"/>
        </w:rPr>
      </w:pPr>
    </w:p>
    <w:p w:rsidR="009D77A1" w:rsidRDefault="009D77A1" w:rsidP="009D77A1">
      <w:pPr>
        <w:jc w:val="both"/>
        <w:rPr>
          <w:sz w:val="22"/>
        </w:rPr>
      </w:pPr>
      <w:r>
        <w:rPr>
          <w:sz w:val="22"/>
        </w:rPr>
        <w:t>Ninguna instalación eléctrica que adolezca de defectos será recibida por el Ingeniero, hasta que éstos hayan sido reparados satisfactoriamente y la instalación quede totalmente correcta y cubriendo los requisitos mínimos de seguridad estipulados en el Reglamento de Obras e Instalaciones Eléctricas y las normas vigentes al respecto, de la Dirección General de Electricidad. Todos los trabajos de albañilería o de cualquier otro tipo que sean necesarios para la instalación de canalizaciones eléctricas, se considerarán formando parte de tales instalaciones.</w:t>
      </w:r>
    </w:p>
    <w:p w:rsidR="009D77A1" w:rsidRDefault="009D77A1" w:rsidP="009D77A1">
      <w:pPr>
        <w:jc w:val="both"/>
        <w:rPr>
          <w:sz w:val="22"/>
        </w:rPr>
      </w:pPr>
    </w:p>
    <w:p w:rsidR="009D77A1" w:rsidRDefault="009D77A1" w:rsidP="009D77A1">
      <w:pPr>
        <w:jc w:val="both"/>
        <w:rPr>
          <w:sz w:val="22"/>
        </w:rPr>
      </w:pPr>
      <w:r>
        <w:rPr>
          <w:b/>
          <w:sz w:val="22"/>
        </w:rPr>
        <w:t>MEDIDON Y PAGO.-</w:t>
      </w:r>
      <w:r>
        <w:rPr>
          <w:sz w:val="22"/>
        </w:rPr>
        <w:t xml:space="preserve"> Los trabajos ejecutados por el Contratista en la instalación de canalizaciones eléctricas serán medidos para fines de pago de acuerdo con las características del proyecto y en estos casos particulares para las condiciones aquí planteadas; en función del tipo de materialde las tuberías, la unidad utilizada será SALIDA; el precio unitario incluye: el suministro de TODOS los materiales, tubería, cable del número 10 ó 12 según las cargas, apagadores, contactos, codos, cajas, chalupas, etc., todo prorrateado en la unidad en que se liquidará (SALIDA) con mano de obra para instalar correctamente y dejar funcionando las instalaciones.</w:t>
      </w: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rsidP="009D77A1">
      <w:pPr>
        <w:jc w:val="both"/>
        <w:rPr>
          <w:b/>
          <w:sz w:val="22"/>
        </w:rPr>
      </w:pPr>
      <w:r>
        <w:rPr>
          <w:b/>
          <w:sz w:val="22"/>
        </w:rPr>
        <w:lastRenderedPageBreak/>
        <w:t>POSTES PRECOLADOS DE CONCRETO.</w:t>
      </w:r>
    </w:p>
    <w:p w:rsidR="009D77A1" w:rsidRDefault="009D77A1" w:rsidP="009D77A1">
      <w:pPr>
        <w:jc w:val="both"/>
        <w:rPr>
          <w:b/>
          <w:sz w:val="22"/>
        </w:rPr>
      </w:pPr>
    </w:p>
    <w:p w:rsidR="009D77A1" w:rsidRDefault="009D77A1" w:rsidP="009D77A1">
      <w:pPr>
        <w:jc w:val="both"/>
        <w:rPr>
          <w:b/>
          <w:sz w:val="22"/>
        </w:rPr>
      </w:pPr>
      <w:r>
        <w:rPr>
          <w:b/>
          <w:sz w:val="22"/>
        </w:rPr>
        <w:t>4122.02 Y 03</w:t>
      </w:r>
    </w:p>
    <w:p w:rsidR="009D77A1" w:rsidRDefault="009D77A1" w:rsidP="009D77A1">
      <w:pPr>
        <w:jc w:val="both"/>
        <w:rPr>
          <w:b/>
          <w:sz w:val="22"/>
        </w:rPr>
      </w:pPr>
    </w:p>
    <w:p w:rsidR="009D77A1" w:rsidRDefault="009D77A1" w:rsidP="009D77A1">
      <w:pPr>
        <w:jc w:val="both"/>
        <w:rPr>
          <w:sz w:val="22"/>
        </w:rPr>
      </w:pPr>
      <w:r>
        <w:rPr>
          <w:b/>
          <w:sz w:val="22"/>
        </w:rPr>
        <w:t>DEFINICION  Y EJECUCION.-</w:t>
      </w:r>
      <w:r>
        <w:rPr>
          <w:sz w:val="22"/>
        </w:rPr>
        <w:t xml:space="preserve"> Los postes precolados de concreto son estructuras que servirán para la formación de cercas de protección, mediante la instalación adicional de alambre de púas. </w:t>
      </w:r>
    </w:p>
    <w:p w:rsidR="009D77A1" w:rsidRDefault="009D77A1" w:rsidP="009D77A1">
      <w:pPr>
        <w:jc w:val="both"/>
        <w:rPr>
          <w:sz w:val="22"/>
        </w:rPr>
      </w:pPr>
    </w:p>
    <w:p w:rsidR="009D77A1" w:rsidRDefault="009D77A1" w:rsidP="009D77A1">
      <w:pPr>
        <w:jc w:val="both"/>
        <w:rPr>
          <w:sz w:val="22"/>
        </w:rPr>
      </w:pPr>
      <w:r>
        <w:rPr>
          <w:sz w:val="22"/>
        </w:rPr>
        <w:t>Según sus características podrán ser de 15  x 15 cm. o de 25 x 25 cm. y una longitud de 2 (dos) metros, concreto f'c=150 kg/cm2., armados con cuatro (4) varillas del 2.5 y estribos de alambrón de 1/4" a cada 20 cm. Los postes serán colocados según la separación que indique el proyecto, rechazando aquellos que durante su manejo o colocación se deformen o se agrieten.</w:t>
      </w:r>
    </w:p>
    <w:p w:rsidR="009D77A1" w:rsidRDefault="009D77A1" w:rsidP="009D77A1">
      <w:pPr>
        <w:jc w:val="both"/>
        <w:rPr>
          <w:sz w:val="22"/>
        </w:rPr>
      </w:pPr>
    </w:p>
    <w:p w:rsidR="009D77A1" w:rsidRDefault="009D77A1" w:rsidP="009D77A1">
      <w:pPr>
        <w:jc w:val="both"/>
        <w:rPr>
          <w:sz w:val="22"/>
        </w:rPr>
      </w:pPr>
      <w:r>
        <w:rPr>
          <w:b/>
          <w:sz w:val="22"/>
        </w:rPr>
        <w:t>MEDICION Y PAGO.-</w:t>
      </w:r>
      <w:r>
        <w:rPr>
          <w:sz w:val="22"/>
        </w:rPr>
        <w:t xml:space="preserve"> Los trabajos ejecutados por el Contratista en la fabricación y colocación le serán medidos para fines de pago por pieza colocada en función del proyecto, se incluyen en este concepto el  suministro de todos los materiales, el manejo de poste, acarreos y maniobras para colocarlo, incluyendo la excavación, amacice y relleno. </w:t>
      </w:r>
    </w:p>
    <w:p w:rsidR="009D77A1" w:rsidRDefault="009D77A1" w:rsidP="009D77A1">
      <w:pPr>
        <w:jc w:val="both"/>
        <w:rPr>
          <w:sz w:val="22"/>
        </w:rPr>
      </w:pPr>
    </w:p>
    <w:p w:rsidR="009D77A1" w:rsidRDefault="009D77A1" w:rsidP="009D77A1">
      <w:pPr>
        <w:jc w:val="both"/>
        <w:rPr>
          <w:sz w:val="22"/>
        </w:rPr>
      </w:pPr>
      <w:r>
        <w:rPr>
          <w:sz w:val="22"/>
        </w:rPr>
        <w:t>Los postes en su elaboración deben contemplar los elementos de sujeción para el alambre de púas; por lo que el Contratista debe hacer las consideraciones para ejecutar tales acciones.</w:t>
      </w: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sectPr w:rsidR="009D77A1" w:rsidSect="007F1722">
      <w:headerReference w:type="default" r:id="rId7"/>
      <w:footerReference w:type="default" r:id="rId8"/>
      <w:pgSz w:w="12242" w:h="15842" w:code="1"/>
      <w:pgMar w:top="1871" w:right="851" w:bottom="1134" w:left="1474" w:header="1418"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6B3" w:rsidRDefault="00ED26B3">
      <w:r>
        <w:separator/>
      </w:r>
    </w:p>
  </w:endnote>
  <w:endnote w:type="continuationSeparator" w:id="0">
    <w:p w:rsidR="00ED26B3" w:rsidRDefault="00ED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1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6B" w:rsidRDefault="0029106B">
    <w:pPr>
      <w:pStyle w:val="Piedepgina"/>
      <w:tabs>
        <w:tab w:val="clear" w:pos="8838"/>
        <w:tab w:val="right" w:pos="9781"/>
      </w:tabs>
      <w:rPr>
        <w:sz w:val="16"/>
      </w:rPr>
    </w:pPr>
    <w:r>
      <w:rPr>
        <w:sz w:val="16"/>
      </w:rPr>
      <w:t>_________________________________________________________________________________________________________________________</w:t>
    </w:r>
  </w:p>
  <w:p w:rsidR="0029106B" w:rsidRDefault="0029106B">
    <w:pPr>
      <w:pStyle w:val="Piedepgina"/>
      <w:tabs>
        <w:tab w:val="clear" w:pos="8838"/>
        <w:tab w:val="right" w:pos="9781"/>
      </w:tabs>
      <w:rPr>
        <w:sz w:val="16"/>
      </w:rPr>
    </w:pPr>
    <w:r>
      <w:rPr>
        <w:sz w:val="16"/>
      </w:rPr>
      <w:t>SUBGERENCIA DE CONSTRUCCION</w:t>
    </w:r>
    <w:r>
      <w:rPr>
        <w:sz w:val="16"/>
      </w:rPr>
      <w:tab/>
    </w:r>
    <w:r>
      <w:rPr>
        <w:sz w:val="16"/>
      </w:rPr>
      <w:tab/>
      <w:t xml:space="preserve">                                                    PAGINA  </w:t>
    </w:r>
    <w:r>
      <w:rPr>
        <w:rStyle w:val="Nmerodepgina"/>
      </w:rPr>
      <w:fldChar w:fldCharType="begin"/>
    </w:r>
    <w:r>
      <w:rPr>
        <w:rStyle w:val="Nmerodepgina"/>
      </w:rPr>
      <w:instrText xml:space="preserve"> PAGE </w:instrText>
    </w:r>
    <w:r>
      <w:rPr>
        <w:rStyle w:val="Nmerodepgina"/>
      </w:rPr>
      <w:fldChar w:fldCharType="separate"/>
    </w:r>
    <w:r w:rsidR="006C0BAE">
      <w:rPr>
        <w:rStyle w:val="Nmerodepgina"/>
        <w:noProof/>
      </w:rPr>
      <w:t>1</w:t>
    </w:r>
    <w:r>
      <w:rPr>
        <w:rStyle w:val="Nmerodepgina"/>
      </w:rPr>
      <w:fldChar w:fldCharType="end"/>
    </w:r>
    <w:r>
      <w:rPr>
        <w:rStyle w:val="Nmerodepgina"/>
      </w:rPr>
      <w:t xml:space="preserve"> DE 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6B3" w:rsidRDefault="00ED26B3">
      <w:r>
        <w:separator/>
      </w:r>
    </w:p>
  </w:footnote>
  <w:footnote w:type="continuationSeparator" w:id="0">
    <w:p w:rsidR="00ED26B3" w:rsidRDefault="00ED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6B" w:rsidRDefault="0029106B">
    <w:pPr>
      <w:pStyle w:val="Encabezado"/>
      <w:pBdr>
        <w:bottom w:val="single" w:sz="6" w:space="1" w:color="auto"/>
      </w:pBdr>
      <w:jc w:val="right"/>
    </w:pPr>
    <w:r>
      <w:t>GERENCIA REGIONAL PACIFICO NORTE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A0C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A8428DC"/>
    <w:multiLevelType w:val="multilevel"/>
    <w:tmpl w:val="A3BA9D6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7B151947"/>
    <w:multiLevelType w:val="hybridMultilevel"/>
    <w:tmpl w:val="FDCAD1F0"/>
    <w:lvl w:ilvl="0" w:tplc="FAE8622C">
      <w:start w:val="1"/>
      <w:numFmt w:val="bullet"/>
      <w:pStyle w:val="CAP"/>
      <w:lvlText w:val=""/>
      <w:lvlJc w:val="left"/>
      <w:pPr>
        <w:tabs>
          <w:tab w:val="num" w:pos="1440"/>
        </w:tabs>
        <w:ind w:left="144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400B1"/>
    <w:rsid w:val="001A36DC"/>
    <w:rsid w:val="00204D24"/>
    <w:rsid w:val="0029106B"/>
    <w:rsid w:val="003D292E"/>
    <w:rsid w:val="00512361"/>
    <w:rsid w:val="006C0BAE"/>
    <w:rsid w:val="007F1722"/>
    <w:rsid w:val="009D7632"/>
    <w:rsid w:val="009D77A1"/>
    <w:rsid w:val="009F2C23"/>
    <w:rsid w:val="00C400B1"/>
    <w:rsid w:val="00C76333"/>
    <w:rsid w:val="00CB20F1"/>
    <w:rsid w:val="00ED26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0DFAF-0B11-4C5C-BE15-F30CCE16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22"/>
    <w:pPr>
      <w:widowControl w:val="0"/>
      <w:overflowPunct w:val="0"/>
      <w:autoSpaceDE w:val="0"/>
      <w:autoSpaceDN w:val="0"/>
      <w:adjustRightInd w:val="0"/>
      <w:textAlignment w:val="baseline"/>
    </w:pPr>
    <w:rPr>
      <w:lang w:eastAsia="es-ES"/>
    </w:rPr>
  </w:style>
  <w:style w:type="paragraph" w:styleId="Ttulo1">
    <w:name w:val="heading 1"/>
    <w:basedOn w:val="Normal"/>
    <w:next w:val="Normal"/>
    <w:qFormat/>
    <w:rsid w:val="007F1722"/>
    <w:pPr>
      <w:keepNext/>
      <w:jc w:val="center"/>
      <w:outlineLvl w:val="0"/>
    </w:pPr>
    <w:rPr>
      <w:b/>
      <w:sz w:val="22"/>
    </w:rPr>
  </w:style>
  <w:style w:type="paragraph" w:styleId="Ttulo4">
    <w:name w:val="heading 4"/>
    <w:basedOn w:val="Normal"/>
    <w:next w:val="Normal"/>
    <w:qFormat/>
    <w:rsid w:val="007F1722"/>
    <w:pPr>
      <w:keepNext/>
      <w:overflowPunct/>
      <w:ind w:left="567"/>
      <w:jc w:val="both"/>
      <w:textAlignment w:val="auto"/>
      <w:outlineLvl w:val="3"/>
    </w:pPr>
    <w:rPr>
      <w:rFonts w:ascii="Arial" w:hAnsi="Arial"/>
      <w:b/>
      <w:sz w:val="22"/>
      <w:lang w:val="es-ES_tradnl"/>
    </w:rPr>
  </w:style>
  <w:style w:type="paragraph" w:styleId="Ttulo6">
    <w:name w:val="heading 6"/>
    <w:basedOn w:val="Normal"/>
    <w:next w:val="Normal"/>
    <w:qFormat/>
    <w:rsid w:val="007F1722"/>
    <w:pPr>
      <w:keepNext/>
      <w:overflowPunct/>
      <w:ind w:left="561"/>
      <w:jc w:val="both"/>
      <w:textAlignment w:val="auto"/>
      <w:outlineLvl w:val="5"/>
    </w:pPr>
    <w:rPr>
      <w:rFonts w:ascii="Arial" w:hAnsi="Arial"/>
      <w:b/>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7F1722"/>
    <w:rPr>
      <w:rFonts w:ascii="Courier New" w:hAnsi="Courier New"/>
    </w:rPr>
  </w:style>
  <w:style w:type="paragraph" w:styleId="Encabezado">
    <w:name w:val="header"/>
    <w:basedOn w:val="Normal"/>
    <w:semiHidden/>
    <w:rsid w:val="007F1722"/>
    <w:pPr>
      <w:tabs>
        <w:tab w:val="center" w:pos="4419"/>
        <w:tab w:val="right" w:pos="8838"/>
      </w:tabs>
    </w:pPr>
  </w:style>
  <w:style w:type="paragraph" w:styleId="Piedepgina">
    <w:name w:val="footer"/>
    <w:basedOn w:val="Normal"/>
    <w:semiHidden/>
    <w:rsid w:val="007F1722"/>
    <w:pPr>
      <w:tabs>
        <w:tab w:val="center" w:pos="4419"/>
        <w:tab w:val="right" w:pos="8838"/>
      </w:tabs>
    </w:pPr>
  </w:style>
  <w:style w:type="character" w:styleId="Nmerodepgina">
    <w:name w:val="page number"/>
    <w:basedOn w:val="Fuentedeprrafopredeter"/>
    <w:semiHidden/>
    <w:rsid w:val="007F1722"/>
  </w:style>
  <w:style w:type="paragraph" w:styleId="Textoindependiente">
    <w:name w:val="Body Text"/>
    <w:basedOn w:val="Normal"/>
    <w:semiHidden/>
    <w:rsid w:val="007F1722"/>
    <w:pPr>
      <w:jc w:val="both"/>
    </w:pPr>
    <w:rPr>
      <w:lang w:val="es-ES_tradnl"/>
    </w:rPr>
  </w:style>
  <w:style w:type="paragraph" w:customStyle="1" w:styleId="Textoindependiente21">
    <w:name w:val="Texto independiente 21"/>
    <w:basedOn w:val="Normal"/>
    <w:rsid w:val="007F1722"/>
    <w:pPr>
      <w:jc w:val="both"/>
    </w:pPr>
    <w:rPr>
      <w:sz w:val="22"/>
    </w:rPr>
  </w:style>
  <w:style w:type="paragraph" w:customStyle="1" w:styleId="Textoindependiente22">
    <w:name w:val="Texto independiente 22"/>
    <w:basedOn w:val="Normal"/>
    <w:rsid w:val="007F1722"/>
    <w:rPr>
      <w:sz w:val="22"/>
    </w:rPr>
  </w:style>
  <w:style w:type="paragraph" w:styleId="Sangradetextonormal">
    <w:name w:val="Body Text Indent"/>
    <w:basedOn w:val="Normal"/>
    <w:semiHidden/>
    <w:rsid w:val="007F1722"/>
    <w:pPr>
      <w:widowControl/>
      <w:overflowPunct/>
      <w:autoSpaceDE/>
      <w:autoSpaceDN/>
      <w:bidi/>
      <w:adjustRightInd/>
      <w:ind w:left="900" w:firstLine="720"/>
      <w:textAlignment w:val="auto"/>
    </w:pPr>
    <w:rPr>
      <w:rFonts w:ascii="Arial" w:hAnsi="Arial" w:cs="Arial"/>
      <w:lang w:val="en-US" w:eastAsia="he-IL" w:bidi="he-IL"/>
    </w:rPr>
  </w:style>
  <w:style w:type="paragraph" w:styleId="Textodebloque">
    <w:name w:val="Block Text"/>
    <w:basedOn w:val="Normal"/>
    <w:semiHidden/>
    <w:rsid w:val="007F1722"/>
    <w:pPr>
      <w:overflowPunct/>
      <w:ind w:left="567" w:right="418"/>
      <w:jc w:val="both"/>
      <w:textAlignment w:val="auto"/>
    </w:pPr>
    <w:rPr>
      <w:rFonts w:ascii="Arial" w:hAnsi="Arial" w:cs="Arial"/>
      <w:color w:val="000000"/>
      <w:sz w:val="22"/>
      <w:szCs w:val="24"/>
      <w:lang w:eastAsia="en-US"/>
    </w:rPr>
  </w:style>
  <w:style w:type="paragraph" w:customStyle="1" w:styleId="Style1">
    <w:name w:val="Style1"/>
    <w:basedOn w:val="Normal"/>
    <w:rsid w:val="007F1722"/>
    <w:pPr>
      <w:widowControl/>
      <w:overflowPunct/>
      <w:autoSpaceDE/>
      <w:autoSpaceDN/>
      <w:adjustRightInd/>
      <w:spacing w:before="120" w:after="120"/>
      <w:textAlignment w:val="auto"/>
    </w:pPr>
    <w:rPr>
      <w:rFonts w:ascii="Times New Roman Bold" w:hAnsi="Times New Roman Bold" w:cs="Arial"/>
      <w:b/>
      <w:bCs/>
      <w:sz w:val="24"/>
      <w:szCs w:val="24"/>
      <w:lang w:val="es-ES" w:eastAsia="he-IL" w:bidi="he-IL"/>
    </w:rPr>
  </w:style>
  <w:style w:type="paragraph" w:styleId="Descripcin">
    <w:name w:val="caption"/>
    <w:basedOn w:val="Normal"/>
    <w:next w:val="Normal"/>
    <w:qFormat/>
    <w:rsid w:val="007F1722"/>
    <w:pPr>
      <w:widowControl/>
      <w:overflowPunct/>
      <w:autoSpaceDE/>
      <w:autoSpaceDN/>
      <w:adjustRightInd/>
      <w:spacing w:before="120" w:after="120"/>
      <w:textAlignment w:val="auto"/>
    </w:pPr>
    <w:rPr>
      <w:rFonts w:cs="Arial"/>
      <w:b/>
      <w:bCs/>
      <w:lang w:val="en-US" w:eastAsia="he-IL" w:bidi="he-IL"/>
    </w:rPr>
  </w:style>
  <w:style w:type="paragraph" w:customStyle="1" w:styleId="CAP">
    <w:name w:val="CAP"/>
    <w:basedOn w:val="Normal"/>
    <w:rsid w:val="007F1722"/>
    <w:pPr>
      <w:widowControl/>
      <w:numPr>
        <w:numId w:val="3"/>
      </w:numPr>
      <w:overflowPunct/>
      <w:autoSpaceDE/>
      <w:autoSpaceDN/>
      <w:adjustRightInd/>
      <w:textAlignment w:val="auto"/>
    </w:pPr>
    <w:rPr>
      <w:rFonts w:cs="Arial"/>
      <w:sz w:val="24"/>
      <w:szCs w:val="24"/>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47</Pages>
  <Words>14999</Words>
  <Characters>82497</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   íû    ú   É‹ …     ®                     … &lt; </vt:lpstr>
    </vt:vector>
  </TitlesOfParts>
  <Company>CNA</Company>
  <LinksUpToDate>false</LinksUpToDate>
  <CharactersWithSpaces>97302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íû    ú   É‹ …     ®                     … &lt; </dc:title>
  <dc:subject/>
  <dc:creator>C.N.A.</dc:creator>
  <cp:keywords/>
  <dc:description/>
  <cp:lastModifiedBy>Roberto</cp:lastModifiedBy>
  <cp:revision>7</cp:revision>
  <cp:lastPrinted>2018-07-13T18:21:00Z</cp:lastPrinted>
  <dcterms:created xsi:type="dcterms:W3CDTF">2012-11-15T16:18:00Z</dcterms:created>
  <dcterms:modified xsi:type="dcterms:W3CDTF">2021-06-18T20:10:00Z</dcterms:modified>
</cp:coreProperties>
</file>