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986F7" w14:textId="48F10D58" w:rsidR="00711DF6" w:rsidRPr="00711DF6" w:rsidRDefault="00711DF6" w:rsidP="00711DF6">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11DF6">
        <w:rPr>
          <w:rFonts w:ascii="Arial" w:eastAsia="Times New Roman" w:hAnsi="Arial" w:cs="Times New Roman"/>
          <w:b/>
          <w:bCs/>
          <w:spacing w:val="-3"/>
          <w:sz w:val="24"/>
          <w:szCs w:val="24"/>
          <w:lang w:val="es-ES_tradnl" w:eastAsia="x-none"/>
        </w:rPr>
        <w:t>Convocatoria a la Licitación Pública Nacional Númer</w:t>
      </w:r>
      <w:r w:rsidR="00C45E53">
        <w:rPr>
          <w:rFonts w:ascii="Arial" w:eastAsia="Times New Roman" w:hAnsi="Arial" w:cs="Times New Roman"/>
          <w:b/>
          <w:bCs/>
          <w:spacing w:val="-3"/>
          <w:sz w:val="24"/>
          <w:szCs w:val="24"/>
          <w:lang w:val="es-ES_tradnl" w:eastAsia="x-none"/>
        </w:rPr>
        <w:t xml:space="preserve">o GES </w:t>
      </w:r>
      <w:r w:rsidR="0044420D">
        <w:rPr>
          <w:rFonts w:ascii="Arial" w:eastAsia="Times New Roman" w:hAnsi="Arial" w:cs="Times New Roman"/>
          <w:b/>
          <w:bCs/>
          <w:spacing w:val="-3"/>
          <w:sz w:val="24"/>
          <w:szCs w:val="24"/>
          <w:lang w:val="es-ES_tradnl" w:eastAsia="x-none"/>
        </w:rPr>
        <w:t>2</w:t>
      </w:r>
      <w:r w:rsidR="001F48D2">
        <w:rPr>
          <w:rFonts w:ascii="Arial" w:eastAsia="Times New Roman" w:hAnsi="Arial" w:cs="Times New Roman"/>
          <w:b/>
          <w:bCs/>
          <w:spacing w:val="-3"/>
          <w:sz w:val="24"/>
          <w:szCs w:val="24"/>
          <w:lang w:val="es-ES_tradnl" w:eastAsia="x-none"/>
        </w:rPr>
        <w:t>9</w:t>
      </w:r>
      <w:r w:rsidR="00C45E53">
        <w:rPr>
          <w:rFonts w:ascii="Arial" w:eastAsia="Times New Roman" w:hAnsi="Arial" w:cs="Times New Roman"/>
          <w:b/>
          <w:bCs/>
          <w:spacing w:val="-3"/>
          <w:sz w:val="24"/>
          <w:szCs w:val="24"/>
          <w:lang w:val="es-ES_tradnl" w:eastAsia="x-none"/>
        </w:rPr>
        <w:t>/</w:t>
      </w:r>
      <w:r w:rsidRPr="00D6229C">
        <w:rPr>
          <w:rFonts w:ascii="Arial" w:eastAsia="Times New Roman" w:hAnsi="Arial" w:cs="Times New Roman"/>
          <w:b/>
          <w:bCs/>
          <w:spacing w:val="-3"/>
          <w:sz w:val="24"/>
          <w:szCs w:val="24"/>
          <w:lang w:val="es-ES_tradnl" w:eastAsia="x-none"/>
        </w:rPr>
        <w:t>2022</w:t>
      </w:r>
    </w:p>
    <w:p w14:paraId="02BB9A69" w14:textId="77777777" w:rsidR="00711DF6" w:rsidRPr="00711DF6" w:rsidRDefault="00711DF6" w:rsidP="00711DF6">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p>
    <w:p w14:paraId="5C742C8D" w14:textId="657CEC61" w:rsidR="00711DF6" w:rsidRDefault="00C45E53" w:rsidP="00C45E53">
      <w:pPr>
        <w:tabs>
          <w:tab w:val="center" w:pos="4678"/>
        </w:tabs>
        <w:suppressAutoHyphens/>
        <w:spacing w:after="0" w:line="240" w:lineRule="auto"/>
        <w:jc w:val="both"/>
        <w:rPr>
          <w:rFonts w:ascii="Arial" w:hAnsi="Arial" w:cs="Arial"/>
          <w:b/>
          <w:iCs/>
        </w:rPr>
      </w:pPr>
      <w:r w:rsidRPr="007C62F3">
        <w:rPr>
          <w:rFonts w:ascii="Arial" w:hAnsi="Arial" w:cs="Arial"/>
          <w:b/>
          <w:iCs/>
        </w:rPr>
        <w:t>Adquisición de servicios de telefonía y enlaces de datos y servicios de internet, para diversas dependencias de Gobierno del Estado de Sinaloa</w:t>
      </w:r>
      <w:r>
        <w:rPr>
          <w:rFonts w:ascii="Arial" w:hAnsi="Arial" w:cs="Arial"/>
          <w:b/>
          <w:iCs/>
        </w:rPr>
        <w:t>, solicitada por la Coordinación de Desarrollo Tecnológico</w:t>
      </w:r>
      <w:r w:rsidR="00202374">
        <w:rPr>
          <w:rFonts w:ascii="Arial" w:hAnsi="Arial" w:cs="Arial"/>
          <w:b/>
          <w:iCs/>
        </w:rPr>
        <w:t xml:space="preserve"> de la Coordinación General de Desarrollo Tecnológico y Proyectos Especiales</w:t>
      </w:r>
      <w:r>
        <w:rPr>
          <w:rFonts w:ascii="Arial" w:hAnsi="Arial" w:cs="Arial"/>
          <w:b/>
          <w:iCs/>
        </w:rPr>
        <w:t>.</w:t>
      </w:r>
    </w:p>
    <w:p w14:paraId="29A57C36" w14:textId="77777777" w:rsidR="00C45E53" w:rsidRPr="00711DF6" w:rsidRDefault="00C45E53" w:rsidP="00711DF6">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p>
    <w:p w14:paraId="2B2144ED" w14:textId="468F5415" w:rsidR="00C33D15" w:rsidRDefault="00711DF6" w:rsidP="00C33D15">
      <w:pPr>
        <w:tabs>
          <w:tab w:val="center" w:pos="4678"/>
        </w:tabs>
        <w:suppressAutoHyphens/>
        <w:spacing w:after="0" w:line="240" w:lineRule="auto"/>
        <w:jc w:val="both"/>
        <w:rPr>
          <w:rFonts w:ascii="Arial" w:hAnsi="Arial" w:cs="Arial"/>
          <w:b/>
          <w:iCs/>
        </w:rPr>
      </w:pPr>
      <w:r w:rsidRPr="00711DF6">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00C45E53" w:rsidRPr="009B2F18">
        <w:rPr>
          <w:rFonts w:ascii="Arial" w:eastAsia="Times New Roman" w:hAnsi="Arial" w:cs="Arial"/>
          <w:b/>
          <w:spacing w:val="-2"/>
          <w:lang w:val="es-ES_tradnl" w:eastAsia="es-ES"/>
        </w:rPr>
        <w:t xml:space="preserve">GES </w:t>
      </w:r>
      <w:r w:rsidR="0044420D" w:rsidRPr="009B2F18">
        <w:rPr>
          <w:rFonts w:ascii="Arial" w:eastAsia="Times New Roman" w:hAnsi="Arial" w:cs="Arial"/>
          <w:b/>
          <w:spacing w:val="-2"/>
          <w:lang w:val="es-ES_tradnl" w:eastAsia="es-ES"/>
        </w:rPr>
        <w:t>2</w:t>
      </w:r>
      <w:r w:rsidR="00FA43B2" w:rsidRPr="009B2F18">
        <w:rPr>
          <w:rFonts w:ascii="Arial" w:eastAsia="Times New Roman" w:hAnsi="Arial" w:cs="Arial"/>
          <w:b/>
          <w:spacing w:val="-2"/>
          <w:lang w:val="es-ES_tradnl" w:eastAsia="es-ES"/>
        </w:rPr>
        <w:t>9</w:t>
      </w:r>
      <w:r w:rsidRPr="009B2F18">
        <w:rPr>
          <w:rFonts w:ascii="Arial" w:eastAsia="Times New Roman" w:hAnsi="Arial" w:cs="Arial"/>
          <w:b/>
          <w:spacing w:val="-2"/>
          <w:lang w:val="es-ES_tradnl" w:eastAsia="es-ES"/>
        </w:rPr>
        <w:t>/2022</w:t>
      </w:r>
      <w:r w:rsidRPr="009B2F18">
        <w:rPr>
          <w:rFonts w:ascii="Arial" w:eastAsia="Times New Roman" w:hAnsi="Arial" w:cs="Arial"/>
          <w:spacing w:val="-2"/>
          <w:lang w:val="es-ES_tradnl" w:eastAsia="es-ES"/>
        </w:rPr>
        <w:t>, para la</w:t>
      </w:r>
      <w:r w:rsidR="00C45E53">
        <w:rPr>
          <w:rFonts w:ascii="Arial" w:eastAsia="Times New Roman" w:hAnsi="Arial" w:cs="Arial"/>
          <w:spacing w:val="-2"/>
          <w:lang w:val="es-ES_tradnl" w:eastAsia="es-ES"/>
        </w:rPr>
        <w:t xml:space="preserve"> </w:t>
      </w:r>
      <w:r w:rsidR="00C45E53">
        <w:rPr>
          <w:rFonts w:ascii="Arial" w:hAnsi="Arial" w:cs="Arial"/>
          <w:iCs/>
        </w:rPr>
        <w:t>a</w:t>
      </w:r>
      <w:r w:rsidR="00C45E53" w:rsidRPr="00C45E53">
        <w:rPr>
          <w:rFonts w:ascii="Arial" w:hAnsi="Arial" w:cs="Arial"/>
          <w:iCs/>
        </w:rPr>
        <w:t>dquisición de servicios de telefonía y enlaces de datos y servicios de internet, para diversas dependencias de Gobierno del Estado de Sinaloa, solicitada por la Coordinación de Desarr</w:t>
      </w:r>
      <w:r w:rsidR="00C45E53" w:rsidRPr="00C33D15">
        <w:rPr>
          <w:rFonts w:ascii="Arial" w:hAnsi="Arial" w:cs="Arial"/>
          <w:iCs/>
        </w:rPr>
        <w:t>ollo Tecnológico</w:t>
      </w:r>
      <w:r w:rsidR="00C33D15" w:rsidRPr="00C33D15">
        <w:rPr>
          <w:rFonts w:ascii="Arial" w:hAnsi="Arial" w:cs="Arial"/>
          <w:iCs/>
        </w:rPr>
        <w:t xml:space="preserve"> de la Coordinación General de Desarrollo Tecnológico y Proyectos Especiales.</w:t>
      </w:r>
    </w:p>
    <w:p w14:paraId="783E5E49" w14:textId="38965FCA" w:rsidR="00C45E53" w:rsidRPr="00C45E53" w:rsidRDefault="00C45E53" w:rsidP="00C45E53">
      <w:pPr>
        <w:tabs>
          <w:tab w:val="left" w:pos="-720"/>
        </w:tabs>
        <w:suppressAutoHyphens/>
        <w:spacing w:after="0" w:line="240" w:lineRule="auto"/>
        <w:jc w:val="both"/>
        <w:rPr>
          <w:rFonts w:ascii="Arial" w:hAnsi="Arial" w:cs="Arial"/>
          <w:iCs/>
        </w:rPr>
      </w:pPr>
    </w:p>
    <w:p w14:paraId="5FB20A40" w14:textId="77777777" w:rsidR="00711DF6" w:rsidRPr="00711DF6" w:rsidRDefault="00711DF6" w:rsidP="00711DF6">
      <w:pPr>
        <w:tabs>
          <w:tab w:val="left" w:pos="-720"/>
        </w:tabs>
        <w:suppressAutoHyphens/>
        <w:spacing w:after="0" w:line="240" w:lineRule="auto"/>
        <w:rPr>
          <w:rFonts w:ascii="Arial" w:eastAsia="Times New Roman" w:hAnsi="Arial" w:cs="Arial"/>
          <w:spacing w:val="-2"/>
          <w:lang w:val="es-ES_tradnl" w:eastAsia="es-ES"/>
        </w:rPr>
      </w:pPr>
    </w:p>
    <w:p w14:paraId="4C401F14"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1.- Descripción y Especificaciones de los Bienes;</w:t>
      </w:r>
      <w:r w:rsidRPr="00711DF6">
        <w:rPr>
          <w:rFonts w:ascii="Arial" w:eastAsia="Times New Roman" w:hAnsi="Arial" w:cs="Arial"/>
          <w:spacing w:val="-2"/>
          <w:lang w:val="es-ES_tradnl" w:eastAsia="es-ES"/>
        </w:rPr>
        <w:t xml:space="preserve"> conforme al </w:t>
      </w:r>
      <w:r w:rsidRPr="00711DF6">
        <w:rPr>
          <w:rFonts w:ascii="Arial" w:eastAsia="Times New Roman" w:hAnsi="Arial" w:cs="Arial"/>
          <w:b/>
          <w:spacing w:val="-2"/>
          <w:lang w:val="es-ES_tradnl" w:eastAsia="es-ES"/>
        </w:rPr>
        <w:t>Anexo I</w:t>
      </w:r>
      <w:r w:rsidRPr="00711DF6">
        <w:rPr>
          <w:rFonts w:ascii="Arial" w:eastAsia="Times New Roman" w:hAnsi="Arial" w:cs="Arial"/>
          <w:spacing w:val="-2"/>
          <w:lang w:val="es-ES_tradnl" w:eastAsia="es-ES"/>
        </w:rPr>
        <w:t xml:space="preserve"> de la presente convocatoria.</w:t>
      </w:r>
    </w:p>
    <w:p w14:paraId="52F51656" w14:textId="77777777" w:rsidR="00711DF6" w:rsidRPr="00711DF6" w:rsidRDefault="00711DF6" w:rsidP="00711DF6">
      <w:pPr>
        <w:tabs>
          <w:tab w:val="left" w:pos="-720"/>
        </w:tabs>
        <w:suppressAutoHyphens/>
        <w:spacing w:after="0" w:line="240" w:lineRule="auto"/>
        <w:rPr>
          <w:rFonts w:ascii="Arial" w:eastAsia="Times New Roman" w:hAnsi="Arial" w:cs="Arial"/>
          <w:spacing w:val="-2"/>
          <w:lang w:val="es-ES_tradnl" w:eastAsia="es-ES"/>
        </w:rPr>
      </w:pPr>
    </w:p>
    <w:p w14:paraId="1F66B371"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 xml:space="preserve">La convocatoria  a la Licitación Pública se podrá consultar a través de </w:t>
      </w:r>
      <w:proofErr w:type="spellStart"/>
      <w:r w:rsidRPr="00711DF6">
        <w:rPr>
          <w:rFonts w:ascii="Arial" w:eastAsia="Times New Roman" w:hAnsi="Arial" w:cs="Arial"/>
          <w:spacing w:val="-2"/>
          <w:lang w:val="es-ES_tradnl" w:eastAsia="es-ES"/>
        </w:rPr>
        <w:t>Compranet</w:t>
      </w:r>
      <w:proofErr w:type="spellEnd"/>
      <w:r w:rsidRPr="00711DF6">
        <w:rPr>
          <w:rFonts w:ascii="Arial" w:eastAsia="Times New Roman" w:hAnsi="Arial" w:cs="Arial"/>
          <w:spacing w:val="-2"/>
          <w:lang w:val="es-ES_tradnl" w:eastAsia="es-ES"/>
        </w:rPr>
        <w:t xml:space="preserve"> vía internet en la página </w:t>
      </w:r>
      <w:hyperlink r:id="rId9" w:history="1">
        <w:r w:rsidRPr="00711DF6">
          <w:rPr>
            <w:rFonts w:ascii="Arial" w:eastAsia="Times New Roman" w:hAnsi="Arial" w:cs="Arial"/>
            <w:b/>
            <w:i/>
            <w:color w:val="0000FF"/>
            <w:spacing w:val="-2"/>
            <w:u w:val="single"/>
            <w:lang w:val="es-ES_tradnl" w:eastAsia="es-ES"/>
          </w:rPr>
          <w:t>http://compranet.sinaloa.gob.mx</w:t>
        </w:r>
      </w:hyperlink>
      <w:r w:rsidRPr="00711DF6">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41FEB37E"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6338C083"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2.- Junta de Aclaraciones.</w:t>
      </w:r>
    </w:p>
    <w:p w14:paraId="133E5655"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5982AE34" w14:textId="2CA272FE"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La Junta de Aclaraciones de la convocatoria a la Licitación Pública Nacional No</w:t>
      </w:r>
      <w:r w:rsidRPr="0018617A">
        <w:rPr>
          <w:rFonts w:ascii="Arial" w:eastAsia="Times New Roman" w:hAnsi="Arial" w:cs="Arial"/>
          <w:spacing w:val="-2"/>
          <w:lang w:val="es-ES_tradnl" w:eastAsia="es-ES"/>
        </w:rPr>
        <w:t xml:space="preserve">. </w:t>
      </w:r>
      <w:r w:rsidRPr="0018617A">
        <w:rPr>
          <w:rFonts w:ascii="Arial" w:eastAsia="Times New Roman" w:hAnsi="Arial" w:cs="Arial"/>
          <w:b/>
          <w:spacing w:val="-2"/>
          <w:lang w:val="es-ES_tradnl" w:eastAsia="es-ES"/>
        </w:rPr>
        <w:t xml:space="preserve">GES </w:t>
      </w:r>
      <w:r w:rsidR="000F6D60" w:rsidRPr="0018617A">
        <w:rPr>
          <w:rFonts w:ascii="Arial" w:eastAsia="Times New Roman" w:hAnsi="Arial" w:cs="Arial"/>
          <w:b/>
          <w:spacing w:val="-2"/>
          <w:lang w:val="es-ES_tradnl" w:eastAsia="es-ES"/>
        </w:rPr>
        <w:t>2</w:t>
      </w:r>
      <w:r w:rsidR="00FA43B2" w:rsidRPr="0018617A">
        <w:rPr>
          <w:rFonts w:ascii="Arial" w:eastAsia="Times New Roman" w:hAnsi="Arial" w:cs="Arial"/>
          <w:b/>
          <w:spacing w:val="-2"/>
          <w:lang w:val="es-ES_tradnl" w:eastAsia="es-ES"/>
        </w:rPr>
        <w:t>9</w:t>
      </w:r>
      <w:r w:rsidRPr="0018617A">
        <w:rPr>
          <w:rFonts w:ascii="Arial" w:eastAsia="Times New Roman" w:hAnsi="Arial" w:cs="Arial"/>
          <w:b/>
          <w:spacing w:val="-2"/>
          <w:lang w:val="es-ES_tradnl" w:eastAsia="es-ES"/>
        </w:rPr>
        <w:t>/2022</w:t>
      </w:r>
      <w:r w:rsidRPr="0018617A">
        <w:rPr>
          <w:rFonts w:ascii="Arial" w:eastAsia="Times New Roman" w:hAnsi="Arial" w:cs="Arial"/>
          <w:spacing w:val="-2"/>
          <w:lang w:val="es-ES_tradnl" w:eastAsia="es-ES"/>
        </w:rPr>
        <w:t>, se llev</w:t>
      </w:r>
      <w:bookmarkStart w:id="0" w:name="_GoBack"/>
      <w:bookmarkEnd w:id="0"/>
      <w:r w:rsidRPr="00711DF6">
        <w:rPr>
          <w:rFonts w:ascii="Arial" w:eastAsia="Times New Roman" w:hAnsi="Arial" w:cs="Arial"/>
          <w:spacing w:val="-2"/>
          <w:lang w:val="es-ES_tradnl" w:eastAsia="es-ES"/>
        </w:rPr>
        <w:t xml:space="preserve">ará </w:t>
      </w:r>
      <w:r w:rsidRPr="00B77104">
        <w:rPr>
          <w:rFonts w:ascii="Arial" w:eastAsia="Times New Roman" w:hAnsi="Arial" w:cs="Arial"/>
          <w:spacing w:val="-2"/>
          <w:lang w:val="es-ES_tradnl" w:eastAsia="es-ES"/>
        </w:rPr>
        <w:t xml:space="preserve">a cabo conforme a lo dispuesto en los Artículos 37, 40 y 41 de la Ley de Adquisiciones, Arrendamientos, Servicios y Administración de Bienes Muebles para el Estado de Sinaloa, a </w:t>
      </w:r>
      <w:r w:rsidRPr="009B2F18">
        <w:rPr>
          <w:rFonts w:ascii="Arial" w:eastAsia="Times New Roman" w:hAnsi="Arial" w:cs="Arial"/>
          <w:spacing w:val="-2"/>
          <w:lang w:val="es-ES_tradnl" w:eastAsia="es-ES"/>
        </w:rPr>
        <w:t xml:space="preserve">las </w:t>
      </w:r>
      <w:r w:rsidR="000F6D60" w:rsidRPr="009B2F18">
        <w:rPr>
          <w:rFonts w:ascii="Arial" w:eastAsia="Times New Roman" w:hAnsi="Arial" w:cs="Arial"/>
          <w:b/>
          <w:spacing w:val="-2"/>
          <w:lang w:val="es-ES_tradnl" w:eastAsia="es-ES"/>
        </w:rPr>
        <w:t>12</w:t>
      </w:r>
      <w:r w:rsidRPr="009B2F18">
        <w:rPr>
          <w:rFonts w:ascii="Arial" w:eastAsia="Times New Roman" w:hAnsi="Arial" w:cs="Arial"/>
          <w:b/>
          <w:spacing w:val="-2"/>
          <w:lang w:val="es-ES_tradnl" w:eastAsia="es-ES"/>
        </w:rPr>
        <w:t>:00 horas</w:t>
      </w:r>
      <w:r w:rsidRPr="009B2F18">
        <w:rPr>
          <w:rFonts w:ascii="Arial" w:eastAsia="Times New Roman" w:hAnsi="Arial" w:cs="Arial"/>
          <w:spacing w:val="-2"/>
          <w:lang w:val="es-ES_tradnl" w:eastAsia="es-ES"/>
        </w:rPr>
        <w:t>, del día</w:t>
      </w:r>
      <w:r w:rsidR="000F6D60" w:rsidRPr="009B2F18">
        <w:rPr>
          <w:rFonts w:ascii="Arial" w:eastAsia="Times New Roman" w:hAnsi="Arial" w:cs="Arial"/>
          <w:spacing w:val="-2"/>
          <w:lang w:val="es-ES_tradnl" w:eastAsia="es-ES"/>
        </w:rPr>
        <w:t xml:space="preserve"> </w:t>
      </w:r>
      <w:r w:rsidR="000F6D60" w:rsidRPr="009B2F18">
        <w:rPr>
          <w:rFonts w:ascii="Arial" w:eastAsia="Times New Roman" w:hAnsi="Arial" w:cs="Arial"/>
          <w:b/>
          <w:spacing w:val="-2"/>
          <w:lang w:val="es-ES_tradnl" w:eastAsia="es-ES"/>
        </w:rPr>
        <w:t>0</w:t>
      </w:r>
      <w:r w:rsidR="00FA43B2" w:rsidRPr="009B2F18">
        <w:rPr>
          <w:rFonts w:ascii="Arial" w:eastAsia="Times New Roman" w:hAnsi="Arial" w:cs="Arial"/>
          <w:b/>
          <w:spacing w:val="-2"/>
          <w:lang w:val="es-ES_tradnl" w:eastAsia="es-ES"/>
        </w:rPr>
        <w:t>1</w:t>
      </w:r>
      <w:r w:rsidRPr="009B2F18">
        <w:rPr>
          <w:rFonts w:ascii="Arial" w:eastAsia="Times New Roman" w:hAnsi="Arial" w:cs="Arial"/>
          <w:b/>
          <w:spacing w:val="-2"/>
          <w:lang w:val="es-ES_tradnl" w:eastAsia="es-ES"/>
        </w:rPr>
        <w:t xml:space="preserve"> de </w:t>
      </w:r>
      <w:r w:rsidR="000F6D60" w:rsidRPr="009B2F18">
        <w:rPr>
          <w:rFonts w:ascii="Arial" w:eastAsia="Times New Roman" w:hAnsi="Arial" w:cs="Arial"/>
          <w:b/>
          <w:spacing w:val="-2"/>
          <w:lang w:val="es-ES_tradnl" w:eastAsia="es-ES"/>
        </w:rPr>
        <w:t xml:space="preserve">noviembre </w:t>
      </w:r>
      <w:r w:rsidRPr="009B2F18">
        <w:rPr>
          <w:rFonts w:ascii="Arial" w:eastAsia="Times New Roman" w:hAnsi="Arial" w:cs="Arial"/>
          <w:b/>
          <w:spacing w:val="-2"/>
          <w:lang w:val="es-ES_tradnl" w:eastAsia="es-ES"/>
        </w:rPr>
        <w:t xml:space="preserve"> 2022</w:t>
      </w:r>
      <w:r w:rsidRPr="009B2F18">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 Gobie</w:t>
      </w:r>
      <w:r w:rsidRPr="00711DF6">
        <w:rPr>
          <w:rFonts w:ascii="Arial" w:eastAsia="Times New Roman" w:hAnsi="Arial" w:cs="Arial"/>
          <w:spacing w:val="-2"/>
          <w:lang w:val="es-ES_tradnl" w:eastAsia="es-ES"/>
        </w:rPr>
        <w:t>rno del Estado de Sinaloa, con domicilio en Calzada Insurgentes s/n entre las calles José Aguilar Barraza y 16 de Septiembre, Colonia Centro Sinaloa, C.P. 80129, en Culiacán, Sinaloa.</w:t>
      </w:r>
    </w:p>
    <w:p w14:paraId="0561EAFE"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1880CD8B" w14:textId="1B6B8DEC" w:rsidR="00711DF6" w:rsidRPr="00711DF6" w:rsidRDefault="00711DF6" w:rsidP="00711DF6">
      <w:pPr>
        <w:spacing w:after="0" w:line="240" w:lineRule="auto"/>
        <w:jc w:val="both"/>
        <w:rPr>
          <w:rFonts w:ascii="Arial" w:eastAsia="Times New Roman" w:hAnsi="Arial" w:cs="Arial"/>
          <w:spacing w:val="-2"/>
          <w:lang w:val="es-ES" w:eastAsia="es-ES"/>
        </w:rPr>
      </w:pPr>
      <w:r w:rsidRPr="00711DF6">
        <w:rPr>
          <w:rFonts w:ascii="Arial" w:eastAsia="Times New Roman" w:hAnsi="Arial" w:cs="Arial"/>
          <w:spacing w:val="-2"/>
          <w:lang w:val="es-ES" w:eastAsia="es-ES"/>
        </w:rPr>
        <w:t>El acto será presidido por el Titular de la Dirección de Bienes y Suministros dependiente de la Subsecretaría de Administración de la Secretaría de Administración y Finanzas, quien será asistido por un representante de</w:t>
      </w:r>
      <w:r w:rsidR="00C33949">
        <w:rPr>
          <w:rFonts w:ascii="Arial" w:eastAsia="Times New Roman" w:hAnsi="Arial" w:cs="Arial"/>
          <w:spacing w:val="-2"/>
          <w:lang w:val="es-ES" w:eastAsia="es-ES"/>
        </w:rPr>
        <w:t xml:space="preserve"> </w:t>
      </w:r>
      <w:r w:rsidRPr="00711DF6">
        <w:rPr>
          <w:rFonts w:ascii="Arial" w:eastAsia="Times New Roman" w:hAnsi="Arial" w:cs="Arial"/>
          <w:spacing w:val="-2"/>
          <w:lang w:val="es-ES" w:eastAsia="es-ES"/>
        </w:rPr>
        <w:t>l</w:t>
      </w:r>
      <w:r w:rsidR="00C33949">
        <w:rPr>
          <w:rFonts w:ascii="Arial" w:eastAsia="Times New Roman" w:hAnsi="Arial" w:cs="Arial"/>
          <w:spacing w:val="-2"/>
          <w:lang w:val="es-ES" w:eastAsia="es-ES"/>
        </w:rPr>
        <w:t>a</w:t>
      </w:r>
      <w:r w:rsidRPr="00711DF6">
        <w:rPr>
          <w:rFonts w:ascii="Arial" w:eastAsia="Times New Roman" w:hAnsi="Arial" w:cs="Arial"/>
          <w:spacing w:val="-2"/>
          <w:lang w:val="es-ES" w:eastAsia="es-ES"/>
        </w:rPr>
        <w:t xml:space="preserve"> </w:t>
      </w:r>
      <w:r w:rsidR="00C33949" w:rsidRPr="00C33949">
        <w:rPr>
          <w:rFonts w:ascii="Arial" w:eastAsia="Times New Roman" w:hAnsi="Arial" w:cs="Arial"/>
          <w:b/>
          <w:spacing w:val="-2"/>
          <w:lang w:val="es-ES" w:eastAsia="es-ES"/>
        </w:rPr>
        <w:t>Coordinaci</w:t>
      </w:r>
      <w:r w:rsidR="00C33949">
        <w:rPr>
          <w:rFonts w:ascii="Arial" w:eastAsia="Times New Roman" w:hAnsi="Arial" w:cs="Arial"/>
          <w:b/>
          <w:spacing w:val="-2"/>
          <w:lang w:val="es-ES" w:eastAsia="es-ES"/>
        </w:rPr>
        <w:t>ón</w:t>
      </w:r>
      <w:r w:rsidR="00C33949" w:rsidRPr="00C33949">
        <w:rPr>
          <w:rFonts w:ascii="Arial" w:eastAsia="Times New Roman" w:hAnsi="Arial" w:cs="Arial"/>
          <w:b/>
          <w:spacing w:val="-2"/>
          <w:lang w:val="es-ES" w:eastAsia="es-ES"/>
        </w:rPr>
        <w:t xml:space="preserve"> de Desarrollo </w:t>
      </w:r>
      <w:r w:rsidR="00C33949">
        <w:rPr>
          <w:rFonts w:ascii="Arial" w:eastAsia="Times New Roman" w:hAnsi="Arial" w:cs="Arial"/>
          <w:b/>
          <w:spacing w:val="-2"/>
          <w:lang w:val="es-ES" w:eastAsia="es-ES"/>
        </w:rPr>
        <w:t>T</w:t>
      </w:r>
      <w:r w:rsidR="00C33949" w:rsidRPr="00C33949">
        <w:rPr>
          <w:rFonts w:ascii="Arial" w:eastAsia="Times New Roman" w:hAnsi="Arial" w:cs="Arial"/>
          <w:b/>
          <w:spacing w:val="-2"/>
          <w:lang w:val="es-ES" w:eastAsia="es-ES"/>
        </w:rPr>
        <w:t>ecnológico</w:t>
      </w:r>
      <w:r w:rsidR="001F48D2">
        <w:rPr>
          <w:rFonts w:ascii="Arial" w:eastAsia="Times New Roman" w:hAnsi="Arial" w:cs="Arial"/>
          <w:b/>
          <w:spacing w:val="-2"/>
          <w:lang w:val="es-ES" w:eastAsia="es-ES"/>
        </w:rPr>
        <w:t xml:space="preserve"> </w:t>
      </w:r>
      <w:r w:rsidR="001F48D2">
        <w:rPr>
          <w:rFonts w:ascii="Arial" w:hAnsi="Arial" w:cs="Arial"/>
          <w:b/>
          <w:iCs/>
        </w:rPr>
        <w:t>de la Coordinación General de Desarrollo Tecnológico y Proyectos Especiales</w:t>
      </w:r>
      <w:r>
        <w:rPr>
          <w:rFonts w:ascii="Arial" w:eastAsia="Times New Roman" w:hAnsi="Arial" w:cs="Arial"/>
          <w:spacing w:val="-2"/>
          <w:lang w:val="es-ES" w:eastAsia="es-ES"/>
        </w:rPr>
        <w:t>,</w:t>
      </w:r>
      <w:r w:rsidRPr="00711DF6">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05A1AF9" w14:textId="77777777" w:rsidR="00711DF6" w:rsidRPr="00711DF6" w:rsidRDefault="00711DF6" w:rsidP="00711DF6">
      <w:pPr>
        <w:spacing w:after="0" w:line="240" w:lineRule="auto"/>
        <w:jc w:val="both"/>
        <w:rPr>
          <w:rFonts w:ascii="Arial" w:eastAsia="Times New Roman" w:hAnsi="Arial" w:cs="Arial"/>
          <w:spacing w:val="-2"/>
          <w:lang w:val="es-ES" w:eastAsia="es-ES"/>
        </w:rPr>
      </w:pPr>
    </w:p>
    <w:p w14:paraId="3BC99541" w14:textId="77777777" w:rsidR="00711DF6" w:rsidRPr="00711DF6" w:rsidRDefault="00711DF6" w:rsidP="00711DF6">
      <w:pPr>
        <w:spacing w:after="0" w:line="240" w:lineRule="auto"/>
        <w:jc w:val="both"/>
        <w:rPr>
          <w:rFonts w:ascii="Arial" w:eastAsia="Times New Roman" w:hAnsi="Arial" w:cs="Arial"/>
          <w:spacing w:val="-2"/>
          <w:lang w:val="es-ES" w:eastAsia="es-ES"/>
        </w:rPr>
      </w:pPr>
      <w:r w:rsidRPr="00711DF6">
        <w:rPr>
          <w:rFonts w:ascii="Arial" w:eastAsia="Times New Roman" w:hAnsi="Arial" w:cs="Arial"/>
          <w:spacing w:val="-2"/>
          <w:lang w:val="es-ES" w:eastAsia="es-ES"/>
        </w:rPr>
        <w:t xml:space="preserve">Las licitantes que pretendan solicitar aclaraciones a los aspectos contenidos en la convocatoria, deberán presentar un escrito, en el que expresen su interés en participar en la Licitación, de acuerdo a los datos contenidos en el </w:t>
      </w:r>
      <w:r w:rsidRPr="00711DF6">
        <w:rPr>
          <w:rFonts w:ascii="Arial" w:eastAsia="Times New Roman" w:hAnsi="Arial" w:cs="Arial"/>
          <w:b/>
          <w:spacing w:val="-2"/>
          <w:lang w:val="es-ES" w:eastAsia="es-ES"/>
        </w:rPr>
        <w:t>Anexo III</w:t>
      </w:r>
      <w:r w:rsidRPr="00711DF6">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licitante y, en su caso, del representante.</w:t>
      </w:r>
    </w:p>
    <w:p w14:paraId="3F6FAD70" w14:textId="77777777" w:rsidR="00711DF6" w:rsidRPr="00711DF6" w:rsidRDefault="00711DF6" w:rsidP="00711DF6">
      <w:pPr>
        <w:spacing w:after="0" w:line="240" w:lineRule="auto"/>
        <w:jc w:val="both"/>
        <w:rPr>
          <w:rFonts w:ascii="Arial" w:eastAsia="Times New Roman" w:hAnsi="Arial" w:cs="Arial"/>
          <w:spacing w:val="-2"/>
          <w:lang w:val="es-ES" w:eastAsia="es-ES"/>
        </w:rPr>
      </w:pPr>
    </w:p>
    <w:p w14:paraId="3A5D7ED3" w14:textId="77777777" w:rsidR="00711DF6" w:rsidRPr="00711DF6" w:rsidRDefault="00711DF6" w:rsidP="00711DF6">
      <w:pPr>
        <w:spacing w:after="0" w:line="240" w:lineRule="auto"/>
        <w:jc w:val="both"/>
        <w:rPr>
          <w:rFonts w:ascii="Arial" w:eastAsia="Times New Roman" w:hAnsi="Arial" w:cs="Arial"/>
          <w:spacing w:val="-2"/>
          <w:lang w:val="es-ES" w:eastAsia="es-ES"/>
        </w:rPr>
      </w:pPr>
      <w:r w:rsidRPr="00711DF6">
        <w:rPr>
          <w:rFonts w:ascii="Arial" w:eastAsia="Times New Roman" w:hAnsi="Arial" w:cs="Arial"/>
          <w:spacing w:val="-2"/>
          <w:lang w:val="es-ES" w:eastAsia="es-ES"/>
        </w:rPr>
        <w:t xml:space="preserve">Si no se presenta el </w:t>
      </w:r>
      <w:r w:rsidRPr="00711DF6">
        <w:rPr>
          <w:rFonts w:ascii="Arial" w:eastAsia="Times New Roman" w:hAnsi="Arial" w:cs="Arial"/>
          <w:b/>
          <w:spacing w:val="-2"/>
          <w:lang w:val="es-ES" w:eastAsia="es-ES"/>
        </w:rPr>
        <w:t>Anexo III</w:t>
      </w:r>
      <w:r w:rsidRPr="00711DF6">
        <w:rPr>
          <w:rFonts w:ascii="Arial" w:eastAsia="Times New Roman" w:hAnsi="Arial" w:cs="Arial"/>
          <w:spacing w:val="-2"/>
          <w:lang w:val="es-ES" w:eastAsia="es-ES"/>
        </w:rPr>
        <w:t>, se permitirá el acceso a la Junta de Aclaraciones a la persona que lo solicite, en calidad de observador bajo la condición de registrar su asistencia y abstenerse de intervenir en cualquier forma en la misma.</w:t>
      </w:r>
    </w:p>
    <w:p w14:paraId="6E40680E" w14:textId="77777777" w:rsidR="00711DF6" w:rsidRPr="00711DF6" w:rsidRDefault="00711DF6" w:rsidP="00711DF6">
      <w:pPr>
        <w:spacing w:after="0" w:line="240" w:lineRule="auto"/>
        <w:jc w:val="both"/>
        <w:rPr>
          <w:rFonts w:ascii="Arial" w:eastAsia="Times New Roman" w:hAnsi="Arial" w:cs="Arial"/>
          <w:spacing w:val="-2"/>
          <w:lang w:val="es-ES" w:eastAsia="es-ES"/>
        </w:rPr>
      </w:pPr>
    </w:p>
    <w:p w14:paraId="5E04449C" w14:textId="0F755714"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 conforme al </w:t>
      </w:r>
      <w:r w:rsidRPr="00711DF6">
        <w:rPr>
          <w:rFonts w:ascii="Arial" w:eastAsia="Times New Roman" w:hAnsi="Arial" w:cs="Arial"/>
          <w:b/>
          <w:color w:val="000000"/>
          <w:lang w:val="es-ES" w:eastAsia="es-MX"/>
        </w:rPr>
        <w:t>Anexo III bis</w:t>
      </w:r>
      <w:r w:rsidRPr="00711DF6">
        <w:rPr>
          <w:rFonts w:ascii="Arial" w:eastAsia="Times New Roman" w:hAnsi="Arial" w:cs="Arial"/>
          <w:color w:val="000000"/>
          <w:lang w:val="es-ES" w:eastAsia="es-MX"/>
        </w:rPr>
        <w:t xml:space="preserve">, así como el </w:t>
      </w:r>
      <w:r w:rsidRPr="00711DF6">
        <w:rPr>
          <w:rFonts w:ascii="Arial" w:eastAsia="Times New Roman" w:hAnsi="Arial" w:cs="Arial"/>
          <w:b/>
          <w:color w:val="000000"/>
          <w:lang w:val="es-ES" w:eastAsia="es-MX"/>
        </w:rPr>
        <w:t>Anexo III bis</w:t>
      </w:r>
      <w:r w:rsidRPr="00711DF6">
        <w:rPr>
          <w:rFonts w:ascii="Arial" w:eastAsia="Times New Roman" w:hAnsi="Arial" w:cs="Arial"/>
          <w:color w:val="000000"/>
          <w:lang w:val="es-ES" w:eastAsia="es-MX"/>
        </w:rPr>
        <w:t>, mismos que deberán enviarse</w:t>
      </w:r>
      <w:r w:rsidR="00C33949">
        <w:rPr>
          <w:rFonts w:ascii="Arial" w:eastAsia="Times New Roman" w:hAnsi="Arial" w:cs="Arial"/>
          <w:color w:val="000000"/>
          <w:lang w:val="es-ES" w:eastAsia="es-MX"/>
        </w:rPr>
        <w:t xml:space="preserve"> </w:t>
      </w:r>
      <w:r w:rsidRPr="00711DF6">
        <w:rPr>
          <w:rFonts w:ascii="Arial" w:eastAsia="Times New Roman" w:hAnsi="Arial" w:cs="Arial"/>
          <w:color w:val="000000"/>
          <w:lang w:val="es-ES" w:eastAsia="es-MX"/>
        </w:rPr>
        <w:t xml:space="preserve">al correo electrónico </w:t>
      </w:r>
      <w:hyperlink r:id="rId10" w:history="1">
        <w:r w:rsidRPr="00711DF6">
          <w:rPr>
            <w:rFonts w:ascii="Arial" w:eastAsia="Times New Roman" w:hAnsi="Arial" w:cs="Arial"/>
            <w:b/>
            <w:i/>
            <w:color w:val="0000FF"/>
            <w:u w:val="single"/>
            <w:lang w:val="es-ES" w:eastAsia="es-MX"/>
          </w:rPr>
          <w:t>compranet.sinaloa@sinaloa.gob.mx</w:t>
        </w:r>
      </w:hyperlink>
      <w:r w:rsidRPr="00711DF6">
        <w:rPr>
          <w:rFonts w:ascii="Arial" w:eastAsia="Times New Roman" w:hAnsi="Arial" w:cs="Arial"/>
          <w:color w:val="000000"/>
          <w:lang w:val="es-ES" w:eastAsia="es-MX"/>
        </w:rPr>
        <w:t xml:space="preserve"> debiendo ser enviadas en formato “.</w:t>
      </w:r>
      <w:proofErr w:type="spellStart"/>
      <w:r w:rsidRPr="00711DF6">
        <w:rPr>
          <w:rFonts w:ascii="Arial" w:eastAsia="Times New Roman" w:hAnsi="Arial" w:cs="Arial"/>
          <w:color w:val="000000"/>
          <w:lang w:val="es-ES" w:eastAsia="es-MX"/>
        </w:rPr>
        <w:t>doc</w:t>
      </w:r>
      <w:proofErr w:type="spellEnd"/>
      <w:r w:rsidRPr="00711DF6">
        <w:rPr>
          <w:rFonts w:ascii="Arial" w:eastAsia="Times New Roman" w:hAnsi="Arial" w:cs="Arial"/>
          <w:color w:val="000000"/>
          <w:lang w:val="es-ES" w:eastAsia="es-MX"/>
        </w:rPr>
        <w:t xml:space="preserve">” a más tardar a las </w:t>
      </w:r>
      <w:r w:rsidRPr="009B2F18">
        <w:rPr>
          <w:rFonts w:ascii="Arial" w:eastAsia="Times New Roman" w:hAnsi="Arial" w:cs="Arial"/>
          <w:b/>
          <w:color w:val="000000"/>
          <w:lang w:val="es-ES" w:eastAsia="es-MX"/>
        </w:rPr>
        <w:t>10:00 horas</w:t>
      </w:r>
      <w:r w:rsidRPr="009B2F18">
        <w:rPr>
          <w:rFonts w:ascii="Arial" w:eastAsia="Times New Roman" w:hAnsi="Arial" w:cs="Arial"/>
          <w:color w:val="000000"/>
          <w:lang w:val="es-ES" w:eastAsia="es-MX"/>
        </w:rPr>
        <w:t xml:space="preserve">, del día </w:t>
      </w:r>
      <w:r w:rsidR="000F6D60" w:rsidRPr="009B2F18">
        <w:rPr>
          <w:rFonts w:ascii="Arial" w:eastAsia="Times New Roman" w:hAnsi="Arial" w:cs="Arial"/>
          <w:b/>
          <w:color w:val="000000"/>
          <w:lang w:val="es-ES" w:eastAsia="es-MX"/>
        </w:rPr>
        <w:t>3</w:t>
      </w:r>
      <w:r w:rsidR="00FA43B2" w:rsidRPr="009B2F18">
        <w:rPr>
          <w:rFonts w:ascii="Arial" w:eastAsia="Times New Roman" w:hAnsi="Arial" w:cs="Arial"/>
          <w:b/>
          <w:color w:val="000000"/>
          <w:lang w:val="es-ES" w:eastAsia="es-MX"/>
        </w:rPr>
        <w:t>1</w:t>
      </w:r>
      <w:r w:rsidR="000F6D60" w:rsidRPr="009B2F18">
        <w:rPr>
          <w:rFonts w:ascii="Arial" w:eastAsia="Times New Roman" w:hAnsi="Arial" w:cs="Arial"/>
          <w:b/>
          <w:color w:val="000000"/>
          <w:lang w:val="es-ES" w:eastAsia="es-MX"/>
        </w:rPr>
        <w:t xml:space="preserve"> </w:t>
      </w:r>
      <w:r w:rsidRPr="009B2F18">
        <w:rPr>
          <w:rFonts w:ascii="Arial" w:eastAsia="Times New Roman" w:hAnsi="Arial" w:cs="Arial"/>
          <w:b/>
          <w:color w:val="000000"/>
          <w:lang w:val="es-ES" w:eastAsia="es-MX"/>
        </w:rPr>
        <w:t xml:space="preserve">de </w:t>
      </w:r>
      <w:r w:rsidR="000F6D60" w:rsidRPr="009B2F18">
        <w:rPr>
          <w:rFonts w:ascii="Arial" w:eastAsia="Times New Roman" w:hAnsi="Arial" w:cs="Arial"/>
          <w:b/>
          <w:color w:val="000000"/>
          <w:lang w:val="es-ES" w:eastAsia="es-MX"/>
        </w:rPr>
        <w:t>noviembre</w:t>
      </w:r>
      <w:r w:rsidRPr="009B2F18">
        <w:rPr>
          <w:rFonts w:ascii="Arial" w:eastAsia="Times New Roman" w:hAnsi="Arial" w:cs="Arial"/>
          <w:b/>
          <w:color w:val="000000"/>
          <w:lang w:val="es-ES" w:eastAsia="es-MX"/>
        </w:rPr>
        <w:t xml:space="preserve"> 2022</w:t>
      </w:r>
      <w:r w:rsidRPr="009B2F18">
        <w:rPr>
          <w:rFonts w:ascii="Arial" w:eastAsia="Times New Roman" w:hAnsi="Arial" w:cs="Arial"/>
          <w:color w:val="000000"/>
          <w:lang w:val="es-ES" w:eastAsia="es-MX"/>
        </w:rPr>
        <w:t>.</w:t>
      </w:r>
    </w:p>
    <w:p w14:paraId="64C909A2" w14:textId="77777777" w:rsidR="00711DF6" w:rsidRPr="00711DF6" w:rsidRDefault="00711DF6" w:rsidP="00711DF6">
      <w:pPr>
        <w:spacing w:after="0" w:line="240" w:lineRule="auto"/>
        <w:jc w:val="both"/>
        <w:rPr>
          <w:rFonts w:ascii="Arial" w:eastAsia="Times New Roman" w:hAnsi="Arial" w:cs="Arial"/>
          <w:color w:val="000000"/>
          <w:lang w:val="es-ES" w:eastAsia="es-MX"/>
        </w:rPr>
      </w:pPr>
    </w:p>
    <w:p w14:paraId="0F837A73" w14:textId="77777777"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1FD4526" w14:textId="77777777" w:rsidR="00711DF6" w:rsidRPr="00711DF6" w:rsidRDefault="00711DF6" w:rsidP="00711DF6">
      <w:pPr>
        <w:spacing w:after="0" w:line="240" w:lineRule="auto"/>
        <w:jc w:val="both"/>
        <w:rPr>
          <w:rFonts w:ascii="Arial" w:eastAsia="Times New Roman" w:hAnsi="Arial" w:cs="Arial"/>
          <w:color w:val="000000"/>
          <w:lang w:val="es-ES" w:eastAsia="es-MX"/>
        </w:rPr>
      </w:pPr>
    </w:p>
    <w:p w14:paraId="2C52A590" w14:textId="593D2CE0"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 de cada Junta de Aclaraciones se levantará acta en la que se harán constar los cuestionamientos formulados por los interesados y las respuestas de la convocante en el acta correspondiente a la última Junta de Aclaraciones se indicar</w:t>
      </w:r>
      <w:r w:rsidR="00FA43B2">
        <w:rPr>
          <w:rFonts w:ascii="Arial" w:eastAsia="Times New Roman" w:hAnsi="Arial" w:cs="Arial"/>
          <w:color w:val="000000"/>
          <w:lang w:val="es-ES" w:eastAsia="es-MX"/>
        </w:rPr>
        <w:t>á</w:t>
      </w:r>
      <w:r w:rsidRPr="00711DF6">
        <w:rPr>
          <w:rFonts w:ascii="Arial" w:eastAsia="Times New Roman" w:hAnsi="Arial" w:cs="Arial"/>
          <w:color w:val="000000"/>
          <w:lang w:val="es-ES" w:eastAsia="es-MX"/>
        </w:rPr>
        <w:t xml:space="preserve"> expresamente esta circunstancia</w:t>
      </w:r>
    </w:p>
    <w:p w14:paraId="79A64838" w14:textId="77777777" w:rsidR="00711DF6" w:rsidRPr="00711DF6" w:rsidRDefault="00711DF6" w:rsidP="00711DF6">
      <w:pPr>
        <w:spacing w:after="0" w:line="240" w:lineRule="auto"/>
        <w:jc w:val="both"/>
        <w:rPr>
          <w:rFonts w:ascii="Arial" w:eastAsia="Times New Roman" w:hAnsi="Arial" w:cs="Arial"/>
          <w:color w:val="000000"/>
          <w:lang w:val="es-ES" w:eastAsia="es-MX"/>
        </w:rPr>
      </w:pPr>
    </w:p>
    <w:p w14:paraId="7B2D9469"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Todos los acuerdos y aclaraciones que se tomen pasarán a formar parte integral de esta convocatoria y obligan por igual a todos los licitantes aún y cuando no hubiesen asistido a la reunión.</w:t>
      </w:r>
    </w:p>
    <w:p w14:paraId="1EA37AF4"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p>
    <w:p w14:paraId="00B0B165"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 xml:space="preserve">El acta será firmada por los asistentes, y se pondrá a su disposición en la página </w:t>
      </w:r>
      <w:hyperlink r:id="rId11" w:history="1">
        <w:r w:rsidRPr="00711DF6">
          <w:rPr>
            <w:rFonts w:ascii="Arial" w:eastAsia="Times New Roman" w:hAnsi="Arial" w:cs="Arial"/>
            <w:b/>
            <w:i/>
            <w:color w:val="0000FF"/>
            <w:u w:val="single"/>
            <w:lang w:val="es-ES" w:eastAsia="es-ES"/>
          </w:rPr>
          <w:t>https://compranet.sinaloa.gob.mx</w:t>
        </w:r>
      </w:hyperlink>
      <w:r w:rsidRPr="00711DF6">
        <w:rPr>
          <w:rFonts w:ascii="Arial" w:eastAsia="Times New Roman" w:hAnsi="Arial" w:cs="Arial"/>
          <w:b/>
          <w:i/>
          <w:color w:val="000000"/>
          <w:lang w:val="es-ES" w:eastAsia="es-ES"/>
        </w:rPr>
        <w:t>,</w:t>
      </w:r>
      <w:r w:rsidRPr="00711DF6">
        <w:rPr>
          <w:rFonts w:ascii="Arial" w:eastAsia="Times New Roman" w:hAnsi="Arial" w:cs="Arial"/>
          <w:color w:val="000000"/>
          <w:lang w:val="es-ES" w:eastAsia="es-ES"/>
        </w:rPr>
        <w:t xml:space="preserve"> entregándose una copia de la misma, la falta de firma de algún licitante no invalidará su contenido y efectos.</w:t>
      </w:r>
    </w:p>
    <w:p w14:paraId="15921F80"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p>
    <w:p w14:paraId="21CF20A2"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MX"/>
        </w:rPr>
      </w:pPr>
      <w:r w:rsidRPr="00711DF6">
        <w:rPr>
          <w:rFonts w:ascii="Arial" w:eastAsia="Times New Roman" w:hAnsi="Arial" w:cs="Arial"/>
          <w:color w:val="000000"/>
          <w:lang w:val="es-ES" w:eastAsia="es-MX"/>
        </w:rPr>
        <w:t>La asistencia a la junta de aclaraciones es optativa para los licitantes.</w:t>
      </w:r>
    </w:p>
    <w:p w14:paraId="2223AF7F"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p>
    <w:p w14:paraId="4E1065A7"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r w:rsidRPr="00711DF6">
        <w:rPr>
          <w:rFonts w:ascii="Arial" w:eastAsia="Times New Roman" w:hAnsi="Arial" w:cs="Arial"/>
          <w:b/>
          <w:color w:val="000000"/>
          <w:lang w:val="es-ES" w:eastAsia="es-ES"/>
        </w:rPr>
        <w:t>3.- Procedimiento del Concurso.</w:t>
      </w:r>
    </w:p>
    <w:p w14:paraId="661896F0"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p>
    <w:p w14:paraId="5863608F" w14:textId="2355A08E" w:rsidR="00711DF6" w:rsidRDefault="00711DF6" w:rsidP="00B77104">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B77104">
        <w:rPr>
          <w:rFonts w:ascii="Arial" w:eastAsia="Times New Roman" w:hAnsi="Arial" w:cs="Arial"/>
          <w:color w:val="000000"/>
          <w:lang w:val="es-ES" w:eastAsia="es-ES"/>
        </w:rPr>
        <w:t xml:space="preserve">Con fundamento en lo que establece el </w:t>
      </w:r>
      <w:r w:rsidRPr="00B77104">
        <w:rPr>
          <w:rFonts w:ascii="Arial" w:eastAsia="Times New Roman" w:hAnsi="Arial" w:cs="Arial"/>
          <w:b/>
          <w:color w:val="000000"/>
          <w:lang w:val="es-ES" w:eastAsia="es-ES"/>
        </w:rPr>
        <w:t>Artículo 33, Fracción I</w:t>
      </w:r>
      <w:r w:rsidRPr="00B77104">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B77104">
        <w:rPr>
          <w:rFonts w:ascii="Arial" w:eastAsia="Times New Roman" w:hAnsi="Arial" w:cs="Arial"/>
          <w:b/>
          <w:color w:val="000000"/>
          <w:lang w:val="es-ES" w:eastAsia="es-ES"/>
        </w:rPr>
        <w:t>presencial</w:t>
      </w:r>
      <w:r w:rsidRPr="00B77104">
        <w:rPr>
          <w:rFonts w:ascii="Arial" w:eastAsia="Times New Roman" w:hAnsi="Arial" w:cs="Arial"/>
          <w:color w:val="000000"/>
          <w:lang w:val="es-ES" w:eastAsia="es-ES"/>
        </w:rPr>
        <w:t>,</w:t>
      </w:r>
      <w:r w:rsidR="00B77104" w:rsidRPr="00B77104">
        <w:rPr>
          <w:rFonts w:ascii="Arial" w:eastAsia="Times New Roman" w:hAnsi="Arial" w:cs="Arial"/>
          <w:color w:val="000000"/>
          <w:lang w:val="es-ES" w:eastAsia="es-ES"/>
        </w:rPr>
        <w:t xml:space="preserve"> </w:t>
      </w:r>
      <w:r w:rsidR="00B77104" w:rsidRPr="00B77104">
        <w:rPr>
          <w:rFonts w:ascii="Arial" w:hAnsi="Arial" w:cs="Arial"/>
          <w:color w:val="000000"/>
        </w:rPr>
        <w:t xml:space="preserve">licitantes podrán presentar sus proposiciones en forma documental y por escrito, </w:t>
      </w:r>
      <w:r w:rsidR="00B77104" w:rsidRPr="00B77104">
        <w:rPr>
          <w:rFonts w:ascii="Arial" w:hAnsi="Arial" w:cs="Arial"/>
          <w:b/>
          <w:color w:val="000000"/>
        </w:rPr>
        <w:t>en sobre cerrado</w:t>
      </w:r>
      <w:r w:rsidR="00B77104" w:rsidRPr="00B77104">
        <w:rPr>
          <w:rFonts w:ascii="Arial" w:hAnsi="Arial" w:cs="Arial"/>
          <w:color w:val="000000"/>
        </w:rPr>
        <w:t xml:space="preserve">, durante el Acto de Presentación y Apertura de Proposiciones, </w:t>
      </w:r>
      <w:r w:rsidRPr="00711DF6">
        <w:rPr>
          <w:rFonts w:ascii="Arial" w:eastAsia="Times New Roman" w:hAnsi="Arial" w:cs="Arial"/>
          <w:color w:val="000000"/>
          <w:lang w:val="es-ES" w:eastAsia="es-ES"/>
        </w:rPr>
        <w:t xml:space="preserve">que contendrá la documentación legal y de identificación, propuesta técnicas y económica, </w:t>
      </w:r>
      <w:r w:rsidR="00B77104">
        <w:rPr>
          <w:rFonts w:ascii="Arial" w:eastAsia="Times New Roman" w:hAnsi="Arial" w:cs="Arial"/>
          <w:color w:val="000000"/>
          <w:lang w:val="es-ES" w:eastAsia="es-ES"/>
        </w:rPr>
        <w:t xml:space="preserve">asimismo podrán enviar sus </w:t>
      </w:r>
      <w:r w:rsidR="00B77104" w:rsidRPr="00B77104">
        <w:rPr>
          <w:rFonts w:ascii="Arial" w:eastAsia="Times New Roman" w:hAnsi="Arial" w:cs="Arial"/>
          <w:color w:val="000000"/>
          <w:lang w:val="es-ES" w:eastAsia="es-ES"/>
        </w:rPr>
        <w:t xml:space="preserve">proposiciones </w:t>
      </w:r>
      <w:r w:rsidRPr="00B77104">
        <w:rPr>
          <w:rFonts w:ascii="Arial" w:eastAsia="Times New Roman" w:hAnsi="Arial" w:cs="Arial"/>
          <w:color w:val="000000"/>
          <w:lang w:val="es-ES" w:eastAsia="es-ES"/>
        </w:rPr>
        <w:t xml:space="preserve">en forma segura por </w:t>
      </w:r>
      <w:r w:rsidRPr="00B77104">
        <w:rPr>
          <w:rFonts w:ascii="Arial" w:eastAsia="Times New Roman" w:hAnsi="Arial" w:cs="Arial"/>
          <w:b/>
          <w:color w:val="000000"/>
          <w:lang w:val="es-ES" w:eastAsia="es-ES"/>
        </w:rPr>
        <w:t>servicio postal o mensajería</w:t>
      </w:r>
      <w:r w:rsidRPr="00B77104">
        <w:rPr>
          <w:rFonts w:ascii="Arial" w:eastAsia="Times New Roman" w:hAnsi="Arial" w:cs="Arial"/>
          <w:color w:val="000000"/>
          <w:lang w:val="es-ES" w:eastAsia="es-ES"/>
        </w:rPr>
        <w:t>, dicho sobre deberá ser recibido antes de l</w:t>
      </w:r>
      <w:r w:rsidRPr="009B2F18">
        <w:rPr>
          <w:rFonts w:ascii="Arial" w:eastAsia="Times New Roman" w:hAnsi="Arial" w:cs="Arial"/>
          <w:color w:val="000000"/>
          <w:lang w:val="es-ES" w:eastAsia="es-ES"/>
        </w:rPr>
        <w:t xml:space="preserve">a </w:t>
      </w:r>
      <w:r w:rsidRPr="009B2F18">
        <w:rPr>
          <w:rFonts w:ascii="Arial" w:eastAsia="Times New Roman" w:hAnsi="Arial" w:cs="Arial"/>
          <w:b/>
          <w:color w:val="000000"/>
          <w:lang w:val="es-ES" w:eastAsia="es-ES"/>
        </w:rPr>
        <w:t xml:space="preserve">10:00 horas </w:t>
      </w:r>
      <w:r w:rsidRPr="009B2F18">
        <w:rPr>
          <w:rFonts w:ascii="Arial" w:eastAsia="Times New Roman" w:hAnsi="Arial" w:cs="Arial"/>
          <w:color w:val="000000"/>
          <w:lang w:val="es-ES" w:eastAsia="es-ES"/>
        </w:rPr>
        <w:t xml:space="preserve">del día </w:t>
      </w:r>
      <w:r w:rsidR="00FA43B2" w:rsidRPr="009B2F18">
        <w:rPr>
          <w:rFonts w:ascii="Arial" w:eastAsia="Times New Roman" w:hAnsi="Arial" w:cs="Arial"/>
          <w:b/>
          <w:color w:val="000000"/>
          <w:lang w:val="es-ES" w:eastAsia="es-ES"/>
        </w:rPr>
        <w:t>08</w:t>
      </w:r>
      <w:r w:rsidR="00CE54CD" w:rsidRPr="009B2F18">
        <w:rPr>
          <w:rFonts w:ascii="Arial" w:eastAsia="Times New Roman" w:hAnsi="Arial" w:cs="Arial"/>
          <w:b/>
          <w:color w:val="000000"/>
          <w:lang w:val="es-ES" w:eastAsia="es-ES"/>
        </w:rPr>
        <w:t xml:space="preserve"> </w:t>
      </w:r>
      <w:r w:rsidRPr="009B2F18">
        <w:rPr>
          <w:rFonts w:ascii="Arial" w:eastAsia="Times New Roman" w:hAnsi="Arial" w:cs="Arial"/>
          <w:b/>
          <w:color w:val="000000"/>
          <w:lang w:val="es-ES" w:eastAsia="es-ES"/>
        </w:rPr>
        <w:t xml:space="preserve">de </w:t>
      </w:r>
      <w:r w:rsidR="000F6D60" w:rsidRPr="009B2F18">
        <w:rPr>
          <w:rFonts w:ascii="Arial" w:eastAsia="Times New Roman" w:hAnsi="Arial" w:cs="Arial"/>
          <w:b/>
          <w:color w:val="000000"/>
          <w:lang w:val="es-ES" w:eastAsia="es-ES"/>
        </w:rPr>
        <w:t>noviembre</w:t>
      </w:r>
      <w:r w:rsidRPr="009B2F18">
        <w:rPr>
          <w:rFonts w:ascii="Arial" w:eastAsia="Times New Roman" w:hAnsi="Arial" w:cs="Arial"/>
          <w:b/>
          <w:color w:val="000000"/>
          <w:lang w:val="es-ES" w:eastAsia="es-ES"/>
        </w:rPr>
        <w:t xml:space="preserve"> de 2022 </w:t>
      </w:r>
      <w:r w:rsidRPr="009B2F18">
        <w:rPr>
          <w:rFonts w:ascii="Arial" w:eastAsia="Times New Roman" w:hAnsi="Arial" w:cs="Arial"/>
          <w:color w:val="000000"/>
          <w:lang w:val="es-ES" w:eastAsia="es-ES"/>
        </w:rPr>
        <w:t xml:space="preserve">por </w:t>
      </w:r>
      <w:r w:rsidR="00B77104" w:rsidRPr="009B2F18">
        <w:rPr>
          <w:rFonts w:ascii="Arial" w:eastAsia="Times New Roman" w:hAnsi="Arial" w:cs="Arial"/>
          <w:color w:val="000000"/>
          <w:lang w:val="es-ES" w:eastAsia="es-ES"/>
        </w:rPr>
        <w:t>la Lic. Socorro  Méndez Gaxiola</w:t>
      </w:r>
      <w:r w:rsidRPr="009B2F18">
        <w:rPr>
          <w:rFonts w:ascii="Arial" w:eastAsia="Times New Roman" w:hAnsi="Arial" w:cs="Arial"/>
          <w:color w:val="000000"/>
          <w:lang w:val="es-ES" w:eastAsia="es-ES"/>
        </w:rPr>
        <w:t xml:space="preserve">, en las oficinas de la Dirección de Bienes y Suministros, o bien podrá entregar sus propuestas en </w:t>
      </w:r>
      <w:r w:rsidRPr="009B2F18">
        <w:rPr>
          <w:rFonts w:ascii="Arial" w:eastAsia="Times New Roman" w:hAnsi="Arial" w:cs="Arial"/>
          <w:b/>
          <w:color w:val="000000"/>
          <w:lang w:val="es-ES" w:eastAsia="es-ES"/>
        </w:rPr>
        <w:t>So</w:t>
      </w:r>
      <w:r w:rsidRPr="00B77104">
        <w:rPr>
          <w:rFonts w:ascii="Arial" w:eastAsia="Times New Roman" w:hAnsi="Arial" w:cs="Arial"/>
          <w:b/>
          <w:color w:val="000000"/>
          <w:lang w:val="es-ES" w:eastAsia="es-ES"/>
        </w:rPr>
        <w:t xml:space="preserve">bre Cerrado </w:t>
      </w:r>
      <w:r w:rsidRPr="00B77104">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7080A620" w14:textId="77777777" w:rsidR="00C33949" w:rsidRPr="00B77104" w:rsidRDefault="00C33949" w:rsidP="00C33949">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72BB8EC8" w14:textId="0DFBAF91" w:rsidR="00711DF6" w:rsidRDefault="00711DF6" w:rsidP="00711DF6">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B77104">
        <w:rPr>
          <w:rFonts w:ascii="Arial" w:eastAsia="Times New Roman" w:hAnsi="Arial" w:cs="Arial"/>
          <w:color w:val="000000"/>
          <w:lang w:val="es-ES" w:eastAsia="es-ES"/>
        </w:rPr>
        <w:lastRenderedPageBreak/>
        <w:t>Considerando la naturaleza de los bienes a contratar descrito en la presente convocatoria, no se aceptarán proposiciones conjuntas y en caso de los contratos estos tendrán al</w:t>
      </w:r>
      <w:r w:rsidRPr="009B2F18">
        <w:rPr>
          <w:rFonts w:ascii="Arial" w:eastAsia="Times New Roman" w:hAnsi="Arial" w:cs="Arial"/>
          <w:color w:val="000000"/>
          <w:lang w:val="es-ES" w:eastAsia="es-ES"/>
        </w:rPr>
        <w:t xml:space="preserve">cance </w:t>
      </w:r>
      <w:r w:rsidR="00354078" w:rsidRPr="009B2F18">
        <w:rPr>
          <w:rFonts w:ascii="Arial" w:eastAsia="Times New Roman" w:hAnsi="Arial" w:cs="Arial"/>
          <w:color w:val="000000"/>
          <w:lang w:val="es-ES" w:eastAsia="es-ES"/>
        </w:rPr>
        <w:t xml:space="preserve">a </w:t>
      </w:r>
      <w:r w:rsidR="0012411A" w:rsidRPr="009B2F18">
        <w:rPr>
          <w:rFonts w:ascii="Arial" w:eastAsia="Times New Roman" w:hAnsi="Arial" w:cs="Arial"/>
          <w:color w:val="000000"/>
          <w:lang w:val="es-ES" w:eastAsia="es-ES"/>
        </w:rPr>
        <w:t>dos</w:t>
      </w:r>
      <w:r w:rsidR="00354078" w:rsidRPr="009B2F18">
        <w:rPr>
          <w:rFonts w:ascii="Arial" w:eastAsia="Times New Roman" w:hAnsi="Arial" w:cs="Arial"/>
          <w:color w:val="000000"/>
          <w:lang w:val="es-ES" w:eastAsia="es-ES"/>
        </w:rPr>
        <w:t xml:space="preserve"> </w:t>
      </w:r>
      <w:r w:rsidRPr="009B2F18">
        <w:rPr>
          <w:rFonts w:ascii="Arial" w:eastAsia="Times New Roman" w:hAnsi="Arial" w:cs="Arial"/>
          <w:color w:val="000000"/>
          <w:lang w:val="es-ES" w:eastAsia="es-ES"/>
        </w:rPr>
        <w:t>ejercicio</w:t>
      </w:r>
      <w:r w:rsidR="0012411A" w:rsidRPr="009B2F18">
        <w:rPr>
          <w:rFonts w:ascii="Arial" w:eastAsia="Times New Roman" w:hAnsi="Arial" w:cs="Arial"/>
          <w:color w:val="000000"/>
          <w:lang w:val="es-ES" w:eastAsia="es-ES"/>
        </w:rPr>
        <w:t>s</w:t>
      </w:r>
      <w:r w:rsidRPr="009B2F18">
        <w:rPr>
          <w:rFonts w:ascii="Arial" w:eastAsia="Times New Roman" w:hAnsi="Arial" w:cs="Arial"/>
          <w:color w:val="000000"/>
          <w:lang w:val="es-ES" w:eastAsia="es-ES"/>
        </w:rPr>
        <w:t xml:space="preserve"> fiscal</w:t>
      </w:r>
      <w:r w:rsidR="0012411A" w:rsidRPr="009B2F18">
        <w:rPr>
          <w:rFonts w:ascii="Arial" w:eastAsia="Times New Roman" w:hAnsi="Arial" w:cs="Arial"/>
          <w:color w:val="000000"/>
          <w:lang w:val="es-ES" w:eastAsia="es-ES"/>
        </w:rPr>
        <w:t>es</w:t>
      </w:r>
      <w:r w:rsidRPr="009B2F18">
        <w:rPr>
          <w:rFonts w:ascii="Arial" w:eastAsia="Times New Roman" w:hAnsi="Arial" w:cs="Arial"/>
          <w:color w:val="000000"/>
          <w:lang w:val="es-ES" w:eastAsia="es-ES"/>
        </w:rPr>
        <w:t>.</w:t>
      </w:r>
    </w:p>
    <w:p w14:paraId="3E6B9DB3" w14:textId="77777777" w:rsidR="00C33949" w:rsidRPr="001F48D2" w:rsidRDefault="00C33949" w:rsidP="00711DF6">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599B60B4" w14:textId="77777777" w:rsidR="00711DF6" w:rsidRPr="00711DF6" w:rsidRDefault="00711DF6" w:rsidP="00711DF6">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38D9B45B" w14:textId="77777777" w:rsidR="00711DF6" w:rsidRPr="001F48D2" w:rsidRDefault="00711DF6" w:rsidP="00711DF6">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2E8CE2B" w14:textId="77777777" w:rsidR="00711DF6" w:rsidRPr="00711DF6" w:rsidRDefault="00711DF6" w:rsidP="00711DF6">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podrá entregar una copia y al finalizar cada acto se difundirá un ejemplar de dichas actas en la página de </w:t>
      </w:r>
      <w:hyperlink r:id="rId12" w:history="1">
        <w:r w:rsidRPr="00711DF6">
          <w:rPr>
            <w:rFonts w:ascii="Arial" w:eastAsia="Times New Roman" w:hAnsi="Arial" w:cs="Arial"/>
            <w:b/>
            <w:i/>
            <w:color w:val="0000FF"/>
            <w:u w:val="single"/>
            <w:lang w:val="es-ES" w:eastAsia="es-ES"/>
          </w:rPr>
          <w:t>http://compranet.sinaloa.gob.mx</w:t>
        </w:r>
      </w:hyperlink>
      <w:r w:rsidRPr="00711DF6">
        <w:rPr>
          <w:rFonts w:ascii="Arial" w:eastAsia="Times New Roman" w:hAnsi="Arial" w:cs="Arial"/>
          <w:b/>
          <w:i/>
          <w:color w:val="000000"/>
          <w:lang w:val="es-ES" w:eastAsia="es-ES"/>
        </w:rPr>
        <w:t>,</w:t>
      </w:r>
      <w:r w:rsidRPr="00711DF6">
        <w:rPr>
          <w:rFonts w:ascii="Arial" w:eastAsia="Times New Roman" w:hAnsi="Arial" w:cs="Arial"/>
          <w:color w:val="000000"/>
          <w:lang w:val="es-ES" w:eastAsia="es-ES"/>
        </w:rPr>
        <w:t xml:space="preserve"> para efectos de su notificación; dicho procedimiento sustituirá a la notificación personal, tal como se señala en el Artículo 47 de la Ley de Adquisiciones, Arrendamientos, Servicios y Administración de Bienes Muebles del Estado de Sinaloa.</w:t>
      </w:r>
    </w:p>
    <w:p w14:paraId="083A0990" w14:textId="77777777" w:rsidR="00711DF6" w:rsidRPr="001F48D2" w:rsidRDefault="00711DF6" w:rsidP="00711DF6">
      <w:pPr>
        <w:spacing w:after="0" w:line="240" w:lineRule="auto"/>
        <w:ind w:left="708"/>
        <w:rPr>
          <w:rFonts w:ascii="Arial" w:eastAsia="Times New Roman" w:hAnsi="Arial" w:cs="Arial"/>
          <w:color w:val="000000"/>
          <w:sz w:val="16"/>
          <w:szCs w:val="16"/>
          <w:lang w:val="x-none" w:eastAsia="x-none"/>
        </w:rPr>
      </w:pPr>
    </w:p>
    <w:p w14:paraId="358D86CC" w14:textId="554169D2" w:rsidR="00711DF6" w:rsidRDefault="00711DF6" w:rsidP="00711DF6">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9B2F18">
        <w:rPr>
          <w:rFonts w:ascii="Arial" w:eastAsia="Times New Roman" w:hAnsi="Arial" w:cs="Arial"/>
          <w:b/>
          <w:color w:val="000000"/>
          <w:lang w:val="es-ES" w:eastAsia="es-ES"/>
        </w:rPr>
        <w:t>10:00 horas</w:t>
      </w:r>
      <w:r w:rsidRPr="009B2F18">
        <w:rPr>
          <w:rFonts w:ascii="Arial" w:eastAsia="Times New Roman" w:hAnsi="Arial" w:cs="Arial"/>
          <w:color w:val="000000"/>
          <w:lang w:val="es-ES" w:eastAsia="es-ES"/>
        </w:rPr>
        <w:t xml:space="preserve"> del día</w:t>
      </w:r>
      <w:r w:rsidR="00CE54CD" w:rsidRPr="009B2F18">
        <w:rPr>
          <w:rFonts w:ascii="Arial" w:eastAsia="Times New Roman" w:hAnsi="Arial" w:cs="Arial"/>
          <w:b/>
          <w:color w:val="000000"/>
          <w:lang w:val="es-ES" w:eastAsia="es-ES"/>
        </w:rPr>
        <w:t xml:space="preserve"> </w:t>
      </w:r>
      <w:r w:rsidR="00FA43B2" w:rsidRPr="009B2F18">
        <w:rPr>
          <w:rFonts w:ascii="Arial" w:eastAsia="Times New Roman" w:hAnsi="Arial" w:cs="Arial"/>
          <w:b/>
          <w:color w:val="000000"/>
          <w:lang w:val="es-ES" w:eastAsia="es-ES"/>
        </w:rPr>
        <w:t>08</w:t>
      </w:r>
      <w:r w:rsidRPr="009B2F18">
        <w:rPr>
          <w:rFonts w:ascii="Arial" w:eastAsia="Times New Roman" w:hAnsi="Arial" w:cs="Arial"/>
          <w:b/>
          <w:color w:val="000000"/>
          <w:lang w:val="es-ES" w:eastAsia="es-ES"/>
        </w:rPr>
        <w:t xml:space="preserve"> de </w:t>
      </w:r>
      <w:r w:rsidR="000F6D60" w:rsidRPr="009B2F18">
        <w:rPr>
          <w:rFonts w:ascii="Arial" w:eastAsia="Times New Roman" w:hAnsi="Arial" w:cs="Arial"/>
          <w:b/>
          <w:color w:val="000000"/>
          <w:lang w:val="es-ES" w:eastAsia="es-ES"/>
        </w:rPr>
        <w:t>noviembre</w:t>
      </w:r>
      <w:r w:rsidRPr="009B2F18">
        <w:rPr>
          <w:rFonts w:ascii="Arial" w:eastAsia="Times New Roman" w:hAnsi="Arial" w:cs="Arial"/>
          <w:b/>
          <w:color w:val="000000"/>
          <w:lang w:val="es-ES" w:eastAsia="es-ES"/>
        </w:rPr>
        <w:t xml:space="preserve"> de 2022</w:t>
      </w:r>
      <w:r w:rsidRPr="009B2F18">
        <w:rPr>
          <w:rFonts w:ascii="Arial" w:eastAsia="Times New Roman" w:hAnsi="Arial" w:cs="Arial"/>
          <w:color w:val="000000"/>
          <w:lang w:val="es-ES" w:eastAsia="es-ES"/>
        </w:rPr>
        <w:t>, en la Sala de Juntas de la Dirección de Bien</w:t>
      </w:r>
      <w:r w:rsidRPr="00711DF6">
        <w:rPr>
          <w:rFonts w:ascii="Arial" w:eastAsia="Times New Roman" w:hAnsi="Arial" w:cs="Arial"/>
          <w:color w:val="000000"/>
          <w:lang w:val="es-ES" w:eastAsia="es-ES"/>
        </w:rPr>
        <w:t xml:space="preserve">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11DF6">
        <w:rPr>
          <w:rFonts w:ascii="Arial" w:eastAsia="Times New Roman" w:hAnsi="Arial" w:cs="Arial"/>
          <w:color w:val="000000"/>
          <w:lang w:val="es-ES" w:eastAsia="es-ES"/>
        </w:rPr>
        <w:t>aperturándose</w:t>
      </w:r>
      <w:proofErr w:type="spellEnd"/>
      <w:r w:rsidRPr="00711DF6">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2F9F6716" w14:textId="77777777" w:rsidR="00354078" w:rsidRPr="00354078" w:rsidRDefault="00354078" w:rsidP="00711DF6">
      <w:pPr>
        <w:tabs>
          <w:tab w:val="left" w:pos="-720"/>
          <w:tab w:val="left" w:pos="0"/>
        </w:tabs>
        <w:suppressAutoHyphens/>
        <w:spacing w:after="0" w:line="240" w:lineRule="auto"/>
        <w:ind w:left="709"/>
        <w:jc w:val="both"/>
        <w:rPr>
          <w:rFonts w:ascii="Arial" w:eastAsia="Times New Roman" w:hAnsi="Arial" w:cs="Arial"/>
          <w:color w:val="000000"/>
          <w:sz w:val="16"/>
          <w:szCs w:val="24"/>
          <w:lang w:val="es-ES" w:eastAsia="es-ES"/>
        </w:rPr>
      </w:pPr>
    </w:p>
    <w:p w14:paraId="1178FD67" w14:textId="77777777" w:rsidR="00711DF6" w:rsidRPr="00711DF6" w:rsidRDefault="00711DF6" w:rsidP="00711DF6">
      <w:pPr>
        <w:tabs>
          <w:tab w:val="left" w:pos="-720"/>
          <w:tab w:val="left" w:pos="0"/>
        </w:tabs>
        <w:suppressAutoHyphens/>
        <w:spacing w:after="0" w:line="240" w:lineRule="auto"/>
        <w:ind w:left="709"/>
        <w:jc w:val="both"/>
        <w:rPr>
          <w:rFonts w:ascii="Arial" w:eastAsia="Times New Roman" w:hAnsi="Arial" w:cs="Arial"/>
          <w:color w:val="000000"/>
          <w:szCs w:val="24"/>
          <w:lang w:val="es-ES" w:eastAsia="es-ES"/>
        </w:rPr>
      </w:pPr>
      <w:r w:rsidRPr="00711DF6">
        <w:rPr>
          <w:rFonts w:ascii="Arial" w:eastAsia="Times New Roman" w:hAnsi="Arial" w:cs="Arial"/>
          <w:color w:val="000000"/>
          <w:szCs w:val="24"/>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699E2238" w14:textId="77777777" w:rsidR="00711DF6" w:rsidRPr="00711DF6" w:rsidRDefault="00711DF6" w:rsidP="00711DF6">
      <w:pPr>
        <w:spacing w:after="0" w:line="240" w:lineRule="auto"/>
        <w:ind w:left="708"/>
        <w:rPr>
          <w:rFonts w:ascii="Arial" w:eastAsia="Times New Roman" w:hAnsi="Arial" w:cs="Arial"/>
          <w:color w:val="000000"/>
          <w:sz w:val="16"/>
          <w:szCs w:val="16"/>
          <w:lang w:val="es-ES" w:eastAsia="x-none"/>
        </w:rPr>
      </w:pPr>
    </w:p>
    <w:p w14:paraId="7293BB52" w14:textId="543BDB8C" w:rsidR="00711DF6" w:rsidRDefault="00711DF6" w:rsidP="00711DF6">
      <w:pPr>
        <w:spacing w:after="0" w:line="240" w:lineRule="auto"/>
        <w:ind w:left="708"/>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También podrán estar presentes los representantes del Comité Intersecretarial de Adquisiciones, Arrendamientos y Servicios del Poder Ejecu</w:t>
      </w:r>
      <w:r w:rsidR="002E47C8">
        <w:rPr>
          <w:rFonts w:ascii="Arial" w:eastAsia="Times New Roman" w:hAnsi="Arial" w:cs="Arial"/>
          <w:color w:val="000000"/>
          <w:lang w:val="es-ES" w:eastAsia="es-ES"/>
        </w:rPr>
        <w:t xml:space="preserve">tivo del Estado de Sinaloa, de la </w:t>
      </w:r>
      <w:r w:rsidR="002E47C8" w:rsidRPr="00C33949">
        <w:rPr>
          <w:rFonts w:ascii="Arial" w:eastAsia="Times New Roman" w:hAnsi="Arial" w:cs="Arial"/>
          <w:b/>
          <w:spacing w:val="-2"/>
          <w:lang w:val="es-ES" w:eastAsia="es-ES"/>
        </w:rPr>
        <w:t>Coordinaci</w:t>
      </w:r>
      <w:r w:rsidR="002E47C8">
        <w:rPr>
          <w:rFonts w:ascii="Arial" w:eastAsia="Times New Roman" w:hAnsi="Arial" w:cs="Arial"/>
          <w:b/>
          <w:spacing w:val="-2"/>
          <w:lang w:val="es-ES" w:eastAsia="es-ES"/>
        </w:rPr>
        <w:t>ón</w:t>
      </w:r>
      <w:r w:rsidR="002E47C8" w:rsidRPr="00C33949">
        <w:rPr>
          <w:rFonts w:ascii="Arial" w:eastAsia="Times New Roman" w:hAnsi="Arial" w:cs="Arial"/>
          <w:b/>
          <w:spacing w:val="-2"/>
          <w:lang w:val="es-ES" w:eastAsia="es-ES"/>
        </w:rPr>
        <w:t xml:space="preserve"> de Desarrollo </w:t>
      </w:r>
      <w:r w:rsidR="002E47C8">
        <w:rPr>
          <w:rFonts w:ascii="Arial" w:eastAsia="Times New Roman" w:hAnsi="Arial" w:cs="Arial"/>
          <w:b/>
          <w:spacing w:val="-2"/>
          <w:lang w:val="es-ES" w:eastAsia="es-ES"/>
        </w:rPr>
        <w:t>T</w:t>
      </w:r>
      <w:r w:rsidR="002E47C8" w:rsidRPr="00C33949">
        <w:rPr>
          <w:rFonts w:ascii="Arial" w:eastAsia="Times New Roman" w:hAnsi="Arial" w:cs="Arial"/>
          <w:b/>
          <w:spacing w:val="-2"/>
          <w:lang w:val="es-ES" w:eastAsia="es-ES"/>
        </w:rPr>
        <w:t>ecnológico</w:t>
      </w:r>
      <w:r w:rsidR="001F48D2">
        <w:rPr>
          <w:rFonts w:ascii="Arial" w:eastAsia="Times New Roman" w:hAnsi="Arial" w:cs="Arial"/>
          <w:b/>
          <w:spacing w:val="-2"/>
          <w:lang w:val="es-ES" w:eastAsia="es-ES"/>
        </w:rPr>
        <w:t xml:space="preserve"> </w:t>
      </w:r>
      <w:r w:rsidR="001F48D2">
        <w:rPr>
          <w:rFonts w:ascii="Arial" w:hAnsi="Arial" w:cs="Arial"/>
          <w:b/>
          <w:iCs/>
        </w:rPr>
        <w:t>de la Coordinación General de Desarrollo Tecnológico y Proyectos Especiales</w:t>
      </w:r>
      <w:r w:rsidR="00354078">
        <w:rPr>
          <w:rFonts w:ascii="Arial" w:eastAsia="Times New Roman" w:hAnsi="Arial" w:cs="Arial"/>
          <w:color w:val="000000"/>
          <w:lang w:val="es-ES" w:eastAsia="es-ES"/>
        </w:rPr>
        <w:t>,</w:t>
      </w:r>
      <w:r w:rsidRPr="00711DF6">
        <w:rPr>
          <w:rFonts w:ascii="Arial" w:eastAsia="Times New Roman" w:hAnsi="Arial" w:cs="Arial"/>
          <w:color w:val="000000"/>
          <w:lang w:val="es-ES" w:eastAsia="es-ES"/>
        </w:rPr>
        <w:t xml:space="preserve"> y de los invitados especiales que asistan, así como las dependencias que el Gobierno del Estado de Sinaloa considere pertinentes.</w:t>
      </w:r>
    </w:p>
    <w:p w14:paraId="2E005736" w14:textId="77777777" w:rsidR="002E47C8" w:rsidRPr="001F48D2" w:rsidRDefault="002E47C8" w:rsidP="00711DF6">
      <w:pPr>
        <w:spacing w:after="0" w:line="240" w:lineRule="auto"/>
        <w:ind w:left="708"/>
        <w:jc w:val="both"/>
        <w:rPr>
          <w:rFonts w:ascii="Arial" w:eastAsia="Times New Roman" w:hAnsi="Arial" w:cs="Arial"/>
          <w:color w:val="000000"/>
          <w:sz w:val="16"/>
          <w:szCs w:val="16"/>
          <w:lang w:val="es-ES" w:eastAsia="es-ES"/>
        </w:rPr>
      </w:pPr>
    </w:p>
    <w:p w14:paraId="4022BB93" w14:textId="77777777" w:rsidR="00711DF6" w:rsidRPr="006B26A2" w:rsidRDefault="00711DF6" w:rsidP="006B26A2">
      <w:pPr>
        <w:numPr>
          <w:ilvl w:val="2"/>
          <w:numId w:val="5"/>
        </w:numPr>
        <w:tabs>
          <w:tab w:val="left" w:pos="709"/>
        </w:tabs>
        <w:spacing w:after="0" w:line="240" w:lineRule="auto"/>
        <w:ind w:left="709" w:firstLine="0"/>
        <w:jc w:val="both"/>
        <w:rPr>
          <w:rFonts w:ascii="Arial" w:eastAsia="Times New Roman" w:hAnsi="Arial" w:cs="Arial"/>
          <w:color w:val="000000"/>
          <w:lang w:val="es-ES" w:eastAsia="es-ES"/>
        </w:rPr>
      </w:pPr>
      <w:r w:rsidRPr="006B26A2">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0F82BB7D" w14:textId="77777777" w:rsidR="00711DF6" w:rsidRPr="001F48D2" w:rsidRDefault="00711DF6" w:rsidP="00711DF6">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55F7005" w14:textId="77777777" w:rsidR="00711DF6" w:rsidRPr="00711DF6" w:rsidRDefault="00711DF6" w:rsidP="00711DF6">
      <w:pPr>
        <w:numPr>
          <w:ilvl w:val="0"/>
          <w:numId w:val="3"/>
        </w:numPr>
        <w:tabs>
          <w:tab w:val="left" w:pos="-720"/>
          <w:tab w:val="left" w:pos="0"/>
        </w:tabs>
        <w:suppressAutoHyphens/>
        <w:spacing w:after="0" w:line="240" w:lineRule="auto"/>
        <w:ind w:left="709" w:hanging="283"/>
        <w:jc w:val="both"/>
        <w:rPr>
          <w:rFonts w:ascii="Arial" w:eastAsia="Times New Roman" w:hAnsi="Arial" w:cs="Arial"/>
          <w:vanish/>
          <w:color w:val="000000"/>
          <w:lang w:val="es-ES" w:eastAsia="es-ES"/>
        </w:rPr>
      </w:pPr>
    </w:p>
    <w:p w14:paraId="59593FD7" w14:textId="289407B2" w:rsidR="00711DF6" w:rsidRPr="00711DF6" w:rsidRDefault="002E47C8" w:rsidP="006B26A2">
      <w:pPr>
        <w:numPr>
          <w:ilvl w:val="0"/>
          <w:numId w:val="3"/>
        </w:numPr>
        <w:tabs>
          <w:tab w:val="left" w:pos="-720"/>
          <w:tab w:val="left" w:pos="0"/>
          <w:tab w:val="left" w:pos="709"/>
        </w:tabs>
        <w:suppressAutoHyphens/>
        <w:spacing w:after="0" w:line="240" w:lineRule="auto"/>
        <w:ind w:left="709" w:hanging="283"/>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La </w:t>
      </w:r>
      <w:r w:rsidRPr="00C33949">
        <w:rPr>
          <w:rFonts w:ascii="Arial" w:eastAsia="Times New Roman" w:hAnsi="Arial" w:cs="Arial"/>
          <w:b/>
          <w:spacing w:val="-2"/>
          <w:lang w:val="es-ES" w:eastAsia="es-ES"/>
        </w:rPr>
        <w:t>Coordinaci</w:t>
      </w:r>
      <w:r>
        <w:rPr>
          <w:rFonts w:ascii="Arial" w:eastAsia="Times New Roman" w:hAnsi="Arial" w:cs="Arial"/>
          <w:b/>
          <w:spacing w:val="-2"/>
          <w:lang w:val="es-ES" w:eastAsia="es-ES"/>
        </w:rPr>
        <w:t>ón</w:t>
      </w:r>
      <w:r w:rsidRPr="00C33949">
        <w:rPr>
          <w:rFonts w:ascii="Arial" w:eastAsia="Times New Roman" w:hAnsi="Arial" w:cs="Arial"/>
          <w:b/>
          <w:spacing w:val="-2"/>
          <w:lang w:val="es-ES" w:eastAsia="es-ES"/>
        </w:rPr>
        <w:t xml:space="preserve"> de Desarrollo </w:t>
      </w:r>
      <w:r>
        <w:rPr>
          <w:rFonts w:ascii="Arial" w:eastAsia="Times New Roman" w:hAnsi="Arial" w:cs="Arial"/>
          <w:b/>
          <w:spacing w:val="-2"/>
          <w:lang w:val="es-ES" w:eastAsia="es-ES"/>
        </w:rPr>
        <w:t>T</w:t>
      </w:r>
      <w:r w:rsidRPr="00C33949">
        <w:rPr>
          <w:rFonts w:ascii="Arial" w:eastAsia="Times New Roman" w:hAnsi="Arial" w:cs="Arial"/>
          <w:b/>
          <w:spacing w:val="-2"/>
          <w:lang w:val="es-ES" w:eastAsia="es-ES"/>
        </w:rPr>
        <w:t>ecnológico</w:t>
      </w:r>
      <w:r w:rsidR="001F48D2">
        <w:rPr>
          <w:rFonts w:ascii="Arial" w:eastAsia="Times New Roman" w:hAnsi="Arial" w:cs="Arial"/>
          <w:b/>
          <w:spacing w:val="-2"/>
          <w:lang w:val="es-ES" w:eastAsia="es-ES"/>
        </w:rPr>
        <w:t xml:space="preserve"> </w:t>
      </w:r>
      <w:r w:rsidR="001F48D2">
        <w:rPr>
          <w:rFonts w:ascii="Arial" w:hAnsi="Arial" w:cs="Arial"/>
          <w:b/>
          <w:iCs/>
        </w:rPr>
        <w:t>de la Coordinación General de Desarrollo Tecnológico y Proyectos Especiales</w:t>
      </w:r>
      <w:r>
        <w:rPr>
          <w:rFonts w:ascii="Arial" w:eastAsia="Times New Roman" w:hAnsi="Arial" w:cs="Arial"/>
          <w:b/>
          <w:spacing w:val="-2"/>
          <w:lang w:val="es-ES" w:eastAsia="es-ES"/>
        </w:rPr>
        <w:t>,</w:t>
      </w:r>
      <w:r w:rsidR="00711DF6" w:rsidRPr="00711DF6">
        <w:rPr>
          <w:rFonts w:ascii="Arial" w:eastAsia="Times New Roman" w:hAnsi="Arial" w:cs="Arial"/>
          <w:b/>
          <w:color w:val="000000"/>
          <w:lang w:val="es-ES" w:eastAsia="es-ES"/>
        </w:rPr>
        <w:t xml:space="preserve"> </w:t>
      </w:r>
      <w:r w:rsidR="00711DF6" w:rsidRPr="00711DF6">
        <w:rPr>
          <w:rFonts w:ascii="Arial" w:eastAsia="Times New Roman" w:hAnsi="Arial" w:cs="Arial"/>
          <w:color w:val="000000"/>
          <w:lang w:val="es-ES" w:eastAsia="es-ES"/>
        </w:rPr>
        <w:t>emitirá el dictamen técnico respectivo, en el que se hará constar el análisis de las proposiciones admitidas y hará mención de las causas</w:t>
      </w:r>
      <w:r w:rsidR="00524CBC">
        <w:rPr>
          <w:rFonts w:ascii="Arial" w:eastAsia="Times New Roman" w:hAnsi="Arial" w:cs="Arial"/>
          <w:color w:val="000000"/>
          <w:lang w:val="es-ES" w:eastAsia="es-ES"/>
        </w:rPr>
        <w:t xml:space="preserve"> por las que fueron d</w:t>
      </w:r>
      <w:r w:rsidR="00711DF6" w:rsidRPr="00711DF6">
        <w:rPr>
          <w:rFonts w:ascii="Arial" w:eastAsia="Times New Roman" w:hAnsi="Arial" w:cs="Arial"/>
          <w:color w:val="000000"/>
          <w:lang w:val="es-ES" w:eastAsia="es-ES"/>
        </w:rPr>
        <w:t>esecha</w:t>
      </w:r>
      <w:r w:rsidR="00524CBC">
        <w:rPr>
          <w:rFonts w:ascii="Arial" w:eastAsia="Times New Roman" w:hAnsi="Arial" w:cs="Arial"/>
          <w:color w:val="000000"/>
          <w:lang w:val="es-ES" w:eastAsia="es-ES"/>
        </w:rPr>
        <w:t>das</w:t>
      </w:r>
      <w:r w:rsidR="00711DF6" w:rsidRPr="00711DF6">
        <w:rPr>
          <w:rFonts w:ascii="Arial" w:eastAsia="Times New Roman" w:hAnsi="Arial" w:cs="Arial"/>
          <w:color w:val="000000"/>
          <w:lang w:val="es-ES" w:eastAsia="es-ES"/>
        </w:rPr>
        <w:t xml:space="preserve"> algunas propuestas; mismo que servirá como fundamento para el fallo.</w:t>
      </w:r>
    </w:p>
    <w:p w14:paraId="4FF2F4A5" w14:textId="77777777" w:rsidR="00711DF6" w:rsidRPr="001F48D2" w:rsidRDefault="00711DF6" w:rsidP="006B26A2">
      <w:pPr>
        <w:tabs>
          <w:tab w:val="left" w:pos="-720"/>
          <w:tab w:val="left" w:pos="0"/>
        </w:tabs>
        <w:suppressAutoHyphens/>
        <w:spacing w:after="0" w:line="240" w:lineRule="auto"/>
        <w:ind w:left="709" w:hanging="283"/>
        <w:jc w:val="both"/>
        <w:rPr>
          <w:rFonts w:ascii="Arial" w:eastAsia="Times New Roman" w:hAnsi="Arial" w:cs="Arial"/>
          <w:color w:val="000000"/>
          <w:sz w:val="16"/>
          <w:szCs w:val="16"/>
          <w:lang w:val="es-ES" w:eastAsia="es-ES"/>
        </w:rPr>
      </w:pPr>
    </w:p>
    <w:p w14:paraId="36A03A1B" w14:textId="77777777" w:rsidR="00711DF6" w:rsidRPr="00711DF6" w:rsidRDefault="00711DF6" w:rsidP="00BF1E67">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11DF6">
        <w:rPr>
          <w:rFonts w:ascii="Arial" w:eastAsia="Times New Roman" w:hAnsi="Arial" w:cs="Arial"/>
          <w:lang w:val="es-ES_tradnl" w:eastAsia="es-ES"/>
        </w:rPr>
        <w:t xml:space="preserve">; </w:t>
      </w:r>
      <w:r w:rsidRPr="00711DF6">
        <w:rPr>
          <w:rFonts w:ascii="Arial" w:eastAsia="Times New Roman" w:hAnsi="Arial" w:cs="Arial"/>
          <w:lang w:eastAsia="es-ES"/>
        </w:rPr>
        <w:t xml:space="preserve">en términos del Artículo 47 párrafo segundo de la Ley se difundirá un ejemplar de la misma en la dirección electrónica: </w:t>
      </w:r>
      <w:hyperlink r:id="rId13" w:history="1">
        <w:r w:rsidRPr="00711DF6">
          <w:rPr>
            <w:rFonts w:ascii="Arial" w:eastAsia="Times New Roman" w:hAnsi="Arial" w:cs="Arial"/>
            <w:b/>
            <w:i/>
            <w:color w:val="0000FF"/>
            <w:u w:val="single"/>
            <w:lang w:eastAsia="es-ES"/>
          </w:rPr>
          <w:t>www.compranet.sinaloa.gob.mx</w:t>
        </w:r>
      </w:hyperlink>
      <w:r w:rsidRPr="00711DF6">
        <w:rPr>
          <w:rFonts w:ascii="Arial" w:eastAsia="Times New Roman" w:hAnsi="Arial" w:cs="Arial"/>
          <w:lang w:eastAsia="es-ES"/>
        </w:rPr>
        <w:t xml:space="preserve">, para efecto de notificación a los licitantes. Dicho </w:t>
      </w:r>
      <w:r w:rsidRPr="00711DF6">
        <w:rPr>
          <w:rFonts w:ascii="Arial" w:eastAsia="Times New Roman" w:hAnsi="Arial" w:cs="Arial"/>
          <w:lang w:val="es-ES_tradnl" w:eastAsia="es-ES"/>
        </w:rPr>
        <w:t>procedimiento sustituirá a la notificación persona</w:t>
      </w:r>
      <w:r w:rsidRPr="00711DF6">
        <w:rPr>
          <w:rFonts w:ascii="Arial" w:eastAsia="Times New Roman" w:hAnsi="Arial" w:cs="Arial"/>
          <w:color w:val="000000"/>
          <w:lang w:val="es-ES" w:eastAsia="es-ES"/>
        </w:rPr>
        <w:t>.</w:t>
      </w:r>
    </w:p>
    <w:p w14:paraId="3BE1E152" w14:textId="7286E8F0" w:rsidR="00711DF6" w:rsidRDefault="00711DF6" w:rsidP="00BF1E67">
      <w:pPr>
        <w:spacing w:after="0" w:line="240" w:lineRule="auto"/>
        <w:ind w:left="708"/>
        <w:jc w:val="both"/>
        <w:rPr>
          <w:rFonts w:ascii="Arial" w:eastAsia="Times New Roman" w:hAnsi="Arial" w:cs="Arial"/>
          <w:color w:val="000000"/>
          <w:lang w:val="x-none" w:eastAsia="x-none"/>
        </w:rPr>
      </w:pPr>
    </w:p>
    <w:p w14:paraId="638DD384" w14:textId="77777777" w:rsidR="00711DF6" w:rsidRPr="00711DF6"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52F848CB" w14:textId="4792AEFC" w:rsidR="00711DF6" w:rsidRDefault="00711DF6" w:rsidP="00711DF6">
      <w:pPr>
        <w:spacing w:after="0" w:line="240" w:lineRule="auto"/>
        <w:ind w:left="708"/>
        <w:rPr>
          <w:rFonts w:ascii="Arial" w:eastAsia="Times New Roman" w:hAnsi="Arial" w:cs="Arial"/>
          <w:color w:val="000000"/>
          <w:sz w:val="16"/>
          <w:szCs w:val="16"/>
          <w:lang w:val="x-none" w:eastAsia="x-none"/>
        </w:rPr>
      </w:pPr>
    </w:p>
    <w:p w14:paraId="1A0D656C" w14:textId="2C3F605A" w:rsidR="00711DF6" w:rsidRPr="00711DF6"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Una vez notificado el Fallo, el o los licitantes adjudicados se deberán presentar en las oficinas de la Dirección de Bienes y Suministros a firmar el contrato respectivo en la fecha señalada en el Fallo correspondiente, de conformidad con el Anexo IV (modelo de contrato).</w:t>
      </w:r>
    </w:p>
    <w:p w14:paraId="0EF89344" w14:textId="3B4F4E83" w:rsidR="00711DF6" w:rsidRDefault="00711DF6" w:rsidP="00711DF6">
      <w:pPr>
        <w:spacing w:after="0" w:line="240" w:lineRule="auto"/>
        <w:ind w:left="708"/>
        <w:rPr>
          <w:rFonts w:ascii="Arial" w:eastAsia="Times New Roman" w:hAnsi="Arial" w:cs="Arial"/>
          <w:color w:val="000000"/>
          <w:sz w:val="16"/>
          <w:szCs w:val="16"/>
          <w:lang w:val="x-none" w:eastAsia="x-none"/>
        </w:rPr>
      </w:pPr>
    </w:p>
    <w:p w14:paraId="71363F90" w14:textId="77777777" w:rsidR="00711DF6" w:rsidRPr="00711DF6"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presentarse ante la Secretaría de Transparencia y Rendición de Cuentas ubicada en el segundo piso de la Unidad Administrativa de Palacio de Gobierno en Avenida Insurgentes s/n entre las calles José Aguilar Barraza y 16 de Septiembre, Colonia Centro Sinaloa, C.P. 80129, Culiacán, Sinaloa</w:t>
      </w:r>
    </w:p>
    <w:p w14:paraId="4931696E" w14:textId="1A7CFE27" w:rsidR="00711DF6" w:rsidRDefault="00711DF6" w:rsidP="00711DF6">
      <w:pPr>
        <w:spacing w:after="0" w:line="240" w:lineRule="auto"/>
        <w:ind w:left="708"/>
        <w:rPr>
          <w:rFonts w:ascii="Arial" w:eastAsia="Times New Roman" w:hAnsi="Arial" w:cs="Arial"/>
          <w:color w:val="000000"/>
          <w:sz w:val="16"/>
          <w:szCs w:val="16"/>
          <w:lang w:val="x-none" w:eastAsia="x-none"/>
        </w:rPr>
      </w:pPr>
    </w:p>
    <w:p w14:paraId="07A66D04" w14:textId="77777777" w:rsidR="00711DF6" w:rsidRPr="00711DF6"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16B0F3F1" w14:textId="4F1D9E5B" w:rsidR="00711DF6" w:rsidRDefault="00711DF6" w:rsidP="00711DF6">
      <w:pPr>
        <w:spacing w:after="0" w:line="240" w:lineRule="auto"/>
        <w:ind w:left="708"/>
        <w:rPr>
          <w:rFonts w:ascii="Arial" w:eastAsia="Times New Roman" w:hAnsi="Arial" w:cs="Arial"/>
          <w:color w:val="000000"/>
          <w:sz w:val="16"/>
          <w:szCs w:val="16"/>
          <w:lang w:val="x-none" w:eastAsia="x-none"/>
        </w:rPr>
      </w:pPr>
    </w:p>
    <w:p w14:paraId="1D8B34F4" w14:textId="0C617A40" w:rsidR="00711DF6" w:rsidRPr="00D6229C"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D6229C">
        <w:rPr>
          <w:rFonts w:ascii="Arial" w:eastAsia="Times New Roman" w:hAnsi="Arial" w:cs="Arial"/>
          <w:color w:val="000000"/>
          <w:lang w:val="es-ES" w:eastAsia="es-ES"/>
        </w:rPr>
        <w:t xml:space="preserve">La </w:t>
      </w:r>
      <w:r w:rsidR="00BF1E67">
        <w:rPr>
          <w:rFonts w:ascii="Arial" w:eastAsia="Times New Roman" w:hAnsi="Arial" w:cs="Arial"/>
          <w:color w:val="000000"/>
          <w:lang w:val="es-ES" w:eastAsia="es-ES"/>
        </w:rPr>
        <w:t>contratación</w:t>
      </w:r>
      <w:r w:rsidR="00171BB4" w:rsidRPr="00D6229C">
        <w:rPr>
          <w:rFonts w:ascii="Arial" w:eastAsia="Times New Roman" w:hAnsi="Arial" w:cs="Arial"/>
          <w:color w:val="000000"/>
          <w:lang w:val="es-ES" w:eastAsia="es-ES"/>
        </w:rPr>
        <w:t xml:space="preserve"> </w:t>
      </w:r>
      <w:r w:rsidRPr="00D6229C">
        <w:rPr>
          <w:rFonts w:ascii="Arial" w:eastAsia="Times New Roman" w:hAnsi="Arial" w:cs="Arial"/>
          <w:color w:val="000000"/>
          <w:lang w:val="es-ES" w:eastAsia="es-ES"/>
        </w:rPr>
        <w:t xml:space="preserve">de los bienes objeto de esta convocatoria a la Licitación abarcará </w:t>
      </w:r>
      <w:r w:rsidR="002E47C8">
        <w:rPr>
          <w:rFonts w:ascii="Arial" w:eastAsia="Times New Roman" w:hAnsi="Arial" w:cs="Arial"/>
          <w:color w:val="000000"/>
          <w:lang w:val="es-ES" w:eastAsia="es-ES"/>
        </w:rPr>
        <w:t>dos ejercicios fiscales</w:t>
      </w:r>
      <w:r w:rsidRPr="00D6229C">
        <w:rPr>
          <w:rFonts w:ascii="Arial" w:eastAsia="Times New Roman" w:hAnsi="Arial" w:cs="Arial"/>
          <w:color w:val="000000"/>
          <w:lang w:val="es-ES" w:eastAsia="es-ES"/>
        </w:rPr>
        <w:t>, de conformidad con lo establecido en el Artículo 37 Fracción XI de la Ley de Adquisiciones, Arrendamientos, Servicios y Administración de Bienes Muebles para el Estado de Sinaloa.</w:t>
      </w:r>
    </w:p>
    <w:p w14:paraId="007B244D" w14:textId="2616F893" w:rsidR="00711DF6" w:rsidRDefault="00711DF6" w:rsidP="00711DF6">
      <w:pPr>
        <w:spacing w:after="0" w:line="240" w:lineRule="auto"/>
        <w:ind w:left="708"/>
        <w:rPr>
          <w:rFonts w:ascii="Arial" w:eastAsia="Times New Roman" w:hAnsi="Arial" w:cs="Arial"/>
          <w:color w:val="000000"/>
          <w:sz w:val="16"/>
          <w:szCs w:val="16"/>
          <w:highlight w:val="yellow"/>
          <w:lang w:eastAsia="x-none"/>
        </w:rPr>
      </w:pPr>
    </w:p>
    <w:p w14:paraId="60728558" w14:textId="3F74F3EB" w:rsidR="00711DF6" w:rsidRPr="00516009" w:rsidRDefault="00711DF6" w:rsidP="00FA14BF">
      <w:pPr>
        <w:numPr>
          <w:ilvl w:val="0"/>
          <w:numId w:val="3"/>
        </w:numPr>
        <w:spacing w:after="0" w:line="240" w:lineRule="auto"/>
        <w:ind w:left="709" w:hanging="425"/>
        <w:jc w:val="both"/>
        <w:rPr>
          <w:rFonts w:ascii="Arial" w:eastAsia="Times New Roman" w:hAnsi="Arial" w:cs="Arial"/>
          <w:color w:val="000000"/>
          <w:lang w:val="es-ES" w:eastAsia="es-ES"/>
        </w:rPr>
      </w:pPr>
      <w:r w:rsidRPr="00516009">
        <w:rPr>
          <w:rFonts w:ascii="Arial" w:eastAsia="Times New Roman" w:hAnsi="Arial" w:cs="Arial"/>
          <w:color w:val="000000"/>
          <w:lang w:val="es-ES" w:eastAsia="es-ES"/>
        </w:rPr>
        <w:t>El o los licitantes</w:t>
      </w:r>
      <w:r w:rsidR="00516009">
        <w:rPr>
          <w:rFonts w:ascii="Arial" w:eastAsia="Times New Roman" w:hAnsi="Arial" w:cs="Arial"/>
          <w:color w:val="000000"/>
          <w:lang w:val="es-ES" w:eastAsia="es-ES"/>
        </w:rPr>
        <w:t xml:space="preserve"> adjudicado</w:t>
      </w:r>
      <w:r w:rsidRPr="00516009">
        <w:rPr>
          <w:rFonts w:ascii="Arial" w:eastAsia="Times New Roman" w:hAnsi="Arial" w:cs="Arial"/>
          <w:color w:val="000000"/>
          <w:lang w:val="es-ES" w:eastAsia="es-ES"/>
        </w:rPr>
        <w:t>s, previo a la formalización de los contratos correspondientes, deberán registrarse en el padrón de proveedores de Gobierno del Estado de Sinaloa, o bien, actualizar los cambios que hayan efectuado.</w:t>
      </w:r>
    </w:p>
    <w:p w14:paraId="279B9D3E" w14:textId="77777777" w:rsidR="00516009" w:rsidRPr="00516009" w:rsidRDefault="00516009" w:rsidP="00711DF6">
      <w:pPr>
        <w:tabs>
          <w:tab w:val="left" w:pos="-720"/>
          <w:tab w:val="left" w:pos="0"/>
        </w:tabs>
        <w:suppressAutoHyphens/>
        <w:spacing w:after="0" w:line="240" w:lineRule="auto"/>
        <w:ind w:left="862"/>
        <w:jc w:val="both"/>
        <w:rPr>
          <w:rFonts w:ascii="Arial" w:eastAsia="Times New Roman" w:hAnsi="Arial" w:cs="Arial"/>
          <w:color w:val="000000"/>
          <w:sz w:val="16"/>
          <w:szCs w:val="16"/>
          <w:highlight w:val="yellow"/>
          <w:lang w:val="es-ES" w:eastAsia="es-ES"/>
        </w:rPr>
      </w:pPr>
    </w:p>
    <w:p w14:paraId="56134ACE" w14:textId="77777777" w:rsidR="00711DF6" w:rsidRPr="00711DF6" w:rsidRDefault="00711DF6" w:rsidP="00711DF6">
      <w:pPr>
        <w:spacing w:after="0" w:line="240" w:lineRule="auto"/>
        <w:rPr>
          <w:rFonts w:ascii="Arial" w:eastAsia="Times New Roman" w:hAnsi="Arial" w:cs="Arial"/>
          <w:color w:val="000000"/>
          <w:lang w:eastAsia="x-none"/>
        </w:rPr>
      </w:pPr>
      <w:r w:rsidRPr="00711DF6">
        <w:rPr>
          <w:rFonts w:ascii="Arial" w:eastAsia="Times New Roman" w:hAnsi="Arial" w:cs="Arial"/>
          <w:b/>
          <w:color w:val="000000"/>
          <w:lang w:eastAsia="x-none"/>
        </w:rPr>
        <w:t>4.- Acto de Presentación y Apertura de Proposiciones.</w:t>
      </w:r>
    </w:p>
    <w:p w14:paraId="42826AB4" w14:textId="77777777" w:rsidR="00516009" w:rsidRPr="00516009" w:rsidRDefault="00516009" w:rsidP="00711DF6">
      <w:pPr>
        <w:spacing w:after="0" w:line="240" w:lineRule="auto"/>
        <w:rPr>
          <w:rFonts w:ascii="Arial" w:eastAsia="Times New Roman" w:hAnsi="Arial" w:cs="Arial"/>
          <w:color w:val="000000"/>
          <w:sz w:val="16"/>
          <w:szCs w:val="16"/>
          <w:lang w:eastAsia="x-none"/>
        </w:rPr>
      </w:pPr>
    </w:p>
    <w:p w14:paraId="7EE09EDF" w14:textId="77777777" w:rsidR="00711DF6" w:rsidRPr="00711DF6" w:rsidRDefault="00711DF6" w:rsidP="00711DF6">
      <w:pPr>
        <w:tabs>
          <w:tab w:val="left" w:pos="-720"/>
        </w:tabs>
        <w:suppressAutoHyphens/>
        <w:spacing w:after="0" w:line="240" w:lineRule="auto"/>
        <w:jc w:val="both"/>
        <w:rPr>
          <w:rFonts w:ascii="Arial" w:eastAsia="Times New Roman" w:hAnsi="Arial" w:cs="Arial"/>
          <w:b/>
          <w:bCs/>
          <w:spacing w:val="-2"/>
          <w:lang w:val="es-ES" w:eastAsia="es-ES"/>
        </w:rPr>
      </w:pPr>
      <w:r w:rsidRPr="00711DF6">
        <w:rPr>
          <w:rFonts w:ascii="Arial" w:eastAsia="Times New Roman" w:hAnsi="Arial" w:cs="Arial"/>
          <w:bCs/>
          <w:spacing w:val="-2"/>
          <w:lang w:val="es-ES" w:eastAsia="es-ES"/>
        </w:rPr>
        <w:t xml:space="preserve">Los licitantes sólo podrán presentar una proposición por Licitación; a partida completa; así mismo, deberán presentarla en </w:t>
      </w:r>
      <w:r w:rsidRPr="00711DF6">
        <w:rPr>
          <w:rFonts w:ascii="Arial" w:eastAsia="Times New Roman" w:hAnsi="Arial" w:cs="Arial"/>
          <w:b/>
          <w:bCs/>
          <w:spacing w:val="-2"/>
          <w:lang w:val="es-ES" w:eastAsia="es-ES"/>
        </w:rPr>
        <w:t>sobre cerrado.</w:t>
      </w:r>
    </w:p>
    <w:p w14:paraId="0A3BCDD9" w14:textId="663DB103" w:rsidR="00711DF6" w:rsidRDefault="00711DF6" w:rsidP="00711DF6">
      <w:pPr>
        <w:spacing w:after="0" w:line="240" w:lineRule="auto"/>
        <w:rPr>
          <w:rFonts w:ascii="Arial" w:eastAsia="Times New Roman" w:hAnsi="Arial" w:cs="Arial"/>
          <w:color w:val="000000"/>
          <w:sz w:val="16"/>
          <w:szCs w:val="16"/>
          <w:lang w:eastAsia="x-none"/>
        </w:rPr>
      </w:pPr>
    </w:p>
    <w:p w14:paraId="3354A279" w14:textId="252EBE94" w:rsidR="00711DF6" w:rsidRPr="00711DF6" w:rsidRDefault="00711DF6" w:rsidP="00711DF6">
      <w:pPr>
        <w:spacing w:after="0" w:line="240" w:lineRule="auto"/>
        <w:jc w:val="both"/>
        <w:rPr>
          <w:rFonts w:ascii="Arial" w:eastAsia="Times New Roman" w:hAnsi="Arial" w:cs="Arial"/>
          <w:color w:val="000000"/>
          <w:lang w:eastAsia="x-none"/>
        </w:rPr>
      </w:pPr>
      <w:r w:rsidRPr="00711DF6">
        <w:rPr>
          <w:rFonts w:ascii="Arial" w:eastAsia="Times New Roman" w:hAnsi="Arial" w:cs="Arial"/>
          <w:color w:val="000000"/>
          <w:lang w:eastAsia="x-none"/>
        </w:rPr>
        <w:t xml:space="preserve">La apertura de los </w:t>
      </w:r>
      <w:r w:rsidRPr="00711DF6">
        <w:rPr>
          <w:rFonts w:ascii="Arial" w:eastAsia="Times New Roman" w:hAnsi="Arial" w:cs="Arial"/>
          <w:b/>
          <w:color w:val="000000"/>
          <w:lang w:eastAsia="x-none"/>
        </w:rPr>
        <w:t xml:space="preserve">sobres  cerrados </w:t>
      </w:r>
      <w:r w:rsidRPr="00711DF6">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F1334E">
        <w:rPr>
          <w:rFonts w:ascii="Arial" w:eastAsia="Times New Roman" w:hAnsi="Arial" w:cs="Arial"/>
          <w:b/>
          <w:color w:val="000000"/>
          <w:lang w:eastAsia="x-none"/>
        </w:rPr>
        <w:t>10</w:t>
      </w:r>
      <w:r w:rsidRPr="00711DF6">
        <w:rPr>
          <w:rFonts w:ascii="Arial" w:eastAsia="Times New Roman" w:hAnsi="Arial" w:cs="Arial"/>
          <w:b/>
          <w:color w:val="000000"/>
          <w:lang w:eastAsia="x-none"/>
        </w:rPr>
        <w:t>:00 horas</w:t>
      </w:r>
      <w:r w:rsidRPr="00711DF6">
        <w:rPr>
          <w:rFonts w:ascii="Arial" w:eastAsia="Times New Roman" w:hAnsi="Arial" w:cs="Arial"/>
          <w:color w:val="000000"/>
          <w:lang w:eastAsia="x-none"/>
        </w:rPr>
        <w:t xml:space="preserve"> del día </w:t>
      </w:r>
      <w:r w:rsidR="00A77800" w:rsidRPr="009B2F18">
        <w:rPr>
          <w:rFonts w:ascii="Arial" w:eastAsia="Times New Roman" w:hAnsi="Arial" w:cs="Arial"/>
          <w:b/>
          <w:color w:val="000000"/>
          <w:lang w:eastAsia="x-none"/>
        </w:rPr>
        <w:t>08</w:t>
      </w:r>
      <w:r w:rsidRPr="009B2F18">
        <w:rPr>
          <w:rFonts w:ascii="Arial" w:eastAsia="Times New Roman" w:hAnsi="Arial" w:cs="Arial"/>
          <w:b/>
          <w:color w:val="000000"/>
          <w:lang w:eastAsia="x-none"/>
        </w:rPr>
        <w:t xml:space="preserve"> de</w:t>
      </w:r>
      <w:r w:rsidR="00F1334E" w:rsidRPr="009B2F18">
        <w:rPr>
          <w:rFonts w:ascii="Arial" w:eastAsia="Times New Roman" w:hAnsi="Arial" w:cs="Arial"/>
          <w:b/>
          <w:color w:val="000000"/>
          <w:lang w:eastAsia="x-none"/>
        </w:rPr>
        <w:t xml:space="preserve"> </w:t>
      </w:r>
      <w:r w:rsidR="000F6D60" w:rsidRPr="009B2F18">
        <w:rPr>
          <w:rFonts w:ascii="Arial" w:eastAsia="Times New Roman" w:hAnsi="Arial" w:cs="Arial"/>
          <w:b/>
          <w:color w:val="000000"/>
          <w:lang w:eastAsia="x-none"/>
        </w:rPr>
        <w:t>noviembre</w:t>
      </w:r>
      <w:r w:rsidR="00F1334E" w:rsidRPr="009B2F18">
        <w:rPr>
          <w:rFonts w:ascii="Arial" w:eastAsia="Times New Roman" w:hAnsi="Arial" w:cs="Arial"/>
          <w:b/>
          <w:color w:val="000000"/>
          <w:lang w:eastAsia="x-none"/>
        </w:rPr>
        <w:t xml:space="preserve"> del</w:t>
      </w:r>
      <w:r w:rsidRPr="009B2F18">
        <w:rPr>
          <w:rFonts w:ascii="Arial" w:eastAsia="Times New Roman" w:hAnsi="Arial" w:cs="Arial"/>
          <w:b/>
          <w:color w:val="000000"/>
          <w:lang w:eastAsia="x-none"/>
        </w:rPr>
        <w:t xml:space="preserve"> 2022</w:t>
      </w:r>
      <w:r w:rsidRPr="009B2F18">
        <w:rPr>
          <w:rFonts w:ascii="Arial" w:eastAsia="Times New Roman" w:hAnsi="Arial" w:cs="Arial"/>
          <w:color w:val="000000"/>
          <w:lang w:eastAsia="x-none"/>
        </w:rPr>
        <w:t>, conforme a l</w:t>
      </w:r>
      <w:r w:rsidRPr="00711DF6">
        <w:rPr>
          <w:rFonts w:ascii="Arial" w:eastAsia="Times New Roman" w:hAnsi="Arial" w:cs="Arial"/>
          <w:color w:val="000000"/>
          <w:lang w:eastAsia="x-none"/>
        </w:rPr>
        <w:t>o dispuesto en el Artículo 43 de la Ley de Adquisiciones, Arrendamientos, Servicios y Administración de Bienes Muebles para el Estado de Sinaloa.</w:t>
      </w:r>
    </w:p>
    <w:p w14:paraId="50E9CEFA" w14:textId="34D2F294" w:rsidR="00711DF6" w:rsidRDefault="00711DF6" w:rsidP="00711DF6">
      <w:pPr>
        <w:spacing w:after="0" w:line="240" w:lineRule="auto"/>
        <w:jc w:val="both"/>
        <w:rPr>
          <w:rFonts w:ascii="Arial" w:eastAsia="Times New Roman" w:hAnsi="Arial" w:cs="Arial"/>
          <w:color w:val="000000"/>
          <w:sz w:val="16"/>
          <w:szCs w:val="16"/>
          <w:lang w:eastAsia="x-none"/>
        </w:rPr>
      </w:pPr>
    </w:p>
    <w:p w14:paraId="1BB0F85A" w14:textId="662D64F8" w:rsidR="00516009" w:rsidRDefault="00516009" w:rsidP="00711DF6">
      <w:pPr>
        <w:spacing w:after="0" w:line="240" w:lineRule="auto"/>
        <w:jc w:val="both"/>
        <w:rPr>
          <w:rFonts w:ascii="Arial" w:eastAsia="Times New Roman" w:hAnsi="Arial" w:cs="Arial"/>
          <w:color w:val="000000"/>
          <w:sz w:val="16"/>
          <w:szCs w:val="16"/>
          <w:lang w:eastAsia="x-none"/>
        </w:rPr>
      </w:pPr>
    </w:p>
    <w:p w14:paraId="4C7161FF" w14:textId="28584303" w:rsidR="00711DF6" w:rsidRDefault="00711DF6" w:rsidP="00711DF6">
      <w:pPr>
        <w:spacing w:after="0" w:line="240" w:lineRule="auto"/>
        <w:jc w:val="both"/>
        <w:rPr>
          <w:rFonts w:ascii="Arial" w:eastAsia="Times New Roman" w:hAnsi="Arial" w:cs="Arial"/>
          <w:color w:val="000000"/>
          <w:lang w:val="es-ES" w:eastAsia="es-ES"/>
        </w:rPr>
      </w:pPr>
      <w:r w:rsidRPr="00711DF6">
        <w:rPr>
          <w:rFonts w:ascii="Arial" w:eastAsia="Times New Roman" w:hAnsi="Arial" w:cs="Arial"/>
          <w:color w:val="000000"/>
          <w:lang w:eastAsia="x-none"/>
        </w:rPr>
        <w:t xml:space="preserve">El titular de la Dirección de Bienes y Suministros dependiente de la Subsecretaría de Administración de la Secretaría de Administración y Finanzas, informará a los presentes el nombre de los licitantes que </w:t>
      </w:r>
      <w:r w:rsidR="00587ABB">
        <w:rPr>
          <w:rFonts w:ascii="Arial" w:eastAsia="Times New Roman" w:hAnsi="Arial" w:cs="Arial"/>
          <w:color w:val="000000"/>
          <w:lang w:eastAsia="x-none"/>
        </w:rPr>
        <w:t xml:space="preserve">enviaron sus propuestas </w:t>
      </w:r>
      <w:r w:rsidR="00BF1E67">
        <w:rPr>
          <w:rFonts w:ascii="Arial" w:eastAsia="Times New Roman" w:hAnsi="Arial" w:cs="Arial"/>
          <w:color w:val="000000"/>
          <w:lang w:eastAsia="x-none"/>
        </w:rPr>
        <w:t>para esta Licitación.</w:t>
      </w:r>
    </w:p>
    <w:p w14:paraId="5EAC3CC0" w14:textId="3B9D1071" w:rsidR="00516009" w:rsidRPr="00516009" w:rsidRDefault="00516009" w:rsidP="00711DF6">
      <w:pPr>
        <w:spacing w:after="0" w:line="240" w:lineRule="auto"/>
        <w:jc w:val="both"/>
        <w:rPr>
          <w:rFonts w:ascii="Arial" w:eastAsia="Times New Roman" w:hAnsi="Arial" w:cs="Arial"/>
          <w:color w:val="000000"/>
          <w:sz w:val="16"/>
          <w:szCs w:val="16"/>
          <w:lang w:eastAsia="x-none"/>
        </w:rPr>
      </w:pPr>
    </w:p>
    <w:p w14:paraId="34C94622" w14:textId="77777777" w:rsidR="00711DF6" w:rsidRPr="00711DF6" w:rsidRDefault="00711DF6" w:rsidP="00711DF6">
      <w:pPr>
        <w:spacing w:after="0" w:line="240" w:lineRule="auto"/>
        <w:jc w:val="both"/>
        <w:rPr>
          <w:rFonts w:ascii="Arial" w:eastAsia="Times New Roman" w:hAnsi="Arial" w:cs="Arial"/>
          <w:color w:val="000000"/>
          <w:lang w:eastAsia="x-none"/>
        </w:rPr>
      </w:pPr>
      <w:r w:rsidRPr="00711DF6">
        <w:rPr>
          <w:rFonts w:ascii="Arial" w:eastAsia="Times New Roman" w:hAnsi="Arial" w:cs="Arial"/>
          <w:color w:val="000000"/>
          <w:lang w:eastAsia="x-none"/>
        </w:rPr>
        <w:t xml:space="preserve">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w:t>
      </w:r>
      <w:r w:rsidRPr="00711DF6">
        <w:rPr>
          <w:rFonts w:ascii="Arial" w:eastAsia="Times New Roman" w:hAnsi="Arial" w:cs="Arial"/>
          <w:color w:val="000000"/>
          <w:lang w:eastAsia="x-none"/>
        </w:rPr>
        <w:lastRenderedPageBreak/>
        <w:t>de otra naturaleza, prevaleciendo el precio unitario y deberán ser mecanografiadas en papel membretado del licitante participante, sin que contenga tachaduras o enmendaduras, en idioma español y totalmente en moneda nacional.</w:t>
      </w:r>
    </w:p>
    <w:p w14:paraId="28945FAB" w14:textId="77777777" w:rsidR="00711DF6" w:rsidRPr="00711DF6" w:rsidRDefault="00711DF6" w:rsidP="00711DF6">
      <w:pPr>
        <w:spacing w:after="0" w:line="240" w:lineRule="auto"/>
        <w:jc w:val="both"/>
        <w:rPr>
          <w:rFonts w:ascii="Arial" w:eastAsia="Times New Roman" w:hAnsi="Arial" w:cs="Arial"/>
          <w:b/>
          <w:color w:val="000000"/>
          <w:lang w:eastAsia="x-none"/>
        </w:rPr>
      </w:pPr>
    </w:p>
    <w:p w14:paraId="5F26EA60" w14:textId="77777777" w:rsidR="00711DF6" w:rsidRDefault="00711DF6" w:rsidP="00711DF6">
      <w:pPr>
        <w:numPr>
          <w:ilvl w:val="0"/>
          <w:numId w:val="4"/>
        </w:numPr>
        <w:spacing w:after="0" w:line="240" w:lineRule="auto"/>
        <w:ind w:left="426" w:hanging="426"/>
        <w:jc w:val="both"/>
        <w:rPr>
          <w:rFonts w:ascii="Arial" w:eastAsia="Times New Roman" w:hAnsi="Arial" w:cs="Arial"/>
          <w:b/>
          <w:color w:val="000000"/>
          <w:lang w:eastAsia="x-none"/>
        </w:rPr>
      </w:pPr>
      <w:r w:rsidRPr="00711DF6">
        <w:rPr>
          <w:rFonts w:ascii="Arial" w:eastAsia="Times New Roman" w:hAnsi="Arial" w:cs="Arial"/>
          <w:b/>
          <w:color w:val="000000"/>
          <w:lang w:eastAsia="x-none"/>
        </w:rPr>
        <w:t>Documentación Legal y de Identificación.</w:t>
      </w:r>
    </w:p>
    <w:p w14:paraId="019C2B53" w14:textId="77777777" w:rsidR="00F1334E" w:rsidRPr="00711DF6" w:rsidRDefault="00F1334E" w:rsidP="00F1334E">
      <w:pPr>
        <w:spacing w:after="0" w:line="240" w:lineRule="auto"/>
        <w:ind w:left="426"/>
        <w:jc w:val="both"/>
        <w:rPr>
          <w:rFonts w:ascii="Arial" w:eastAsia="Times New Roman" w:hAnsi="Arial" w:cs="Arial"/>
          <w:b/>
          <w:color w:val="000000"/>
          <w:lang w:eastAsia="x-none"/>
        </w:rPr>
      </w:pPr>
    </w:p>
    <w:p w14:paraId="34DA9ACA" w14:textId="77777777" w:rsidR="00711DF6" w:rsidRP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171BB4">
        <w:rPr>
          <w:rFonts w:ascii="Arial" w:eastAsia="Times New Roman" w:hAnsi="Arial" w:cs="Arial"/>
          <w:color w:val="000000"/>
          <w:lang w:eastAsia="es-ES"/>
        </w:rPr>
        <w:t xml:space="preserve">En </w:t>
      </w:r>
      <w:r w:rsidRPr="00711DF6">
        <w:rPr>
          <w:rFonts w:ascii="Arial" w:eastAsia="Times New Roman" w:hAnsi="Arial" w:cs="Arial"/>
          <w:color w:val="000000"/>
          <w:lang w:eastAsia="es-ES"/>
        </w:rPr>
        <w:t>c</w:t>
      </w:r>
      <w:r w:rsidRPr="00711DF6">
        <w:rPr>
          <w:rFonts w:ascii="Arial" w:eastAsia="Times New Roman" w:hAnsi="Arial" w:cs="Arial"/>
          <w:color w:val="000000"/>
          <w:lang w:eastAsia="x-none"/>
        </w:rPr>
        <w:t xml:space="preserve">aso de ser persona moral, copia simple del Acta Constitutiva del licitante </w:t>
      </w:r>
      <w:r w:rsidRPr="00711DF6">
        <w:rPr>
          <w:rFonts w:ascii="Arial" w:eastAsia="Times New Roman" w:hAnsi="Arial" w:cs="Arial"/>
          <w:b/>
          <w:color w:val="000000"/>
          <w:u w:val="single"/>
          <w:lang w:eastAsia="x-none"/>
        </w:rPr>
        <w:t>subrayando</w:t>
      </w:r>
      <w:r w:rsidRPr="00711DF6">
        <w:rPr>
          <w:rFonts w:ascii="Arial" w:eastAsia="Times New Roman" w:hAnsi="Arial" w:cs="Arial"/>
          <w:color w:val="000000"/>
          <w:lang w:eastAsia="x-none"/>
        </w:rPr>
        <w:t xml:space="preserve"> el nombre del administrador único apoderado de la empresa.</w:t>
      </w:r>
    </w:p>
    <w:p w14:paraId="41710310" w14:textId="77777777" w:rsidR="00711DF6" w:rsidRPr="00711DF6" w:rsidRDefault="00711DF6" w:rsidP="00F1334E">
      <w:pPr>
        <w:spacing w:after="0" w:line="240" w:lineRule="auto"/>
        <w:ind w:left="709"/>
        <w:jc w:val="both"/>
        <w:rPr>
          <w:rFonts w:ascii="Arial" w:eastAsia="Times New Roman" w:hAnsi="Arial" w:cs="Arial"/>
          <w:color w:val="000000"/>
          <w:sz w:val="16"/>
          <w:szCs w:val="16"/>
          <w:lang w:eastAsia="x-none"/>
        </w:rPr>
      </w:pPr>
    </w:p>
    <w:p w14:paraId="278F41D3"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Copia simple del poder legal de la persona que represente al licitante participante.</w:t>
      </w:r>
    </w:p>
    <w:p w14:paraId="4834D3E6" w14:textId="77777777" w:rsidR="00F1334E" w:rsidRPr="00711DF6" w:rsidRDefault="00F1334E" w:rsidP="00F1334E">
      <w:pPr>
        <w:spacing w:after="0" w:line="240" w:lineRule="auto"/>
        <w:jc w:val="both"/>
        <w:rPr>
          <w:rFonts w:ascii="Arial" w:eastAsia="Times New Roman" w:hAnsi="Arial" w:cs="Arial"/>
          <w:color w:val="000000"/>
          <w:lang w:eastAsia="x-none"/>
        </w:rPr>
      </w:pPr>
    </w:p>
    <w:p w14:paraId="3DDCFA4B"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Copia simple de Identificación del representante legal o propietario de la empresa participante.</w:t>
      </w:r>
    </w:p>
    <w:p w14:paraId="20B55F4E" w14:textId="77777777" w:rsidR="00F1334E" w:rsidRPr="00711DF6" w:rsidRDefault="00F1334E" w:rsidP="00F1334E">
      <w:pPr>
        <w:spacing w:after="0" w:line="240" w:lineRule="auto"/>
        <w:ind w:left="709"/>
        <w:jc w:val="both"/>
        <w:rPr>
          <w:rFonts w:ascii="Arial" w:eastAsia="Times New Roman" w:hAnsi="Arial" w:cs="Arial"/>
          <w:color w:val="000000"/>
          <w:lang w:eastAsia="x-none"/>
        </w:rPr>
      </w:pPr>
    </w:p>
    <w:p w14:paraId="617AE364" w14:textId="1A589583" w:rsidR="00711DF6" w:rsidRDefault="003F7849"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Documento vigente con una antigüedad no mayor a 30 días naturales, emitido por el Sistema de Administración Tributaria</w:t>
      </w:r>
      <w:r>
        <w:rPr>
          <w:rFonts w:ascii="Arial" w:eastAsia="Times New Roman" w:hAnsi="Arial" w:cs="Arial"/>
          <w:color w:val="000000"/>
          <w:lang w:eastAsia="x-none"/>
        </w:rPr>
        <w:t xml:space="preserve"> sobre la </w:t>
      </w:r>
      <w:r w:rsidR="00711DF6" w:rsidRPr="00711DF6">
        <w:rPr>
          <w:rFonts w:ascii="Arial" w:eastAsia="Times New Roman" w:hAnsi="Arial" w:cs="Arial"/>
          <w:color w:val="000000"/>
          <w:lang w:eastAsia="x-none"/>
        </w:rPr>
        <w:t>Opinión de Cumplimiento de Obligaciones Fiscales, en sentido positivo.</w:t>
      </w:r>
    </w:p>
    <w:p w14:paraId="0910A20E" w14:textId="77777777" w:rsidR="00F1334E" w:rsidRPr="00711DF6" w:rsidRDefault="00F1334E" w:rsidP="00F1334E">
      <w:pPr>
        <w:spacing w:after="0" w:line="240" w:lineRule="auto"/>
        <w:ind w:left="709"/>
        <w:jc w:val="both"/>
        <w:rPr>
          <w:rFonts w:ascii="Arial" w:eastAsia="Times New Roman" w:hAnsi="Arial" w:cs="Arial"/>
          <w:color w:val="000000"/>
          <w:lang w:eastAsia="x-none"/>
        </w:rPr>
      </w:pPr>
    </w:p>
    <w:p w14:paraId="42724C7E"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Copia simple de la Cédula de Identificación Fiscal del licitante.</w:t>
      </w:r>
    </w:p>
    <w:p w14:paraId="67877C0F" w14:textId="77777777" w:rsidR="00F1334E" w:rsidRPr="00F1334E" w:rsidRDefault="00F1334E" w:rsidP="00F1334E">
      <w:pPr>
        <w:pStyle w:val="Prrafodelista"/>
        <w:spacing w:line="240" w:lineRule="auto"/>
        <w:rPr>
          <w:rFonts w:ascii="Arial" w:eastAsia="Times New Roman" w:hAnsi="Arial" w:cs="Arial"/>
          <w:color w:val="000000"/>
          <w:sz w:val="14"/>
          <w:lang w:eastAsia="x-none"/>
        </w:rPr>
      </w:pPr>
    </w:p>
    <w:p w14:paraId="35ED5D75"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3AF29B5" w14:textId="77777777" w:rsidR="00F1334E" w:rsidRPr="00711DF6" w:rsidRDefault="00F1334E" w:rsidP="00F1334E">
      <w:pPr>
        <w:spacing w:after="0" w:line="240" w:lineRule="auto"/>
        <w:ind w:left="709"/>
        <w:jc w:val="both"/>
        <w:rPr>
          <w:rFonts w:ascii="Arial" w:eastAsia="Times New Roman" w:hAnsi="Arial" w:cs="Arial"/>
          <w:color w:val="000000"/>
          <w:lang w:eastAsia="x-none"/>
        </w:rPr>
      </w:pPr>
    </w:p>
    <w:p w14:paraId="6E27299E"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750DD87" w14:textId="77777777" w:rsidR="00F1334E" w:rsidRPr="00587ABB" w:rsidRDefault="00F1334E" w:rsidP="00F1334E">
      <w:pPr>
        <w:pStyle w:val="Prrafodelista"/>
        <w:spacing w:line="240" w:lineRule="auto"/>
        <w:rPr>
          <w:rFonts w:ascii="Arial" w:eastAsia="Times New Roman" w:hAnsi="Arial" w:cs="Arial"/>
          <w:color w:val="000000"/>
          <w:sz w:val="8"/>
          <w:szCs w:val="8"/>
          <w:lang w:eastAsia="x-none"/>
        </w:rPr>
      </w:pPr>
    </w:p>
    <w:p w14:paraId="6F74839D"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444F4203" w14:textId="77777777" w:rsidR="00F1334E" w:rsidRPr="00711DF6" w:rsidRDefault="00F1334E" w:rsidP="00F1334E">
      <w:pPr>
        <w:spacing w:after="0" w:line="240" w:lineRule="auto"/>
        <w:ind w:left="709"/>
        <w:jc w:val="both"/>
        <w:rPr>
          <w:rFonts w:ascii="Arial" w:eastAsia="Times New Roman" w:hAnsi="Arial" w:cs="Arial"/>
          <w:color w:val="000000"/>
          <w:sz w:val="18"/>
          <w:lang w:eastAsia="x-none"/>
        </w:rPr>
      </w:pPr>
    </w:p>
    <w:p w14:paraId="63EA098E" w14:textId="77777777" w:rsidR="00711DF6" w:rsidRPr="00711DF6" w:rsidRDefault="00711DF6" w:rsidP="00F1334E">
      <w:pPr>
        <w:numPr>
          <w:ilvl w:val="0"/>
          <w:numId w:val="6"/>
        </w:numPr>
        <w:spacing w:after="0" w:line="240" w:lineRule="auto"/>
        <w:ind w:left="709" w:hanging="283"/>
        <w:jc w:val="both"/>
        <w:rPr>
          <w:rFonts w:ascii="Arial" w:eastAsia="Times New Roman" w:hAnsi="Arial" w:cs="Arial"/>
          <w:color w:val="000000"/>
          <w:lang w:eastAsia="x-none"/>
        </w:rPr>
      </w:pPr>
      <w:r w:rsidRPr="00711DF6">
        <w:rPr>
          <w:rFonts w:ascii="Arial" w:eastAsia="Times New Roman" w:hAnsi="Arial" w:cs="Arial"/>
          <w:color w:val="000000"/>
          <w:lang w:eastAsia="x-none"/>
        </w:rPr>
        <w:t>Presentar escrito en hoja membretada del licitante en el que señale los datos (nombre, número de celular, correo electrónico, etc.) de la persona que será el contacto, en caso de resultar favorecido en el fallo.</w:t>
      </w:r>
    </w:p>
    <w:p w14:paraId="247D7F9A" w14:textId="77777777" w:rsidR="00711DF6" w:rsidRPr="00711DF6" w:rsidRDefault="00711DF6" w:rsidP="00F1334E">
      <w:pPr>
        <w:spacing w:after="0" w:line="240" w:lineRule="auto"/>
        <w:ind w:left="720"/>
        <w:jc w:val="both"/>
        <w:rPr>
          <w:rFonts w:ascii="Arial" w:eastAsia="Times New Roman" w:hAnsi="Arial" w:cs="Arial"/>
          <w:color w:val="000000"/>
          <w:lang w:eastAsia="x-none"/>
        </w:rPr>
      </w:pPr>
    </w:p>
    <w:p w14:paraId="60A5A7EF" w14:textId="77777777" w:rsidR="00711DF6" w:rsidRPr="00711DF6" w:rsidRDefault="00711DF6" w:rsidP="00711DF6">
      <w:pPr>
        <w:numPr>
          <w:ilvl w:val="0"/>
          <w:numId w:val="4"/>
        </w:numPr>
        <w:spacing w:after="0" w:line="240" w:lineRule="auto"/>
        <w:ind w:left="426" w:hanging="426"/>
        <w:jc w:val="both"/>
        <w:rPr>
          <w:rFonts w:ascii="Arial" w:eastAsia="Times New Roman" w:hAnsi="Arial" w:cs="Arial"/>
          <w:b/>
          <w:color w:val="000000"/>
          <w:lang w:eastAsia="x-none"/>
        </w:rPr>
      </w:pPr>
      <w:r w:rsidRPr="00711DF6">
        <w:rPr>
          <w:rFonts w:ascii="Arial" w:eastAsia="Times New Roman" w:hAnsi="Arial" w:cs="Arial"/>
          <w:b/>
          <w:color w:val="000000"/>
          <w:lang w:eastAsia="x-none"/>
        </w:rPr>
        <w:t>Propuestas Técnicas</w:t>
      </w:r>
    </w:p>
    <w:p w14:paraId="4E28548A" w14:textId="77777777" w:rsidR="00711DF6" w:rsidRPr="00711DF6" w:rsidRDefault="00711DF6" w:rsidP="00711DF6">
      <w:pPr>
        <w:spacing w:after="0" w:line="240" w:lineRule="auto"/>
        <w:ind w:left="708"/>
        <w:rPr>
          <w:rFonts w:ascii="Arial" w:eastAsia="Times New Roman" w:hAnsi="Arial" w:cs="Arial"/>
          <w:b/>
          <w:color w:val="000000"/>
          <w:sz w:val="20"/>
          <w:szCs w:val="20"/>
          <w:lang w:eastAsia="x-none"/>
        </w:rPr>
      </w:pPr>
    </w:p>
    <w:p w14:paraId="45878C94" w14:textId="77777777" w:rsidR="00746A58" w:rsidRDefault="00746A58" w:rsidP="00746A58">
      <w:pPr>
        <w:pStyle w:val="Prrafodelista"/>
        <w:numPr>
          <w:ilvl w:val="0"/>
          <w:numId w:val="7"/>
        </w:numPr>
        <w:spacing w:after="0" w:line="240" w:lineRule="auto"/>
        <w:ind w:left="709" w:hanging="283"/>
        <w:contextualSpacing w:val="0"/>
        <w:jc w:val="both"/>
        <w:rPr>
          <w:rFonts w:ascii="Arial" w:hAnsi="Arial" w:cs="Arial"/>
          <w:color w:val="000000"/>
        </w:rPr>
      </w:pPr>
      <w:r>
        <w:rPr>
          <w:rFonts w:ascii="Arial" w:hAnsi="Arial" w:cs="Arial"/>
          <w:color w:val="000000"/>
        </w:rPr>
        <w:t>Descripción y especificaciones de cada una de las partidas en las que participa, en papel membretado de la empresa, en idioma español, y firmadas por el propietario o representante legal que tenga poder notarial para tal efecto, debiendo señalar las especificaciones técnicas propuestas, mismas que deberán cumplir con lo señalado en el Punto No.1 de estas bases y los acuerdos que se hayan tomado en la Junta de Aclaraciones que forman parte integral de estas bases.</w:t>
      </w:r>
    </w:p>
    <w:p w14:paraId="40741CFE" w14:textId="7BBEDE27" w:rsidR="00711DF6" w:rsidRDefault="00711DF6" w:rsidP="00711DF6">
      <w:pPr>
        <w:spacing w:after="0" w:line="240" w:lineRule="auto"/>
        <w:ind w:left="709"/>
        <w:jc w:val="both"/>
        <w:rPr>
          <w:rFonts w:ascii="Arial" w:eastAsia="Times New Roman" w:hAnsi="Arial" w:cs="Arial"/>
          <w:color w:val="000000"/>
          <w:sz w:val="16"/>
          <w:szCs w:val="16"/>
          <w:lang w:eastAsia="x-none"/>
        </w:rPr>
      </w:pPr>
    </w:p>
    <w:p w14:paraId="645D7BF8" w14:textId="59088155" w:rsidR="009B1362" w:rsidRDefault="009B1362" w:rsidP="00711DF6">
      <w:pPr>
        <w:spacing w:after="0" w:line="240" w:lineRule="auto"/>
        <w:ind w:left="709"/>
        <w:jc w:val="both"/>
        <w:rPr>
          <w:rFonts w:ascii="Arial" w:eastAsia="Times New Roman" w:hAnsi="Arial" w:cs="Arial"/>
          <w:color w:val="000000"/>
          <w:sz w:val="16"/>
          <w:szCs w:val="16"/>
          <w:lang w:eastAsia="x-none"/>
        </w:rPr>
      </w:pPr>
    </w:p>
    <w:p w14:paraId="36567FC8" w14:textId="6B5DD962" w:rsidR="009B1362" w:rsidRDefault="009B1362" w:rsidP="00711DF6">
      <w:pPr>
        <w:spacing w:after="0" w:line="240" w:lineRule="auto"/>
        <w:ind w:left="709"/>
        <w:jc w:val="both"/>
        <w:rPr>
          <w:rFonts w:ascii="Arial" w:eastAsia="Times New Roman" w:hAnsi="Arial" w:cs="Arial"/>
          <w:color w:val="000000"/>
          <w:sz w:val="16"/>
          <w:szCs w:val="16"/>
          <w:lang w:eastAsia="x-none"/>
        </w:rPr>
      </w:pPr>
    </w:p>
    <w:p w14:paraId="0A698350" w14:textId="5BE246BB" w:rsidR="009B1362" w:rsidRDefault="009B1362" w:rsidP="00711DF6">
      <w:pPr>
        <w:spacing w:after="0" w:line="240" w:lineRule="auto"/>
        <w:ind w:left="709"/>
        <w:jc w:val="both"/>
        <w:rPr>
          <w:rFonts w:ascii="Arial" w:eastAsia="Times New Roman" w:hAnsi="Arial" w:cs="Arial"/>
          <w:color w:val="000000"/>
          <w:sz w:val="16"/>
          <w:szCs w:val="16"/>
          <w:lang w:eastAsia="x-none"/>
        </w:rPr>
      </w:pPr>
    </w:p>
    <w:p w14:paraId="12C05857" w14:textId="77777777" w:rsidR="009B1362" w:rsidRDefault="009B1362" w:rsidP="00711DF6">
      <w:pPr>
        <w:spacing w:after="0" w:line="240" w:lineRule="auto"/>
        <w:ind w:left="709"/>
        <w:jc w:val="both"/>
        <w:rPr>
          <w:rFonts w:ascii="Arial" w:eastAsia="Times New Roman" w:hAnsi="Arial" w:cs="Arial"/>
          <w:color w:val="000000"/>
          <w:sz w:val="16"/>
          <w:szCs w:val="16"/>
          <w:lang w:eastAsia="x-none"/>
        </w:rPr>
      </w:pPr>
    </w:p>
    <w:p w14:paraId="6D1C2AE5" w14:textId="6B310274" w:rsidR="00746A58" w:rsidRPr="00746A58" w:rsidRDefault="00746A58" w:rsidP="00746A58">
      <w:pPr>
        <w:pStyle w:val="Prrafodelista"/>
        <w:numPr>
          <w:ilvl w:val="0"/>
          <w:numId w:val="7"/>
        </w:numPr>
        <w:pBdr>
          <w:top w:val="nil"/>
          <w:left w:val="nil"/>
          <w:bottom w:val="nil"/>
          <w:right w:val="nil"/>
          <w:between w:val="nil"/>
        </w:pBdr>
        <w:spacing w:after="0" w:line="240" w:lineRule="auto"/>
        <w:ind w:left="709" w:hanging="283"/>
        <w:jc w:val="both"/>
        <w:rPr>
          <w:rFonts w:ascii="Arial" w:eastAsia="Montserrat" w:hAnsi="Arial" w:cs="Arial"/>
        </w:rPr>
      </w:pPr>
      <w:r w:rsidRPr="00746A58">
        <w:rPr>
          <w:rFonts w:ascii="Arial" w:eastAsia="Montserrat" w:hAnsi="Arial" w:cs="Arial"/>
        </w:rPr>
        <w:t xml:space="preserve">Entregar Plan de Trabajo, señalando actividades, relación entre las mismas, recursos, duración y entregables congruente con su propuesta técnica. El proveedor participante deberá entregar además adjunto al documento de su propuesta técnica </w:t>
      </w:r>
      <w:r w:rsidRPr="00746A58">
        <w:rPr>
          <w:rFonts w:ascii="Arial" w:eastAsia="Montserrat" w:hAnsi="Arial" w:cs="Arial"/>
          <w:b/>
        </w:rPr>
        <w:t>un archivo electrónico</w:t>
      </w:r>
      <w:r w:rsidRPr="00746A58">
        <w:rPr>
          <w:rFonts w:ascii="Arial" w:eastAsia="Montserrat" w:hAnsi="Arial" w:cs="Arial"/>
        </w:rPr>
        <w:t xml:space="preserve"> de su plan de trabajo. Durante su ejecución cualquier ajuste al plan de trabajo presentado inicialmente deberá ser autorizado por escrito por la Coordinación General de Desarrollo Tecnológico y Proyectos Especiales.</w:t>
      </w:r>
    </w:p>
    <w:p w14:paraId="36D9D6FF" w14:textId="77777777" w:rsidR="00746A58" w:rsidRDefault="00746A58" w:rsidP="00746A58">
      <w:pPr>
        <w:pBdr>
          <w:top w:val="nil"/>
          <w:left w:val="nil"/>
          <w:bottom w:val="nil"/>
          <w:right w:val="nil"/>
          <w:between w:val="nil"/>
        </w:pBdr>
        <w:spacing w:after="0" w:line="240" w:lineRule="auto"/>
        <w:jc w:val="both"/>
        <w:rPr>
          <w:rFonts w:ascii="Arial" w:eastAsia="Montserrat" w:hAnsi="Arial" w:cs="Arial"/>
          <w:sz w:val="16"/>
          <w:szCs w:val="16"/>
        </w:rPr>
      </w:pPr>
    </w:p>
    <w:p w14:paraId="4D127FC8" w14:textId="79A126C9" w:rsidR="00746A58" w:rsidRPr="00746A58" w:rsidRDefault="00746A58" w:rsidP="00746A58">
      <w:pPr>
        <w:pStyle w:val="Prrafodelista"/>
        <w:numPr>
          <w:ilvl w:val="0"/>
          <w:numId w:val="7"/>
        </w:numPr>
        <w:pBdr>
          <w:top w:val="nil"/>
          <w:left w:val="nil"/>
          <w:bottom w:val="nil"/>
          <w:right w:val="nil"/>
          <w:between w:val="nil"/>
        </w:pBdr>
        <w:spacing w:after="0" w:line="240" w:lineRule="auto"/>
        <w:ind w:left="709" w:hanging="283"/>
        <w:jc w:val="both"/>
        <w:rPr>
          <w:rFonts w:ascii="Arial" w:eastAsia="Montserrat" w:hAnsi="Arial" w:cs="Arial"/>
        </w:rPr>
      </w:pPr>
      <w:r w:rsidRPr="00746A58">
        <w:rPr>
          <w:rFonts w:ascii="Arial" w:eastAsia="Montserrat" w:hAnsi="Arial" w:cs="Arial"/>
        </w:rPr>
        <w:t>Metodología: El proveedor deberá demostrar que cuenta con una metodología probada para la entrega de servicios de comunicaciones. El proyecto se deberá ejecutar con la integración de los procesos de la administración de proyectos y cumpliendo con los servicios en las fechas estipuladas por la convocante.</w:t>
      </w:r>
    </w:p>
    <w:p w14:paraId="59BCF199" w14:textId="77777777" w:rsidR="00746A58" w:rsidRPr="00F40085" w:rsidRDefault="00746A58" w:rsidP="00746A58">
      <w:pPr>
        <w:spacing w:line="240" w:lineRule="auto"/>
        <w:ind w:hanging="2"/>
        <w:jc w:val="both"/>
        <w:rPr>
          <w:rFonts w:ascii="Arial" w:eastAsia="Montserrat" w:hAnsi="Arial" w:cs="Arial"/>
          <w:sz w:val="16"/>
          <w:szCs w:val="16"/>
        </w:rPr>
      </w:pPr>
    </w:p>
    <w:p w14:paraId="408D6189" w14:textId="67C51BAF" w:rsidR="00746A58" w:rsidRDefault="00746A58" w:rsidP="00746A58">
      <w:pPr>
        <w:numPr>
          <w:ilvl w:val="0"/>
          <w:numId w:val="7"/>
        </w:numPr>
        <w:pBdr>
          <w:top w:val="nil"/>
          <w:left w:val="nil"/>
          <w:bottom w:val="nil"/>
          <w:right w:val="nil"/>
          <w:between w:val="nil"/>
        </w:pBdr>
        <w:spacing w:after="0" w:line="240" w:lineRule="auto"/>
        <w:ind w:left="709" w:hanging="283"/>
        <w:jc w:val="both"/>
        <w:rPr>
          <w:rFonts w:ascii="Arial" w:eastAsia="Montserrat" w:hAnsi="Arial" w:cs="Arial"/>
        </w:rPr>
      </w:pPr>
      <w:r w:rsidRPr="002A56CF">
        <w:rPr>
          <w:rFonts w:ascii="Arial" w:eastAsia="Montserrat" w:hAnsi="Arial" w:cs="Arial"/>
        </w:rPr>
        <w:t xml:space="preserve">Los participantes deberán demostrar mediante documento debidamente </w:t>
      </w:r>
      <w:proofErr w:type="spellStart"/>
      <w:r w:rsidRPr="002A56CF">
        <w:rPr>
          <w:rFonts w:ascii="Arial" w:eastAsia="Montserrat" w:hAnsi="Arial" w:cs="Arial"/>
        </w:rPr>
        <w:t>requisitado</w:t>
      </w:r>
      <w:proofErr w:type="spellEnd"/>
      <w:r w:rsidRPr="002A56CF">
        <w:rPr>
          <w:rFonts w:ascii="Arial" w:eastAsia="Montserrat" w:hAnsi="Arial" w:cs="Arial"/>
        </w:rPr>
        <w:t xml:space="preserve">, haber entregado al menos un servicio de internet a entidades públicas o administraciones estatales de cualquier parte de la </w:t>
      </w:r>
      <w:r w:rsidR="00524CBC" w:rsidRPr="002A56CF">
        <w:rPr>
          <w:rFonts w:ascii="Arial" w:eastAsia="Montserrat" w:hAnsi="Arial" w:cs="Arial"/>
        </w:rPr>
        <w:t>República Mexicana</w:t>
      </w:r>
      <w:r w:rsidRPr="002A56CF">
        <w:rPr>
          <w:rFonts w:ascii="Arial" w:eastAsia="Montserrat" w:hAnsi="Arial" w:cs="Arial"/>
        </w:rPr>
        <w:t>, mediante escrito de satisfacción y/o carta de recomendación. La</w:t>
      </w:r>
      <w:r>
        <w:rPr>
          <w:rFonts w:ascii="Arial" w:eastAsia="Montserrat" w:hAnsi="Arial" w:cs="Arial"/>
        </w:rPr>
        <w:t xml:space="preserve"> Coordinación General de Desarrollo Tecnológico y Proyectos Especiales</w:t>
      </w:r>
      <w:r w:rsidRPr="002A56CF">
        <w:rPr>
          <w:rFonts w:ascii="Arial" w:eastAsia="Montserrat" w:hAnsi="Arial" w:cs="Arial"/>
        </w:rPr>
        <w:t xml:space="preserve"> se reserva el derecho de verificar la veracidad de los datos y/o documentos presentados por los interesados.</w:t>
      </w:r>
    </w:p>
    <w:p w14:paraId="1942FEB5" w14:textId="77777777" w:rsidR="009B1362" w:rsidRDefault="009B1362" w:rsidP="009B1362">
      <w:pPr>
        <w:pStyle w:val="Prrafodelista"/>
        <w:rPr>
          <w:rFonts w:ascii="Arial" w:eastAsia="Montserrat" w:hAnsi="Arial" w:cs="Arial"/>
        </w:rPr>
      </w:pPr>
    </w:p>
    <w:p w14:paraId="56D5F489" w14:textId="77777777" w:rsidR="00746A58" w:rsidRPr="002A56CF" w:rsidRDefault="00746A58" w:rsidP="00746A58">
      <w:pPr>
        <w:numPr>
          <w:ilvl w:val="0"/>
          <w:numId w:val="7"/>
        </w:numPr>
        <w:pBdr>
          <w:top w:val="nil"/>
          <w:left w:val="nil"/>
          <w:bottom w:val="nil"/>
          <w:right w:val="nil"/>
          <w:between w:val="nil"/>
        </w:pBdr>
        <w:spacing w:after="0" w:line="240" w:lineRule="auto"/>
        <w:ind w:left="709" w:hanging="283"/>
        <w:jc w:val="both"/>
        <w:rPr>
          <w:rFonts w:ascii="Arial" w:eastAsia="Montserrat" w:hAnsi="Arial" w:cs="Arial"/>
        </w:rPr>
      </w:pPr>
      <w:r w:rsidRPr="002A56CF">
        <w:rPr>
          <w:rFonts w:ascii="Arial" w:eastAsia="Montserrat" w:hAnsi="Arial" w:cs="Arial"/>
        </w:rPr>
        <w:t xml:space="preserve">Estructura Organizacional para el Proyecto: La propuesta técnica debe indicar la estructura organizacional que utilizará para el desarrollo del proyecto, indicando organigrama, perfiles de puesto y cantidad de personal. La </w:t>
      </w:r>
      <w:r>
        <w:rPr>
          <w:rFonts w:ascii="Arial" w:eastAsia="Montserrat" w:hAnsi="Arial" w:cs="Arial"/>
        </w:rPr>
        <w:t>Coordinación General de Desarrollo Tecnológico y Proyectos Especiales</w:t>
      </w:r>
      <w:r w:rsidRPr="002A56CF">
        <w:rPr>
          <w:rFonts w:ascii="Arial" w:eastAsia="Montserrat" w:hAnsi="Arial" w:cs="Arial"/>
        </w:rPr>
        <w:t xml:space="preserve"> se reserva el derecho de verificar la veracidad de los datos proporcionados por los interesados.</w:t>
      </w:r>
    </w:p>
    <w:p w14:paraId="69131531" w14:textId="77777777" w:rsidR="00746A58" w:rsidRDefault="00746A58" w:rsidP="00746A58">
      <w:pPr>
        <w:spacing w:line="240" w:lineRule="auto"/>
        <w:ind w:hanging="2"/>
        <w:jc w:val="both"/>
        <w:rPr>
          <w:rFonts w:ascii="Arial" w:eastAsia="Montserrat" w:hAnsi="Arial" w:cs="Arial"/>
          <w:sz w:val="16"/>
          <w:szCs w:val="16"/>
        </w:rPr>
      </w:pPr>
    </w:p>
    <w:p w14:paraId="5B3512F7" w14:textId="7A4FECBC" w:rsidR="00746A58" w:rsidRDefault="00746A58" w:rsidP="00746A58">
      <w:pPr>
        <w:numPr>
          <w:ilvl w:val="0"/>
          <w:numId w:val="7"/>
        </w:numPr>
        <w:pBdr>
          <w:top w:val="nil"/>
          <w:left w:val="nil"/>
          <w:bottom w:val="nil"/>
          <w:right w:val="nil"/>
          <w:between w:val="nil"/>
        </w:pBdr>
        <w:spacing w:after="0" w:line="240" w:lineRule="auto"/>
        <w:ind w:left="709" w:hanging="283"/>
        <w:jc w:val="both"/>
        <w:rPr>
          <w:rFonts w:ascii="Arial" w:eastAsia="Montserrat" w:hAnsi="Arial" w:cs="Arial"/>
        </w:rPr>
      </w:pPr>
      <w:r w:rsidRPr="002A56CF">
        <w:rPr>
          <w:rFonts w:ascii="Arial" w:eastAsia="Montserrat" w:hAnsi="Arial" w:cs="Arial"/>
        </w:rPr>
        <w:t>Confidencialidad: El proveedor participante se debe comprometer</w:t>
      </w:r>
      <w:r>
        <w:rPr>
          <w:rFonts w:ascii="Arial" w:eastAsia="Montserrat" w:hAnsi="Arial" w:cs="Arial"/>
        </w:rPr>
        <w:t xml:space="preserve"> mediante escrito en hoja membretada de la empresa y firmada por el representante legal,</w:t>
      </w:r>
      <w:r w:rsidRPr="002A56CF">
        <w:rPr>
          <w:rFonts w:ascii="Arial" w:eastAsia="Montserrat" w:hAnsi="Arial" w:cs="Arial"/>
        </w:rPr>
        <w:t xml:space="preserve"> a que toda la información que se le proporcione, así como la que genere la empresa durante la implementación, puesta en marcha y entrega de los servicios es de carácter confidencial y propiedad del Gobierno del Estado de Sinaloa.</w:t>
      </w:r>
    </w:p>
    <w:p w14:paraId="0694EEBE" w14:textId="77777777" w:rsidR="00746A58" w:rsidRDefault="00746A58" w:rsidP="00746A58">
      <w:pPr>
        <w:spacing w:after="0" w:line="240" w:lineRule="auto"/>
        <w:ind w:left="709"/>
        <w:jc w:val="both"/>
        <w:rPr>
          <w:rFonts w:ascii="Arial" w:eastAsia="Times New Roman" w:hAnsi="Arial" w:cs="Arial"/>
          <w:color w:val="000000"/>
          <w:lang w:eastAsia="x-none"/>
        </w:rPr>
      </w:pPr>
    </w:p>
    <w:p w14:paraId="1F88AF2A" w14:textId="5D46F795" w:rsidR="00711DF6" w:rsidRPr="00711DF6" w:rsidRDefault="00711DF6" w:rsidP="00711DF6">
      <w:pPr>
        <w:numPr>
          <w:ilvl w:val="0"/>
          <w:numId w:val="7"/>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 xml:space="preserve">Escrito de garantía de los bienes de acuerdo al </w:t>
      </w:r>
      <w:r w:rsidRPr="00711DF6">
        <w:rPr>
          <w:rFonts w:ascii="Arial" w:eastAsia="Times New Roman" w:hAnsi="Arial" w:cs="Arial"/>
          <w:b/>
          <w:color w:val="000000"/>
          <w:lang w:eastAsia="x-none"/>
        </w:rPr>
        <w:t>Punto No. 9</w:t>
      </w:r>
      <w:r w:rsidRPr="00711DF6">
        <w:rPr>
          <w:rFonts w:ascii="Arial" w:eastAsia="Times New Roman" w:hAnsi="Arial" w:cs="Arial"/>
          <w:color w:val="000000"/>
          <w:lang w:eastAsia="x-none"/>
        </w:rPr>
        <w:t xml:space="preserve"> de la presente convocatoria</w:t>
      </w:r>
      <w:r w:rsidRPr="00711DF6">
        <w:rPr>
          <w:rFonts w:ascii="Arial" w:eastAsia="Times New Roman" w:hAnsi="Arial" w:cs="Arial"/>
          <w:color w:val="000000"/>
          <w:sz w:val="24"/>
          <w:szCs w:val="24"/>
          <w:lang w:val="x-none" w:eastAsia="x-none"/>
        </w:rPr>
        <w:t xml:space="preserve"> </w:t>
      </w:r>
      <w:r w:rsidRPr="00711DF6">
        <w:rPr>
          <w:rFonts w:ascii="Arial" w:eastAsia="Times New Roman" w:hAnsi="Arial" w:cs="Arial"/>
          <w:color w:val="000000"/>
          <w:lang w:eastAsia="x-none"/>
        </w:rPr>
        <w:t>firmado por el propietario o representante legal que tenga poder notarial para tal efecto.</w:t>
      </w:r>
    </w:p>
    <w:p w14:paraId="59B4A37E" w14:textId="77777777" w:rsidR="00711DF6" w:rsidRPr="00711DF6" w:rsidRDefault="00711DF6" w:rsidP="00711DF6">
      <w:pPr>
        <w:spacing w:after="0" w:line="240" w:lineRule="auto"/>
        <w:jc w:val="both"/>
        <w:rPr>
          <w:rFonts w:ascii="Arial" w:eastAsia="Times New Roman" w:hAnsi="Arial" w:cs="Arial"/>
          <w:color w:val="000000"/>
          <w:sz w:val="16"/>
          <w:szCs w:val="16"/>
          <w:lang w:eastAsia="x-none"/>
        </w:rPr>
      </w:pPr>
    </w:p>
    <w:p w14:paraId="01F0EC53" w14:textId="77777777" w:rsidR="00711DF6" w:rsidRPr="00711DF6" w:rsidRDefault="00711DF6" w:rsidP="00711DF6">
      <w:pPr>
        <w:numPr>
          <w:ilvl w:val="0"/>
          <w:numId w:val="7"/>
        </w:numPr>
        <w:suppressAutoHyphens/>
        <w:spacing w:after="0" w:line="240" w:lineRule="auto"/>
        <w:ind w:left="709" w:right="-6" w:hanging="425"/>
        <w:jc w:val="both"/>
        <w:rPr>
          <w:rFonts w:ascii="Arial" w:eastAsia="Times New Roman" w:hAnsi="Arial" w:cs="Arial"/>
          <w:lang w:val="es-ES_tradnl" w:eastAsia="es-ES"/>
        </w:rPr>
      </w:pPr>
      <w:r w:rsidRPr="00711DF6">
        <w:rPr>
          <w:rFonts w:ascii="Arial" w:eastAsia="Times New Roman" w:hAnsi="Arial" w:cs="Arial"/>
          <w:lang w:val="es-ES_tradnl" w:eastAsia="es-ES"/>
        </w:rPr>
        <w:t>P</w:t>
      </w:r>
      <w:proofErr w:type="spellStart"/>
      <w:r w:rsidRPr="00711DF6">
        <w:rPr>
          <w:rFonts w:ascii="Arial" w:eastAsia="Times New Roman" w:hAnsi="Arial" w:cs="Arial"/>
          <w:color w:val="000000"/>
          <w:lang w:eastAsia="x-none"/>
        </w:rPr>
        <w:t>resentar</w:t>
      </w:r>
      <w:proofErr w:type="spellEnd"/>
      <w:r w:rsidRPr="00711DF6">
        <w:rPr>
          <w:rFonts w:ascii="Arial" w:eastAsia="Times New Roman" w:hAnsi="Arial" w:cs="Arial"/>
          <w:color w:val="000000"/>
          <w:lang w:eastAsia="x-none"/>
        </w:rPr>
        <w:t xml:space="preserve"> en archivo electrónico 2 (dos) copias, de la documentación contenida en este apartado: (Punto 4, Incisos A Documentación Legal y de Identificación en formato “.</w:t>
      </w:r>
      <w:proofErr w:type="spellStart"/>
      <w:r w:rsidRPr="00711DF6">
        <w:rPr>
          <w:rFonts w:ascii="Arial" w:eastAsia="Times New Roman" w:hAnsi="Arial" w:cs="Arial"/>
          <w:color w:val="000000"/>
          <w:lang w:eastAsia="x-none"/>
        </w:rPr>
        <w:t>pdf</w:t>
      </w:r>
      <w:proofErr w:type="spellEnd"/>
      <w:r w:rsidRPr="00711DF6">
        <w:rPr>
          <w:rFonts w:ascii="Arial" w:eastAsia="Times New Roman" w:hAnsi="Arial" w:cs="Arial"/>
          <w:color w:val="000000"/>
          <w:lang w:eastAsia="x-none"/>
        </w:rPr>
        <w:t>”, B y C, Propuesta Técnica y Económica” en formato “</w:t>
      </w:r>
      <w:proofErr w:type="spellStart"/>
      <w:r w:rsidRPr="00711DF6">
        <w:rPr>
          <w:rFonts w:ascii="Arial" w:eastAsia="Times New Roman" w:hAnsi="Arial" w:cs="Arial"/>
          <w:color w:val="000000"/>
          <w:lang w:eastAsia="x-none"/>
        </w:rPr>
        <w:t>doc</w:t>
      </w:r>
      <w:proofErr w:type="spellEnd"/>
      <w:r w:rsidRPr="00711DF6">
        <w:rPr>
          <w:rFonts w:ascii="Arial" w:eastAsia="Times New Roman" w:hAnsi="Arial" w:cs="Arial"/>
          <w:color w:val="000000"/>
          <w:lang w:eastAsia="x-none"/>
        </w:rPr>
        <w:t>” y “</w:t>
      </w:r>
      <w:proofErr w:type="spellStart"/>
      <w:r w:rsidRPr="00711DF6">
        <w:rPr>
          <w:rFonts w:ascii="Arial" w:eastAsia="Times New Roman" w:hAnsi="Arial" w:cs="Arial"/>
          <w:color w:val="000000"/>
          <w:lang w:eastAsia="x-none"/>
        </w:rPr>
        <w:t>pdf</w:t>
      </w:r>
      <w:proofErr w:type="spellEnd"/>
      <w:r w:rsidRPr="00711DF6">
        <w:rPr>
          <w:rFonts w:ascii="Arial" w:eastAsia="Times New Roman" w:hAnsi="Arial" w:cs="Arial"/>
          <w:color w:val="000000"/>
          <w:lang w:eastAsia="x-none"/>
        </w:rPr>
        <w:t>”), los cuales serán para el área usuaria y el jurídico</w:t>
      </w:r>
      <w:r w:rsidRPr="00711DF6">
        <w:rPr>
          <w:rFonts w:ascii="Arial" w:eastAsia="Times New Roman" w:hAnsi="Arial" w:cs="Arial"/>
          <w:color w:val="000000"/>
          <w:lang w:eastAsia="es-ES"/>
        </w:rPr>
        <w:t>.</w:t>
      </w:r>
    </w:p>
    <w:p w14:paraId="12A6CD93" w14:textId="77777777" w:rsidR="00711DF6" w:rsidRPr="00711DF6" w:rsidRDefault="00711DF6" w:rsidP="00711DF6">
      <w:pPr>
        <w:spacing w:after="0" w:line="240" w:lineRule="auto"/>
        <w:ind w:left="709"/>
        <w:jc w:val="both"/>
        <w:rPr>
          <w:rFonts w:ascii="Arial" w:eastAsia="Times New Roman" w:hAnsi="Arial" w:cs="Arial"/>
          <w:color w:val="000000"/>
          <w:lang w:eastAsia="x-none"/>
        </w:rPr>
      </w:pPr>
    </w:p>
    <w:p w14:paraId="24293455" w14:textId="77777777" w:rsidR="00711DF6" w:rsidRPr="00711DF6" w:rsidRDefault="00711DF6" w:rsidP="00711DF6">
      <w:pPr>
        <w:numPr>
          <w:ilvl w:val="0"/>
          <w:numId w:val="4"/>
        </w:numPr>
        <w:spacing w:after="0" w:line="240" w:lineRule="auto"/>
        <w:ind w:left="426" w:hanging="426"/>
        <w:jc w:val="both"/>
        <w:rPr>
          <w:rFonts w:ascii="Arial" w:eastAsia="Times New Roman" w:hAnsi="Arial" w:cs="Arial"/>
          <w:b/>
          <w:color w:val="000000"/>
          <w:lang w:eastAsia="x-none"/>
        </w:rPr>
      </w:pPr>
      <w:r w:rsidRPr="00711DF6">
        <w:rPr>
          <w:rFonts w:ascii="Arial" w:eastAsia="Times New Roman" w:hAnsi="Arial" w:cs="Arial"/>
          <w:b/>
          <w:color w:val="000000"/>
          <w:lang w:eastAsia="x-none"/>
        </w:rPr>
        <w:t>Propuestas Económicas</w:t>
      </w:r>
    </w:p>
    <w:p w14:paraId="5BC966A3" w14:textId="77777777" w:rsidR="00711DF6" w:rsidRPr="00711DF6" w:rsidRDefault="00711DF6" w:rsidP="00711DF6">
      <w:pPr>
        <w:spacing w:after="0" w:line="240" w:lineRule="auto"/>
        <w:jc w:val="both"/>
        <w:rPr>
          <w:rFonts w:ascii="Arial" w:eastAsia="Times New Roman" w:hAnsi="Arial" w:cs="Arial"/>
          <w:color w:val="000000"/>
          <w:lang w:eastAsia="x-none"/>
        </w:rPr>
      </w:pPr>
    </w:p>
    <w:p w14:paraId="5873592C" w14:textId="77777777" w:rsidR="00711DF6" w:rsidRPr="00711DF6" w:rsidRDefault="00711DF6" w:rsidP="00711DF6">
      <w:pPr>
        <w:numPr>
          <w:ilvl w:val="0"/>
          <w:numId w:val="8"/>
        </w:numPr>
        <w:spacing w:after="0" w:line="240" w:lineRule="auto"/>
        <w:ind w:left="709" w:hanging="371"/>
        <w:jc w:val="both"/>
        <w:rPr>
          <w:rFonts w:ascii="Arial" w:eastAsia="Times New Roman" w:hAnsi="Arial" w:cs="Arial"/>
          <w:color w:val="000000"/>
          <w:lang w:eastAsia="x-none"/>
        </w:rPr>
      </w:pPr>
      <w:r w:rsidRPr="00711DF6">
        <w:rPr>
          <w:rFonts w:ascii="Arial" w:eastAsia="Times New Roman" w:hAnsi="Arial" w:cs="Arial"/>
          <w:color w:val="000000"/>
          <w:lang w:eastAsia="x-none"/>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5C30E4A5" w14:textId="77777777" w:rsidR="00711DF6" w:rsidRPr="00711DF6" w:rsidRDefault="00711DF6" w:rsidP="00711DF6">
      <w:pPr>
        <w:spacing w:after="0" w:line="240" w:lineRule="auto"/>
        <w:jc w:val="both"/>
        <w:rPr>
          <w:rFonts w:ascii="Arial" w:eastAsia="Times New Roman" w:hAnsi="Arial" w:cs="Arial"/>
          <w:color w:val="000000"/>
          <w:lang w:eastAsia="x-none"/>
        </w:rPr>
      </w:pPr>
    </w:p>
    <w:p w14:paraId="6BC79E8E" w14:textId="5E08F217" w:rsidR="001340CC" w:rsidRDefault="001340CC" w:rsidP="001340CC">
      <w:pPr>
        <w:pStyle w:val="Prrafodelista"/>
        <w:ind w:left="0"/>
        <w:jc w:val="both"/>
        <w:rPr>
          <w:rFonts w:ascii="Arial" w:hAnsi="Arial" w:cs="Arial"/>
          <w:color w:val="000000"/>
        </w:rPr>
      </w:pPr>
      <w:r>
        <w:rPr>
          <w:rFonts w:ascii="Arial" w:hAnsi="Arial" w:cs="Arial"/>
          <w:color w:val="000000"/>
        </w:rPr>
        <w:lastRenderedPageBreak/>
        <w:t>Una vez recibidas las proposiciones en sobre cerrado,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w:t>
      </w:r>
      <w:r w:rsidR="009D2C65">
        <w:rPr>
          <w:rFonts w:ascii="Arial" w:hAnsi="Arial" w:cs="Arial"/>
          <w:color w:val="000000"/>
        </w:rPr>
        <w:t xml:space="preserve"> y de la Dirección de Bienes y Suministros,</w:t>
      </w:r>
      <w:r>
        <w:rPr>
          <w:rFonts w:ascii="Arial" w:hAnsi="Arial" w:cs="Arial"/>
          <w:color w:val="000000"/>
        </w:rPr>
        <w:t xml:space="preserve"> rubricarán las proposiciones presentadas.</w:t>
      </w:r>
    </w:p>
    <w:p w14:paraId="641AAD43" w14:textId="77777777" w:rsidR="001340CC" w:rsidRDefault="001340CC" w:rsidP="001340CC">
      <w:pPr>
        <w:pStyle w:val="Prrafodelista"/>
        <w:ind w:left="0"/>
        <w:jc w:val="both"/>
        <w:rPr>
          <w:rFonts w:ascii="Arial" w:hAnsi="Arial" w:cs="Arial"/>
          <w:color w:val="000000"/>
        </w:rPr>
      </w:pPr>
    </w:p>
    <w:p w14:paraId="6E75D0F5" w14:textId="293B91D9" w:rsidR="001340CC" w:rsidRPr="007B4DE3" w:rsidRDefault="001340CC" w:rsidP="001340CC">
      <w:pPr>
        <w:pStyle w:val="Prrafodelista"/>
        <w:ind w:left="0"/>
        <w:jc w:val="both"/>
        <w:rPr>
          <w:rFonts w:ascii="Arial" w:hAnsi="Arial" w:cs="Arial"/>
          <w:color w:val="000000"/>
        </w:rPr>
      </w:pPr>
      <w:r>
        <w:rPr>
          <w:rFonts w:ascii="Arial" w:hAnsi="Arial" w:cs="Arial"/>
          <w:color w:val="000000"/>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w:t>
      </w:r>
      <w:r w:rsidR="009D2C65">
        <w:rPr>
          <w:rFonts w:ascii="Arial" w:hAnsi="Arial" w:cs="Arial"/>
          <w:color w:val="000000"/>
        </w:rPr>
        <w:t>dida dentro de los veinte días n</w:t>
      </w:r>
      <w:r>
        <w:rPr>
          <w:rFonts w:ascii="Arial" w:hAnsi="Arial" w:cs="Arial"/>
          <w:color w:val="000000"/>
        </w:rPr>
        <w:t xml:space="preserve">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4DECFF1B" w14:textId="77777777"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b/>
          <w:color w:val="000000"/>
          <w:lang w:val="es-ES" w:eastAsia="es-MX"/>
        </w:rPr>
        <w:t>5.- Criterio de Evaluación.</w:t>
      </w:r>
    </w:p>
    <w:p w14:paraId="1803A054" w14:textId="77777777" w:rsidR="00711DF6" w:rsidRPr="00711DF6" w:rsidRDefault="00711DF6" w:rsidP="00711DF6">
      <w:pPr>
        <w:spacing w:after="0" w:line="240" w:lineRule="auto"/>
        <w:jc w:val="both"/>
        <w:rPr>
          <w:rFonts w:ascii="Arial" w:eastAsia="Times New Roman" w:hAnsi="Arial" w:cs="Arial"/>
          <w:color w:val="000000"/>
          <w:sz w:val="16"/>
          <w:szCs w:val="16"/>
          <w:lang w:val="es-ES" w:eastAsia="es-MX"/>
        </w:rPr>
      </w:pPr>
    </w:p>
    <w:p w14:paraId="5E2A711C" w14:textId="77777777"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color w:val="000000"/>
          <w:lang w:val="es-ES" w:eastAsia="es-MX"/>
        </w:rPr>
        <w:t>La adjudicación de la presente convocatoria a la Licitación, será a partida completa por licitante.</w:t>
      </w:r>
    </w:p>
    <w:p w14:paraId="1D421AA9" w14:textId="77777777" w:rsidR="00711DF6" w:rsidRPr="00711DF6" w:rsidRDefault="00711DF6" w:rsidP="00711DF6">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0C0596EC" w14:textId="77777777" w:rsidR="00711DF6" w:rsidRPr="00711DF6" w:rsidRDefault="00711DF6" w:rsidP="00711DF6">
      <w:pPr>
        <w:tabs>
          <w:tab w:val="left" w:pos="-720"/>
        </w:tabs>
        <w:suppressAutoHyphens/>
        <w:spacing w:after="0" w:line="240" w:lineRule="auto"/>
        <w:jc w:val="both"/>
        <w:rPr>
          <w:rFonts w:ascii="Arial" w:eastAsia="Times New Roman" w:hAnsi="Arial" w:cs="Arial"/>
          <w:color w:val="000000"/>
          <w:lang w:val="es-ES" w:eastAsia="es-ES"/>
        </w:rPr>
      </w:pPr>
      <w:r w:rsidRPr="00711DF6">
        <w:rPr>
          <w:rFonts w:ascii="Arial" w:eastAsia="Times New Roman" w:hAnsi="Arial" w:cs="Arial"/>
          <w:bCs/>
          <w:spacing w:val="-2"/>
          <w:lang w:val="es-ES" w:eastAsia="es-ES"/>
        </w:rPr>
        <w:t>E</w:t>
      </w:r>
      <w:r w:rsidRPr="00711DF6">
        <w:rPr>
          <w:rFonts w:ascii="Arial" w:eastAsia="Times New Roman" w:hAnsi="Arial" w:cs="Arial"/>
          <w:color w:val="000000"/>
          <w:lang w:val="es-ES" w:eastAsia="es-ES"/>
        </w:rPr>
        <w:t xml:space="preserve">l criterio de evaluación será </w:t>
      </w:r>
      <w:r w:rsidRPr="00171BB4">
        <w:rPr>
          <w:rFonts w:ascii="Arial" w:eastAsia="Times New Roman" w:hAnsi="Arial" w:cs="Arial"/>
          <w:color w:val="000000"/>
          <w:lang w:val="es-ES" w:eastAsia="es-ES"/>
        </w:rPr>
        <w:t>binario, media</w:t>
      </w:r>
      <w:r w:rsidRPr="00711DF6">
        <w:rPr>
          <w:rFonts w:ascii="Arial" w:eastAsia="Times New Roman" w:hAnsi="Arial" w:cs="Arial"/>
          <w:color w:val="000000"/>
          <w:lang w:val="es-ES" w:eastAsia="es-ES"/>
        </w:rPr>
        <w:t>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4D7B80D3" w14:textId="77777777" w:rsidR="00711DF6" w:rsidRPr="00711DF6" w:rsidRDefault="00711DF6" w:rsidP="00711DF6">
      <w:pPr>
        <w:spacing w:after="0" w:line="240" w:lineRule="auto"/>
        <w:jc w:val="both"/>
        <w:rPr>
          <w:rFonts w:ascii="Arial" w:eastAsia="Times New Roman" w:hAnsi="Arial" w:cs="Arial"/>
          <w:color w:val="000000"/>
          <w:lang w:val="es-ES" w:eastAsia="es-MX"/>
        </w:rPr>
      </w:pPr>
    </w:p>
    <w:p w14:paraId="1609F51F" w14:textId="77777777" w:rsidR="00711DF6" w:rsidRPr="00711DF6" w:rsidRDefault="00711DF6" w:rsidP="00711DF6">
      <w:pPr>
        <w:spacing w:after="0" w:line="240" w:lineRule="auto"/>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 xml:space="preserve">Se </w:t>
      </w:r>
      <w:r w:rsidRPr="004F3983">
        <w:rPr>
          <w:rFonts w:ascii="Arial" w:eastAsia="Times New Roman" w:hAnsi="Arial" w:cs="Arial"/>
          <w:color w:val="000000"/>
          <w:lang w:val="es-ES" w:eastAsia="es-ES"/>
        </w:rPr>
        <w:t>podrá optar, en igualdad de condiciones, por el empleo de servicios ofrecidos por licitantes del Estado y por la adquisición y arrendamiento de bienes producidos en el mismo, los podrán contar, en la comparación económica de las proposiciones, con un margen de hasta del 5% (cinco por ciento) de preferencia en el precio respecto de los bienes, arrendamientos o servicios ofrecidos por proveedores foráneos</w:t>
      </w:r>
      <w:r w:rsidRPr="00711DF6">
        <w:rPr>
          <w:rFonts w:ascii="Arial" w:eastAsia="Times New Roman" w:hAnsi="Arial" w:cs="Arial"/>
          <w:color w:val="000000"/>
          <w:lang w:val="es-ES" w:eastAsia="es-ES"/>
        </w:rPr>
        <w:t>, de conformidad con lo estipulado en el Artículo 13 de la citada Ley.</w:t>
      </w:r>
    </w:p>
    <w:p w14:paraId="170D7145" w14:textId="77777777" w:rsidR="00711DF6" w:rsidRPr="004F3983" w:rsidRDefault="00711DF6" w:rsidP="00711DF6">
      <w:pPr>
        <w:spacing w:after="0" w:line="240" w:lineRule="auto"/>
        <w:jc w:val="both"/>
        <w:rPr>
          <w:rFonts w:ascii="Arial" w:eastAsia="Times New Roman" w:hAnsi="Arial" w:cs="Arial"/>
          <w:color w:val="000000"/>
          <w:lang w:val="es-ES" w:eastAsia="es-ES"/>
        </w:rPr>
      </w:pPr>
    </w:p>
    <w:p w14:paraId="79BF10B8" w14:textId="3AC24283"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b/>
          <w:color w:val="000000"/>
          <w:lang w:val="es-ES" w:eastAsia="es-MX"/>
        </w:rPr>
        <w:t>6.- Fianza</w:t>
      </w:r>
      <w:r w:rsidR="00544170">
        <w:rPr>
          <w:rFonts w:ascii="Arial" w:eastAsia="Times New Roman" w:hAnsi="Arial" w:cs="Arial"/>
          <w:b/>
          <w:color w:val="000000"/>
          <w:lang w:val="es-ES" w:eastAsia="es-MX"/>
        </w:rPr>
        <w:t>(s)</w:t>
      </w:r>
    </w:p>
    <w:p w14:paraId="31F16CF0" w14:textId="77777777" w:rsidR="00711DF6" w:rsidRPr="00711DF6" w:rsidRDefault="00711DF6" w:rsidP="00711DF6">
      <w:pPr>
        <w:spacing w:after="0" w:line="240" w:lineRule="auto"/>
        <w:jc w:val="both"/>
        <w:rPr>
          <w:rFonts w:ascii="Arial" w:eastAsia="Times New Roman" w:hAnsi="Arial" w:cs="Arial"/>
          <w:color w:val="000000"/>
          <w:lang w:val="es-ES" w:eastAsia="es-MX"/>
        </w:rPr>
      </w:pPr>
    </w:p>
    <w:p w14:paraId="346DB1F7" w14:textId="77777777" w:rsidR="00711DF6" w:rsidRPr="00BD4B98" w:rsidRDefault="00711DF6" w:rsidP="00711DF6">
      <w:pPr>
        <w:numPr>
          <w:ilvl w:val="0"/>
          <w:numId w:val="9"/>
        </w:numPr>
        <w:spacing w:after="0" w:line="240" w:lineRule="auto"/>
        <w:jc w:val="both"/>
        <w:rPr>
          <w:rFonts w:ascii="Arial" w:eastAsia="Times New Roman" w:hAnsi="Arial" w:cs="Arial"/>
          <w:color w:val="000000"/>
          <w:lang w:val="es-ES" w:eastAsia="es-MX"/>
        </w:rPr>
      </w:pPr>
      <w:r w:rsidRPr="00BD4B98">
        <w:rPr>
          <w:rFonts w:ascii="Arial" w:eastAsia="Times New Roman" w:hAnsi="Arial" w:cs="Arial"/>
          <w:color w:val="000000"/>
          <w:lang w:val="es-ES" w:eastAsia="es-MX"/>
        </w:rPr>
        <w:t>Para el cumplimiento del Contrato.</w:t>
      </w:r>
    </w:p>
    <w:p w14:paraId="6F5117FC" w14:textId="77777777" w:rsidR="00711DF6" w:rsidRPr="0077002E" w:rsidRDefault="00711DF6" w:rsidP="00711DF6">
      <w:pPr>
        <w:spacing w:after="0" w:line="240" w:lineRule="auto"/>
        <w:ind w:left="709" w:hanging="709"/>
        <w:jc w:val="both"/>
        <w:rPr>
          <w:rFonts w:ascii="Arial" w:eastAsia="Times New Roman" w:hAnsi="Arial" w:cs="Arial"/>
          <w:bCs/>
          <w:sz w:val="16"/>
          <w:szCs w:val="16"/>
          <w:lang w:val="es-ES" w:eastAsia="es-ES"/>
        </w:rPr>
      </w:pPr>
    </w:p>
    <w:p w14:paraId="151214C9" w14:textId="77777777" w:rsidR="00711DF6" w:rsidRPr="00711DF6" w:rsidRDefault="00711DF6" w:rsidP="00711DF6">
      <w:pPr>
        <w:spacing w:after="0" w:line="240" w:lineRule="auto"/>
        <w:ind w:left="709"/>
        <w:jc w:val="both"/>
        <w:rPr>
          <w:rFonts w:ascii="Arial" w:eastAsia="Times New Roman" w:hAnsi="Arial" w:cs="Arial"/>
          <w:bCs/>
          <w:lang w:val="es-ES" w:eastAsia="es-ES"/>
        </w:rPr>
      </w:pPr>
      <w:r w:rsidRPr="00711DF6">
        <w:rPr>
          <w:rFonts w:ascii="Arial" w:eastAsia="Times New Roman" w:hAnsi="Arial" w:cs="Arial"/>
          <w:bCs/>
          <w:lang w:val="es-ES" w:eastAsia="es-ES"/>
        </w:rPr>
        <w:t xml:space="preserve">La garantía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w:t>
      </w:r>
      <w:r w:rsidRPr="00BD4B98">
        <w:rPr>
          <w:rFonts w:ascii="Arial" w:eastAsia="Times New Roman" w:hAnsi="Arial" w:cs="Arial"/>
          <w:bCs/>
          <w:lang w:val="es-ES" w:eastAsia="es-ES"/>
        </w:rPr>
        <w:t>Secretaría de Administración y Finanzas de Gobierno del Estado de Sinaloa, y deberá contener los siguientes requisitos:</w:t>
      </w:r>
    </w:p>
    <w:p w14:paraId="71B42E9F" w14:textId="77777777" w:rsidR="00711DF6" w:rsidRPr="0077002E" w:rsidRDefault="00711DF6" w:rsidP="00711DF6">
      <w:pPr>
        <w:spacing w:after="0" w:line="240" w:lineRule="auto"/>
        <w:ind w:left="709"/>
        <w:jc w:val="both"/>
        <w:rPr>
          <w:rFonts w:ascii="Arial" w:eastAsia="Times New Roman" w:hAnsi="Arial" w:cs="Arial"/>
          <w:bCs/>
          <w:sz w:val="16"/>
          <w:szCs w:val="16"/>
          <w:lang w:val="es-ES" w:eastAsia="es-ES"/>
        </w:rPr>
      </w:pPr>
    </w:p>
    <w:p w14:paraId="286D6E2B"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Indicación del porcentaje e importe total garantizado con número y letra.</w:t>
      </w:r>
    </w:p>
    <w:p w14:paraId="09282A63" w14:textId="77777777" w:rsidR="00711DF6" w:rsidRPr="00711DF6" w:rsidRDefault="00711DF6" w:rsidP="00711DF6">
      <w:pPr>
        <w:spacing w:after="0" w:line="240" w:lineRule="auto"/>
        <w:ind w:left="1429"/>
        <w:jc w:val="both"/>
        <w:rPr>
          <w:rFonts w:ascii="Arial" w:eastAsia="Times New Roman" w:hAnsi="Arial" w:cs="Arial"/>
          <w:bCs/>
          <w:lang w:val="es-ES" w:eastAsia="es-ES"/>
        </w:rPr>
      </w:pPr>
    </w:p>
    <w:p w14:paraId="64EEC55F"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Referencia de que la fianza se otorga atendiendo a todas las estipulaciones contenidas en el contrato.</w:t>
      </w:r>
    </w:p>
    <w:p w14:paraId="3716AA33" w14:textId="77777777" w:rsidR="00711DF6" w:rsidRPr="00711DF6" w:rsidRDefault="00711DF6" w:rsidP="00711DF6">
      <w:pPr>
        <w:spacing w:after="0" w:line="240" w:lineRule="auto"/>
        <w:ind w:left="708"/>
        <w:rPr>
          <w:rFonts w:ascii="Arial" w:eastAsia="Times New Roman" w:hAnsi="Arial" w:cs="Arial"/>
          <w:bCs/>
          <w:lang w:val="x-none" w:eastAsia="x-none"/>
        </w:rPr>
      </w:pPr>
    </w:p>
    <w:p w14:paraId="7B8C3473"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La información correspondiente al número de contrato, su fecha de firma así como la especificación de las obligaciones garantizadas.</w:t>
      </w:r>
    </w:p>
    <w:p w14:paraId="4CC51C62" w14:textId="77777777" w:rsidR="00711DF6" w:rsidRPr="00711DF6" w:rsidRDefault="00711DF6" w:rsidP="00711DF6">
      <w:pPr>
        <w:spacing w:after="0" w:line="240" w:lineRule="auto"/>
        <w:ind w:left="708"/>
        <w:rPr>
          <w:rFonts w:ascii="Arial" w:eastAsia="Times New Roman" w:hAnsi="Arial" w:cs="Arial"/>
          <w:bCs/>
          <w:lang w:val="x-none" w:eastAsia="x-none"/>
        </w:rPr>
      </w:pPr>
    </w:p>
    <w:p w14:paraId="40DEB823"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lastRenderedPageBreak/>
        <w:t>El señalamiento de la denominación o nombre del proveedor o fiado, domicilio fiscal, registro federal de contribuyentes.</w:t>
      </w:r>
    </w:p>
    <w:p w14:paraId="3B4AFD11" w14:textId="77777777" w:rsidR="00711DF6" w:rsidRPr="00711DF6" w:rsidRDefault="00711DF6" w:rsidP="00711DF6">
      <w:pPr>
        <w:spacing w:after="0" w:line="240" w:lineRule="auto"/>
        <w:ind w:left="708"/>
        <w:rPr>
          <w:rFonts w:ascii="Arial" w:eastAsia="Times New Roman" w:hAnsi="Arial" w:cs="Arial"/>
          <w:bCs/>
          <w:lang w:val="x-none" w:eastAsia="x-none"/>
        </w:rPr>
      </w:pPr>
    </w:p>
    <w:p w14:paraId="46DB53A9"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725561B" w14:textId="77777777" w:rsidR="00711DF6" w:rsidRPr="00711DF6" w:rsidRDefault="00711DF6" w:rsidP="00711DF6">
      <w:pPr>
        <w:spacing w:after="0" w:line="240" w:lineRule="auto"/>
        <w:ind w:left="708"/>
        <w:rPr>
          <w:rFonts w:ascii="Arial" w:eastAsia="Times New Roman" w:hAnsi="Arial" w:cs="Arial"/>
          <w:bCs/>
          <w:lang w:val="x-none" w:eastAsia="x-none"/>
        </w:rPr>
      </w:pPr>
    </w:p>
    <w:p w14:paraId="1E65303D"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2AF85340" w14:textId="77777777" w:rsidR="00711DF6" w:rsidRPr="00711DF6" w:rsidRDefault="00711DF6" w:rsidP="00711DF6">
      <w:pPr>
        <w:spacing w:after="0" w:line="240" w:lineRule="auto"/>
        <w:ind w:left="708"/>
        <w:rPr>
          <w:rFonts w:ascii="Arial" w:eastAsia="Times New Roman" w:hAnsi="Arial" w:cs="Arial"/>
          <w:bCs/>
          <w:lang w:val="x-none" w:eastAsia="x-none"/>
        </w:rPr>
      </w:pPr>
    </w:p>
    <w:p w14:paraId="139E95D8"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5E73FE8" w14:textId="77777777" w:rsidR="00711DF6" w:rsidRPr="00711DF6" w:rsidRDefault="00711DF6" w:rsidP="00711DF6">
      <w:pPr>
        <w:spacing w:after="0" w:line="240" w:lineRule="auto"/>
        <w:ind w:left="708"/>
        <w:rPr>
          <w:rFonts w:ascii="Arial" w:eastAsia="Times New Roman" w:hAnsi="Arial" w:cs="Arial"/>
          <w:bCs/>
          <w:lang w:val="x-none" w:eastAsia="x-none"/>
        </w:rPr>
      </w:pPr>
    </w:p>
    <w:p w14:paraId="538B8936"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Señalar el domicilio de la afianzadora en esta localidad para oír y recibir notificaciones de esta dependencia.</w:t>
      </w:r>
    </w:p>
    <w:p w14:paraId="2B1BC5F8" w14:textId="77777777" w:rsidR="00711DF6" w:rsidRPr="00711DF6" w:rsidRDefault="00711DF6" w:rsidP="00711DF6">
      <w:pPr>
        <w:spacing w:after="0" w:line="240" w:lineRule="auto"/>
        <w:ind w:left="708"/>
        <w:rPr>
          <w:rFonts w:ascii="Arial" w:eastAsia="Times New Roman" w:hAnsi="Arial" w:cs="Arial"/>
          <w:bCs/>
          <w:lang w:val="x-none" w:eastAsia="x-none"/>
        </w:rPr>
      </w:pPr>
    </w:p>
    <w:p w14:paraId="63867D67"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985CF1B" w14:textId="77777777" w:rsidR="00711DF6" w:rsidRPr="00711DF6" w:rsidRDefault="00711DF6" w:rsidP="00711DF6">
      <w:pPr>
        <w:spacing w:after="0" w:line="240" w:lineRule="auto"/>
        <w:ind w:left="708"/>
        <w:rPr>
          <w:rFonts w:ascii="Arial" w:eastAsia="Times New Roman" w:hAnsi="Arial" w:cs="Arial"/>
          <w:bCs/>
          <w:lang w:val="x-none" w:eastAsia="x-none"/>
        </w:rPr>
      </w:pPr>
    </w:p>
    <w:p w14:paraId="5D670DDB"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558B7C99" w14:textId="77777777" w:rsidR="00711DF6" w:rsidRPr="00711DF6" w:rsidRDefault="00711DF6" w:rsidP="00711DF6">
      <w:pPr>
        <w:spacing w:after="0" w:line="240" w:lineRule="auto"/>
        <w:ind w:left="708"/>
        <w:rPr>
          <w:rFonts w:ascii="Arial" w:eastAsia="Times New Roman" w:hAnsi="Arial" w:cs="Arial"/>
          <w:bCs/>
          <w:lang w:val="x-none" w:eastAsia="x-none"/>
        </w:rPr>
      </w:pPr>
    </w:p>
    <w:p w14:paraId="6337E4F4" w14:textId="78910013" w:rsidR="00711DF6" w:rsidRPr="00711DF6" w:rsidRDefault="00711DF6" w:rsidP="00711DF6">
      <w:p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L</w:t>
      </w:r>
      <w:r w:rsidR="00ED062A">
        <w:rPr>
          <w:rFonts w:ascii="Arial" w:eastAsia="Times New Roman" w:hAnsi="Arial" w:cs="Arial"/>
          <w:bCs/>
          <w:lang w:val="es-ES" w:eastAsia="es-ES"/>
        </w:rPr>
        <w:t>a garantía</w:t>
      </w:r>
      <w:r w:rsidRPr="00711DF6">
        <w:rPr>
          <w:rFonts w:ascii="Arial" w:eastAsia="Times New Roman" w:hAnsi="Arial" w:cs="Arial"/>
          <w:bCs/>
          <w:lang w:val="es-ES" w:eastAsia="es-ES"/>
        </w:rPr>
        <w:t xml:space="preserve"> de cumplimiento deberá presentarse dentro de los </w:t>
      </w:r>
      <w:r w:rsidRPr="00711DF6">
        <w:rPr>
          <w:rFonts w:ascii="Arial" w:eastAsia="Times New Roman" w:hAnsi="Arial" w:cs="Arial"/>
          <w:b/>
          <w:bCs/>
          <w:lang w:val="es-ES" w:eastAsia="es-ES"/>
        </w:rPr>
        <w:t>10 días hábiles</w:t>
      </w:r>
      <w:r w:rsidRPr="00711DF6">
        <w:rPr>
          <w:rFonts w:ascii="Arial" w:eastAsia="Times New Roman" w:hAnsi="Arial" w:cs="Arial"/>
          <w:bCs/>
          <w:lang w:val="es-ES" w:eastAsia="es-ES"/>
        </w:rPr>
        <w:t xml:space="preserve"> posteriores a la firma el contrato en la </w:t>
      </w:r>
      <w:r w:rsidRPr="00BD4B98">
        <w:rPr>
          <w:rFonts w:ascii="Arial" w:eastAsia="Times New Roman" w:hAnsi="Arial" w:cs="Arial"/>
          <w:bCs/>
          <w:lang w:val="es-ES" w:eastAsia="es-ES"/>
        </w:rPr>
        <w:t>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w:t>
      </w:r>
      <w:r w:rsidRPr="00711DF6">
        <w:rPr>
          <w:rFonts w:ascii="Arial" w:eastAsia="Times New Roman" w:hAnsi="Arial" w:cs="Arial"/>
          <w:bCs/>
          <w:lang w:val="es-ES" w:eastAsia="es-ES"/>
        </w:rPr>
        <w:t xml:space="preserve"> entrega para efectuar el pago respectivo establecido en el contrato.</w:t>
      </w:r>
    </w:p>
    <w:p w14:paraId="725749A4" w14:textId="77777777" w:rsidR="00711DF6" w:rsidRPr="00711DF6" w:rsidRDefault="00711DF6" w:rsidP="00711DF6">
      <w:pPr>
        <w:spacing w:after="0" w:line="240" w:lineRule="auto"/>
        <w:jc w:val="both"/>
        <w:rPr>
          <w:rFonts w:ascii="Arial" w:eastAsia="Times New Roman" w:hAnsi="Arial" w:cs="Arial"/>
          <w:bCs/>
          <w:lang w:val="es-ES" w:eastAsia="es-ES"/>
        </w:rPr>
      </w:pPr>
    </w:p>
    <w:p w14:paraId="19B11317" w14:textId="674880E1" w:rsidR="00711DF6" w:rsidRPr="00BD4B98" w:rsidRDefault="00711DF6" w:rsidP="00711DF6">
      <w:p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Para liberar la fianza de cumplimiento del contrato de los bienes adjudicados, será requisito indispensable la manifestación expresa y por escrito de</w:t>
      </w:r>
      <w:r w:rsidR="00A865B8">
        <w:rPr>
          <w:rFonts w:ascii="Arial" w:eastAsia="Times New Roman" w:hAnsi="Arial" w:cs="Arial"/>
          <w:bCs/>
          <w:lang w:val="es-ES" w:eastAsia="es-ES"/>
        </w:rPr>
        <w:t xml:space="preserve"> </w:t>
      </w:r>
      <w:r w:rsidRPr="00711DF6">
        <w:rPr>
          <w:rFonts w:ascii="Arial" w:eastAsia="Times New Roman" w:hAnsi="Arial" w:cs="Arial"/>
          <w:bCs/>
          <w:lang w:val="es-ES" w:eastAsia="es-ES"/>
        </w:rPr>
        <w:t>l</w:t>
      </w:r>
      <w:r w:rsidR="00A865B8">
        <w:rPr>
          <w:rFonts w:ascii="Arial" w:eastAsia="Times New Roman" w:hAnsi="Arial" w:cs="Arial"/>
          <w:bCs/>
          <w:lang w:val="es-ES" w:eastAsia="es-ES"/>
        </w:rPr>
        <w:t>a</w:t>
      </w:r>
      <w:r w:rsidR="005B03EE" w:rsidRPr="005B03EE">
        <w:rPr>
          <w:rFonts w:ascii="Arial" w:eastAsia="Times New Roman" w:hAnsi="Arial" w:cs="Arial"/>
          <w:b/>
          <w:color w:val="000000"/>
          <w:lang w:val="es-ES" w:eastAsia="es-ES"/>
        </w:rPr>
        <w:t xml:space="preserve"> </w:t>
      </w:r>
      <w:r w:rsidR="00A865B8">
        <w:rPr>
          <w:rFonts w:ascii="Arial" w:eastAsia="Times New Roman" w:hAnsi="Arial" w:cs="Arial"/>
          <w:b/>
          <w:color w:val="000000"/>
          <w:lang w:val="es-ES" w:eastAsia="es-ES"/>
        </w:rPr>
        <w:t>Coordinación de Desarrollo Tecnológico.</w:t>
      </w:r>
    </w:p>
    <w:p w14:paraId="39360C3C" w14:textId="77777777" w:rsidR="00711DF6" w:rsidRPr="00711DF6" w:rsidRDefault="00711DF6" w:rsidP="00711DF6">
      <w:pPr>
        <w:spacing w:after="0" w:line="240" w:lineRule="auto"/>
        <w:jc w:val="both"/>
        <w:rPr>
          <w:rFonts w:ascii="Arial" w:eastAsia="Times New Roman" w:hAnsi="Arial" w:cs="Arial"/>
          <w:bCs/>
          <w:lang w:val="es-ES" w:eastAsia="es-ES"/>
        </w:rPr>
      </w:pPr>
    </w:p>
    <w:p w14:paraId="69801A15" w14:textId="77777777" w:rsidR="00711DF6" w:rsidRPr="00711DF6" w:rsidRDefault="00711DF6" w:rsidP="00711DF6">
      <w:pPr>
        <w:spacing w:after="0" w:line="240" w:lineRule="auto"/>
        <w:jc w:val="both"/>
        <w:rPr>
          <w:rFonts w:ascii="Arial" w:eastAsia="Times New Roman" w:hAnsi="Arial" w:cs="Arial"/>
          <w:bCs/>
          <w:lang w:val="es-ES" w:eastAsia="es-ES"/>
        </w:rPr>
      </w:pPr>
      <w:r w:rsidRPr="00711DF6">
        <w:rPr>
          <w:rFonts w:ascii="Arial" w:eastAsia="Times New Roman" w:hAnsi="Arial" w:cs="Arial"/>
          <w:b/>
          <w:bCs/>
          <w:lang w:val="es-ES" w:eastAsia="es-ES"/>
        </w:rPr>
        <w:t>7.- Plazo de Entrega.</w:t>
      </w:r>
    </w:p>
    <w:p w14:paraId="727591FC" w14:textId="06879184" w:rsidR="00711DF6" w:rsidRDefault="00711DF6" w:rsidP="00711DF6">
      <w:pPr>
        <w:spacing w:after="0" w:line="240" w:lineRule="auto"/>
        <w:jc w:val="both"/>
        <w:rPr>
          <w:rFonts w:ascii="Arial" w:eastAsia="Times New Roman" w:hAnsi="Arial" w:cs="Arial"/>
          <w:bCs/>
          <w:lang w:val="es-ES" w:eastAsia="es-ES"/>
        </w:rPr>
      </w:pPr>
    </w:p>
    <w:p w14:paraId="2479F0F9" w14:textId="77777777" w:rsidR="00122A6A" w:rsidRDefault="00544170" w:rsidP="00544170">
      <w:pPr>
        <w:spacing w:line="240" w:lineRule="auto"/>
        <w:ind w:hanging="2"/>
        <w:jc w:val="both"/>
        <w:rPr>
          <w:rFonts w:ascii="Arial" w:eastAsia="Montserrat" w:hAnsi="Arial" w:cs="Arial"/>
        </w:rPr>
      </w:pPr>
      <w:r w:rsidRPr="002A56CF">
        <w:rPr>
          <w:rFonts w:ascii="Arial" w:eastAsia="Montserrat" w:hAnsi="Arial" w:cs="Arial"/>
        </w:rPr>
        <w:t xml:space="preserve">Los servicios </w:t>
      </w:r>
      <w:r>
        <w:rPr>
          <w:rFonts w:ascii="Arial" w:eastAsia="Montserrat" w:hAnsi="Arial" w:cs="Arial"/>
        </w:rPr>
        <w:t>objeto de esta convocatoria a la Licitación,</w:t>
      </w:r>
      <w:r w:rsidRPr="002A56CF">
        <w:rPr>
          <w:rFonts w:ascii="Arial" w:eastAsia="Montserrat" w:hAnsi="Arial" w:cs="Arial"/>
        </w:rPr>
        <w:t xml:space="preserve"> deberán quedar instalados</w:t>
      </w:r>
      <w:r w:rsidRPr="00832F0D">
        <w:rPr>
          <w:rFonts w:ascii="Arial" w:eastAsia="Montserrat" w:hAnsi="Arial" w:cs="Arial"/>
        </w:rPr>
        <w:t xml:space="preserve">, configurados y operando a más tardar en 10 días para los servicios de internet dedicados, enlaces LAN to LAN y troncales IP y digitales, y de 10 días para los servicios de telefonía-internet para oficinas, todo esto, a </w:t>
      </w:r>
      <w:r w:rsidRPr="00832F0D">
        <w:rPr>
          <w:rFonts w:ascii="Arial" w:eastAsia="Montserrat" w:hAnsi="Arial" w:cs="Arial"/>
        </w:rPr>
        <w:lastRenderedPageBreak/>
        <w:t>partir de la firma del contrato.</w:t>
      </w:r>
      <w:r w:rsidRPr="002A56CF">
        <w:rPr>
          <w:rFonts w:ascii="Arial" w:eastAsia="Montserrat" w:hAnsi="Arial" w:cs="Arial"/>
        </w:rPr>
        <w:t xml:space="preserve"> </w:t>
      </w:r>
      <w:r>
        <w:rPr>
          <w:rFonts w:ascii="Arial" w:eastAsia="Montserrat" w:hAnsi="Arial" w:cs="Arial"/>
        </w:rPr>
        <w:t xml:space="preserve">El cobro de los servicios iniciará a partir de la fecha de entrega del acta-recepción de cada uno de los servicios solicitados. </w:t>
      </w:r>
    </w:p>
    <w:p w14:paraId="457318D2" w14:textId="7A51F582" w:rsidR="00544170" w:rsidRDefault="00544170" w:rsidP="00544170">
      <w:pPr>
        <w:spacing w:line="240" w:lineRule="auto"/>
        <w:ind w:hanging="2"/>
        <w:jc w:val="both"/>
        <w:rPr>
          <w:rFonts w:ascii="Arial" w:eastAsia="Montserrat" w:hAnsi="Arial" w:cs="Arial"/>
        </w:rPr>
      </w:pPr>
      <w:r w:rsidRPr="002A56CF">
        <w:rPr>
          <w:rFonts w:ascii="Arial" w:eastAsia="Montserrat" w:hAnsi="Arial" w:cs="Arial"/>
        </w:rPr>
        <w:t>El Gobierno del Estado de Sinaloa no autorizará ampliaciones al plazo de entrega, ni condonación de sanciones cuando el retraso se deba a</w:t>
      </w:r>
      <w:r w:rsidR="00122A6A">
        <w:rPr>
          <w:rFonts w:ascii="Arial" w:eastAsia="Montserrat" w:hAnsi="Arial" w:cs="Arial"/>
        </w:rPr>
        <w:t xml:space="preserve"> causas imputables al licitante.</w:t>
      </w:r>
    </w:p>
    <w:p w14:paraId="3333EC4C" w14:textId="06753A6D" w:rsidR="00544170" w:rsidRDefault="00544170" w:rsidP="00255431">
      <w:pPr>
        <w:spacing w:after="0" w:line="240" w:lineRule="auto"/>
        <w:jc w:val="both"/>
        <w:rPr>
          <w:rFonts w:ascii="Arial" w:eastAsia="Montserrat" w:hAnsi="Arial" w:cs="Arial"/>
        </w:rPr>
      </w:pPr>
      <w:r w:rsidRPr="00A76126">
        <w:rPr>
          <w:rFonts w:ascii="Arial" w:eastAsia="Montserrat" w:hAnsi="Arial" w:cs="Arial"/>
        </w:rPr>
        <w:t xml:space="preserve">La vigencia del contrato será de dos años a partir </w:t>
      </w:r>
      <w:r w:rsidRPr="009B2F18">
        <w:rPr>
          <w:rFonts w:ascii="Arial" w:eastAsia="Montserrat" w:hAnsi="Arial" w:cs="Arial"/>
        </w:rPr>
        <w:t>de</w:t>
      </w:r>
      <w:r w:rsidR="000B241F" w:rsidRPr="009B2F18">
        <w:rPr>
          <w:rFonts w:ascii="Arial" w:eastAsia="Montserrat" w:hAnsi="Arial" w:cs="Arial"/>
        </w:rPr>
        <w:t>l</w:t>
      </w:r>
      <w:r w:rsidRPr="009B2F18">
        <w:rPr>
          <w:rFonts w:ascii="Arial" w:eastAsia="Montserrat" w:hAnsi="Arial" w:cs="Arial"/>
        </w:rPr>
        <w:t xml:space="preserve"> 04 de diciembre de 2022 y hasta el 0</w:t>
      </w:r>
      <w:r w:rsidR="000B241F" w:rsidRPr="009B2F18">
        <w:rPr>
          <w:rFonts w:ascii="Arial" w:eastAsia="Montserrat" w:hAnsi="Arial" w:cs="Arial"/>
        </w:rPr>
        <w:t>3</w:t>
      </w:r>
      <w:r w:rsidRPr="009B2F18">
        <w:rPr>
          <w:rFonts w:ascii="Arial" w:eastAsia="Montserrat" w:hAnsi="Arial" w:cs="Arial"/>
        </w:rPr>
        <w:t xml:space="preserve"> de diciembre de 2024.</w:t>
      </w:r>
    </w:p>
    <w:p w14:paraId="35EC625D" w14:textId="77777777" w:rsidR="00255431" w:rsidRPr="00A76126" w:rsidRDefault="00255431" w:rsidP="00255431">
      <w:pPr>
        <w:spacing w:after="0" w:line="240" w:lineRule="auto"/>
        <w:jc w:val="both"/>
        <w:rPr>
          <w:rFonts w:ascii="Arial" w:eastAsia="Montserrat" w:hAnsi="Arial" w:cs="Arial"/>
        </w:rPr>
      </w:pPr>
    </w:p>
    <w:p w14:paraId="68578E7E"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8.- Lugar de Entrega.</w:t>
      </w:r>
    </w:p>
    <w:p w14:paraId="02026001"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724682E2" w14:textId="7A081DBD" w:rsidR="00544170" w:rsidRPr="00F34742" w:rsidRDefault="00544170" w:rsidP="00544170">
      <w:pPr>
        <w:tabs>
          <w:tab w:val="left" w:pos="-720"/>
        </w:tabs>
        <w:suppressAutoHyphens/>
        <w:jc w:val="both"/>
        <w:rPr>
          <w:rFonts w:ascii="Arial" w:hAnsi="Arial" w:cs="Arial"/>
          <w:spacing w:val="-2"/>
          <w:lang w:val="es-ES_tradnl"/>
        </w:rPr>
      </w:pPr>
      <w:r w:rsidRPr="00A075BC">
        <w:rPr>
          <w:rFonts w:ascii="Arial" w:hAnsi="Arial" w:cs="Arial"/>
          <w:spacing w:val="-2"/>
          <w:lang w:val="es-ES_tradnl"/>
        </w:rPr>
        <w:t xml:space="preserve">Los bienes y/o servicios, motivo de la presente convocatoria a la Licitación deberán ser entregados conforme </w:t>
      </w:r>
      <w:r w:rsidR="002169FA">
        <w:rPr>
          <w:rFonts w:ascii="Arial" w:hAnsi="Arial" w:cs="Arial"/>
          <w:spacing w:val="-2"/>
          <w:lang w:val="es-ES_tradnl"/>
        </w:rPr>
        <w:t xml:space="preserve">a lo señalado en </w:t>
      </w:r>
      <w:r w:rsidRPr="00A075BC">
        <w:rPr>
          <w:rFonts w:ascii="Arial" w:hAnsi="Arial" w:cs="Arial"/>
          <w:spacing w:val="-2"/>
          <w:lang w:val="es-ES_tradnl"/>
        </w:rPr>
        <w:t>el anexo I</w:t>
      </w:r>
      <w:r>
        <w:rPr>
          <w:rFonts w:ascii="Arial" w:hAnsi="Arial" w:cs="Arial"/>
          <w:spacing w:val="-2"/>
          <w:lang w:val="es-ES_tradnl"/>
        </w:rPr>
        <w:t xml:space="preserve"> de la presente convocatoria</w:t>
      </w:r>
      <w:r w:rsidRPr="00A075BC">
        <w:rPr>
          <w:rFonts w:ascii="Arial" w:hAnsi="Arial" w:cs="Arial"/>
          <w:spacing w:val="-2"/>
          <w:lang w:val="es-ES_tradnl"/>
        </w:rPr>
        <w:t>.</w:t>
      </w:r>
    </w:p>
    <w:p w14:paraId="34132966" w14:textId="0CC297FF" w:rsidR="00544170" w:rsidRPr="003A68B6" w:rsidRDefault="00544170" w:rsidP="00544170">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 xml:space="preserve">El </w:t>
      </w:r>
      <w:r w:rsidR="00122A6A">
        <w:rPr>
          <w:rFonts w:ascii="Arial" w:hAnsi="Arial" w:cs="Arial"/>
          <w:spacing w:val="-2"/>
          <w:lang w:val="es-ES_tradnl"/>
        </w:rPr>
        <w:t>licitante</w:t>
      </w:r>
      <w:r>
        <w:rPr>
          <w:rFonts w:ascii="Arial" w:hAnsi="Arial" w:cs="Arial"/>
          <w:spacing w:val="-2"/>
          <w:lang w:val="es-ES_tradnl"/>
        </w:rPr>
        <w:t xml:space="preserve"> </w:t>
      </w:r>
      <w:r w:rsidR="002169FA">
        <w:rPr>
          <w:rFonts w:ascii="Arial" w:hAnsi="Arial" w:cs="Arial"/>
          <w:spacing w:val="-2"/>
          <w:lang w:val="es-ES_tradnl"/>
        </w:rPr>
        <w:t>adjudicado</w:t>
      </w:r>
      <w:r>
        <w:rPr>
          <w:rFonts w:ascii="Arial" w:hAnsi="Arial" w:cs="Arial"/>
          <w:spacing w:val="-2"/>
          <w:lang w:val="es-ES_tradnl"/>
        </w:rPr>
        <w:t xml:space="preserve"> se responsabiliza de que los bienes y/o servicios 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por la</w:t>
      </w:r>
      <w:r w:rsidRPr="00544170">
        <w:rPr>
          <w:rFonts w:ascii="Arial" w:hAnsi="Arial" w:cs="Arial"/>
          <w:b/>
          <w:spacing w:val="-2"/>
          <w:lang w:val="es-ES_tradnl"/>
        </w:rPr>
        <w:t xml:space="preserve"> Coordinación de Desarrollo Tecnológico.</w:t>
      </w:r>
    </w:p>
    <w:p w14:paraId="3F735CFF" w14:textId="6CA0D50F" w:rsidR="00544170" w:rsidRPr="00F34742" w:rsidRDefault="00122A6A" w:rsidP="00544170">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licitante adjudicado</w:t>
      </w:r>
      <w:r w:rsidR="00544170">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6D7449CD"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9.- Garantía.</w:t>
      </w:r>
    </w:p>
    <w:p w14:paraId="214025A0"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AD64DC1" w14:textId="77777777" w:rsidR="006B44BF" w:rsidRDefault="006B44BF" w:rsidP="006B44BF">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y/o servicios cumplen con las especificaciones técnicas solicitadas en el Anexo I de la presente convocatoria.</w:t>
      </w:r>
    </w:p>
    <w:p w14:paraId="075E77D6" w14:textId="77777777" w:rsidR="006B44BF" w:rsidRDefault="006B44BF" w:rsidP="006B44BF">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periodo mínimo de garantía será de 1 (un año), que se considera necesario para comprobar la calidad de los bienes y/o servicios, mismo que contará a partir de la fecha de entrega de los mismos, contra cualesquier defecto de fabricación, así como el de no cumplir con las especificaciones, mala calidad de los materiales, mano de obra, etc.</w:t>
      </w:r>
    </w:p>
    <w:p w14:paraId="6EEAFE08" w14:textId="39E9A22C" w:rsidR="006B44BF" w:rsidRDefault="006B44BF" w:rsidP="006B44BF">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Si dentro del periodo de garantía se presente alguno de los defectos mencionados o cualesquiera de las circunstancias anteriores, el </w:t>
      </w:r>
      <w:r w:rsidR="00122A6A">
        <w:rPr>
          <w:rFonts w:ascii="Arial" w:hAnsi="Arial" w:cs="Arial"/>
          <w:spacing w:val="-2"/>
          <w:lang w:val="es-ES_tradnl"/>
        </w:rPr>
        <w:t>licitante</w:t>
      </w:r>
      <w:r>
        <w:rPr>
          <w:rFonts w:ascii="Arial" w:hAnsi="Arial" w:cs="Arial"/>
          <w:spacing w:val="-2"/>
          <w:lang w:val="es-ES_tradnl"/>
        </w:rPr>
        <w:t xml:space="preserve"> queda obligado a reponer los bienes afectados en un periodo no mayor a 20 (veinte) días naturales contados a partir de su notificación, sin cargo adicional para la </w:t>
      </w:r>
      <w:r>
        <w:rPr>
          <w:rFonts w:ascii="Arial" w:hAnsi="Arial" w:cs="Arial"/>
          <w:b/>
          <w:spacing w:val="-2"/>
          <w:lang w:val="es-ES_tradnl"/>
        </w:rPr>
        <w:t>Coordinación de Desarrollo Tecnológico</w:t>
      </w:r>
      <w:r w:rsidR="005C10FE">
        <w:rPr>
          <w:rFonts w:ascii="Arial" w:hAnsi="Arial" w:cs="Arial"/>
          <w:b/>
          <w:spacing w:val="-2"/>
          <w:lang w:val="es-ES_tradnl"/>
        </w:rPr>
        <w:t xml:space="preserve"> de la Coordinación General de Desarrollo tecnológico y Proyectos Especiales</w:t>
      </w:r>
      <w:r>
        <w:rPr>
          <w:rFonts w:ascii="Arial" w:hAnsi="Arial" w:cs="Arial"/>
          <w:spacing w:val="-2"/>
          <w:lang w:val="es-ES_tradnl"/>
        </w:rPr>
        <w:t>.</w:t>
      </w:r>
    </w:p>
    <w:p w14:paraId="1ECD9033" w14:textId="77777777" w:rsidR="006B44BF" w:rsidRDefault="006B44BF" w:rsidP="006B44BF">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proveedores quedan obligados a responder de los defectos y vicios ocultos de los bienes y/o servicios, así como de cualquier otra responsabilidad en los que hubieren incurrido, en los términos señalados en el contrato respectivo y en la legislación aplicable.</w:t>
      </w:r>
    </w:p>
    <w:p w14:paraId="5C1F7E8A" w14:textId="77777777" w:rsidR="006B44BF" w:rsidRDefault="006B44BF" w:rsidP="006B44BF">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 utilizar, serán los que el proveedor determine como idóneos, toda vez que la integridad de los bienes y/o servicios son su responsabilidad hasta el momento de la aceptación del mismo. Los costos que se originen por estos conceptos son por cuenta del proveedor.</w:t>
      </w:r>
    </w:p>
    <w:p w14:paraId="44B80258" w14:textId="77777777" w:rsidR="005C10FE" w:rsidRDefault="006B44BF" w:rsidP="005C10FE">
      <w:pPr>
        <w:tabs>
          <w:tab w:val="left" w:pos="-720"/>
          <w:tab w:val="left" w:pos="0"/>
        </w:tabs>
        <w:suppressAutoHyphens/>
        <w:jc w:val="both"/>
        <w:rPr>
          <w:rFonts w:ascii="Arial" w:hAnsi="Arial" w:cs="Arial"/>
          <w:spacing w:val="-2"/>
          <w:lang w:val="es-ES_tradnl"/>
        </w:rPr>
      </w:pPr>
      <w:r>
        <w:rPr>
          <w:rFonts w:ascii="Arial" w:hAnsi="Arial" w:cs="Arial"/>
          <w:spacing w:val="-2"/>
          <w:lang w:val="es-ES_tradnl"/>
        </w:rPr>
        <w:lastRenderedPageBreak/>
        <w:t xml:space="preserve">El </w:t>
      </w:r>
      <w:r w:rsidR="00122A6A">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w:t>
      </w:r>
      <w:r>
        <w:rPr>
          <w:rFonts w:ascii="Arial" w:hAnsi="Arial" w:cs="Arial"/>
          <w:spacing w:val="-2"/>
          <w:lang w:val="es-ES_tradnl"/>
        </w:rPr>
        <w:t xml:space="preserve"> </w:t>
      </w:r>
      <w:r>
        <w:rPr>
          <w:rFonts w:ascii="Arial" w:hAnsi="Arial" w:cs="Arial"/>
          <w:b/>
          <w:spacing w:val="-2"/>
          <w:lang w:val="es-ES_tradnl"/>
        </w:rPr>
        <w:t>Coordinación de Desarrollo Tecnológico</w:t>
      </w:r>
      <w:r w:rsidR="005C10FE">
        <w:rPr>
          <w:rFonts w:ascii="Arial" w:hAnsi="Arial" w:cs="Arial"/>
          <w:b/>
          <w:spacing w:val="-2"/>
          <w:lang w:val="es-ES_tradnl"/>
        </w:rPr>
        <w:t xml:space="preserve"> de la Coordinación General de Desarrollo tecnológico y Proyectos Especiales</w:t>
      </w:r>
      <w:r w:rsidR="005C10FE">
        <w:rPr>
          <w:rFonts w:ascii="Arial" w:hAnsi="Arial" w:cs="Arial"/>
          <w:spacing w:val="-2"/>
          <w:lang w:val="es-ES_tradnl"/>
        </w:rPr>
        <w:t>.</w:t>
      </w:r>
    </w:p>
    <w:p w14:paraId="03ED5F46" w14:textId="57AC2B00"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10.- Condiciones de Pago.</w:t>
      </w:r>
    </w:p>
    <w:p w14:paraId="446CA226" w14:textId="77777777" w:rsidR="00711DF6" w:rsidRPr="00CF7DC8"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16955B9B" w14:textId="51235423"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 xml:space="preserve">El pago será en la Unidad de Tesorería de la Secretaría de Administración y Finanzas, ubicada en el primer piso de la Unidad Administrativa de Gobierno del Estado de Sinaloa en la ciudad de Culiacán, Sinaloa, </w:t>
      </w:r>
      <w:r w:rsidRPr="00711DF6">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Pr="00711DF6">
        <w:rPr>
          <w:rFonts w:ascii="Arial" w:eastAsia="Times New Roman" w:hAnsi="Arial" w:cs="Arial"/>
          <w:spacing w:val="-2"/>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7AE80DF1" w14:textId="557473C5" w:rsid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49A2873A" w14:textId="535FABFD" w:rsidR="00BF3683" w:rsidRPr="002A56CF" w:rsidRDefault="00BF3683" w:rsidP="00BF3683">
      <w:pPr>
        <w:spacing w:line="240" w:lineRule="auto"/>
        <w:ind w:hanging="2"/>
        <w:jc w:val="both"/>
        <w:rPr>
          <w:rFonts w:ascii="Arial" w:eastAsia="Montserrat" w:hAnsi="Arial" w:cs="Arial"/>
        </w:rPr>
      </w:pPr>
      <w:r w:rsidRPr="002A56CF">
        <w:rPr>
          <w:rFonts w:ascii="Arial" w:eastAsia="Montserrat" w:hAnsi="Arial" w:cs="Arial"/>
        </w:rPr>
        <w:t>Los pagos por la prestación de los servicios se realizarán de manera mensual, por mes vencido contra la entrega del acta correspondiente al mes</w:t>
      </w:r>
      <w:r w:rsidR="00211E1E">
        <w:rPr>
          <w:rFonts w:ascii="Arial" w:eastAsia="Montserrat" w:hAnsi="Arial" w:cs="Arial"/>
        </w:rPr>
        <w:t>,</w:t>
      </w:r>
      <w:r w:rsidRPr="002A56CF">
        <w:rPr>
          <w:rFonts w:ascii="Arial" w:eastAsia="Montserrat" w:hAnsi="Arial" w:cs="Arial"/>
        </w:rPr>
        <w:t xml:space="preserve"> autorizada por la</w:t>
      </w:r>
      <w:r>
        <w:rPr>
          <w:rFonts w:ascii="Arial" w:eastAsia="Montserrat" w:hAnsi="Arial" w:cs="Arial"/>
        </w:rPr>
        <w:t xml:space="preserve"> Coordinación General de Desarrollo Tecnológico y Proyectos Especiales</w:t>
      </w:r>
      <w:r w:rsidRPr="002A56CF">
        <w:rPr>
          <w:rFonts w:ascii="Arial" w:eastAsia="Montserrat" w:hAnsi="Arial" w:cs="Arial"/>
        </w:rPr>
        <w:t xml:space="preserve"> y la factura correspondiente.</w:t>
      </w:r>
    </w:p>
    <w:p w14:paraId="336BBF14" w14:textId="0761A340"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478E24BA"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11DF6">
        <w:rPr>
          <w:rFonts w:ascii="Arial" w:eastAsia="Times New Roman" w:hAnsi="Arial" w:cs="Arial"/>
          <w:spacing w:val="-2"/>
          <w:lang w:val="es-ES_tradnl" w:eastAsia="es-ES"/>
        </w:rPr>
        <w:t xml:space="preserve"> </w:t>
      </w:r>
    </w:p>
    <w:p w14:paraId="3323D1D5" w14:textId="1E6C07C0" w:rsidR="00711DF6" w:rsidRPr="00711DF6" w:rsidRDefault="00D6229C"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L</w:t>
      </w:r>
      <w:r w:rsidR="0037233D" w:rsidRPr="00711DF6">
        <w:rPr>
          <w:rFonts w:ascii="Arial" w:eastAsia="Times New Roman" w:hAnsi="Arial" w:cs="Arial"/>
          <w:spacing w:val="-2"/>
          <w:lang w:val="es-ES_tradnl" w:eastAsia="es-ES"/>
        </w:rPr>
        <w:t xml:space="preserve">a </w:t>
      </w:r>
      <w:r w:rsidR="00BF3683">
        <w:rPr>
          <w:rFonts w:ascii="Arial" w:eastAsia="Times New Roman" w:hAnsi="Arial" w:cs="Arial"/>
          <w:spacing w:val="-2"/>
          <w:lang w:val="es-ES_tradnl" w:eastAsia="es-ES"/>
        </w:rPr>
        <w:t>Secretaría de A</w:t>
      </w:r>
      <w:r w:rsidR="0037233D" w:rsidRPr="00711DF6">
        <w:rPr>
          <w:rFonts w:ascii="Arial" w:eastAsia="Times New Roman" w:hAnsi="Arial" w:cs="Arial"/>
          <w:spacing w:val="-2"/>
          <w:lang w:val="es-ES_tradnl" w:eastAsia="es-ES"/>
        </w:rPr>
        <w:t xml:space="preserve">dministración y </w:t>
      </w:r>
      <w:r w:rsidR="00BF3683">
        <w:rPr>
          <w:rFonts w:ascii="Arial" w:eastAsia="Times New Roman" w:hAnsi="Arial" w:cs="Arial"/>
          <w:spacing w:val="-2"/>
          <w:lang w:val="es-ES_tradnl" w:eastAsia="es-ES"/>
        </w:rPr>
        <w:t>F</w:t>
      </w:r>
      <w:r w:rsidR="0037233D" w:rsidRPr="00711DF6">
        <w:rPr>
          <w:rFonts w:ascii="Arial" w:eastAsia="Times New Roman" w:hAnsi="Arial" w:cs="Arial"/>
          <w:spacing w:val="-2"/>
          <w:lang w:val="es-ES_tradnl" w:eastAsia="es-ES"/>
        </w:rPr>
        <w:t xml:space="preserve">inanzas, realizará el pago </w:t>
      </w:r>
      <w:r w:rsidR="0037233D">
        <w:rPr>
          <w:rFonts w:ascii="Arial" w:eastAsia="Times New Roman" w:hAnsi="Arial" w:cs="Arial"/>
          <w:spacing w:val="-2"/>
          <w:lang w:val="es-ES_tradnl" w:eastAsia="es-ES"/>
        </w:rPr>
        <w:t>conforme a entregables</w:t>
      </w:r>
      <w:r w:rsidR="0037233D" w:rsidRPr="00711DF6">
        <w:rPr>
          <w:rFonts w:ascii="Arial" w:eastAsia="Times New Roman" w:hAnsi="Arial" w:cs="Arial"/>
          <w:spacing w:val="-2"/>
          <w:lang w:val="es-ES_tradnl" w:eastAsia="es-ES"/>
        </w:rPr>
        <w:t xml:space="preserve">, una vez que los bienes </w:t>
      </w:r>
      <w:r w:rsidR="0037233D">
        <w:rPr>
          <w:rFonts w:ascii="Arial" w:eastAsia="Times New Roman" w:hAnsi="Arial" w:cs="Arial"/>
          <w:spacing w:val="-2"/>
          <w:lang w:val="es-ES_tradnl" w:eastAsia="es-ES"/>
        </w:rPr>
        <w:t xml:space="preserve">y/o servicios </w:t>
      </w:r>
      <w:r w:rsidR="0037233D" w:rsidRPr="00711DF6">
        <w:rPr>
          <w:rFonts w:ascii="Arial" w:eastAsia="Times New Roman" w:hAnsi="Arial" w:cs="Arial"/>
          <w:spacing w:val="-2"/>
          <w:lang w:val="es-ES_tradnl" w:eastAsia="es-ES"/>
        </w:rPr>
        <w:t xml:space="preserve">hayan sido </w:t>
      </w:r>
      <w:r w:rsidR="0037233D">
        <w:rPr>
          <w:rFonts w:ascii="Arial" w:eastAsia="Times New Roman" w:hAnsi="Arial" w:cs="Arial"/>
          <w:spacing w:val="-2"/>
          <w:lang w:val="es-ES_tradnl" w:eastAsia="es-ES"/>
        </w:rPr>
        <w:t>recibidos.</w:t>
      </w:r>
    </w:p>
    <w:p w14:paraId="00359F31"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11DF6">
        <w:rPr>
          <w:rFonts w:ascii="Arial" w:eastAsia="Times New Roman" w:hAnsi="Arial" w:cs="Arial"/>
          <w:lang w:val="es-ES_tradnl" w:eastAsia="es-ES"/>
        </w:rPr>
        <w:t xml:space="preserve"> </w:t>
      </w:r>
    </w:p>
    <w:p w14:paraId="2428C0DE"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lang w:val="es-ES" w:eastAsia="es-ES"/>
        </w:rPr>
      </w:pPr>
      <w:r w:rsidRPr="00711DF6">
        <w:rPr>
          <w:rFonts w:ascii="Arial" w:eastAsia="Times New Roman" w:hAnsi="Arial" w:cs="Arial"/>
          <w:lang w:val="es-ES" w:eastAsia="es-ES"/>
        </w:rPr>
        <w:t>Para efectos del pago, deberán estar registrados en el padrón de proveedores del Gobierno del Estado de Sinaloa.</w:t>
      </w:r>
    </w:p>
    <w:p w14:paraId="4A7BC29E" w14:textId="77777777" w:rsidR="00711DF6" w:rsidRPr="00CF7DC8"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8E5F195" w14:textId="12B3CD4E" w:rsidR="00711DF6" w:rsidRPr="00711DF6" w:rsidRDefault="00711DF6" w:rsidP="00711DF6">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711DF6">
        <w:rPr>
          <w:rFonts w:ascii="Arial" w:eastAsia="Times New Roman" w:hAnsi="Arial" w:cs="Arial"/>
          <w:b/>
          <w:spacing w:val="-2"/>
          <w:lang w:val="es-ES_tradnl" w:eastAsia="es-ES"/>
        </w:rPr>
        <w:t xml:space="preserve">11.- </w:t>
      </w:r>
      <w:r w:rsidR="005107F4">
        <w:rPr>
          <w:rFonts w:ascii="Arial" w:eastAsia="Times New Roman" w:hAnsi="Arial" w:cs="Arial"/>
          <w:b/>
          <w:spacing w:val="-2"/>
          <w:lang w:val="es-ES_tradnl" w:eastAsia="es-ES"/>
        </w:rPr>
        <w:t xml:space="preserve">Causales </w:t>
      </w:r>
      <w:r w:rsidRPr="00711DF6">
        <w:rPr>
          <w:rFonts w:ascii="Arial" w:eastAsia="Times New Roman" w:hAnsi="Arial" w:cs="Arial"/>
          <w:b/>
          <w:spacing w:val="-2"/>
          <w:lang w:val="es-ES_tradnl" w:eastAsia="es-ES"/>
        </w:rPr>
        <w:t>para desechar proposiciones.</w:t>
      </w:r>
    </w:p>
    <w:p w14:paraId="78718DDC" w14:textId="77777777" w:rsidR="00711DF6" w:rsidRPr="00D6229C" w:rsidRDefault="00711DF6" w:rsidP="00711DF6">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11DF6">
        <w:rPr>
          <w:rFonts w:ascii="Arial" w:eastAsia="Times New Roman" w:hAnsi="Arial" w:cs="Arial"/>
          <w:spacing w:val="-2"/>
          <w:lang w:val="es-ES_tradnl" w:eastAsia="es-ES"/>
        </w:rPr>
        <w:t xml:space="preserve"> </w:t>
      </w:r>
    </w:p>
    <w:p w14:paraId="375C1B9F"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Se desechará a los licitantes.</w:t>
      </w:r>
    </w:p>
    <w:p w14:paraId="639C6F69"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36B0862" w14:textId="77777777" w:rsidR="00711DF6" w:rsidRPr="00711DF6" w:rsidRDefault="00711DF6" w:rsidP="00711DF6">
      <w:pPr>
        <w:numPr>
          <w:ilvl w:val="0"/>
          <w:numId w:val="12"/>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11DF6">
        <w:rPr>
          <w:rFonts w:ascii="Arial" w:eastAsia="Times New Roman" w:hAnsi="Arial" w:cs="Arial"/>
          <w:b/>
          <w:spacing w:val="-2"/>
          <w:lang w:val="es-ES_tradnl" w:eastAsia="es-ES"/>
        </w:rPr>
        <w:t>afecte la solvencia de la propuesta.</w:t>
      </w:r>
    </w:p>
    <w:p w14:paraId="3C2D4708"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AD6EC"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En ningún caso podrán suplirse las deficiencias sustanciales de las propuestas presentadas.</w:t>
      </w:r>
    </w:p>
    <w:p w14:paraId="2AE3ED7C" w14:textId="77777777" w:rsidR="00711DF6" w:rsidRPr="00CF7DC8"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51A680C"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12.- Declarar desierta la Licitación.</w:t>
      </w:r>
    </w:p>
    <w:p w14:paraId="61163819" w14:textId="77777777" w:rsidR="00711DF6" w:rsidRPr="00D6229C" w:rsidRDefault="00711DF6" w:rsidP="00711DF6">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2C730993"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Podrá declararse desierta la licitación en los siguientes casos:</w:t>
      </w:r>
    </w:p>
    <w:p w14:paraId="544314DB"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C840833" w14:textId="77777777" w:rsidR="00711DF6" w:rsidRPr="00711DF6" w:rsidRDefault="00711DF6" w:rsidP="00711DF6">
      <w:pPr>
        <w:numPr>
          <w:ilvl w:val="0"/>
          <w:numId w:val="13"/>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Cuando ningún licitante presente propuestas para participar en el Acto de Presentación y Apertura de Proposiciones.</w:t>
      </w:r>
    </w:p>
    <w:p w14:paraId="603B62EB" w14:textId="77777777" w:rsidR="00711DF6" w:rsidRPr="00711DF6" w:rsidRDefault="00711DF6" w:rsidP="00711DF6">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614EBBC4" w14:textId="77777777" w:rsidR="00711DF6" w:rsidRPr="00711DF6" w:rsidRDefault="00711DF6" w:rsidP="00711DF6">
      <w:pPr>
        <w:numPr>
          <w:ilvl w:val="0"/>
          <w:numId w:val="13"/>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Cuando ninguna de las ofertas presentadas reúnan los requisitos establecidos en la convocatoria de la Licitación que nos ocupa.</w:t>
      </w:r>
    </w:p>
    <w:p w14:paraId="24864BB6" w14:textId="77777777" w:rsidR="00711DF6" w:rsidRPr="00711DF6" w:rsidRDefault="00711DF6" w:rsidP="00711DF6">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4F13421C" w14:textId="77777777" w:rsidR="00711DF6" w:rsidRPr="00711DF6" w:rsidRDefault="00711DF6" w:rsidP="00711DF6">
      <w:pPr>
        <w:numPr>
          <w:ilvl w:val="0"/>
          <w:numId w:val="13"/>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Cuando sus precios no sean aceptables.</w:t>
      </w:r>
    </w:p>
    <w:p w14:paraId="30DC0078" w14:textId="77777777" w:rsidR="00711DF6" w:rsidRPr="00CF7DC8" w:rsidRDefault="00711DF6" w:rsidP="00711DF6">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30ABC56" w14:textId="4A0C25A8"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13.- Penas Convencionales.</w:t>
      </w:r>
    </w:p>
    <w:p w14:paraId="4DE7E052" w14:textId="77777777" w:rsidR="00711DF6" w:rsidRPr="00CF7DC8"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9582A8" w14:textId="2EB83240"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Cuando el licitante ganador una vez celebrado el contrato se atrase en la entrega de los bienes</w:t>
      </w:r>
      <w:r w:rsidR="00854518">
        <w:rPr>
          <w:rFonts w:ascii="Arial" w:eastAsia="Times New Roman" w:hAnsi="Arial" w:cs="Arial"/>
          <w:spacing w:val="-2"/>
          <w:lang w:val="es-ES_tradnl" w:eastAsia="es-ES"/>
        </w:rPr>
        <w:t xml:space="preserve"> y/o servicios</w:t>
      </w:r>
      <w:r w:rsidRPr="00711DF6">
        <w:rPr>
          <w:rFonts w:ascii="Arial" w:eastAsia="Times New Roman" w:hAnsi="Arial" w:cs="Arial"/>
          <w:spacing w:val="-2"/>
          <w:lang w:val="es-ES_tradnl" w:eastAsia="es-ES"/>
        </w:rPr>
        <w:t xml:space="preserve"> objeto de esta Licitación, se aplicará a partir del primer día de retraso una pena convencional </w:t>
      </w:r>
      <w:r w:rsidRPr="00711DF6">
        <w:rPr>
          <w:rFonts w:ascii="Arial" w:eastAsia="Times New Roman" w:hAnsi="Arial" w:cs="Arial"/>
          <w:spacing w:val="-2"/>
          <w:lang w:val="es-ES_tradnl" w:eastAsia="es-ES"/>
        </w:rPr>
        <w:lastRenderedPageBreak/>
        <w:t>consistente en el importe correspondiente al 0.116% (punto ciento dieciséis por ciento) del importe del contrato, en función de los bienes</w:t>
      </w:r>
      <w:r w:rsidR="00854518">
        <w:rPr>
          <w:rFonts w:ascii="Arial" w:eastAsia="Times New Roman" w:hAnsi="Arial" w:cs="Arial"/>
          <w:spacing w:val="-2"/>
          <w:lang w:val="es-ES_tradnl" w:eastAsia="es-ES"/>
        </w:rPr>
        <w:t xml:space="preserve"> y/o servicios</w:t>
      </w:r>
      <w:r w:rsidRPr="00711DF6">
        <w:rPr>
          <w:rFonts w:ascii="Arial" w:eastAsia="Times New Roman" w:hAnsi="Arial" w:cs="Arial"/>
          <w:spacing w:val="-2"/>
          <w:lang w:val="es-ES_tradnl" w:eastAsia="es-ES"/>
        </w:rPr>
        <w:t xml:space="preserve"> no entregados por cada día de retraso, tomando como fecha de entrega el día que se reciban en el lugar de entrega de los bienes </w:t>
      </w:r>
      <w:r w:rsidR="00854518">
        <w:rPr>
          <w:rFonts w:ascii="Arial" w:eastAsia="Times New Roman" w:hAnsi="Arial" w:cs="Arial"/>
          <w:spacing w:val="-2"/>
          <w:lang w:val="es-ES_tradnl" w:eastAsia="es-ES"/>
        </w:rPr>
        <w:t xml:space="preserve">y/o servicios </w:t>
      </w:r>
      <w:r w:rsidRPr="00711DF6">
        <w:rPr>
          <w:rFonts w:ascii="Arial" w:eastAsia="Times New Roman" w:hAnsi="Arial" w:cs="Arial"/>
          <w:spacing w:val="-2"/>
          <w:lang w:val="es-ES_tradnl" w:eastAsia="es-ES"/>
        </w:rPr>
        <w:t>contratados, el cual será deducido del importe total a pagar y no excederán del monto de la garantía de cumplimiento del contrato.</w:t>
      </w:r>
    </w:p>
    <w:p w14:paraId="29C241D9"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1C64DB01" w14:textId="6B6C84D5"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El pago de los bienes</w:t>
      </w:r>
      <w:r w:rsidR="00854518">
        <w:rPr>
          <w:rFonts w:ascii="Arial" w:eastAsia="Times New Roman" w:hAnsi="Arial" w:cs="Arial"/>
          <w:spacing w:val="-2"/>
          <w:lang w:val="es-ES_tradnl" w:eastAsia="es-ES"/>
        </w:rPr>
        <w:t xml:space="preserve"> y/o servicios</w:t>
      </w:r>
      <w:r w:rsidRPr="00711DF6">
        <w:rPr>
          <w:rFonts w:ascii="Arial" w:eastAsia="Times New Roman" w:hAnsi="Arial" w:cs="Arial"/>
          <w:spacing w:val="-2"/>
          <w:lang w:val="es-ES_tradnl" w:eastAsia="es-ES"/>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64327F8A" w14:textId="71D53D8A" w:rsidR="00711DF6" w:rsidRPr="00CF7DC8" w:rsidRDefault="00711DF6" w:rsidP="00711DF6">
      <w:pPr>
        <w:spacing w:after="0" w:line="240" w:lineRule="auto"/>
        <w:rPr>
          <w:rFonts w:ascii="Arial" w:eastAsia="Times New Roman" w:hAnsi="Arial" w:cs="Arial"/>
          <w:spacing w:val="-2"/>
          <w:sz w:val="16"/>
          <w:szCs w:val="16"/>
          <w:lang w:val="es-ES_tradnl" w:eastAsia="x-none"/>
        </w:rPr>
      </w:pPr>
    </w:p>
    <w:p w14:paraId="0053CA99" w14:textId="77777777" w:rsidR="00711DF6" w:rsidRPr="00711DF6" w:rsidRDefault="00711DF6" w:rsidP="00711DF6">
      <w:pPr>
        <w:spacing w:after="0" w:line="240" w:lineRule="auto"/>
        <w:rPr>
          <w:rFonts w:ascii="Arial" w:eastAsia="Times New Roman" w:hAnsi="Arial" w:cs="Arial"/>
          <w:spacing w:val="-2"/>
          <w:lang w:val="es-ES_tradnl" w:eastAsia="x-none"/>
        </w:rPr>
      </w:pPr>
      <w:r w:rsidRPr="00711DF6">
        <w:rPr>
          <w:rFonts w:ascii="Arial" w:eastAsia="Times New Roman" w:hAnsi="Arial" w:cs="Arial"/>
          <w:b/>
          <w:spacing w:val="-2"/>
          <w:lang w:val="es-ES_tradnl" w:eastAsia="x-none"/>
        </w:rPr>
        <w:t>14.- Sanciones.</w:t>
      </w:r>
    </w:p>
    <w:p w14:paraId="298FED8E" w14:textId="77777777" w:rsidR="00711DF6" w:rsidRPr="00CF7DC8" w:rsidRDefault="00711DF6" w:rsidP="00711DF6">
      <w:pPr>
        <w:spacing w:after="0" w:line="240" w:lineRule="auto"/>
        <w:jc w:val="both"/>
        <w:rPr>
          <w:rFonts w:ascii="Arial" w:eastAsia="Times New Roman" w:hAnsi="Arial" w:cs="Arial"/>
          <w:spacing w:val="-2"/>
          <w:sz w:val="16"/>
          <w:szCs w:val="16"/>
          <w:lang w:val="es-ES_tradnl" w:eastAsia="x-none"/>
        </w:rPr>
      </w:pPr>
    </w:p>
    <w:p w14:paraId="11992D3E" w14:textId="77777777" w:rsidR="00711DF6" w:rsidRPr="003A3E08" w:rsidRDefault="00711DF6" w:rsidP="003A3E08">
      <w:pPr>
        <w:spacing w:before="60" w:line="240" w:lineRule="auto"/>
        <w:jc w:val="both"/>
        <w:rPr>
          <w:rFonts w:ascii="Arial" w:eastAsia="Times New Roman" w:hAnsi="Arial" w:cs="Arial"/>
          <w:spacing w:val="-2"/>
          <w:lang w:val="es-ES_tradnl" w:eastAsia="es-ES"/>
        </w:rPr>
      </w:pPr>
      <w:r w:rsidRPr="003A3E08">
        <w:rPr>
          <w:rFonts w:ascii="Arial" w:eastAsia="Times New Roman" w:hAnsi="Arial" w:cs="Arial"/>
          <w:spacing w:val="-2"/>
          <w:lang w:val="es-ES_tradnl" w:eastAsia="es-ES"/>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3C695E6B" w14:textId="77777777" w:rsidR="00711DF6" w:rsidRPr="003A3E08" w:rsidRDefault="00711DF6" w:rsidP="003A3E08">
      <w:pPr>
        <w:spacing w:before="60" w:line="240" w:lineRule="auto"/>
        <w:jc w:val="both"/>
        <w:rPr>
          <w:rFonts w:ascii="Arial" w:eastAsia="Times New Roman" w:hAnsi="Arial" w:cs="Arial"/>
          <w:spacing w:val="-2"/>
          <w:lang w:val="es-ES_tradnl" w:eastAsia="es-ES"/>
        </w:rPr>
      </w:pPr>
      <w:r w:rsidRPr="003A3E08">
        <w:rPr>
          <w:rFonts w:ascii="Arial" w:eastAsia="Times New Roman" w:hAnsi="Arial" w:cs="Arial"/>
          <w:spacing w:val="-2"/>
          <w:lang w:val="es-ES_tradnl" w:eastAsia="es-ES"/>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17FFCF0D" w14:textId="77777777" w:rsidR="00711DF6" w:rsidRPr="00711DF6" w:rsidRDefault="00711DF6" w:rsidP="00711DF6">
      <w:pPr>
        <w:spacing w:after="0" w:line="240" w:lineRule="auto"/>
        <w:rPr>
          <w:rFonts w:ascii="Arial" w:eastAsia="Times New Roman" w:hAnsi="Arial" w:cs="Arial"/>
          <w:spacing w:val="-2"/>
          <w:lang w:val="es-ES_tradnl" w:eastAsia="x-none"/>
        </w:rPr>
      </w:pPr>
      <w:r w:rsidRPr="00711DF6">
        <w:rPr>
          <w:rFonts w:ascii="Arial" w:eastAsia="Times New Roman" w:hAnsi="Arial" w:cs="Arial"/>
          <w:b/>
          <w:spacing w:val="-2"/>
          <w:lang w:val="es-ES_tradnl" w:eastAsia="x-none"/>
        </w:rPr>
        <w:t>15.- Rescisión del contrato.</w:t>
      </w:r>
    </w:p>
    <w:p w14:paraId="4BB6F2AC" w14:textId="77777777" w:rsidR="00711DF6" w:rsidRPr="00CF7DC8" w:rsidRDefault="00711DF6" w:rsidP="00711DF6">
      <w:pPr>
        <w:spacing w:after="0" w:line="240" w:lineRule="auto"/>
        <w:rPr>
          <w:rFonts w:ascii="Arial" w:eastAsia="Times New Roman" w:hAnsi="Arial" w:cs="Arial"/>
          <w:spacing w:val="-2"/>
          <w:sz w:val="16"/>
          <w:szCs w:val="16"/>
          <w:lang w:val="es-ES_tradnl" w:eastAsia="x-none"/>
        </w:rPr>
      </w:pPr>
    </w:p>
    <w:p w14:paraId="44889F3A" w14:textId="77777777" w:rsidR="00711DF6" w:rsidRPr="00711DF6" w:rsidRDefault="00711DF6" w:rsidP="00711DF6">
      <w:pPr>
        <w:spacing w:after="0" w:line="240" w:lineRule="auto"/>
        <w:rPr>
          <w:rFonts w:ascii="Arial" w:eastAsia="Times New Roman" w:hAnsi="Arial" w:cs="Arial"/>
          <w:spacing w:val="-2"/>
          <w:lang w:val="es-ES_tradnl" w:eastAsia="x-none"/>
        </w:rPr>
      </w:pPr>
      <w:r w:rsidRPr="00711DF6">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8515FBE" w14:textId="77777777" w:rsidR="00711DF6" w:rsidRPr="00711DF6" w:rsidRDefault="00711DF6" w:rsidP="00CF7DC8">
      <w:pPr>
        <w:spacing w:after="0" w:line="240" w:lineRule="auto"/>
        <w:rPr>
          <w:rFonts w:ascii="Arial" w:eastAsia="Times New Roman" w:hAnsi="Arial" w:cs="Arial"/>
          <w:spacing w:val="-2"/>
          <w:lang w:val="es-ES_tradnl" w:eastAsia="x-none"/>
        </w:rPr>
      </w:pPr>
    </w:p>
    <w:p w14:paraId="74D2D689" w14:textId="77777777" w:rsidR="00711DF6" w:rsidRPr="00711DF6" w:rsidRDefault="00711DF6" w:rsidP="00CF7DC8">
      <w:pPr>
        <w:spacing w:after="0" w:line="240" w:lineRule="auto"/>
        <w:rPr>
          <w:rFonts w:ascii="Arial" w:eastAsia="Times New Roman" w:hAnsi="Arial" w:cs="Arial"/>
          <w:spacing w:val="-2"/>
          <w:lang w:val="es-ES_tradnl" w:eastAsia="x-none"/>
        </w:rPr>
      </w:pPr>
      <w:r w:rsidRPr="00711DF6">
        <w:rPr>
          <w:rFonts w:ascii="Arial" w:eastAsia="Times New Roman" w:hAnsi="Arial" w:cs="Arial"/>
          <w:b/>
          <w:spacing w:val="-2"/>
          <w:lang w:val="es-ES_tradnl" w:eastAsia="x-none"/>
        </w:rPr>
        <w:t>16.- Cancelación de la Licitación, partidas o conceptos incluidos en estas:</w:t>
      </w:r>
    </w:p>
    <w:p w14:paraId="577D2FCB" w14:textId="77777777" w:rsidR="00711DF6" w:rsidRPr="00CF7DC8" w:rsidRDefault="00711DF6" w:rsidP="00CF7DC8">
      <w:pPr>
        <w:spacing w:after="0" w:line="240" w:lineRule="auto"/>
        <w:rPr>
          <w:rFonts w:ascii="Arial" w:eastAsia="Times New Roman" w:hAnsi="Arial" w:cs="Arial"/>
          <w:spacing w:val="-2"/>
          <w:sz w:val="16"/>
          <w:szCs w:val="16"/>
          <w:lang w:val="es-ES_tradnl" w:eastAsia="x-none"/>
        </w:rPr>
      </w:pPr>
    </w:p>
    <w:p w14:paraId="789F597B" w14:textId="77777777" w:rsidR="00711DF6" w:rsidRPr="00711DF6" w:rsidRDefault="00711DF6" w:rsidP="00CF7DC8">
      <w:pPr>
        <w:numPr>
          <w:ilvl w:val="0"/>
          <w:numId w:val="14"/>
        </w:numPr>
        <w:spacing w:after="0" w:line="240" w:lineRule="auto"/>
        <w:ind w:left="0" w:firstLine="142"/>
        <w:jc w:val="both"/>
        <w:rPr>
          <w:rFonts w:ascii="Arial" w:eastAsia="Times New Roman" w:hAnsi="Arial" w:cs="Arial"/>
          <w:spacing w:val="-2"/>
          <w:lang w:val="es-ES_tradnl" w:eastAsia="x-none"/>
        </w:rPr>
      </w:pPr>
      <w:r w:rsidRPr="00711DF6">
        <w:rPr>
          <w:rFonts w:ascii="Arial" w:eastAsia="Times New Roman" w:hAnsi="Arial" w:cs="Arial"/>
          <w:spacing w:val="-2"/>
          <w:lang w:val="es-ES_tradnl" w:eastAsia="x-none"/>
        </w:rPr>
        <w:t>En caso fortuito o fuerza mayor.</w:t>
      </w:r>
    </w:p>
    <w:p w14:paraId="1438C29D" w14:textId="77777777" w:rsidR="00711DF6" w:rsidRPr="00CF7DC8" w:rsidRDefault="00711DF6" w:rsidP="00CF7DC8">
      <w:pPr>
        <w:spacing w:after="0" w:line="240" w:lineRule="auto"/>
        <w:ind w:firstLine="142"/>
        <w:jc w:val="both"/>
        <w:rPr>
          <w:rFonts w:ascii="Arial" w:eastAsia="Times New Roman" w:hAnsi="Arial" w:cs="Arial"/>
          <w:spacing w:val="-2"/>
          <w:sz w:val="16"/>
          <w:szCs w:val="16"/>
          <w:lang w:val="es-ES_tradnl" w:eastAsia="x-none"/>
        </w:rPr>
      </w:pPr>
    </w:p>
    <w:p w14:paraId="4D6B653A" w14:textId="77777777" w:rsidR="00854518" w:rsidRPr="006A0FC0" w:rsidRDefault="00711DF6" w:rsidP="00854518">
      <w:pPr>
        <w:numPr>
          <w:ilvl w:val="0"/>
          <w:numId w:val="14"/>
        </w:numPr>
        <w:spacing w:after="0" w:line="240" w:lineRule="auto"/>
        <w:ind w:left="709" w:hanging="567"/>
        <w:jc w:val="both"/>
        <w:rPr>
          <w:rFonts w:ascii="Arial" w:eastAsia="Times New Roman" w:hAnsi="Arial" w:cs="Arial"/>
          <w:spacing w:val="-2"/>
          <w:sz w:val="16"/>
          <w:szCs w:val="16"/>
          <w:lang w:val="es-ES_tradnl" w:eastAsia="x-none"/>
        </w:rPr>
      </w:pPr>
      <w:r w:rsidRPr="00854518">
        <w:rPr>
          <w:rFonts w:ascii="Arial" w:eastAsia="Times New Roman" w:hAnsi="Arial" w:cs="Arial"/>
          <w:spacing w:val="-2"/>
          <w:lang w:val="es-ES_tradnl" w:eastAsia="x-none"/>
        </w:rPr>
        <w:t xml:space="preserve">Cuando existan circunstancias debidamente justificadas que provoquen la extinción de la necesidad para contratar los bienes o que de continuarse con el procedimiento de contratación se pueda ocasionar un daño o perjuicio a la propia </w:t>
      </w:r>
      <w:r w:rsidR="00854518">
        <w:rPr>
          <w:rFonts w:ascii="Arial" w:hAnsi="Arial" w:cs="Arial"/>
          <w:b/>
          <w:iCs/>
        </w:rPr>
        <w:t>Coordinación de Desarrollo Tecnológico.</w:t>
      </w:r>
    </w:p>
    <w:p w14:paraId="61B4E8F6" w14:textId="36AE07BB" w:rsidR="00711DF6" w:rsidRPr="00854518" w:rsidRDefault="00711DF6" w:rsidP="00854518">
      <w:pPr>
        <w:spacing w:after="0" w:line="240" w:lineRule="auto"/>
        <w:ind w:left="851"/>
        <w:jc w:val="both"/>
        <w:rPr>
          <w:rFonts w:ascii="Arial" w:eastAsia="Times New Roman" w:hAnsi="Arial" w:cs="Arial"/>
          <w:spacing w:val="-2"/>
          <w:sz w:val="16"/>
          <w:szCs w:val="16"/>
          <w:lang w:val="es-ES_tradnl" w:eastAsia="x-none"/>
        </w:rPr>
      </w:pPr>
    </w:p>
    <w:p w14:paraId="6D4F8A68" w14:textId="13C65926" w:rsidR="003A3E08" w:rsidRPr="006A0FC0" w:rsidRDefault="00711DF6" w:rsidP="00CF7DC8">
      <w:pPr>
        <w:numPr>
          <w:ilvl w:val="0"/>
          <w:numId w:val="14"/>
        </w:numPr>
        <w:spacing w:after="0" w:line="240" w:lineRule="auto"/>
        <w:ind w:left="709" w:hanging="567"/>
        <w:jc w:val="both"/>
        <w:rPr>
          <w:rFonts w:ascii="Arial" w:eastAsia="Times New Roman" w:hAnsi="Arial" w:cs="Arial"/>
          <w:spacing w:val="-2"/>
          <w:sz w:val="16"/>
          <w:szCs w:val="16"/>
          <w:lang w:val="es-ES_tradnl" w:eastAsia="x-none"/>
        </w:rPr>
      </w:pPr>
      <w:r w:rsidRPr="006A0FC0">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064773" w:rsidRPr="006A0FC0">
        <w:rPr>
          <w:rFonts w:ascii="Arial" w:eastAsia="Times New Roman" w:hAnsi="Arial" w:cs="Arial"/>
          <w:spacing w:val="-2"/>
          <w:lang w:val="es-ES_tradnl" w:eastAsia="x-none"/>
        </w:rPr>
        <w:t>el</w:t>
      </w:r>
      <w:r w:rsidRPr="006A0FC0">
        <w:rPr>
          <w:rFonts w:ascii="Arial" w:eastAsia="Times New Roman" w:hAnsi="Arial" w:cs="Arial"/>
          <w:spacing w:val="-2"/>
          <w:lang w:val="es-ES_tradnl" w:eastAsia="x-none"/>
        </w:rPr>
        <w:t xml:space="preserve"> </w:t>
      </w:r>
      <w:r w:rsidR="006A0FC0">
        <w:rPr>
          <w:rFonts w:ascii="Arial" w:hAnsi="Arial" w:cs="Arial"/>
          <w:b/>
          <w:iCs/>
        </w:rPr>
        <w:t>Coordinación de Desarrollo Tecnológico.</w:t>
      </w:r>
    </w:p>
    <w:p w14:paraId="195C9D5D" w14:textId="77777777" w:rsidR="00CF7DC8" w:rsidRPr="00CF7DC8" w:rsidRDefault="00CF7DC8" w:rsidP="00CF7DC8">
      <w:pPr>
        <w:spacing w:after="0" w:line="240" w:lineRule="auto"/>
        <w:jc w:val="both"/>
        <w:rPr>
          <w:rFonts w:ascii="Arial" w:eastAsia="Times New Roman" w:hAnsi="Arial" w:cs="Arial"/>
          <w:spacing w:val="-2"/>
          <w:sz w:val="16"/>
          <w:szCs w:val="16"/>
          <w:lang w:val="es-ES_tradnl" w:eastAsia="x-none"/>
        </w:rPr>
      </w:pPr>
    </w:p>
    <w:p w14:paraId="3E4390BF" w14:textId="6B8646F2" w:rsidR="00711DF6" w:rsidRPr="00711DF6" w:rsidRDefault="00711DF6" w:rsidP="00CF7DC8">
      <w:pPr>
        <w:spacing w:after="0" w:line="240" w:lineRule="auto"/>
        <w:jc w:val="both"/>
        <w:rPr>
          <w:rFonts w:ascii="Arial" w:eastAsia="Times New Roman" w:hAnsi="Arial" w:cs="Arial"/>
          <w:spacing w:val="-2"/>
          <w:lang w:val="es-ES_tradnl" w:eastAsia="x-none"/>
        </w:rPr>
      </w:pPr>
      <w:r w:rsidRPr="00711DF6">
        <w:rPr>
          <w:rFonts w:ascii="Arial" w:eastAsia="Times New Roman" w:hAnsi="Arial" w:cs="Arial"/>
          <w:spacing w:val="-2"/>
          <w:lang w:val="es-ES_tradnl" w:eastAsia="x-none"/>
        </w:rPr>
        <w:t>Lo anterior, se deberá comunicar con toda oportunidad y por escrito a todos los licitantes en cualquier etapa del proceso de conformidad con el Artículo 48 de la Ley de Adquisiciones, Arrendamientos, Servicios y Administración de Bienes Muebles para el Estado de Sinaloa.</w:t>
      </w:r>
    </w:p>
    <w:p w14:paraId="4114D6CA" w14:textId="77777777" w:rsidR="00711DF6" w:rsidRPr="00711DF6" w:rsidRDefault="00711DF6" w:rsidP="00CF7DC8">
      <w:pPr>
        <w:tabs>
          <w:tab w:val="left" w:pos="-720"/>
        </w:tabs>
        <w:suppressAutoHyphens/>
        <w:spacing w:after="0" w:line="240" w:lineRule="auto"/>
        <w:jc w:val="both"/>
        <w:rPr>
          <w:rFonts w:ascii="Arial" w:eastAsia="Times New Roman" w:hAnsi="Arial" w:cs="Arial"/>
          <w:spacing w:val="-2"/>
          <w:lang w:val="es-ES_tradnl" w:eastAsia="es-ES"/>
        </w:rPr>
      </w:pPr>
    </w:p>
    <w:p w14:paraId="5780D055" w14:textId="77777777" w:rsidR="00711DF6" w:rsidRPr="00711DF6" w:rsidRDefault="00711DF6" w:rsidP="00CF7DC8">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711DF6" w:rsidRPr="00711DF6" w:rsidSect="00994D5B">
      <w:headerReference w:type="even" r:id="rId14"/>
      <w:headerReference w:type="default" r:id="rId15"/>
      <w:footerReference w:type="default" r:id="rId16"/>
      <w:headerReference w:type="first" r:id="rId17"/>
      <w:pgSz w:w="12240" w:h="15840"/>
      <w:pgMar w:top="195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24991"/>
      <w:docPartObj>
        <w:docPartGallery w:val="Page Numbers (Bottom of Page)"/>
        <w:docPartUnique/>
      </w:docPartObj>
    </w:sdtPr>
    <w:sdtEndPr/>
    <w:sdtContent>
      <w:p w14:paraId="3BF645A6" w14:textId="57CDF714" w:rsidR="001B7699" w:rsidRPr="001B7699" w:rsidRDefault="00C45E53">
        <w:pPr>
          <w:pStyle w:val="Piedepgina"/>
          <w:jc w:val="right"/>
          <w:rPr>
            <w:rFonts w:ascii="Arial" w:hAnsi="Arial" w:cs="Arial"/>
            <w:sz w:val="12"/>
            <w:szCs w:val="12"/>
          </w:rPr>
        </w:pPr>
        <w:r>
          <w:rPr>
            <w:rFonts w:ascii="Arial" w:hAnsi="Arial" w:cs="Arial"/>
            <w:sz w:val="12"/>
            <w:szCs w:val="12"/>
          </w:rPr>
          <w:t xml:space="preserve">GES </w:t>
        </w:r>
        <w:r w:rsidR="004F3983">
          <w:rPr>
            <w:rFonts w:ascii="Arial" w:hAnsi="Arial" w:cs="Arial"/>
            <w:sz w:val="12"/>
            <w:szCs w:val="12"/>
          </w:rPr>
          <w:t>2</w:t>
        </w:r>
        <w:r w:rsidR="008B05DC">
          <w:rPr>
            <w:rFonts w:ascii="Arial" w:hAnsi="Arial" w:cs="Arial"/>
            <w:sz w:val="12"/>
            <w:szCs w:val="12"/>
          </w:rPr>
          <w:t>9</w:t>
        </w:r>
        <w:r>
          <w:rPr>
            <w:rFonts w:ascii="Arial" w:hAnsi="Arial" w:cs="Arial"/>
            <w:sz w:val="12"/>
            <w:szCs w:val="12"/>
          </w:rPr>
          <w:t>/</w:t>
        </w:r>
        <w:r w:rsidR="001B7699" w:rsidRPr="001B7699">
          <w:rPr>
            <w:rFonts w:ascii="Arial" w:hAnsi="Arial" w:cs="Arial"/>
            <w:sz w:val="12"/>
            <w:szCs w:val="12"/>
          </w:rPr>
          <w:t>2022</w:t>
        </w:r>
      </w:p>
      <w:p w14:paraId="705CEB5F" w14:textId="7E1EE05F" w:rsidR="001B7699" w:rsidRPr="001B7699" w:rsidRDefault="001B7699">
        <w:pPr>
          <w:pStyle w:val="Piedepgina"/>
          <w:jc w:val="right"/>
          <w:rPr>
            <w:rFonts w:ascii="Arial" w:hAnsi="Arial" w:cs="Arial"/>
            <w:sz w:val="12"/>
            <w:szCs w:val="12"/>
          </w:rPr>
        </w:pPr>
        <w:r w:rsidRPr="001B7699">
          <w:rPr>
            <w:rFonts w:ascii="Arial" w:hAnsi="Arial" w:cs="Arial"/>
            <w:sz w:val="12"/>
            <w:szCs w:val="12"/>
          </w:rPr>
          <w:t>CONVOCATORIA</w:t>
        </w:r>
      </w:p>
      <w:p w14:paraId="57B2FBA1" w14:textId="71CEC33E" w:rsidR="001B7699" w:rsidRDefault="001B7699">
        <w:pPr>
          <w:pStyle w:val="Piedepgina"/>
          <w:jc w:val="right"/>
        </w:pPr>
        <w:r w:rsidRPr="001B7699">
          <w:rPr>
            <w:rFonts w:ascii="Arial" w:hAnsi="Arial" w:cs="Arial"/>
            <w:sz w:val="12"/>
            <w:szCs w:val="12"/>
          </w:rPr>
          <w:fldChar w:fldCharType="begin"/>
        </w:r>
        <w:r w:rsidRPr="001B7699">
          <w:rPr>
            <w:rFonts w:ascii="Arial" w:hAnsi="Arial" w:cs="Arial"/>
            <w:sz w:val="12"/>
            <w:szCs w:val="12"/>
          </w:rPr>
          <w:instrText>PAGE   \* MERGEFORMAT</w:instrText>
        </w:r>
        <w:r w:rsidRPr="001B7699">
          <w:rPr>
            <w:rFonts w:ascii="Arial" w:hAnsi="Arial" w:cs="Arial"/>
            <w:sz w:val="12"/>
            <w:szCs w:val="12"/>
          </w:rPr>
          <w:fldChar w:fldCharType="separate"/>
        </w:r>
        <w:r w:rsidR="0018617A" w:rsidRPr="0018617A">
          <w:rPr>
            <w:rFonts w:ascii="Arial" w:hAnsi="Arial" w:cs="Arial"/>
            <w:noProof/>
            <w:sz w:val="12"/>
            <w:szCs w:val="12"/>
            <w:lang w:val="es-ES"/>
          </w:rPr>
          <w:t>1</w:t>
        </w:r>
        <w:r w:rsidRPr="001B7699">
          <w:rPr>
            <w:rFonts w:ascii="Arial" w:hAnsi="Arial" w:cs="Arial"/>
            <w:sz w:val="12"/>
            <w:szCs w:val="12"/>
          </w:rPr>
          <w:fldChar w:fldCharType="end"/>
        </w:r>
      </w:p>
    </w:sdtContent>
  </w:sdt>
  <w:p w14:paraId="33FBF146" w14:textId="77777777" w:rsidR="001B7699" w:rsidRDefault="001B76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18617A">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18617A">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6pt;margin-top:-117.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18617A">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A992E34C"/>
    <w:lvl w:ilvl="0" w:tplc="7564179A">
      <w:start w:val="1"/>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094ED02"/>
    <w:lvl w:ilvl="0" w:tplc="AB5699B4">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3E0A3E7C"/>
    <w:multiLevelType w:val="hybridMultilevel"/>
    <w:tmpl w:val="8D7C4B54"/>
    <w:lvl w:ilvl="0" w:tplc="5972D5B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7B77962"/>
    <w:multiLevelType w:val="multilevel"/>
    <w:tmpl w:val="195E90A0"/>
    <w:lvl w:ilvl="0">
      <w:start w:val="1"/>
      <w:numFmt w:val="upperLetter"/>
      <w:lvlText w:val="%1)"/>
      <w:lvlJc w:val="left"/>
      <w:pPr>
        <w:ind w:left="724" w:hanging="360"/>
      </w:pPr>
      <w:rPr>
        <w:rFonts w:ascii="Arial" w:eastAsia="Montserrat" w:hAnsi="Arial" w:cs="Arial"/>
        <w:u w:val="none"/>
      </w:rPr>
    </w:lvl>
    <w:lvl w:ilvl="1">
      <w:start w:val="1"/>
      <w:numFmt w:val="bullet"/>
      <w:lvlText w:val="●"/>
      <w:lvlJc w:val="left"/>
      <w:pPr>
        <w:ind w:left="1444" w:hanging="360"/>
      </w:pPr>
      <w:rPr>
        <w:u w:val="none"/>
      </w:rPr>
    </w:lvl>
    <w:lvl w:ilvl="2">
      <w:start w:val="1"/>
      <w:numFmt w:val="lowerRoman"/>
      <w:lvlText w:val="%3."/>
      <w:lvlJc w:val="right"/>
      <w:pPr>
        <w:ind w:left="2164" w:hanging="360"/>
      </w:pPr>
      <w:rPr>
        <w:u w:val="none"/>
      </w:rPr>
    </w:lvl>
    <w:lvl w:ilvl="3">
      <w:start w:val="1"/>
      <w:numFmt w:val="decimal"/>
      <w:lvlText w:val="%4."/>
      <w:lvlJc w:val="left"/>
      <w:pPr>
        <w:ind w:left="2884" w:hanging="360"/>
      </w:pPr>
      <w:rPr>
        <w:u w:val="none"/>
      </w:rPr>
    </w:lvl>
    <w:lvl w:ilvl="4">
      <w:start w:val="1"/>
      <w:numFmt w:val="lowerLetter"/>
      <w:lvlText w:val="%5."/>
      <w:lvlJc w:val="left"/>
      <w:pPr>
        <w:ind w:left="3604" w:hanging="360"/>
      </w:pPr>
      <w:rPr>
        <w:u w:val="none"/>
      </w:rPr>
    </w:lvl>
    <w:lvl w:ilvl="5">
      <w:start w:val="1"/>
      <w:numFmt w:val="lowerRoman"/>
      <w:lvlText w:val="%6."/>
      <w:lvlJc w:val="right"/>
      <w:pPr>
        <w:ind w:left="4324" w:hanging="360"/>
      </w:pPr>
      <w:rPr>
        <w:u w:val="none"/>
      </w:rPr>
    </w:lvl>
    <w:lvl w:ilvl="6">
      <w:start w:val="1"/>
      <w:numFmt w:val="decimal"/>
      <w:lvlText w:val="%7."/>
      <w:lvlJc w:val="left"/>
      <w:pPr>
        <w:ind w:left="5044" w:hanging="360"/>
      </w:pPr>
      <w:rPr>
        <w:u w:val="none"/>
      </w:rPr>
    </w:lvl>
    <w:lvl w:ilvl="7">
      <w:start w:val="1"/>
      <w:numFmt w:val="lowerLetter"/>
      <w:lvlText w:val="%8."/>
      <w:lvlJc w:val="left"/>
      <w:pPr>
        <w:ind w:left="5764" w:hanging="360"/>
      </w:pPr>
      <w:rPr>
        <w:u w:val="none"/>
      </w:rPr>
    </w:lvl>
    <w:lvl w:ilvl="8">
      <w:start w:val="1"/>
      <w:numFmt w:val="lowerRoman"/>
      <w:lvlText w:val="%9."/>
      <w:lvlJc w:val="right"/>
      <w:pPr>
        <w:ind w:left="6484" w:hanging="360"/>
      </w:pPr>
      <w:rPr>
        <w:u w:val="none"/>
      </w:rPr>
    </w:lvl>
  </w:abstractNum>
  <w:abstractNum w:abstractNumId="11">
    <w:nsid w:val="4B2C10D6"/>
    <w:multiLevelType w:val="hybridMultilevel"/>
    <w:tmpl w:val="0352ACBC"/>
    <w:lvl w:ilvl="0" w:tplc="D5D27B46">
      <w:start w:val="1"/>
      <w:numFmt w:val="upperRoman"/>
      <w:lvlText w:val="v%1"/>
      <w:lvlJc w:val="left"/>
      <w:pPr>
        <w:ind w:left="2856" w:hanging="360"/>
      </w:pPr>
      <w:rPr>
        <w:rFonts w:hint="default"/>
      </w:rPr>
    </w:lvl>
    <w:lvl w:ilvl="1" w:tplc="A566DAE2">
      <w:start w:val="3"/>
      <w:numFmt w:val="bullet"/>
      <w:lvlText w:val="-"/>
      <w:lvlJc w:val="left"/>
      <w:pPr>
        <w:ind w:left="1440" w:hanging="360"/>
      </w:pPr>
      <w:rPr>
        <w:rFonts w:ascii="Arial" w:eastAsia="Times New Roman" w:hAnsi="Arial" w:cs="Arial" w:hint="default"/>
      </w:rPr>
    </w:lvl>
    <w:lvl w:ilvl="2" w:tplc="27789CD6">
      <w:start w:val="5"/>
      <w:numFmt w:val="lowerRoman"/>
      <w:lvlText w:val="%3."/>
      <w:lvlJc w:val="right"/>
      <w:pPr>
        <w:ind w:left="464" w:hanging="180"/>
      </w:pPr>
      <w:rPr>
        <w:rFonts w:hint="default"/>
        <w:b w:val="0"/>
        <w:sz w:val="28"/>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1D4353"/>
    <w:multiLevelType w:val="hybridMultilevel"/>
    <w:tmpl w:val="2A3E1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C434090"/>
    <w:multiLevelType w:val="hybridMultilevel"/>
    <w:tmpl w:val="1FDC9C82"/>
    <w:lvl w:ilvl="0" w:tplc="FAE27B7E">
      <w:start w:val="1"/>
      <w:numFmt w:val="upperRoman"/>
      <w:lvlText w:val="%1."/>
      <w:lvlJc w:val="left"/>
      <w:pPr>
        <w:ind w:left="242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7672E1"/>
    <w:multiLevelType w:val="hybridMultilevel"/>
    <w:tmpl w:val="700ACBAE"/>
    <w:lvl w:ilvl="0" w:tplc="5EB227F8">
      <w:start w:val="1"/>
      <w:numFmt w:val="upperRoman"/>
      <w:lvlText w:val="%1."/>
      <w:lvlJc w:val="left"/>
      <w:pPr>
        <w:ind w:left="1430" w:hanging="720"/>
      </w:pPr>
      <w:rPr>
        <w:rFonts w:hint="default"/>
        <w:sz w:val="22"/>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4"/>
  </w:num>
  <w:num w:numId="5">
    <w:abstractNumId w:val="11"/>
  </w:num>
  <w:num w:numId="6">
    <w:abstractNumId w:val="6"/>
  </w:num>
  <w:num w:numId="7">
    <w:abstractNumId w:val="14"/>
  </w:num>
  <w:num w:numId="8">
    <w:abstractNumId w:val="16"/>
  </w:num>
  <w:num w:numId="9">
    <w:abstractNumId w:val="15"/>
  </w:num>
  <w:num w:numId="10">
    <w:abstractNumId w:val="1"/>
  </w:num>
  <w:num w:numId="11">
    <w:abstractNumId w:val="3"/>
  </w:num>
  <w:num w:numId="12">
    <w:abstractNumId w:val="0"/>
  </w:num>
  <w:num w:numId="13">
    <w:abstractNumId w:val="5"/>
  </w:num>
  <w:num w:numId="14">
    <w:abstractNumId w:val="2"/>
  </w:num>
  <w:num w:numId="15">
    <w:abstractNumId w:val="9"/>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523DA"/>
    <w:rsid w:val="00061A26"/>
    <w:rsid w:val="00064773"/>
    <w:rsid w:val="000B241F"/>
    <w:rsid w:val="000F6D60"/>
    <w:rsid w:val="00122A6A"/>
    <w:rsid w:val="0012411A"/>
    <w:rsid w:val="0012535B"/>
    <w:rsid w:val="001340CC"/>
    <w:rsid w:val="00171BB4"/>
    <w:rsid w:val="00183866"/>
    <w:rsid w:val="00185D3D"/>
    <w:rsid w:val="0018617A"/>
    <w:rsid w:val="001B38FB"/>
    <w:rsid w:val="001B7699"/>
    <w:rsid w:val="001E4385"/>
    <w:rsid w:val="001F48D2"/>
    <w:rsid w:val="00202374"/>
    <w:rsid w:val="00211B70"/>
    <w:rsid w:val="00211E1E"/>
    <w:rsid w:val="002169FA"/>
    <w:rsid w:val="00255431"/>
    <w:rsid w:val="0026429C"/>
    <w:rsid w:val="002E0116"/>
    <w:rsid w:val="002E47C8"/>
    <w:rsid w:val="002F6911"/>
    <w:rsid w:val="00325C69"/>
    <w:rsid w:val="00354078"/>
    <w:rsid w:val="00361269"/>
    <w:rsid w:val="0037233D"/>
    <w:rsid w:val="0037654E"/>
    <w:rsid w:val="00383BD6"/>
    <w:rsid w:val="003A3E08"/>
    <w:rsid w:val="003C5432"/>
    <w:rsid w:val="003F7849"/>
    <w:rsid w:val="0044420D"/>
    <w:rsid w:val="004516B3"/>
    <w:rsid w:val="004C7836"/>
    <w:rsid w:val="004F3983"/>
    <w:rsid w:val="005107F4"/>
    <w:rsid w:val="00516009"/>
    <w:rsid w:val="00524CBC"/>
    <w:rsid w:val="00544170"/>
    <w:rsid w:val="005443ED"/>
    <w:rsid w:val="00587ABB"/>
    <w:rsid w:val="005B03EE"/>
    <w:rsid w:val="005C10FE"/>
    <w:rsid w:val="0061646E"/>
    <w:rsid w:val="00632A4A"/>
    <w:rsid w:val="006737EC"/>
    <w:rsid w:val="006928C2"/>
    <w:rsid w:val="00696493"/>
    <w:rsid w:val="006A0FC0"/>
    <w:rsid w:val="006A68FD"/>
    <w:rsid w:val="006B26A2"/>
    <w:rsid w:val="006B44BF"/>
    <w:rsid w:val="006D6DDC"/>
    <w:rsid w:val="006F2790"/>
    <w:rsid w:val="00711DF6"/>
    <w:rsid w:val="00723BBB"/>
    <w:rsid w:val="00746A58"/>
    <w:rsid w:val="00761A71"/>
    <w:rsid w:val="0077002E"/>
    <w:rsid w:val="007A5E6F"/>
    <w:rsid w:val="00854518"/>
    <w:rsid w:val="0085779B"/>
    <w:rsid w:val="00866BDB"/>
    <w:rsid w:val="00872F97"/>
    <w:rsid w:val="00881D28"/>
    <w:rsid w:val="008960C9"/>
    <w:rsid w:val="008B05DC"/>
    <w:rsid w:val="008B5F0A"/>
    <w:rsid w:val="008B6D34"/>
    <w:rsid w:val="008C5EB9"/>
    <w:rsid w:val="008C60F5"/>
    <w:rsid w:val="008E5B86"/>
    <w:rsid w:val="008F6246"/>
    <w:rsid w:val="00902BDC"/>
    <w:rsid w:val="0090763B"/>
    <w:rsid w:val="0092132C"/>
    <w:rsid w:val="0096230F"/>
    <w:rsid w:val="009775E5"/>
    <w:rsid w:val="00994D5B"/>
    <w:rsid w:val="009B1362"/>
    <w:rsid w:val="009B2F18"/>
    <w:rsid w:val="009D2C65"/>
    <w:rsid w:val="00A31BDD"/>
    <w:rsid w:val="00A32E2F"/>
    <w:rsid w:val="00A42F4A"/>
    <w:rsid w:val="00A46FDB"/>
    <w:rsid w:val="00A77800"/>
    <w:rsid w:val="00A865B8"/>
    <w:rsid w:val="00A92074"/>
    <w:rsid w:val="00AB1B41"/>
    <w:rsid w:val="00AB7ED3"/>
    <w:rsid w:val="00B0168B"/>
    <w:rsid w:val="00B07CF7"/>
    <w:rsid w:val="00B07E70"/>
    <w:rsid w:val="00B12E55"/>
    <w:rsid w:val="00B41DC5"/>
    <w:rsid w:val="00B77104"/>
    <w:rsid w:val="00BD4B98"/>
    <w:rsid w:val="00BD7809"/>
    <w:rsid w:val="00BF1E67"/>
    <w:rsid w:val="00BF3683"/>
    <w:rsid w:val="00C33949"/>
    <w:rsid w:val="00C33D15"/>
    <w:rsid w:val="00C368FF"/>
    <w:rsid w:val="00C4158C"/>
    <w:rsid w:val="00C45E53"/>
    <w:rsid w:val="00C577BF"/>
    <w:rsid w:val="00C76A5C"/>
    <w:rsid w:val="00CA5834"/>
    <w:rsid w:val="00CA6238"/>
    <w:rsid w:val="00CE54CD"/>
    <w:rsid w:val="00CF737C"/>
    <w:rsid w:val="00CF7DC8"/>
    <w:rsid w:val="00D53FBA"/>
    <w:rsid w:val="00D6229C"/>
    <w:rsid w:val="00DA5986"/>
    <w:rsid w:val="00DD2EDF"/>
    <w:rsid w:val="00DF2558"/>
    <w:rsid w:val="00E11CC4"/>
    <w:rsid w:val="00E702C9"/>
    <w:rsid w:val="00E87719"/>
    <w:rsid w:val="00EB375E"/>
    <w:rsid w:val="00ED062A"/>
    <w:rsid w:val="00F1334E"/>
    <w:rsid w:val="00F359D7"/>
    <w:rsid w:val="00F527E4"/>
    <w:rsid w:val="00F70DCB"/>
    <w:rsid w:val="00F80792"/>
    <w:rsid w:val="00FA43B2"/>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516009"/>
  </w:style>
  <w:style w:type="paragraph" w:styleId="Textoindependiente2">
    <w:name w:val="Body Text 2"/>
    <w:basedOn w:val="Normal"/>
    <w:link w:val="Textoindependiente2Car"/>
    <w:semiHidden/>
    <w:rsid w:val="00D53FBA"/>
    <w:pPr>
      <w:tabs>
        <w:tab w:val="left" w:pos="-720"/>
      </w:tabs>
      <w:suppressAutoHyphens/>
      <w:spacing w:after="0" w:line="240" w:lineRule="auto"/>
      <w:jc w:val="center"/>
    </w:pPr>
    <w:rPr>
      <w:rFonts w:ascii="Arial" w:eastAsia="Times New Roman" w:hAnsi="Arial" w:cs="Times New Roman"/>
      <w:b/>
      <w:bCs/>
      <w:iCs/>
      <w:spacing w:val="-2"/>
      <w:sz w:val="20"/>
      <w:szCs w:val="24"/>
      <w:lang w:val="es-ES_tradnl" w:eastAsia="es-ES"/>
    </w:rPr>
  </w:style>
  <w:style w:type="character" w:customStyle="1" w:styleId="Textoindependiente2Car">
    <w:name w:val="Texto independiente 2 Car"/>
    <w:basedOn w:val="Fuentedeprrafopredeter"/>
    <w:link w:val="Textoindependiente2"/>
    <w:semiHidden/>
    <w:rsid w:val="00D53FBA"/>
    <w:rPr>
      <w:rFonts w:ascii="Arial" w:eastAsia="Times New Roman" w:hAnsi="Arial" w:cs="Times New Roman"/>
      <w:b/>
      <w:bCs/>
      <w:iCs/>
      <w:spacing w:val="-2"/>
      <w:sz w:val="20"/>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516009"/>
  </w:style>
  <w:style w:type="paragraph" w:styleId="Textoindependiente2">
    <w:name w:val="Body Text 2"/>
    <w:basedOn w:val="Normal"/>
    <w:link w:val="Textoindependiente2Car"/>
    <w:semiHidden/>
    <w:rsid w:val="00D53FBA"/>
    <w:pPr>
      <w:tabs>
        <w:tab w:val="left" w:pos="-720"/>
      </w:tabs>
      <w:suppressAutoHyphens/>
      <w:spacing w:after="0" w:line="240" w:lineRule="auto"/>
      <w:jc w:val="center"/>
    </w:pPr>
    <w:rPr>
      <w:rFonts w:ascii="Arial" w:eastAsia="Times New Roman" w:hAnsi="Arial" w:cs="Times New Roman"/>
      <w:b/>
      <w:bCs/>
      <w:iCs/>
      <w:spacing w:val="-2"/>
      <w:sz w:val="20"/>
      <w:szCs w:val="24"/>
      <w:lang w:val="es-ES_tradnl" w:eastAsia="es-ES"/>
    </w:rPr>
  </w:style>
  <w:style w:type="character" w:customStyle="1" w:styleId="Textoindependiente2Car">
    <w:name w:val="Texto independiente 2 Car"/>
    <w:basedOn w:val="Fuentedeprrafopredeter"/>
    <w:link w:val="Textoindependiente2"/>
    <w:semiHidden/>
    <w:rsid w:val="00D53FBA"/>
    <w:rPr>
      <w:rFonts w:ascii="Arial" w:eastAsia="Times New Roman" w:hAnsi="Arial" w:cs="Times New Roman"/>
      <w:b/>
      <w:bCs/>
      <w:iCs/>
      <w:spacing w:val="-2"/>
      <w:sz w:val="2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AAEF-EC7A-40A9-90B3-32138E8C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5201</Words>
  <Characters>28607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9</cp:revision>
  <cp:lastPrinted>2022-03-30T01:58:00Z</cp:lastPrinted>
  <dcterms:created xsi:type="dcterms:W3CDTF">2022-10-25T03:16:00Z</dcterms:created>
  <dcterms:modified xsi:type="dcterms:W3CDTF">2022-10-25T20:48:00Z</dcterms:modified>
</cp:coreProperties>
</file>