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366" w:rsidRPr="004502B0" w:rsidRDefault="00E12366" w:rsidP="00E12366">
      <w:pPr>
        <w:jc w:val="center"/>
        <w:rPr>
          <w:rFonts w:ascii="Calibri" w:eastAsia="Calibri" w:hAnsi="Calibri" w:cs="Calibri"/>
          <w:b/>
          <w:sz w:val="18"/>
          <w:szCs w:val="17"/>
        </w:rPr>
      </w:pPr>
    </w:p>
    <w:p w:rsidR="00E12366" w:rsidRPr="0095129E" w:rsidRDefault="00E12366" w:rsidP="00E12366">
      <w:pPr>
        <w:jc w:val="center"/>
        <w:rPr>
          <w:rFonts w:ascii="Calibri" w:eastAsia="Calibri" w:hAnsi="Calibri" w:cs="Calibri"/>
          <w:b/>
          <w:sz w:val="28"/>
          <w:szCs w:val="17"/>
        </w:rPr>
      </w:pPr>
    </w:p>
    <w:p w:rsidR="00E12366" w:rsidRPr="0095129E" w:rsidRDefault="00E12366" w:rsidP="00E12366">
      <w:pPr>
        <w:jc w:val="center"/>
        <w:rPr>
          <w:rFonts w:ascii="Calibri" w:eastAsia="Calibri" w:hAnsi="Calibri" w:cs="Calibri"/>
          <w:b/>
          <w:sz w:val="28"/>
          <w:szCs w:val="17"/>
        </w:rPr>
      </w:pPr>
      <w:r w:rsidRPr="0095129E">
        <w:rPr>
          <w:rFonts w:ascii="Calibri" w:eastAsia="Calibri" w:hAnsi="Calibri" w:cs="Calibri"/>
          <w:b/>
          <w:sz w:val="28"/>
          <w:szCs w:val="17"/>
        </w:rPr>
        <w:t xml:space="preserve">DATOS RELEVANTES DEL CONTRATO </w:t>
      </w:r>
    </w:p>
    <w:p w:rsidR="00E12366" w:rsidRPr="0095129E" w:rsidRDefault="00E12366" w:rsidP="00E12366">
      <w:pPr>
        <w:jc w:val="center"/>
        <w:rPr>
          <w:rFonts w:ascii="Calibri" w:eastAsia="Calibri" w:hAnsi="Calibri" w:cs="Calibri"/>
          <w:b/>
          <w:sz w:val="22"/>
          <w:szCs w:val="16"/>
        </w:rPr>
      </w:pPr>
    </w:p>
    <w:p w:rsidR="00E12366" w:rsidRPr="0095129E" w:rsidRDefault="00E12366" w:rsidP="00E12366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</w:p>
    <w:p w:rsidR="00E12366" w:rsidRPr="0095129E" w:rsidRDefault="00E12366" w:rsidP="00E12366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  <w:r w:rsidRPr="0095129E">
        <w:rPr>
          <w:rFonts w:ascii="Calibri" w:eastAsia="Calibri" w:hAnsi="Calibri" w:cs="Calibri"/>
          <w:sz w:val="22"/>
          <w:szCs w:val="20"/>
        </w:rPr>
        <w:t>En cumplimiento al inciso f) señalado en el artículo 78 de la Ley de Adquisiciones, Arrendamientos, Servicios y Administración de Bienes Muebles para el Estado de Sinaloa.</w:t>
      </w:r>
    </w:p>
    <w:p w:rsidR="00E12366" w:rsidRPr="0095129E" w:rsidRDefault="00E12366" w:rsidP="00E12366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W w:w="9810" w:type="dxa"/>
        <w:tblInd w:w="-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8"/>
        <w:gridCol w:w="6202"/>
      </w:tblGrid>
      <w:tr w:rsidR="00E12366" w:rsidRPr="0095129E" w:rsidTr="00BF6EE9">
        <w:trPr>
          <w:trHeight w:hRule="exact" w:val="1575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E12366" w:rsidRPr="0095129E" w:rsidRDefault="00E12366" w:rsidP="00BF6EE9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Descripción de la licitación: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2366" w:rsidRPr="0095129E" w:rsidRDefault="00E12366" w:rsidP="00E12366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s-MX" w:eastAsia="en-US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LICITACIÓN PÚBLICA NACIONAL CLN-LCP/0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15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/2026 PARA LA </w:t>
            </w:r>
            <w:r w:rsidRPr="00E12366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CONTRATACIÓN DEL SERVICIO DE ARRENDAMIENTO DE DOS GRÚAS CON CANASTILLA PARA USO DE LA DIRECCIÓN DE ALUMBRADO PÚBLICO Y EFICIENCIA ENERGÉTICA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.</w:t>
            </w:r>
          </w:p>
        </w:tc>
      </w:tr>
      <w:tr w:rsidR="00E12366" w:rsidRPr="0095129E" w:rsidTr="00BF6EE9">
        <w:trPr>
          <w:trHeight w:hRule="exact" w:val="770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E12366" w:rsidRPr="0095129E" w:rsidRDefault="00E12366" w:rsidP="00BF6EE9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La identificación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2366" w:rsidRPr="0095129E" w:rsidRDefault="00E12366" w:rsidP="00E12366">
            <w:pPr>
              <w:rPr>
                <w:rFonts w:ascii="Calibri" w:eastAsia="Calibri" w:hAnsi="Calibri" w:cs="Calibri"/>
                <w:sz w:val="20"/>
                <w:szCs w:val="20"/>
              </w:rPr>
            </w:pPr>
            <w:bookmarkStart w:id="0" w:name="_GoBack"/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CLN-LCP/0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15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/2026</w:t>
            </w:r>
            <w:bookmarkEnd w:id="0"/>
          </w:p>
        </w:tc>
      </w:tr>
      <w:tr w:rsidR="00E12366" w:rsidRPr="0095129E" w:rsidTr="00BF6EE9">
        <w:trPr>
          <w:trHeight w:hRule="exact" w:val="1892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E12366" w:rsidRPr="0095129E" w:rsidRDefault="00E12366" w:rsidP="00BF6EE9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Monto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2366" w:rsidRPr="00E12366" w:rsidRDefault="00E12366" w:rsidP="00BF6EE9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E12366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POR LA CANTIDAD MÍNIMA </w:t>
            </w:r>
            <w:r w:rsidRPr="00E12366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DE </w:t>
            </w:r>
            <w:r w:rsidRPr="00E12366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$1’166,681.60</w:t>
            </w:r>
            <w:r w:rsidRPr="00E12366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 (</w:t>
            </w:r>
            <w:r w:rsidRPr="00E12366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UN MILLÓN CIENTO SESENTA Y SEIS MIL SEISCIENTOS OCHENTA Y UN PESOS 60/100 MONEDA NACIONAL) INCLUIDO EL IMPUESTO AL VALOR AGREGADO</w:t>
            </w:r>
            <w:r w:rsidRPr="00E12366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 </w:t>
            </w:r>
            <w:r w:rsidRPr="00E12366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 xml:space="preserve">Y HASTA </w:t>
            </w:r>
            <w:r w:rsidRPr="00E12366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POR LA CANTIDAD </w:t>
            </w:r>
            <w:r w:rsidRPr="00E12366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MÁXIMA DE</w:t>
            </w:r>
            <w:r w:rsidRPr="00E12366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 </w:t>
            </w:r>
            <w:r w:rsidRPr="00E12366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 xml:space="preserve">$2’916,704.00 </w:t>
            </w:r>
            <w:r w:rsidRPr="00E12366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(DOS</w:t>
            </w:r>
            <w:r w:rsidRPr="00E12366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 xml:space="preserve"> MILLONES NOVECIENTOS DIECISÉIS MIL SETECIENTOS CUATRO PESOS 00/100 MONEDA NACIONAL) INCLUIDO EL IMPUESTO AL VALOR AGREGADO</w:t>
            </w:r>
          </w:p>
        </w:tc>
      </w:tr>
      <w:tr w:rsidR="00E12366" w:rsidRPr="0095129E" w:rsidTr="00E12366">
        <w:trPr>
          <w:trHeight w:hRule="exact" w:val="1559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E12366" w:rsidRPr="0095129E" w:rsidRDefault="00E12366" w:rsidP="00BF6EE9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Nombre del proveedor</w:t>
            </w:r>
            <w:r w:rsidRPr="0095129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o de la persona física o moral con quien o quienes se</w:t>
            </w:r>
          </w:p>
          <w:p w:rsidR="00E12366" w:rsidRPr="0095129E" w:rsidRDefault="00E12366" w:rsidP="00BF6EE9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haya celebrado el contrato 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366" w:rsidRPr="0095129E" w:rsidRDefault="00E12366" w:rsidP="00BF6EE9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C. </w:t>
            </w:r>
            <w:r w:rsidRPr="00E12366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DAVID GARCIA CARRANZA</w:t>
            </w:r>
          </w:p>
        </w:tc>
      </w:tr>
      <w:tr w:rsidR="00E12366" w:rsidRPr="0095129E" w:rsidTr="00BF6EE9">
        <w:trPr>
          <w:trHeight w:hRule="exact" w:val="1412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E12366" w:rsidRPr="006A16A0" w:rsidRDefault="00E12366" w:rsidP="00BF6EE9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6A16A0">
              <w:rPr>
                <w:rFonts w:ascii="Calibri" w:eastAsia="Calibri" w:hAnsi="Calibri" w:cs="Calibri"/>
                <w:b/>
                <w:sz w:val="20"/>
                <w:szCs w:val="20"/>
              </w:rPr>
              <w:t>Plazo para su cumplimiento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2366" w:rsidRPr="006A16A0" w:rsidRDefault="00E12366" w:rsidP="00E12366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E12366"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>DEL DÍA 01 DE AGOSTO DEL 2026 Y HASTA EL 31 DE DICIEMBRE DEL 2026 O AL CONCLUIRSE LAS HORAS MÁXIMAS, LO QUE OCURRA PRIMERO</w:t>
            </w:r>
            <w:r w:rsidRPr="006A16A0"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 xml:space="preserve">, </w:t>
            </w:r>
            <w:r w:rsidRPr="006A16A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POR LA CANTIDAD MÍNIMA DE </w:t>
            </w:r>
            <w:r w:rsidRPr="00E12366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560 HORAS Y MÁXIMA DE 1,400 HORAS POR CADA GRÚA CON CANASTILLA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.</w:t>
            </w:r>
          </w:p>
        </w:tc>
      </w:tr>
    </w:tbl>
    <w:p w:rsidR="00E12366" w:rsidRPr="0095129E" w:rsidRDefault="00E12366" w:rsidP="00E12366">
      <w:pPr>
        <w:jc w:val="both"/>
        <w:rPr>
          <w:rFonts w:ascii="Calibri" w:eastAsia="Calibri" w:hAnsi="Calibri" w:cs="Calibri"/>
          <w:sz w:val="20"/>
          <w:szCs w:val="18"/>
        </w:rPr>
      </w:pPr>
    </w:p>
    <w:p w:rsidR="00E12366" w:rsidRPr="0095129E" w:rsidRDefault="00E12366" w:rsidP="00E12366">
      <w:pPr>
        <w:jc w:val="center"/>
        <w:rPr>
          <w:rFonts w:ascii="Calibri" w:eastAsia="Calibri" w:hAnsi="Calibri" w:cs="Calibri"/>
          <w:sz w:val="18"/>
          <w:szCs w:val="18"/>
        </w:rPr>
      </w:pPr>
    </w:p>
    <w:p w:rsidR="00E12366" w:rsidRDefault="00E12366" w:rsidP="00E12366"/>
    <w:p w:rsidR="00E12366" w:rsidRDefault="00E12366" w:rsidP="00E12366"/>
    <w:p w:rsidR="00983ADE" w:rsidRDefault="00983ADE"/>
    <w:sectPr w:rsidR="00983ADE" w:rsidSect="00A009BC">
      <w:headerReference w:type="default" r:id="rId4"/>
      <w:footerReference w:type="default" r:id="rId5"/>
      <w:headerReference w:type="first" r:id="rId6"/>
      <w:footerReference w:type="first" r:id="rId7"/>
      <w:pgSz w:w="12242" w:h="15842" w:code="1"/>
      <w:pgMar w:top="2268" w:right="1134" w:bottom="851" w:left="1985" w:header="45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184960" w:rsidRDefault="00E12366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Comité de Adquisiciones, Enajenación, Arrendamiento y Contratación de</w:t>
    </w:r>
    <w:r>
      <w:rPr>
        <w:rFonts w:ascii="Arial" w:hAnsi="Arial" w:cs="Arial"/>
        <w:b/>
        <w:sz w:val="16"/>
        <w:szCs w:val="16"/>
      </w:rPr>
      <w:br/>
      <w:t>Servicios de Bienes Muebles e Inmuebles del Municipio de Culiacán</w:t>
    </w:r>
  </w:p>
  <w:p w:rsidR="007E1831" w:rsidRPr="00184960" w:rsidRDefault="00E12366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Av. Álvaro Obregón y Mariano Escobedo</w:t>
    </w:r>
  </w:p>
  <w:p w:rsidR="007E1831" w:rsidRPr="00184960" w:rsidRDefault="00E12366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Culiacán, Sinaloa, México</w:t>
    </w:r>
  </w:p>
  <w:p w:rsidR="007E1831" w:rsidRPr="001271B1" w:rsidRDefault="00E12366" w:rsidP="001271B1">
    <w:pPr>
      <w:tabs>
        <w:tab w:val="center" w:pos="4252"/>
        <w:tab w:val="right" w:pos="8504"/>
      </w:tabs>
      <w:jc w:val="center"/>
    </w:pPr>
    <w:r w:rsidRPr="003F78F3">
      <w:rPr>
        <w:rFonts w:ascii="Arial" w:hAnsi="Arial" w:cs="Arial"/>
        <w:b/>
        <w:sz w:val="16"/>
        <w:szCs w:val="16"/>
      </w:rPr>
      <w:t>C.P. 80000 Conmutador (667) 7 58 01 01 Ext. 1406 y 1402</w:t>
    </w:r>
  </w:p>
  <w:p w:rsidR="007E1831" w:rsidRDefault="00E12366" w:rsidP="005D5EC0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Default="00E12366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7E1831" w:rsidRPr="00184960" w:rsidRDefault="00E12366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Subdirección de Recursos Materiales</w:t>
    </w:r>
  </w:p>
  <w:p w:rsidR="007E1831" w:rsidRPr="00184960" w:rsidRDefault="00E12366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Calle Cerro Montebello no. 150 Oriente</w:t>
    </w:r>
  </w:p>
  <w:p w:rsidR="007E1831" w:rsidRPr="00184960" w:rsidRDefault="00E12366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 xml:space="preserve">Col. Montebello, Culiacán, </w:t>
    </w:r>
    <w:r w:rsidRPr="00184960">
      <w:rPr>
        <w:rFonts w:ascii="Arial" w:hAnsi="Arial" w:cs="Arial"/>
        <w:b/>
        <w:sz w:val="16"/>
        <w:szCs w:val="16"/>
      </w:rPr>
      <w:t>Sinaloa, México</w:t>
    </w:r>
  </w:p>
  <w:p w:rsidR="007E1831" w:rsidRDefault="00E12366" w:rsidP="005A4B97">
    <w:pPr>
      <w:tabs>
        <w:tab w:val="center" w:pos="4252"/>
        <w:tab w:val="right" w:pos="8504"/>
      </w:tabs>
      <w:jc w:val="center"/>
    </w:pPr>
    <w:r w:rsidRPr="00184960">
      <w:rPr>
        <w:rFonts w:ascii="Arial" w:hAnsi="Arial" w:cs="Arial"/>
        <w:b/>
        <w:sz w:val="16"/>
        <w:szCs w:val="16"/>
      </w:rPr>
      <w:t xml:space="preserve">C.P. 80227 Conmutador (667) </w:t>
    </w:r>
    <w:r>
      <w:rPr>
        <w:rFonts w:ascii="Arial" w:hAnsi="Arial" w:cs="Arial"/>
        <w:b/>
        <w:sz w:val="16"/>
        <w:szCs w:val="16"/>
      </w:rPr>
      <w:t>261 22 00 Ext. 48018</w:t>
    </w:r>
  </w:p>
  <w:p w:rsidR="007E1831" w:rsidRDefault="00E12366"/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2B0" w:rsidRDefault="00E12366" w:rsidP="004502B0">
    <w:pPr>
      <w:pStyle w:val="Default"/>
      <w:jc w:val="center"/>
      <w:rPr>
        <w:rFonts w:ascii="Calibri" w:hAnsi="Calibri" w:cs="Calibri"/>
        <w:b/>
        <w:bCs/>
        <w:sz w:val="36"/>
        <w:szCs w:val="44"/>
      </w:rPr>
    </w:pPr>
    <w:r>
      <w:rPr>
        <w:rFonts w:ascii="Arial" w:hAnsi="Arial" w:cs="Arial"/>
        <w:noProof/>
        <w:sz w:val="16"/>
        <w:szCs w:val="16"/>
        <w:lang w:eastAsia="es-MX"/>
      </w:rPr>
      <w:drawing>
        <wp:anchor distT="0" distB="0" distL="114300" distR="114300" simplePos="0" relativeHeight="251660288" behindDoc="1" locked="0" layoutInCell="1" allowOverlap="1" wp14:anchorId="13CFDA0B" wp14:editId="27EC87CD">
          <wp:simplePos x="0" y="0"/>
          <wp:positionH relativeFrom="column">
            <wp:posOffset>-391160</wp:posOffset>
          </wp:positionH>
          <wp:positionV relativeFrom="paragraph">
            <wp:posOffset>139700</wp:posOffset>
          </wp:positionV>
          <wp:extent cx="546735" cy="842645"/>
          <wp:effectExtent l="0" t="0" r="571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02B0" w:rsidRPr="004502B0" w:rsidRDefault="00E12366" w:rsidP="004502B0">
    <w:pPr>
      <w:pStyle w:val="Default"/>
      <w:jc w:val="center"/>
      <w:rPr>
        <w:rFonts w:ascii="Calibri" w:hAnsi="Calibri" w:cs="Calibri"/>
        <w:sz w:val="36"/>
        <w:szCs w:val="44"/>
      </w:rPr>
    </w:pPr>
    <w:r w:rsidRPr="004502B0">
      <w:rPr>
        <w:rFonts w:ascii="Calibri" w:hAnsi="Calibri" w:cs="Calibri"/>
        <w:b/>
        <w:bCs/>
        <w:sz w:val="36"/>
        <w:szCs w:val="44"/>
      </w:rPr>
      <w:t>EL H. AYUNTAMIENTO DEL</w:t>
    </w:r>
  </w:p>
  <w:p w:rsidR="004502B0" w:rsidRPr="004502B0" w:rsidRDefault="00E12366" w:rsidP="004502B0">
    <w:pPr>
      <w:spacing w:line="276" w:lineRule="auto"/>
      <w:jc w:val="center"/>
      <w:rPr>
        <w:rFonts w:ascii="Calibri" w:eastAsia="Calibri" w:hAnsi="Calibri" w:cs="Calibri"/>
        <w:b/>
        <w:sz w:val="14"/>
        <w:szCs w:val="18"/>
      </w:rPr>
    </w:pPr>
    <w:r w:rsidRPr="004502B0">
      <w:rPr>
        <w:rFonts w:ascii="Calibri" w:hAnsi="Calibri" w:cs="Calibri"/>
        <w:b/>
        <w:bCs/>
        <w:sz w:val="36"/>
        <w:szCs w:val="44"/>
      </w:rPr>
      <w:t>MUNICIPIO DE CULIACÁN</w:t>
    </w:r>
  </w:p>
  <w:p w:rsidR="007E1831" w:rsidRPr="00A67D45" w:rsidRDefault="00E12366" w:rsidP="002E78D4">
    <w:pPr>
      <w:pStyle w:val="Encabezado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F55722" w:rsidRDefault="00E12366" w:rsidP="00965E25">
    <w:pPr>
      <w:pStyle w:val="Piedepgina"/>
      <w:tabs>
        <w:tab w:val="left" w:pos="138"/>
        <w:tab w:val="right" w:pos="9690"/>
      </w:tabs>
      <w:ind w:left="-142"/>
      <w:jc w:val="right"/>
      <w:rPr>
        <w:rFonts w:ascii="Calibri" w:hAnsi="Calibri" w:cs="Calibri"/>
        <w:b/>
        <w:color w:val="7F7F7F"/>
        <w:sz w:val="18"/>
        <w:szCs w:val="18"/>
        <w:lang w:val="es-MX"/>
      </w:rPr>
    </w:pPr>
    <w:r>
      <w:rPr>
        <w:rFonts w:ascii="Arial" w:hAnsi="Arial" w:cs="Arial"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 wp14:anchorId="382298F7" wp14:editId="22531F3D">
          <wp:simplePos x="0" y="0"/>
          <wp:positionH relativeFrom="column">
            <wp:posOffset>-5080</wp:posOffset>
          </wp:positionH>
          <wp:positionV relativeFrom="paragraph">
            <wp:posOffset>-243205</wp:posOffset>
          </wp:positionV>
          <wp:extent cx="546735" cy="842645"/>
          <wp:effectExtent l="0" t="0" r="571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M</w:t>
    </w:r>
    <w:r>
      <w:rPr>
        <w:rFonts w:ascii="Calibri" w:hAnsi="Calibri" w:cs="Calibri"/>
        <w:b/>
        <w:color w:val="7F7F7F"/>
        <w:sz w:val="18"/>
        <w:szCs w:val="18"/>
        <w:lang w:val="es-MX"/>
      </w:rPr>
      <w:t>UNICIPIO DE CULIACÁ</w:t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N</w:t>
    </w:r>
  </w:p>
  <w:p w:rsidR="007E1831" w:rsidRPr="00024AA9" w:rsidRDefault="00E12366" w:rsidP="00965E25">
    <w:pPr>
      <w:pStyle w:val="Piedepgina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LICITACIÓN PÚBLICA NACIONAL CLN-LCP /0</w:t>
    </w:r>
    <w:r>
      <w:rPr>
        <w:rFonts w:ascii="Calibri" w:hAnsi="Calibri" w:cs="Calibri"/>
        <w:b/>
        <w:color w:val="7F7F7F"/>
        <w:sz w:val="16"/>
        <w:szCs w:val="16"/>
        <w:lang w:val="es-MX"/>
      </w:rPr>
      <w:t>6</w:t>
    </w: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/201</w:t>
    </w:r>
    <w:r>
      <w:rPr>
        <w:rFonts w:ascii="Calibri" w:hAnsi="Calibri" w:cs="Calibri"/>
        <w:b/>
        <w:color w:val="7F7F7F"/>
        <w:sz w:val="16"/>
        <w:szCs w:val="16"/>
        <w:lang w:val="es-MX"/>
      </w:rPr>
      <w:t>9</w:t>
    </w:r>
  </w:p>
  <w:p w:rsidR="007E1831" w:rsidRDefault="00E12366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“ADQUISICIÓN DE CAMIONES RECOLECTORES – COMPACTADORES DE BASURA” </w:t>
    </w:r>
  </w:p>
  <w:p w:rsidR="007E1831" w:rsidRDefault="00E12366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PARA LA GERENCIA MUNICIPAL DE OBRAS Y SERVICIOS PÚBLICOS Y </w:t>
    </w:r>
  </w:p>
  <w:p w:rsidR="007E1831" w:rsidRPr="00965E25" w:rsidRDefault="00E12366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>PARA LA SECRETARÍA DE SEGURIDAD PÚBLICA Y TRÁNSITO MUNICIPAL</w:t>
    </w:r>
  </w:p>
  <w:p w:rsidR="007E1831" w:rsidRDefault="00E1236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366"/>
    <w:rsid w:val="00983ADE"/>
    <w:rsid w:val="00E12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1219C"/>
  <w15:chartTrackingRefBased/>
  <w15:docId w15:val="{25EF6138-BBA7-4BF2-807C-196E6A0AB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23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E1236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1236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E1236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1236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E12366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Leonel Eutiquio Leyva Valenzuela</dc:creator>
  <cp:keywords/>
  <dc:description/>
  <cp:lastModifiedBy>Leonel Eutiquio Leyva Valenzuela</cp:lastModifiedBy>
  <cp:revision>1</cp:revision>
  <dcterms:created xsi:type="dcterms:W3CDTF">2026-09-07T22:25:00Z</dcterms:created>
  <dcterms:modified xsi:type="dcterms:W3CDTF">2026-09-07T22:28:00Z</dcterms:modified>
</cp:coreProperties>
</file>