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F5E6" w14:textId="626E2655"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3C1192">
        <w:rPr>
          <w:rFonts w:ascii="Arial" w:eastAsia="Times New Roman" w:hAnsi="Arial" w:cs="Times New Roman"/>
          <w:b/>
          <w:bCs/>
          <w:spacing w:val="-3"/>
          <w:sz w:val="24"/>
          <w:szCs w:val="24"/>
          <w:lang w:val="es-ES_tradnl" w:eastAsia="x-none"/>
        </w:rPr>
        <w:t xml:space="preserve">Convocatoria a la Licitación Pública Nacional Número GES </w:t>
      </w:r>
      <w:r w:rsidR="00F66BF0" w:rsidRPr="003C1192">
        <w:rPr>
          <w:rFonts w:ascii="Arial" w:eastAsia="Times New Roman" w:hAnsi="Arial" w:cs="Times New Roman"/>
          <w:b/>
          <w:bCs/>
          <w:spacing w:val="-3"/>
          <w:sz w:val="24"/>
          <w:szCs w:val="24"/>
          <w:lang w:val="es-ES_tradnl" w:eastAsia="x-none"/>
        </w:rPr>
        <w:t>1</w:t>
      </w:r>
      <w:r w:rsidR="00EF7397">
        <w:rPr>
          <w:rFonts w:ascii="Arial" w:eastAsia="Times New Roman" w:hAnsi="Arial" w:cs="Times New Roman"/>
          <w:b/>
          <w:bCs/>
          <w:spacing w:val="-3"/>
          <w:sz w:val="24"/>
          <w:szCs w:val="24"/>
          <w:lang w:val="es-ES_tradnl" w:eastAsia="x-none"/>
        </w:rPr>
        <w:t>4</w:t>
      </w:r>
      <w:r w:rsidRPr="003C1192">
        <w:rPr>
          <w:rFonts w:ascii="Arial" w:eastAsia="Times New Roman" w:hAnsi="Arial" w:cs="Times New Roman"/>
          <w:b/>
          <w:bCs/>
          <w:spacing w:val="-3"/>
          <w:sz w:val="24"/>
          <w:szCs w:val="24"/>
          <w:lang w:val="es-ES_tradnl" w:eastAsia="x-none"/>
        </w:rPr>
        <w:t>/2022</w:t>
      </w:r>
    </w:p>
    <w:p w14:paraId="40A0E59E" w14:textId="77777777" w:rsidR="0048360F" w:rsidRPr="001F3266" w:rsidRDefault="0048360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p>
    <w:p w14:paraId="4EF04825" w14:textId="1BB76EE1" w:rsidR="00F66BF0" w:rsidRPr="00F66BF0" w:rsidRDefault="00F66BF0" w:rsidP="00F66BF0">
      <w:pPr>
        <w:tabs>
          <w:tab w:val="left" w:pos="-720"/>
        </w:tabs>
        <w:suppressAutoHyphens/>
        <w:spacing w:after="0" w:line="240" w:lineRule="auto"/>
        <w:jc w:val="both"/>
        <w:rPr>
          <w:rFonts w:ascii="Arial" w:hAnsi="Arial" w:cs="Arial"/>
          <w:b/>
          <w:iCs/>
          <w:sz w:val="24"/>
          <w:szCs w:val="24"/>
        </w:rPr>
      </w:pPr>
      <w:r w:rsidRPr="00F66BF0">
        <w:rPr>
          <w:rFonts w:ascii="Arial" w:hAnsi="Arial" w:cs="Arial"/>
          <w:b/>
          <w:iCs/>
          <w:sz w:val="24"/>
          <w:szCs w:val="24"/>
        </w:rPr>
        <w:t>Adquisición de papelería y útiles de oficina para diversas dependencias de Gobierno del Estado de Sinaloa.</w:t>
      </w:r>
    </w:p>
    <w:p w14:paraId="7795B95C" w14:textId="77777777" w:rsidR="0048360F" w:rsidRPr="00F66BF0" w:rsidRDefault="0048360F" w:rsidP="00F66BF0">
      <w:pPr>
        <w:tabs>
          <w:tab w:val="left" w:pos="-720"/>
        </w:tabs>
        <w:suppressAutoHyphens/>
        <w:spacing w:after="0" w:line="240" w:lineRule="auto"/>
        <w:jc w:val="both"/>
        <w:rPr>
          <w:rFonts w:ascii="Arial" w:eastAsia="Times New Roman" w:hAnsi="Arial" w:cs="Arial"/>
          <w:b/>
          <w:spacing w:val="-2"/>
          <w:sz w:val="20"/>
          <w:szCs w:val="20"/>
          <w:lang w:val="es-ES_tradnl" w:eastAsia="es-ES"/>
        </w:rPr>
      </w:pPr>
    </w:p>
    <w:p w14:paraId="76A3E325" w14:textId="3594E942" w:rsidR="00F66BF0" w:rsidRPr="00F66BF0" w:rsidRDefault="007A2DCF" w:rsidP="00F66BF0">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3C1192">
        <w:rPr>
          <w:rFonts w:ascii="Arial" w:eastAsia="Times New Roman" w:hAnsi="Arial" w:cs="Arial"/>
          <w:b/>
          <w:spacing w:val="-2"/>
          <w:lang w:val="es-ES_tradnl" w:eastAsia="es-ES"/>
        </w:rPr>
        <w:t xml:space="preserve">GES </w:t>
      </w:r>
      <w:r w:rsidR="00F66BF0" w:rsidRPr="003C1192">
        <w:rPr>
          <w:rFonts w:ascii="Arial" w:eastAsia="Times New Roman" w:hAnsi="Arial" w:cs="Arial"/>
          <w:b/>
          <w:spacing w:val="-2"/>
          <w:lang w:val="es-ES_tradnl" w:eastAsia="es-ES"/>
        </w:rPr>
        <w:t>1</w:t>
      </w:r>
      <w:r w:rsidR="00EF7397">
        <w:rPr>
          <w:rFonts w:ascii="Arial" w:eastAsia="Times New Roman" w:hAnsi="Arial" w:cs="Arial"/>
          <w:b/>
          <w:spacing w:val="-2"/>
          <w:lang w:val="es-ES_tradnl" w:eastAsia="es-ES"/>
        </w:rPr>
        <w:t>4</w:t>
      </w:r>
      <w:r w:rsidRPr="003C1192">
        <w:rPr>
          <w:rFonts w:ascii="Arial" w:eastAsia="Times New Roman" w:hAnsi="Arial" w:cs="Arial"/>
          <w:b/>
          <w:spacing w:val="-2"/>
          <w:lang w:val="es-ES_tradnl" w:eastAsia="es-ES"/>
        </w:rPr>
        <w:t>/2022</w:t>
      </w:r>
      <w:r w:rsidRPr="003C1192">
        <w:rPr>
          <w:rFonts w:ascii="Arial" w:eastAsia="Times New Roman" w:hAnsi="Arial" w:cs="Arial"/>
          <w:spacing w:val="-2"/>
          <w:lang w:val="es-ES_tradnl" w:eastAsia="es-ES"/>
        </w:rPr>
        <w:t xml:space="preserve">, para la </w:t>
      </w:r>
      <w:r w:rsidR="00F66BF0" w:rsidRPr="003C1192">
        <w:rPr>
          <w:rFonts w:ascii="Arial" w:eastAsia="Times New Roman" w:hAnsi="Arial" w:cs="Arial"/>
          <w:spacing w:val="-2"/>
          <w:lang w:val="es-ES_tradnl" w:eastAsia="es-ES"/>
        </w:rPr>
        <w:t>a</w:t>
      </w:r>
      <w:r w:rsidR="00F66BF0" w:rsidRPr="00F66BF0">
        <w:rPr>
          <w:rFonts w:ascii="Arial" w:eastAsia="Times New Roman" w:hAnsi="Arial" w:cs="Arial"/>
          <w:spacing w:val="-2"/>
          <w:lang w:val="es-ES_tradnl" w:eastAsia="es-ES"/>
        </w:rPr>
        <w:t>dquisición de papelería y útiles de oficina para diversas dependencias de Gobierno del Estado de Sinaloa.</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5DEBCAF1"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 Descripción y Especificaciones de los Bienes;</w:t>
      </w:r>
      <w:r w:rsidRPr="007A2DCF">
        <w:rPr>
          <w:rFonts w:ascii="Arial" w:eastAsia="Times New Roman" w:hAnsi="Arial" w:cs="Arial"/>
          <w:spacing w:val="-2"/>
          <w:lang w:val="es-ES_tradnl" w:eastAsia="es-ES"/>
        </w:rPr>
        <w:t xml:space="preserve"> conforme al </w:t>
      </w:r>
      <w:r w:rsidRPr="007A2DCF">
        <w:rPr>
          <w:rFonts w:ascii="Arial" w:eastAsia="Times New Roman" w:hAnsi="Arial" w:cs="Arial"/>
          <w:b/>
          <w:spacing w:val="-2"/>
          <w:lang w:val="es-ES_tradnl" w:eastAsia="es-ES"/>
        </w:rPr>
        <w:t>Anexo I</w:t>
      </w:r>
      <w:r w:rsidRPr="007A2DCF">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8"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417CA7E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3C1192">
        <w:rPr>
          <w:rFonts w:ascii="Arial" w:eastAsia="Times New Roman" w:hAnsi="Arial" w:cs="Arial"/>
          <w:b/>
          <w:spacing w:val="-2"/>
          <w:lang w:val="es-ES_tradnl" w:eastAsia="es-ES"/>
        </w:rPr>
        <w:t xml:space="preserve">GES </w:t>
      </w:r>
      <w:r w:rsidR="00123412" w:rsidRPr="003C1192">
        <w:rPr>
          <w:rFonts w:ascii="Arial" w:eastAsia="Times New Roman" w:hAnsi="Arial" w:cs="Arial"/>
          <w:b/>
          <w:spacing w:val="-2"/>
          <w:lang w:val="es-ES_tradnl" w:eastAsia="es-ES"/>
        </w:rPr>
        <w:t>1</w:t>
      </w:r>
      <w:r w:rsidR="00CF0BFB">
        <w:rPr>
          <w:rFonts w:ascii="Arial" w:eastAsia="Times New Roman" w:hAnsi="Arial" w:cs="Arial"/>
          <w:b/>
          <w:spacing w:val="-2"/>
          <w:lang w:val="es-ES_tradnl" w:eastAsia="es-ES"/>
        </w:rPr>
        <w:t>4</w:t>
      </w:r>
      <w:r w:rsidRPr="003C1192">
        <w:rPr>
          <w:rFonts w:ascii="Arial" w:eastAsia="Times New Roman" w:hAnsi="Arial" w:cs="Arial"/>
          <w:b/>
          <w:spacing w:val="-2"/>
          <w:lang w:val="es-ES_tradnl" w:eastAsia="es-ES"/>
        </w:rPr>
        <w:t>/2022</w:t>
      </w:r>
      <w:r w:rsidRPr="003C1192">
        <w:rPr>
          <w:rFonts w:ascii="Arial" w:eastAsia="Times New Roman" w:hAnsi="Arial" w:cs="Arial"/>
          <w:spacing w:val="-2"/>
          <w:lang w:val="es-ES_tradnl" w:eastAsia="es-ES"/>
        </w:rPr>
        <w:t>, s</w:t>
      </w:r>
      <w:r w:rsidRPr="007A2DCF">
        <w:rPr>
          <w:rFonts w:ascii="Arial" w:eastAsia="Times New Roman" w:hAnsi="Arial" w:cs="Arial"/>
          <w:spacing w:val="-2"/>
          <w:lang w:val="es-ES_tradnl" w:eastAsia="es-ES"/>
        </w:rPr>
        <w:t xml:space="preserve">e llevará a cabo conforme a lo dispuesto en los Artículos 37, 40 y 41 de la Ley de Adquisiciones, Arrendamientos, Servicios y Administración de Bienes Muebles para el Estado de Sinaloa, a las </w:t>
      </w:r>
      <w:r w:rsidRPr="003C1192">
        <w:rPr>
          <w:rFonts w:ascii="Arial" w:eastAsia="Times New Roman" w:hAnsi="Arial" w:cs="Arial"/>
          <w:b/>
          <w:spacing w:val="-2"/>
          <w:lang w:val="es-ES_tradnl" w:eastAsia="es-ES"/>
        </w:rPr>
        <w:t>10:00 horas</w:t>
      </w:r>
      <w:r w:rsidRPr="003C1192">
        <w:rPr>
          <w:rFonts w:ascii="Arial" w:eastAsia="Times New Roman" w:hAnsi="Arial" w:cs="Arial"/>
          <w:spacing w:val="-2"/>
          <w:lang w:val="es-ES_tradnl" w:eastAsia="es-ES"/>
        </w:rPr>
        <w:t xml:space="preserve">, del día </w:t>
      </w:r>
      <w:r w:rsidR="00EF7397">
        <w:rPr>
          <w:rFonts w:ascii="Arial" w:eastAsia="Times New Roman" w:hAnsi="Arial" w:cs="Arial"/>
          <w:b/>
          <w:spacing w:val="-2"/>
          <w:lang w:val="es-ES_tradnl" w:eastAsia="es-ES"/>
        </w:rPr>
        <w:t>04 de julio</w:t>
      </w:r>
      <w:r w:rsidRPr="003C1192">
        <w:rPr>
          <w:rFonts w:ascii="Arial" w:eastAsia="Times New Roman" w:hAnsi="Arial" w:cs="Arial"/>
          <w:b/>
          <w:spacing w:val="-2"/>
          <w:lang w:val="es-ES_tradnl" w:eastAsia="es-ES"/>
        </w:rPr>
        <w:t xml:space="preserve"> de 2022</w:t>
      </w:r>
      <w:r w:rsidRPr="007A2DCF">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6209DAAD" w14:textId="77777777" w:rsidR="00123412" w:rsidRPr="002437B4" w:rsidRDefault="00123412" w:rsidP="00123412">
      <w:pPr>
        <w:jc w:val="both"/>
        <w:rPr>
          <w:rFonts w:ascii="Arial" w:hAnsi="Arial" w:cs="Arial"/>
          <w:spacing w:val="-2"/>
        </w:rPr>
      </w:pPr>
      <w:r w:rsidRPr="002437B4">
        <w:rPr>
          <w:rFonts w:ascii="Arial" w:hAnsi="Arial" w:cs="Arial"/>
          <w:spacing w:val="-2"/>
        </w:rPr>
        <w:t>El acto</w:t>
      </w:r>
      <w:r>
        <w:rPr>
          <w:rFonts w:ascii="Arial" w:hAnsi="Arial" w:cs="Arial"/>
          <w:spacing w:val="-2"/>
        </w:rPr>
        <w:t xml:space="preserve"> será presidido por la </w:t>
      </w:r>
      <w:r w:rsidRPr="00457755">
        <w:rPr>
          <w:rFonts w:ascii="Arial" w:hAnsi="Arial" w:cs="Arial"/>
          <w:spacing w:val="-2"/>
        </w:rPr>
        <w:t>Titular</w:t>
      </w:r>
      <w:r>
        <w:rPr>
          <w:rFonts w:ascii="Arial" w:hAnsi="Arial" w:cs="Arial"/>
          <w:spacing w:val="-2"/>
        </w:rPr>
        <w:t xml:space="preserve"> de la Dirección de Bienes y Suministros dependiente de la Subsecretaría de Administración de la Secretaría de Administración y Finanzas, quien será asistido por el </w:t>
      </w:r>
      <w:r w:rsidRPr="00C140A4">
        <w:rPr>
          <w:rFonts w:ascii="Arial" w:hAnsi="Arial" w:cs="Arial"/>
          <w:spacing w:val="-2"/>
        </w:rPr>
        <w:t>personal de la misma Dirección</w:t>
      </w:r>
      <w:r w:rsidRPr="00C140A4">
        <w:rPr>
          <w:rFonts w:ascii="Arial" w:hAnsi="Arial" w:cs="Arial"/>
          <w:b/>
          <w:spacing w:val="-2"/>
        </w:rPr>
        <w:t>,</w:t>
      </w:r>
      <w:r w:rsidRPr="00C140A4">
        <w:rPr>
          <w:rFonts w:ascii="Arial" w:hAnsi="Arial" w:cs="Arial"/>
          <w:spacing w:val="-2"/>
        </w:rPr>
        <w:t xml:space="preserve"> a fin d</w:t>
      </w:r>
      <w:r>
        <w:rPr>
          <w:rFonts w:ascii="Arial" w:hAnsi="Arial" w:cs="Arial"/>
          <w:spacing w:val="-2"/>
        </w:rPr>
        <w:t>e que se resuelvan en forma clara y precisa las dudas y planteamientos de los licitantes, relacionados con los aspectos contenidos en la convocatoria.</w:t>
      </w:r>
    </w:p>
    <w:p w14:paraId="208B7B63" w14:textId="044B45B1" w:rsidR="00123412" w:rsidRDefault="00123412" w:rsidP="00123412">
      <w:pPr>
        <w:jc w:val="both"/>
        <w:rPr>
          <w:rFonts w:ascii="Arial" w:hAnsi="Arial" w:cs="Arial"/>
          <w:spacing w:val="-2"/>
        </w:rPr>
      </w:pPr>
      <w:r>
        <w:rPr>
          <w:rFonts w:ascii="Arial" w:hAnsi="Arial" w:cs="Arial"/>
          <w:spacing w:val="-2"/>
        </w:rPr>
        <w:t xml:space="preserve">Las licitantes que pretendan solicitar aclaraciones a los aspectos contenidos en la convocatoria, deberán presentar un escrito, en el que expresen su interés en participar en la Licitación, de acuerdo a los datos contenidos en el </w:t>
      </w:r>
      <w:r>
        <w:rPr>
          <w:rFonts w:ascii="Arial" w:hAnsi="Arial" w:cs="Arial"/>
          <w:b/>
          <w:spacing w:val="-2"/>
        </w:rPr>
        <w:t>Anexo III</w:t>
      </w:r>
      <w:r>
        <w:rPr>
          <w:rFonts w:ascii="Arial" w:hAnsi="Arial" w:cs="Arial"/>
          <w:spacing w:val="-2"/>
        </w:rPr>
        <w:t xml:space="preserve"> de la presente convocatoria a la Licitación, por si o en representación de un tercero, manifestando en todos los casos los datos generales del interesado y, en su caso, del representante.</w:t>
      </w:r>
    </w:p>
    <w:p w14:paraId="6BF8626E" w14:textId="1D768590"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9"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EF7397">
        <w:rPr>
          <w:rFonts w:ascii="Arial" w:eastAsia="Times New Roman" w:hAnsi="Arial" w:cs="Arial"/>
          <w:b/>
          <w:color w:val="000000"/>
          <w:lang w:val="es-ES" w:eastAsia="es-MX"/>
        </w:rPr>
        <w:t>0</w:t>
      </w:r>
      <w:r w:rsidR="0048360F" w:rsidRPr="003C1192">
        <w:rPr>
          <w:rFonts w:ascii="Arial" w:eastAsia="Times New Roman" w:hAnsi="Arial" w:cs="Arial"/>
          <w:b/>
          <w:color w:val="000000"/>
          <w:lang w:val="es-ES" w:eastAsia="es-MX"/>
        </w:rPr>
        <w:t>1</w:t>
      </w:r>
      <w:r w:rsidRPr="003C1192">
        <w:rPr>
          <w:rFonts w:ascii="Arial" w:eastAsia="Times New Roman" w:hAnsi="Arial" w:cs="Arial"/>
          <w:b/>
          <w:color w:val="000000"/>
          <w:lang w:val="es-ES" w:eastAsia="es-MX"/>
        </w:rPr>
        <w:t xml:space="preserve"> de </w:t>
      </w:r>
      <w:r w:rsidR="00EF7397">
        <w:rPr>
          <w:rFonts w:ascii="Arial" w:eastAsia="Times New Roman" w:hAnsi="Arial" w:cs="Arial"/>
          <w:b/>
          <w:color w:val="000000"/>
          <w:lang w:val="es-ES" w:eastAsia="es-MX"/>
        </w:rPr>
        <w:t>juli</w:t>
      </w:r>
      <w:r w:rsidR="0048360F" w:rsidRPr="003C1192">
        <w:rPr>
          <w:rFonts w:ascii="Arial" w:eastAsia="Times New Roman" w:hAnsi="Arial" w:cs="Arial"/>
          <w:b/>
          <w:color w:val="000000"/>
          <w:lang w:val="es-ES" w:eastAsia="es-MX"/>
        </w:rPr>
        <w:t xml:space="preserve">o </w:t>
      </w:r>
      <w:r w:rsidRPr="003C1192">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435274C1"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de Proposiciones podrá diferirse.</w:t>
      </w:r>
      <w:r w:rsidR="00677B26">
        <w:rPr>
          <w:rFonts w:ascii="Arial" w:eastAsia="Times New Roman" w:hAnsi="Arial" w:cs="Arial"/>
          <w:color w:val="000000"/>
          <w:lang w:val="es-ES" w:eastAsia="es-MX"/>
        </w:rPr>
        <w:t xml:space="preserve"> </w:t>
      </w:r>
      <w:r w:rsidRPr="007A2DCF">
        <w:rPr>
          <w:rFonts w:ascii="Arial" w:eastAsia="Times New Roman" w:hAnsi="Arial" w:cs="Arial"/>
          <w:color w:val="000000"/>
          <w:lang w:val="es-ES" w:eastAsia="es-MX"/>
        </w:rPr>
        <w:t>De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719F31CB"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Todos los acuerdos y aclaraciones que se tomen pasarán a formar parte integral de esta convocatoria y obligan por igual a todas </w:t>
      </w:r>
      <w:r w:rsidR="00677B26">
        <w:rPr>
          <w:rFonts w:ascii="Arial" w:eastAsia="Times New Roman" w:hAnsi="Arial" w:cs="Arial"/>
          <w:color w:val="000000"/>
          <w:lang w:val="es-ES" w:eastAsia="es-ES"/>
        </w:rPr>
        <w:t>los licitantes.</w:t>
      </w:r>
    </w:p>
    <w:p w14:paraId="51F4C6D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65D70EDD"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0"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w:t>
      </w:r>
      <w:r w:rsidR="00131E2D">
        <w:rPr>
          <w:rFonts w:ascii="Arial" w:eastAsia="Times New Roman" w:hAnsi="Arial" w:cs="Arial"/>
          <w:color w:val="000000"/>
          <w:lang w:val="es-ES" w:eastAsia="es-ES"/>
        </w:rPr>
        <w:t xml:space="preserve"> a los asistentes.</w:t>
      </w:r>
    </w:p>
    <w:p w14:paraId="12B95BE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20"/>
          <w:szCs w:val="20"/>
          <w:lang w:val="es-ES" w:eastAsia="es-ES"/>
        </w:rPr>
      </w:pPr>
      <w:r w:rsidRPr="007A2DCF">
        <w:rPr>
          <w:rFonts w:ascii="Arial" w:eastAsia="Times New Roman" w:hAnsi="Arial" w:cs="Arial"/>
          <w:color w:val="000000"/>
          <w:sz w:val="16"/>
          <w:szCs w:val="16"/>
          <w:lang w:val="es-ES" w:eastAsia="es-ES"/>
        </w:rPr>
        <w:t xml:space="preserve"> </w:t>
      </w:r>
    </w:p>
    <w:p w14:paraId="6C08551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del Concurso.</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6C32A99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mensajería, </w:t>
      </w:r>
      <w:r w:rsidRPr="007A2DCF">
        <w:rPr>
          <w:rFonts w:ascii="Arial" w:eastAsia="Times New Roman" w:hAnsi="Arial" w:cs="Arial"/>
          <w:color w:val="000000"/>
          <w:lang w:val="es-ES" w:eastAsia="es-ES"/>
        </w:rPr>
        <w:t xml:space="preserve">dicho sobre deberá ser recibido antes de las </w:t>
      </w:r>
      <w:r w:rsidRPr="003C1192">
        <w:rPr>
          <w:rFonts w:ascii="Arial" w:eastAsia="Times New Roman" w:hAnsi="Arial" w:cs="Arial"/>
          <w:b/>
          <w:color w:val="000000"/>
          <w:lang w:val="es-ES" w:eastAsia="es-ES"/>
        </w:rPr>
        <w:t>10:00 horas</w:t>
      </w:r>
      <w:r w:rsidRPr="003C1192">
        <w:rPr>
          <w:rFonts w:ascii="Arial" w:eastAsia="Times New Roman" w:hAnsi="Arial" w:cs="Arial"/>
          <w:color w:val="000000"/>
          <w:lang w:val="es-ES" w:eastAsia="es-ES"/>
        </w:rPr>
        <w:t xml:space="preserve"> del día </w:t>
      </w:r>
      <w:r w:rsidR="00EF7397" w:rsidRPr="00EF7397">
        <w:rPr>
          <w:rFonts w:ascii="Arial" w:eastAsia="Times New Roman" w:hAnsi="Arial" w:cs="Arial"/>
          <w:b/>
          <w:color w:val="000000"/>
          <w:lang w:val="es-ES" w:eastAsia="es-ES"/>
        </w:rPr>
        <w:t>11</w:t>
      </w:r>
      <w:r w:rsidRPr="003C1192">
        <w:rPr>
          <w:rFonts w:ascii="Arial" w:eastAsia="Times New Roman" w:hAnsi="Arial" w:cs="Arial"/>
          <w:b/>
          <w:color w:val="000000"/>
          <w:lang w:val="es-ES" w:eastAsia="es-ES"/>
        </w:rPr>
        <w:t xml:space="preserve"> de </w:t>
      </w:r>
      <w:r w:rsidR="00EF7397">
        <w:rPr>
          <w:rFonts w:ascii="Arial" w:eastAsia="Times New Roman" w:hAnsi="Arial" w:cs="Arial"/>
          <w:b/>
          <w:color w:val="000000"/>
          <w:lang w:val="es-ES" w:eastAsia="es-ES"/>
        </w:rPr>
        <w:t>julio</w:t>
      </w:r>
      <w:r w:rsidRPr="003C1192">
        <w:rPr>
          <w:rFonts w:ascii="Arial" w:eastAsia="Times New Roman" w:hAnsi="Arial" w:cs="Arial"/>
          <w:b/>
          <w:color w:val="000000"/>
          <w:lang w:val="es-ES" w:eastAsia="es-ES"/>
        </w:rPr>
        <w:t xml:space="preserve"> de 2022</w:t>
      </w:r>
      <w:r w:rsidR="0048360F" w:rsidRPr="003C1192">
        <w:rPr>
          <w:rFonts w:ascii="Arial" w:eastAsia="Times New Roman" w:hAnsi="Arial" w:cs="Arial"/>
          <w:b/>
          <w:color w:val="000000"/>
          <w:lang w:val="es-ES" w:eastAsia="es-ES"/>
        </w:rPr>
        <w:t>,</w:t>
      </w:r>
      <w:r w:rsidRPr="003C1192">
        <w:rPr>
          <w:rFonts w:ascii="Arial" w:eastAsia="Times New Roman" w:hAnsi="Arial" w:cs="Arial"/>
          <w:b/>
          <w:color w:val="000000"/>
          <w:lang w:val="es-ES" w:eastAsia="es-ES"/>
        </w:rPr>
        <w:t xml:space="preserve"> </w:t>
      </w:r>
      <w:r w:rsidRPr="003C1192">
        <w:rPr>
          <w:rFonts w:ascii="Arial" w:eastAsia="Times New Roman" w:hAnsi="Arial" w:cs="Arial"/>
          <w:color w:val="000000"/>
          <w:lang w:val="es-ES" w:eastAsia="es-ES"/>
        </w:rPr>
        <w:t>por la Lic. Socorro Méndez Gaxiola, en las oficinas de la Dirección de Bienes y Suministros, o bien podrá</w:t>
      </w:r>
      <w:r w:rsidRPr="003C1192">
        <w:rPr>
          <w:rFonts w:ascii="Arial" w:eastAsia="Times New Roman" w:hAnsi="Arial" w:cs="Arial"/>
          <w:lang w:eastAsia="es-ES"/>
        </w:rPr>
        <w:t xml:space="preserve"> entregar sus propuestas en </w:t>
      </w:r>
      <w:r w:rsidRPr="003C1192">
        <w:rPr>
          <w:rFonts w:ascii="Arial" w:eastAsia="Times New Roman" w:hAnsi="Arial" w:cs="Arial"/>
          <w:b/>
          <w:lang w:eastAsia="es-ES"/>
        </w:rPr>
        <w:t>sobre cerrado</w:t>
      </w:r>
      <w:r w:rsidRPr="003C1192">
        <w:rPr>
          <w:rFonts w:ascii="Arial" w:eastAsia="Times New Roman" w:hAnsi="Arial" w:cs="Arial"/>
          <w:lang w:eastAsia="es-ES"/>
        </w:rPr>
        <w:t xml:space="preserve"> de forma personalizada mediante un propio en las oficinas señaladas anteriormente, señ</w:t>
      </w:r>
      <w:r w:rsidRPr="007A2DCF">
        <w:rPr>
          <w:rFonts w:ascii="Arial" w:eastAsia="Times New Roman" w:hAnsi="Arial" w:cs="Arial"/>
          <w:lang w:eastAsia="es-ES"/>
        </w:rPr>
        <w:t>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191D3F64"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Considerando la naturaleza de los servicios a contratar descrito en la presente convocatoria, no se aceptarán proposiciones conjuntas y en caso de los contratos estos tendrán alcance a </w:t>
      </w:r>
      <w:r w:rsidR="00EF7397">
        <w:rPr>
          <w:rFonts w:ascii="Arial" w:eastAsia="Times New Roman" w:hAnsi="Arial" w:cs="Arial"/>
          <w:color w:val="000000"/>
          <w:lang w:val="es-ES" w:eastAsia="es-ES"/>
        </w:rPr>
        <w:t>dos</w:t>
      </w:r>
      <w:r w:rsidRPr="007A2DCF">
        <w:rPr>
          <w:rFonts w:ascii="Arial" w:eastAsia="Times New Roman" w:hAnsi="Arial" w:cs="Arial"/>
          <w:color w:val="000000"/>
          <w:lang w:val="es-ES" w:eastAsia="es-ES"/>
        </w:rPr>
        <w:t xml:space="preserve"> ejercicio</w:t>
      </w:r>
      <w:r w:rsidR="00EF7397">
        <w:rPr>
          <w:rFonts w:ascii="Arial" w:eastAsia="Times New Roman" w:hAnsi="Arial" w:cs="Arial"/>
          <w:color w:val="000000"/>
          <w:lang w:val="es-ES" w:eastAsia="es-ES"/>
        </w:rPr>
        <w:t>s</w:t>
      </w:r>
      <w:r w:rsidRPr="007A2DCF">
        <w:rPr>
          <w:rFonts w:ascii="Arial" w:eastAsia="Times New Roman" w:hAnsi="Arial" w:cs="Arial"/>
          <w:color w:val="000000"/>
          <w:lang w:val="es-ES" w:eastAsia="es-ES"/>
        </w:rPr>
        <w:t xml:space="preserve"> fiscal</w:t>
      </w:r>
      <w:r w:rsidR="00EF7397">
        <w:rPr>
          <w:rFonts w:ascii="Arial" w:eastAsia="Times New Roman" w:hAnsi="Arial" w:cs="Arial"/>
          <w:color w:val="000000"/>
          <w:lang w:val="es-ES" w:eastAsia="es-ES"/>
        </w:rPr>
        <w:t>es</w:t>
      </w:r>
      <w:r w:rsidRPr="007A2DCF">
        <w:rPr>
          <w:rFonts w:ascii="Arial" w:eastAsia="Times New Roman" w:hAnsi="Arial" w:cs="Arial"/>
          <w:color w:val="000000"/>
          <w:lang w:val="es-ES" w:eastAsia="es-ES"/>
        </w:rPr>
        <w:t>.</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30D3994B" w14:textId="77777777" w:rsidR="005E51E5" w:rsidRDefault="005E51E5" w:rsidP="005E51E5">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2A98A3DB" w14:textId="2809D1F8" w:rsidR="007A2DCF" w:rsidRPr="003523DC" w:rsidRDefault="007A2DCF" w:rsidP="0048360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3523DC">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w:t>
      </w:r>
      <w:r w:rsidR="00BB0B05">
        <w:rPr>
          <w:rFonts w:ascii="Arial" w:eastAsia="Times New Roman" w:hAnsi="Arial" w:cs="Arial"/>
          <w:color w:val="000000"/>
          <w:lang w:val="es-ES" w:eastAsia="es-ES"/>
        </w:rPr>
        <w:t>l</w:t>
      </w:r>
      <w:r w:rsidRPr="003523DC">
        <w:rPr>
          <w:rFonts w:ascii="Arial" w:eastAsia="Times New Roman" w:hAnsi="Arial" w:cs="Arial"/>
          <w:color w:val="000000"/>
          <w:lang w:val="es-ES" w:eastAsia="es-ES"/>
        </w:rPr>
        <w:t xml:space="preserve">as cuales se entregará una copia y al finalizar cada acto se difundirá un ejemplar de dichas actas en la página de </w:t>
      </w:r>
      <w:hyperlink r:id="rId11" w:history="1">
        <w:r w:rsidRPr="003523DC">
          <w:rPr>
            <w:rFonts w:ascii="Arial" w:eastAsia="Times New Roman" w:hAnsi="Arial" w:cs="Arial"/>
            <w:b/>
            <w:i/>
            <w:color w:val="0000FF"/>
            <w:u w:val="single"/>
            <w:lang w:val="es-ES" w:eastAsia="es-ES"/>
          </w:rPr>
          <w:t>http://compranet.sinaloa.gob.mx</w:t>
        </w:r>
      </w:hyperlink>
      <w:r w:rsidRPr="003523DC">
        <w:rPr>
          <w:rFonts w:ascii="Arial" w:eastAsia="Times New Roman" w:hAnsi="Arial" w:cs="Arial"/>
          <w:b/>
          <w:i/>
          <w:color w:val="000000"/>
          <w:lang w:val="es-ES" w:eastAsia="es-ES"/>
        </w:rPr>
        <w:t>,</w:t>
      </w:r>
      <w:r w:rsidRPr="003523DC">
        <w:rPr>
          <w:rFonts w:ascii="Arial" w:eastAsia="Times New Roman" w:hAnsi="Arial" w:cs="Arial"/>
          <w:color w:val="000000"/>
          <w:lang w:val="es-ES" w:eastAsia="es-ES"/>
        </w:rPr>
        <w:t xml:space="preserve"> para efectos de su notificación; </w:t>
      </w:r>
      <w:r w:rsidRPr="003523DC">
        <w:rPr>
          <w:rFonts w:ascii="Arial" w:eastAsia="Times New Roman" w:hAnsi="Arial" w:cs="Arial"/>
          <w:lang w:val="es-ES_tradnl" w:eastAsia="es-ES"/>
        </w:rPr>
        <w:t xml:space="preserve">dicho procedimiento sustituirá a la notificación personal, </w:t>
      </w:r>
      <w:r w:rsidRPr="003523DC">
        <w:rPr>
          <w:rFonts w:ascii="Arial" w:eastAsia="Times New Roman" w:hAnsi="Arial" w:cs="Arial"/>
          <w:color w:val="000000"/>
          <w:lang w:val="es-ES" w:eastAsia="es-ES"/>
        </w:rPr>
        <w:t>tal como se señala en el Artículo 47 de la Ley 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476292C5"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lastRenderedPageBreak/>
        <w:t xml:space="preserve">De conformidad con el Artículo 43 de la Ley, el Acto de Presentación y Apertura de Proposiciones se llevará a cabo a las </w:t>
      </w:r>
      <w:r w:rsidRPr="003C1192">
        <w:rPr>
          <w:rFonts w:ascii="Arial" w:eastAsia="Times New Roman" w:hAnsi="Arial" w:cs="Arial"/>
          <w:b/>
          <w:color w:val="000000"/>
          <w:lang w:val="es-ES" w:eastAsia="es-ES"/>
        </w:rPr>
        <w:t>10:00 horas</w:t>
      </w:r>
      <w:r w:rsidRPr="003C1192">
        <w:rPr>
          <w:rFonts w:ascii="Arial" w:eastAsia="Times New Roman" w:hAnsi="Arial" w:cs="Arial"/>
          <w:color w:val="000000"/>
          <w:lang w:val="es-ES" w:eastAsia="es-ES"/>
        </w:rPr>
        <w:t xml:space="preserve"> del día</w:t>
      </w:r>
      <w:r w:rsidRPr="003C1192">
        <w:rPr>
          <w:rFonts w:ascii="Arial" w:eastAsia="Times New Roman" w:hAnsi="Arial" w:cs="Arial"/>
          <w:b/>
          <w:color w:val="000000"/>
          <w:lang w:val="es-ES" w:eastAsia="es-ES"/>
        </w:rPr>
        <w:t xml:space="preserve"> </w:t>
      </w:r>
      <w:r w:rsidR="00EF7397" w:rsidRPr="00EF7397">
        <w:rPr>
          <w:rFonts w:ascii="Arial" w:eastAsia="Times New Roman" w:hAnsi="Arial" w:cs="Arial"/>
          <w:b/>
          <w:color w:val="000000"/>
          <w:lang w:val="es-ES" w:eastAsia="es-ES"/>
        </w:rPr>
        <w:t>11</w:t>
      </w:r>
      <w:r w:rsidR="0048360F" w:rsidRPr="003C1192">
        <w:rPr>
          <w:rFonts w:ascii="Arial" w:eastAsia="Times New Roman" w:hAnsi="Arial" w:cs="Arial"/>
          <w:b/>
          <w:color w:val="000000"/>
          <w:lang w:val="es-ES" w:eastAsia="es-ES"/>
        </w:rPr>
        <w:t xml:space="preserve"> </w:t>
      </w:r>
      <w:r w:rsidRPr="003C1192">
        <w:rPr>
          <w:rFonts w:ascii="Arial" w:eastAsia="Times New Roman" w:hAnsi="Arial" w:cs="Arial"/>
          <w:b/>
          <w:color w:val="000000"/>
          <w:lang w:val="es-ES" w:eastAsia="es-ES"/>
        </w:rPr>
        <w:t xml:space="preserve">de </w:t>
      </w:r>
      <w:r w:rsidR="00EF7397">
        <w:rPr>
          <w:rFonts w:ascii="Arial" w:eastAsia="Times New Roman" w:hAnsi="Arial" w:cs="Arial"/>
          <w:b/>
          <w:color w:val="000000"/>
          <w:lang w:val="es-ES" w:eastAsia="es-ES"/>
        </w:rPr>
        <w:t>julio</w:t>
      </w:r>
      <w:r w:rsidRPr="003C1192">
        <w:rPr>
          <w:rFonts w:ascii="Arial" w:eastAsia="Times New Roman" w:hAnsi="Arial" w:cs="Arial"/>
          <w:b/>
          <w:color w:val="000000"/>
          <w:lang w:val="es-ES" w:eastAsia="es-ES"/>
        </w:rPr>
        <w:t xml:space="preserve"> de 2022</w:t>
      </w:r>
      <w:r w:rsidRPr="003C1192">
        <w:rPr>
          <w:rFonts w:ascii="Arial" w:eastAsia="Times New Roman" w:hAnsi="Arial" w:cs="Arial"/>
          <w:color w:val="000000"/>
          <w:lang w:val="es-ES" w:eastAsia="es-ES"/>
        </w:rPr>
        <w:t>, en</w:t>
      </w:r>
      <w:r w:rsidRPr="007A2DCF">
        <w:rPr>
          <w:rFonts w:ascii="Arial" w:eastAsia="Times New Roman" w:hAnsi="Arial" w:cs="Arial"/>
          <w:color w:val="000000"/>
          <w:lang w:val="es-ES" w:eastAsia="es-ES"/>
        </w:rPr>
        <w:t xml:space="preserve"> la Sala de Juntas de la Dirección de Bienes y Suministros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aperturándose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1AD479A4"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También podrán estar presentes los representantes del Comité Intersecretarial de Adquisiciones, Arrendamientos y Servicios del Poder Ejecutivo del Estado de Sinaloa, </w:t>
      </w:r>
      <w:r w:rsidR="008316D4">
        <w:rPr>
          <w:rFonts w:ascii="Arial" w:eastAsia="Times New Roman" w:hAnsi="Arial" w:cs="Arial"/>
          <w:color w:val="000000"/>
          <w:lang w:eastAsia="x-none"/>
        </w:rPr>
        <w:t xml:space="preserve">de la Dirección de Bienes y Suministros </w:t>
      </w:r>
      <w:r w:rsidRPr="007A2DCF">
        <w:rPr>
          <w:rFonts w:ascii="Arial" w:eastAsia="Times New Roman" w:hAnsi="Arial" w:cs="Arial"/>
          <w:color w:val="000000"/>
          <w:lang w:eastAsia="x-none"/>
        </w:rPr>
        <w:t>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2B7D6E96" w:rsidR="007A2DCF" w:rsidRPr="007A2DCF" w:rsidRDefault="008316D4"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Pr>
          <w:rFonts w:ascii="Arial" w:eastAsia="Times New Roman" w:hAnsi="Arial" w:cs="Arial"/>
          <w:spacing w:val="-2"/>
          <w:lang w:val="es-ES" w:eastAsia="es-ES"/>
        </w:rPr>
        <w:t xml:space="preserve">Se </w:t>
      </w:r>
      <w:r w:rsidR="007A2DCF" w:rsidRPr="007A2DCF">
        <w:rPr>
          <w:rFonts w:ascii="Arial" w:eastAsia="Times New Roman" w:hAnsi="Arial" w:cs="Arial"/>
          <w:color w:val="000000"/>
          <w:lang w:val="es-ES" w:eastAsia="es-ES"/>
        </w:rPr>
        <w:t>emitirá el Dictamen Técnico respectivo, en el que se hará constar el análisis de las proposiciones admitidas y hará mención de las causas por las cuales fueron desechadas algunas propuestas; m</w:t>
      </w:r>
      <w:r w:rsidR="007A2DCF"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3DB6675D"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en términos del Artículo 47</w:t>
      </w:r>
      <w:r w:rsidR="00677B26">
        <w:rPr>
          <w:rFonts w:ascii="Arial" w:eastAsia="Times New Roman" w:hAnsi="Arial" w:cs="Arial"/>
          <w:lang w:eastAsia="es-ES"/>
        </w:rPr>
        <w:t xml:space="preserve"> párrafo Segundo</w:t>
      </w:r>
      <w:r w:rsidRPr="007A2DCF">
        <w:rPr>
          <w:rFonts w:ascii="Arial" w:eastAsia="Times New Roman" w:hAnsi="Arial" w:cs="Arial"/>
          <w:lang w:eastAsia="es-ES"/>
        </w:rPr>
        <w:t xml:space="preserve"> de la Ley se difundirá un ejemplar de la misma en la dirección electrónica: </w:t>
      </w:r>
      <w:hyperlink r:id="rId12"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420C3701" w14:textId="77777777" w:rsidR="00893FC5" w:rsidRPr="005E51E5" w:rsidRDefault="00893FC5" w:rsidP="007A2DCF">
      <w:pPr>
        <w:spacing w:after="0" w:line="240" w:lineRule="auto"/>
        <w:ind w:left="708"/>
        <w:rPr>
          <w:rFonts w:ascii="Arial" w:eastAsia="Times New Roman" w:hAnsi="Arial" w:cs="Arial"/>
          <w:color w:val="000000"/>
          <w:sz w:val="16"/>
          <w:szCs w:val="16"/>
          <w:lang w:eastAsia="x-none"/>
        </w:rPr>
      </w:pPr>
    </w:p>
    <w:p w14:paraId="685C83FB" w14:textId="5A103320" w:rsidR="007A2DCF" w:rsidRPr="00677B26"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677B26">
        <w:rPr>
          <w:rFonts w:ascii="Arial" w:eastAsia="Times New Roman" w:hAnsi="Arial" w:cs="Arial"/>
          <w:color w:val="000000"/>
          <w:lang w:val="es-ES" w:eastAsia="es-ES"/>
        </w:rPr>
        <w:t>Contra la resolución que contenga el Fallo no procederá recurso alguno, sin embargo procederá la inconformidad en términos de los artículos 89 y 90 de la Ley de Adquisiciones, Arrendamientos, Servicios y Administración de Bienes Muebles para el Estado de Sinaloa, dicha inconformidad deberá presentarla ante la Secretaría de Transparencia y Rendición de Cuentas ubicadas en el segundo piso de la Unidad Administrativa de Palacio de Gobierno en 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3A863CE0"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lastRenderedPageBreak/>
        <w:t>El contrato que se derive de esta Licitación se podrá modificar en los términos que establece el Artículo 62 de la Ley de Adquisiciones, Arrendamientos, Servicios y Administración de Bienes Muebles para el Estado de Sinaloa, siempre y cuando el precio de los bienes sea igual al pactado original.</w:t>
      </w:r>
    </w:p>
    <w:p w14:paraId="47875CE2"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0D91906C" w:rsidR="007A2DCF" w:rsidRPr="003C1192"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3C1192">
        <w:rPr>
          <w:rFonts w:ascii="Arial" w:eastAsia="Times New Roman" w:hAnsi="Arial" w:cs="Arial"/>
          <w:color w:val="000000"/>
          <w:lang w:val="es-ES" w:eastAsia="es-ES"/>
        </w:rPr>
        <w:t xml:space="preserve">La contratación de los bienes objeto de esta convocatoria a la Licitación abarcará </w:t>
      </w:r>
      <w:r w:rsidR="00893FC5" w:rsidRPr="003C1192">
        <w:rPr>
          <w:rFonts w:ascii="Arial" w:eastAsia="Times New Roman" w:hAnsi="Arial" w:cs="Arial"/>
          <w:color w:val="000000"/>
          <w:lang w:val="es-ES" w:eastAsia="es-ES"/>
        </w:rPr>
        <w:t xml:space="preserve">dos </w:t>
      </w:r>
      <w:r w:rsidRPr="003C1192">
        <w:rPr>
          <w:rFonts w:ascii="Arial" w:eastAsia="Times New Roman" w:hAnsi="Arial" w:cs="Arial"/>
          <w:color w:val="000000"/>
          <w:lang w:val="es-ES" w:eastAsia="es-ES"/>
        </w:rPr>
        <w:t>ejercicio</w:t>
      </w:r>
      <w:r w:rsidR="00893FC5" w:rsidRPr="003C1192">
        <w:rPr>
          <w:rFonts w:ascii="Arial" w:eastAsia="Times New Roman" w:hAnsi="Arial" w:cs="Arial"/>
          <w:color w:val="000000"/>
          <w:lang w:val="es-ES" w:eastAsia="es-ES"/>
        </w:rPr>
        <w:t>s</w:t>
      </w:r>
      <w:r w:rsidRPr="003C1192">
        <w:rPr>
          <w:rFonts w:ascii="Arial" w:eastAsia="Times New Roman" w:hAnsi="Arial" w:cs="Arial"/>
          <w:color w:val="000000"/>
          <w:lang w:val="es-ES" w:eastAsia="es-ES"/>
        </w:rPr>
        <w:t xml:space="preserve"> fiscal</w:t>
      </w:r>
      <w:r w:rsidR="00893FC5" w:rsidRPr="003C1192">
        <w:rPr>
          <w:rFonts w:ascii="Arial" w:eastAsia="Times New Roman" w:hAnsi="Arial" w:cs="Arial"/>
          <w:color w:val="000000"/>
          <w:lang w:val="es-ES" w:eastAsia="es-ES"/>
        </w:rPr>
        <w:t>es</w:t>
      </w:r>
      <w:r w:rsidRPr="003C1192">
        <w:rPr>
          <w:rFonts w:ascii="Arial" w:eastAsia="Times New Roman" w:hAnsi="Arial" w:cs="Arial"/>
          <w:color w:val="000000"/>
          <w:lang w:val="es-ES" w:eastAsia="es-ES"/>
        </w:rPr>
        <w:t>, de conformidad con lo establecido en el Artículo 37  Fracción XI de la Ley de Adquisiciones, Arrendamientos, Servicios y Administración de Bienes Muebles para el Estado de Sinaloa.</w:t>
      </w:r>
      <w:r w:rsidR="000B3A59" w:rsidRPr="003C1192">
        <w:rPr>
          <w:rFonts w:ascii="Arial" w:eastAsia="Times New Roman" w:hAnsi="Arial" w:cs="Arial"/>
          <w:color w:val="000000"/>
          <w:lang w:val="es-ES" w:eastAsia="es-ES"/>
        </w:rPr>
        <w:t xml:space="preserve"> </w:t>
      </w:r>
    </w:p>
    <w:p w14:paraId="28DC8B53" w14:textId="77777777" w:rsidR="007A2DCF" w:rsidRDefault="007A2DCF" w:rsidP="007A2DCF">
      <w:pPr>
        <w:spacing w:after="0" w:line="240" w:lineRule="auto"/>
        <w:ind w:left="708"/>
        <w:rPr>
          <w:rFonts w:ascii="Arial" w:eastAsia="Times New Roman" w:hAnsi="Arial" w:cs="Arial"/>
          <w:color w:val="000000"/>
          <w:lang w:eastAsia="x-none"/>
        </w:rPr>
      </w:pPr>
    </w:p>
    <w:p w14:paraId="4CB3F1D9" w14:textId="77777777" w:rsidR="000B3A59" w:rsidRPr="002E6A17" w:rsidRDefault="000B3A59" w:rsidP="000B3A59">
      <w:pPr>
        <w:tabs>
          <w:tab w:val="left" w:pos="-720"/>
          <w:tab w:val="left" w:pos="0"/>
        </w:tabs>
        <w:suppressAutoHyphens/>
        <w:ind w:left="709"/>
        <w:jc w:val="both"/>
        <w:rPr>
          <w:rFonts w:ascii="Arial" w:hAnsi="Arial" w:cs="Arial"/>
          <w:color w:val="000000"/>
        </w:rPr>
      </w:pPr>
      <w:r w:rsidRPr="002E6A17">
        <w:rPr>
          <w:rFonts w:ascii="Arial" w:hAnsi="Arial" w:cs="Arial"/>
          <w:color w:val="000000"/>
        </w:rPr>
        <w:t>El contrato se suscribirá de conformidad con lo establecido por el artículo 57 de la Ley de Adquisiciones, Arrendamientos, Servicios y Administración de Bienes Muebles para el Estado de Sinaloa (Contrato Abierto); por lo que señalará un monto mínimo y un monto máximo. La cantidad o presupuesto mínimo no podrá ser inferior al cuarenta por ciento de la cantidad o presupuesto máximo.</w:t>
      </w:r>
    </w:p>
    <w:p w14:paraId="169D24BD" w14:textId="77777777" w:rsidR="000B3A59" w:rsidRDefault="000B3A59" w:rsidP="000B3A59">
      <w:pPr>
        <w:tabs>
          <w:tab w:val="left" w:pos="-720"/>
          <w:tab w:val="left" w:pos="0"/>
        </w:tabs>
        <w:suppressAutoHyphens/>
        <w:ind w:left="709"/>
        <w:jc w:val="both"/>
        <w:rPr>
          <w:rFonts w:ascii="Arial" w:hAnsi="Arial" w:cs="Arial"/>
          <w:color w:val="000000"/>
        </w:rPr>
      </w:pPr>
      <w:r w:rsidRPr="002E6A17">
        <w:rPr>
          <w:rFonts w:ascii="Arial" w:hAnsi="Arial" w:cs="Arial"/>
          <w:color w:val="000000"/>
        </w:rPr>
        <w:t>Adicionalmente, se pactará el derecho de la convocante a adquirir solo el monto señalado como mínimo, sin que esto se considere un perjuicio para el licitante, por lo que no habrá lugar a acción jurídica alguna en caso de actualizarse dicho supuesto.</w:t>
      </w: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7A2DCF" w:rsidRDefault="007A2DCF" w:rsidP="007A2DCF">
      <w:pPr>
        <w:spacing w:after="0" w:line="240" w:lineRule="auto"/>
        <w:ind w:left="708"/>
        <w:rPr>
          <w:rFonts w:ascii="Arial" w:eastAsia="Times New Roman" w:hAnsi="Arial" w:cs="Arial"/>
          <w:color w:val="000000"/>
          <w:sz w:val="20"/>
          <w:szCs w:val="2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40CCEE0D"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 xml:space="preserve">Los licitantes sólo podrán presentar una proposición 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72244442"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w:t>
      </w:r>
      <w:r w:rsidRPr="003C1192">
        <w:rPr>
          <w:rFonts w:ascii="Arial" w:eastAsia="Times New Roman" w:hAnsi="Arial" w:cs="Arial"/>
          <w:color w:val="000000"/>
          <w:lang w:eastAsia="x-none"/>
        </w:rPr>
        <w:t xml:space="preserve">técnicas y económicas, así como la documentación legal y de identificación, se efectuará en la Sala de Juntas de la Dirección de Bienes y Suministros de la Subsecretaría de Administración de la Secretaría de Administración y Finanzas a las </w:t>
      </w:r>
      <w:r w:rsidRPr="003C1192">
        <w:rPr>
          <w:rFonts w:ascii="Arial" w:eastAsia="Times New Roman" w:hAnsi="Arial" w:cs="Arial"/>
          <w:b/>
          <w:color w:val="000000"/>
          <w:lang w:eastAsia="x-none"/>
        </w:rPr>
        <w:t>10:00 horas</w:t>
      </w:r>
      <w:r w:rsidRPr="003C1192">
        <w:rPr>
          <w:rFonts w:ascii="Arial" w:eastAsia="Times New Roman" w:hAnsi="Arial" w:cs="Arial"/>
          <w:color w:val="000000"/>
          <w:lang w:eastAsia="x-none"/>
        </w:rPr>
        <w:t xml:space="preserve"> del día </w:t>
      </w:r>
      <w:r w:rsidR="00EF7397">
        <w:rPr>
          <w:rFonts w:ascii="Arial" w:eastAsia="Times New Roman" w:hAnsi="Arial" w:cs="Arial"/>
          <w:b/>
          <w:color w:val="000000"/>
          <w:lang w:eastAsia="x-none"/>
        </w:rPr>
        <w:t>11</w:t>
      </w:r>
      <w:r w:rsidRPr="003C1192">
        <w:rPr>
          <w:rFonts w:ascii="Arial" w:eastAsia="Times New Roman" w:hAnsi="Arial" w:cs="Arial"/>
          <w:b/>
          <w:color w:val="000000"/>
          <w:lang w:eastAsia="x-none"/>
        </w:rPr>
        <w:t xml:space="preserve"> de</w:t>
      </w:r>
      <w:r w:rsidR="00941171" w:rsidRPr="003C1192">
        <w:rPr>
          <w:rFonts w:ascii="Arial" w:eastAsia="Times New Roman" w:hAnsi="Arial" w:cs="Arial"/>
          <w:b/>
          <w:color w:val="000000"/>
          <w:lang w:eastAsia="x-none"/>
        </w:rPr>
        <w:t xml:space="preserve"> </w:t>
      </w:r>
      <w:r w:rsidR="00EF7397">
        <w:rPr>
          <w:rFonts w:ascii="Arial" w:eastAsia="Times New Roman" w:hAnsi="Arial" w:cs="Arial"/>
          <w:b/>
          <w:color w:val="000000"/>
          <w:lang w:eastAsia="x-none"/>
        </w:rPr>
        <w:t>julio</w:t>
      </w:r>
      <w:r w:rsidRPr="003C1192">
        <w:rPr>
          <w:rFonts w:ascii="Arial" w:eastAsia="Times New Roman" w:hAnsi="Arial" w:cs="Arial"/>
          <w:b/>
          <w:color w:val="000000"/>
          <w:lang w:eastAsia="x-none"/>
        </w:rPr>
        <w:t xml:space="preserve"> de 2022</w:t>
      </w:r>
      <w:r w:rsidRPr="003C1192">
        <w:rPr>
          <w:rFonts w:ascii="Arial" w:eastAsia="Times New Roman" w:hAnsi="Arial" w:cs="Arial"/>
          <w:color w:val="000000"/>
          <w:lang w:eastAsia="x-none"/>
        </w:rPr>
        <w:t>, conforme a lo dispuesto en el Artículo 43 de la Ley de Adquisiciones, Arrendamientos, Servicios y Administración</w:t>
      </w:r>
      <w:r w:rsidRPr="007A2DCF">
        <w:rPr>
          <w:rFonts w:ascii="Arial" w:eastAsia="Times New Roman" w:hAnsi="Arial" w:cs="Arial"/>
          <w:color w:val="000000"/>
          <w:lang w:eastAsia="x-none"/>
        </w:rPr>
        <w:t xml:space="preserve">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572881B9"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677B26">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677B26">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1AB7A80B"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del </w:t>
      </w:r>
      <w:r w:rsidR="00677B26">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participante, sin que contenga tachaduras o enmendaduras, en idioma español y totalmente en moneda nacional.</w:t>
      </w:r>
    </w:p>
    <w:p w14:paraId="66668A51" w14:textId="77777777" w:rsidR="007A2DCF" w:rsidRPr="007A2DCF" w:rsidRDefault="007A2DCF" w:rsidP="007A2DCF">
      <w:pPr>
        <w:spacing w:after="0" w:line="240" w:lineRule="auto"/>
        <w:jc w:val="both"/>
        <w:rPr>
          <w:rFonts w:ascii="Arial" w:eastAsia="Times New Roman" w:hAnsi="Arial" w:cs="Arial"/>
          <w:b/>
          <w:color w:val="000000"/>
          <w:sz w:val="24"/>
          <w:szCs w:val="24"/>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67A38B0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En caso de ser persona moral, copia simple del Acta Constitutiva del </w:t>
      </w:r>
      <w:r w:rsidR="00677B26">
        <w:rPr>
          <w:rFonts w:ascii="Arial" w:eastAsia="Times New Roman" w:hAnsi="Arial" w:cs="Arial"/>
          <w:color w:val="000000"/>
          <w:lang w:eastAsia="x-none"/>
        </w:rPr>
        <w:t xml:space="preserve">licitante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1C017803" w14:textId="77777777" w:rsidR="00471F0E" w:rsidRPr="007A2DCF" w:rsidRDefault="00471F0E" w:rsidP="007A2DCF">
      <w:pPr>
        <w:spacing w:after="0" w:line="240" w:lineRule="auto"/>
        <w:ind w:left="709"/>
        <w:jc w:val="both"/>
        <w:rPr>
          <w:rFonts w:ascii="Arial" w:eastAsia="Times New Roman" w:hAnsi="Arial" w:cs="Arial"/>
          <w:color w:val="000000"/>
          <w:sz w:val="16"/>
          <w:szCs w:val="16"/>
          <w:lang w:eastAsia="x-none"/>
        </w:rPr>
      </w:pPr>
    </w:p>
    <w:p w14:paraId="652BFD9A" w14:textId="63E4977D" w:rsidR="007A2DCF" w:rsidRDefault="007A2DCF" w:rsidP="00F2278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del poder legal de la persona que represente al </w:t>
      </w:r>
      <w:r w:rsidR="00677B26">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participante.</w:t>
      </w:r>
    </w:p>
    <w:p w14:paraId="76C874D2" w14:textId="77777777" w:rsidR="00941171" w:rsidRPr="00F87C57" w:rsidRDefault="00941171" w:rsidP="00941171">
      <w:pPr>
        <w:spacing w:after="0" w:line="240" w:lineRule="auto"/>
        <w:ind w:left="709"/>
        <w:jc w:val="both"/>
        <w:rPr>
          <w:rFonts w:ascii="Arial" w:eastAsia="Times New Roman" w:hAnsi="Arial" w:cs="Arial"/>
          <w:color w:val="000000"/>
          <w:sz w:val="16"/>
          <w:szCs w:val="16"/>
          <w:lang w:eastAsia="x-none"/>
        </w:rPr>
      </w:pPr>
    </w:p>
    <w:p w14:paraId="7981E5A3" w14:textId="77777777" w:rsidR="007A2DCF" w:rsidRPr="007A2DCF" w:rsidRDefault="007A2DCF" w:rsidP="007B1139">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F87C57" w:rsidRDefault="007A2DCF" w:rsidP="007A2DCF">
      <w:pPr>
        <w:spacing w:after="0" w:line="240" w:lineRule="auto"/>
        <w:ind w:left="708"/>
        <w:rPr>
          <w:rFonts w:ascii="Arial" w:eastAsia="Times New Roman" w:hAnsi="Arial" w:cs="Arial"/>
          <w:color w:val="000000"/>
          <w:sz w:val="16"/>
          <w:szCs w:val="16"/>
          <w:lang w:eastAsia="x-none"/>
        </w:rPr>
      </w:pPr>
    </w:p>
    <w:p w14:paraId="2AE363CC"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 emitido por el Sistema de Administración Tributaria.</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60523DA4"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Copia simple de la Cédula de Identificación Fiscal del </w:t>
      </w:r>
      <w:r w:rsidR="005F08EF">
        <w:rPr>
          <w:rFonts w:ascii="Arial" w:eastAsia="Times New Roman" w:hAnsi="Arial" w:cs="Arial"/>
          <w:color w:val="000000"/>
          <w:lang w:eastAsia="x-none"/>
        </w:rPr>
        <w:t>licitante.</w:t>
      </w:r>
    </w:p>
    <w:p w14:paraId="439D2CF7" w14:textId="77777777" w:rsidR="007A2DCF" w:rsidRPr="00F87C57" w:rsidRDefault="007A2DCF" w:rsidP="007A2DCF">
      <w:pPr>
        <w:spacing w:after="0" w:line="240" w:lineRule="auto"/>
        <w:ind w:left="708"/>
        <w:rPr>
          <w:rFonts w:ascii="Arial" w:eastAsia="Times New Roman" w:hAnsi="Arial" w:cs="Arial"/>
          <w:color w:val="000000"/>
          <w:sz w:val="16"/>
          <w:szCs w:val="16"/>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32A6A82D"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5F08EF">
        <w:rPr>
          <w:rFonts w:ascii="Arial" w:eastAsia="Times New Roman" w:hAnsi="Arial" w:cs="Arial"/>
          <w:color w:val="000000"/>
          <w:lang w:eastAsia="x-none"/>
        </w:rPr>
        <w:t>licitantes.</w:t>
      </w:r>
    </w:p>
    <w:p w14:paraId="458520E3" w14:textId="77777777" w:rsidR="007A2DCF" w:rsidRPr="00F87C57" w:rsidRDefault="007A2DCF" w:rsidP="007A2DCF">
      <w:pPr>
        <w:spacing w:after="0" w:line="240" w:lineRule="auto"/>
        <w:ind w:left="708"/>
        <w:rPr>
          <w:rFonts w:ascii="Arial" w:eastAsia="Times New Roman" w:hAnsi="Arial" w:cs="Arial"/>
          <w:color w:val="000000"/>
          <w:sz w:val="16"/>
          <w:szCs w:val="16"/>
          <w:highlight w:val="red"/>
          <w:lang w:eastAsia="x-none"/>
        </w:rPr>
      </w:pPr>
    </w:p>
    <w:p w14:paraId="1F4B70D2" w14:textId="458F898A"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escrito en hoja membretada del </w:t>
      </w:r>
      <w:r w:rsidR="005F08EF">
        <w:rPr>
          <w:rFonts w:ascii="Arial" w:eastAsia="Times New Roman" w:hAnsi="Arial" w:cs="Arial"/>
          <w:color w:val="000000"/>
          <w:lang w:eastAsia="x-none"/>
        </w:rPr>
        <w:t xml:space="preserve">licitante </w:t>
      </w:r>
      <w:r w:rsidRPr="007A2DCF">
        <w:rPr>
          <w:rFonts w:ascii="Arial" w:eastAsia="Times New Roman" w:hAnsi="Arial" w:cs="Arial"/>
          <w:color w:val="000000"/>
          <w:lang w:eastAsia="x-none"/>
        </w:rPr>
        <w:t>en el que señale los datos (nombre, número de celular, correo electrónico, etc.) de la persona que será el contacto, en caso de resultar favorecido en el fallo.</w:t>
      </w:r>
    </w:p>
    <w:p w14:paraId="2C33DF4A" w14:textId="77777777" w:rsidR="007A2DCF" w:rsidRPr="00F87C57" w:rsidRDefault="007A2DCF" w:rsidP="007A2DCF">
      <w:pPr>
        <w:spacing w:after="0" w:line="240" w:lineRule="auto"/>
        <w:ind w:left="708"/>
        <w:rPr>
          <w:rFonts w:ascii="Arial" w:eastAsia="Times New Roman" w:hAnsi="Arial" w:cs="Arial"/>
          <w:b/>
          <w:color w:val="FFFFFF"/>
          <w:sz w:val="16"/>
          <w:szCs w:val="16"/>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Pr="00F87C57" w:rsidRDefault="007A2DCF" w:rsidP="007A2DCF">
      <w:pPr>
        <w:spacing w:after="0" w:line="240" w:lineRule="auto"/>
        <w:ind w:left="708"/>
        <w:jc w:val="both"/>
        <w:rPr>
          <w:rFonts w:ascii="Arial" w:eastAsia="Times New Roman" w:hAnsi="Arial" w:cs="Arial"/>
          <w:b/>
          <w:color w:val="000000"/>
          <w:sz w:val="16"/>
          <w:szCs w:val="16"/>
          <w:lang w:eastAsia="x-none"/>
        </w:rPr>
      </w:pPr>
    </w:p>
    <w:p w14:paraId="7AD1BB5F" w14:textId="1B3375A0" w:rsidR="00941171" w:rsidRPr="005B54D2" w:rsidRDefault="00941171" w:rsidP="00941171">
      <w:pPr>
        <w:pStyle w:val="Prrafodelista"/>
        <w:numPr>
          <w:ilvl w:val="0"/>
          <w:numId w:val="6"/>
        </w:numPr>
        <w:tabs>
          <w:tab w:val="left" w:pos="284"/>
        </w:tabs>
        <w:spacing w:after="0" w:line="240" w:lineRule="auto"/>
        <w:ind w:left="709" w:hanging="425"/>
        <w:contextualSpacing w:val="0"/>
        <w:jc w:val="both"/>
        <w:rPr>
          <w:rFonts w:ascii="Arial" w:hAnsi="Arial" w:cs="Arial"/>
          <w:color w:val="000000"/>
        </w:rPr>
      </w:pPr>
      <w:r w:rsidRPr="005B54D2">
        <w:rPr>
          <w:rFonts w:ascii="Arial" w:hAnsi="Arial" w:cs="Arial"/>
          <w:color w:val="000000"/>
        </w:rPr>
        <w:t xml:space="preserve">Descripción y especificaciones de cada una de las partidas en las que participa, en papel membretado del </w:t>
      </w:r>
      <w:r>
        <w:rPr>
          <w:rFonts w:ascii="Arial" w:hAnsi="Arial" w:cs="Arial"/>
          <w:color w:val="000000"/>
        </w:rPr>
        <w:t>licitante</w:t>
      </w:r>
      <w:r w:rsidRPr="005B54D2">
        <w:rPr>
          <w:rFonts w:ascii="Arial" w:hAnsi="Arial" w:cs="Arial"/>
          <w:color w:val="000000"/>
        </w:rPr>
        <w:t>, en idioma español, y firmadas por el propietario o representante legal que tenga poder notarial para tal efecto, señalando las especificaciones técnicas propuestas, mismas que deberán cumplir con lo señalado en el Punto No.1 de estas bases y los acuerdos que se hayan tomado en la Junta de Aclaraciones que forman parte integral de estas bases.</w:t>
      </w:r>
    </w:p>
    <w:p w14:paraId="5B0E32C2" w14:textId="77777777" w:rsidR="00941171" w:rsidRPr="00BB0B05" w:rsidRDefault="00941171" w:rsidP="00941171">
      <w:pPr>
        <w:pStyle w:val="Prrafodelista"/>
        <w:ind w:left="709"/>
        <w:jc w:val="both"/>
        <w:rPr>
          <w:rFonts w:ascii="Arial" w:hAnsi="Arial" w:cs="Arial"/>
          <w:color w:val="000000"/>
          <w:sz w:val="16"/>
          <w:szCs w:val="16"/>
        </w:rPr>
      </w:pPr>
    </w:p>
    <w:p w14:paraId="4ABE1112" w14:textId="6F0648D2" w:rsidR="00941171" w:rsidRPr="00653239" w:rsidRDefault="00941171" w:rsidP="00941171">
      <w:pPr>
        <w:pStyle w:val="Prrafodelista"/>
        <w:numPr>
          <w:ilvl w:val="0"/>
          <w:numId w:val="6"/>
        </w:numPr>
        <w:spacing w:after="0" w:line="240" w:lineRule="auto"/>
        <w:ind w:left="709" w:hanging="425"/>
        <w:contextualSpacing w:val="0"/>
        <w:jc w:val="both"/>
        <w:rPr>
          <w:rFonts w:ascii="Arial" w:hAnsi="Arial" w:cs="Arial"/>
          <w:color w:val="000000"/>
        </w:rPr>
      </w:pPr>
      <w:r w:rsidRPr="00653239">
        <w:rPr>
          <w:rFonts w:ascii="Arial" w:hAnsi="Arial" w:cs="Arial"/>
          <w:color w:val="000000"/>
        </w:rPr>
        <w:t>Los licitantes deberán presentar folletos y muestras de los bienes ofertados que se solicitan, éstos deberán ser nuevos, sin estar usados, y en perfecto estado de acuerdo a las especificaciones del Anexo I del Punto 1 de la presente convocatoria.</w:t>
      </w:r>
    </w:p>
    <w:p w14:paraId="749FDFDB" w14:textId="77777777" w:rsidR="00EF7397" w:rsidRPr="00CC41DC" w:rsidRDefault="00EF7397" w:rsidP="00EF7397">
      <w:pPr>
        <w:pStyle w:val="Prrafodelista"/>
        <w:rPr>
          <w:rFonts w:ascii="Arial" w:hAnsi="Arial" w:cs="Arial"/>
          <w:sz w:val="16"/>
          <w:szCs w:val="16"/>
        </w:rPr>
      </w:pPr>
    </w:p>
    <w:p w14:paraId="28309EC9" w14:textId="47BCC2B3" w:rsidR="00352699" w:rsidRPr="00CC41DC" w:rsidRDefault="00EF7397" w:rsidP="00352699">
      <w:pPr>
        <w:pStyle w:val="Prrafodelista"/>
        <w:numPr>
          <w:ilvl w:val="0"/>
          <w:numId w:val="6"/>
        </w:numPr>
        <w:spacing w:after="0" w:line="240" w:lineRule="auto"/>
        <w:ind w:left="709" w:hanging="425"/>
        <w:jc w:val="both"/>
        <w:rPr>
          <w:rFonts w:ascii="Arial" w:hAnsi="Arial" w:cs="Arial"/>
        </w:rPr>
      </w:pPr>
      <w:r w:rsidRPr="00CC41DC">
        <w:rPr>
          <w:rFonts w:ascii="Arial" w:hAnsi="Arial" w:cs="Arial"/>
        </w:rPr>
        <w:t xml:space="preserve">Escrito en </w:t>
      </w:r>
      <w:r w:rsidR="00352699" w:rsidRPr="00CC41DC">
        <w:rPr>
          <w:rFonts w:ascii="Arial" w:hAnsi="Arial" w:cs="Arial"/>
        </w:rPr>
        <w:t>papel membretado, firmado por sí</w:t>
      </w:r>
      <w:r w:rsidRPr="00CC41DC">
        <w:rPr>
          <w:rFonts w:ascii="Arial" w:hAnsi="Arial" w:cs="Arial"/>
        </w:rPr>
        <w:t xml:space="preserve"> o por su representante legal en el que manifieste bajo protesta de decir verdad, que cuenta con establecimientos o bodegas en la ciudad de </w:t>
      </w:r>
      <w:r w:rsidR="00352699" w:rsidRPr="00CC41DC">
        <w:rPr>
          <w:rFonts w:ascii="Arial" w:hAnsi="Arial" w:cs="Arial"/>
        </w:rPr>
        <w:t>Culiacán, Los Mochis y Mazatlán; para acreditar lo anterior, deberá anexar original y copia simple de los recibos de luz o teléfono o agua, etc., a nombre de la empresa, de por lo menos 3 años anteriores a la fecha de celebración de este procedimiento de licitación.</w:t>
      </w:r>
    </w:p>
    <w:p w14:paraId="09D8D715" w14:textId="77777777" w:rsidR="00352699" w:rsidRPr="00CC41DC" w:rsidRDefault="00352699" w:rsidP="00352699">
      <w:pPr>
        <w:pStyle w:val="Prrafodelista"/>
        <w:rPr>
          <w:rFonts w:ascii="Arial" w:hAnsi="Arial" w:cs="Arial"/>
        </w:rPr>
      </w:pPr>
    </w:p>
    <w:p w14:paraId="3F60AAD9" w14:textId="2DB3FEFE" w:rsidR="00EF7397" w:rsidRPr="00CC41DC" w:rsidRDefault="00352699" w:rsidP="00EF7397">
      <w:pPr>
        <w:pStyle w:val="Prrafodelista"/>
        <w:numPr>
          <w:ilvl w:val="0"/>
          <w:numId w:val="6"/>
        </w:numPr>
        <w:spacing w:after="0" w:line="240" w:lineRule="auto"/>
        <w:ind w:left="709" w:hanging="425"/>
        <w:jc w:val="both"/>
        <w:rPr>
          <w:rFonts w:ascii="Arial" w:hAnsi="Arial" w:cs="Arial"/>
        </w:rPr>
      </w:pPr>
      <w:r w:rsidRPr="00CC41DC">
        <w:rPr>
          <w:rFonts w:ascii="Arial" w:hAnsi="Arial" w:cs="Arial"/>
        </w:rPr>
        <w:t xml:space="preserve">Los licitantes deberán </w:t>
      </w:r>
      <w:r w:rsidR="00EF7397" w:rsidRPr="00CC41DC">
        <w:rPr>
          <w:rFonts w:ascii="Arial" w:hAnsi="Arial" w:cs="Arial"/>
        </w:rPr>
        <w:t>acredita</w:t>
      </w:r>
      <w:r w:rsidRPr="00CC41DC">
        <w:rPr>
          <w:rFonts w:ascii="Arial" w:hAnsi="Arial" w:cs="Arial"/>
        </w:rPr>
        <w:t>r</w:t>
      </w:r>
      <w:r w:rsidR="00EF7397" w:rsidRPr="00CC41DC">
        <w:rPr>
          <w:rFonts w:ascii="Arial" w:hAnsi="Arial" w:cs="Arial"/>
        </w:rPr>
        <w:t xml:space="preserve"> su experiencia con por lo menos 3 años en el ramo que licita (materiales</w:t>
      </w:r>
      <w:r w:rsidRPr="00CC41DC">
        <w:rPr>
          <w:rFonts w:ascii="Arial" w:hAnsi="Arial" w:cs="Arial"/>
        </w:rPr>
        <w:t xml:space="preserve"> objeto de proceso licitatorio);</w:t>
      </w:r>
      <w:r w:rsidR="00EF7397" w:rsidRPr="00CC41DC">
        <w:rPr>
          <w:rFonts w:ascii="Arial" w:hAnsi="Arial" w:cs="Arial"/>
        </w:rPr>
        <w:t xml:space="preserve"> para acreditar lo anterior, deberá anexar copia simple de </w:t>
      </w:r>
      <w:r w:rsidRPr="00CC41DC">
        <w:rPr>
          <w:rFonts w:ascii="Arial" w:hAnsi="Arial" w:cs="Arial"/>
        </w:rPr>
        <w:t>cuando menos 3 contratos a nombre de la empresa,</w:t>
      </w:r>
      <w:r w:rsidR="00EF7397" w:rsidRPr="00CC41DC">
        <w:rPr>
          <w:rFonts w:ascii="Arial" w:hAnsi="Arial" w:cs="Arial"/>
        </w:rPr>
        <w:t xml:space="preserve"> anteriores a la fecha de celebración de este procedimiento de licitación.</w:t>
      </w:r>
    </w:p>
    <w:p w14:paraId="5095C4B1" w14:textId="77777777" w:rsidR="00352699" w:rsidRPr="00CC41DC" w:rsidRDefault="00352699" w:rsidP="00352699">
      <w:pPr>
        <w:pStyle w:val="Prrafodelista"/>
        <w:rPr>
          <w:rFonts w:ascii="Arial" w:hAnsi="Arial" w:cs="Arial"/>
        </w:rPr>
      </w:pPr>
    </w:p>
    <w:p w14:paraId="2B23F4E5" w14:textId="0E02DF54" w:rsidR="00352699" w:rsidRPr="000D5A01" w:rsidRDefault="00352699" w:rsidP="000D5A01">
      <w:pPr>
        <w:pStyle w:val="Prrafodelista"/>
        <w:numPr>
          <w:ilvl w:val="0"/>
          <w:numId w:val="6"/>
        </w:numPr>
        <w:spacing w:after="0" w:line="240" w:lineRule="auto"/>
        <w:ind w:left="709" w:hanging="425"/>
        <w:jc w:val="both"/>
        <w:rPr>
          <w:rFonts w:ascii="Arial" w:hAnsi="Arial" w:cs="Arial"/>
          <w:sz w:val="16"/>
          <w:szCs w:val="16"/>
        </w:rPr>
      </w:pPr>
      <w:r w:rsidRPr="000D5A01">
        <w:rPr>
          <w:rFonts w:ascii="Arial" w:hAnsi="Arial" w:cs="Arial"/>
        </w:rPr>
        <w:lastRenderedPageBreak/>
        <w:t xml:space="preserve">Los licitantes deberán presentar inventario certificado por notario o corredor público, en el cual conste que cuentan con el mínimo anual solicitado en las partidas </w:t>
      </w:r>
      <w:r w:rsidR="000D5A01" w:rsidRPr="000D5A01">
        <w:rPr>
          <w:rFonts w:ascii="Arial" w:hAnsi="Arial" w:cs="Arial"/>
        </w:rPr>
        <w:t>1 y 2.</w:t>
      </w:r>
    </w:p>
    <w:p w14:paraId="2AA0D8C5" w14:textId="77777777" w:rsidR="000D5A01" w:rsidRPr="000D5A01" w:rsidRDefault="000D5A01" w:rsidP="000D5A01">
      <w:pPr>
        <w:pStyle w:val="Prrafodelista"/>
        <w:spacing w:after="0" w:line="240" w:lineRule="auto"/>
        <w:ind w:left="1417"/>
        <w:jc w:val="both"/>
        <w:rPr>
          <w:rFonts w:ascii="Arial" w:hAnsi="Arial" w:cs="Arial"/>
          <w:sz w:val="16"/>
          <w:szCs w:val="16"/>
        </w:rPr>
      </w:pPr>
    </w:p>
    <w:p w14:paraId="2C2881BA" w14:textId="3F1449E0" w:rsidR="00EF7397" w:rsidRPr="00653239" w:rsidRDefault="00EF7397" w:rsidP="00EF7397">
      <w:pPr>
        <w:pStyle w:val="Prrafodelista"/>
        <w:numPr>
          <w:ilvl w:val="0"/>
          <w:numId w:val="6"/>
        </w:numPr>
        <w:spacing w:after="0" w:line="240" w:lineRule="auto"/>
        <w:ind w:left="709" w:hanging="425"/>
        <w:jc w:val="both"/>
        <w:rPr>
          <w:rFonts w:ascii="Arial" w:hAnsi="Arial" w:cs="Arial"/>
        </w:rPr>
      </w:pPr>
      <w:r w:rsidRPr="00653239">
        <w:rPr>
          <w:rFonts w:ascii="Arial" w:hAnsi="Arial" w:cs="Arial"/>
        </w:rPr>
        <w:t>Capital contable mín</w:t>
      </w:r>
      <w:r w:rsidR="00F176C3" w:rsidRPr="00653239">
        <w:rPr>
          <w:rFonts w:ascii="Arial" w:hAnsi="Arial" w:cs="Arial"/>
        </w:rPr>
        <w:t>imo requerido $ 20</w:t>
      </w:r>
      <w:r w:rsidR="00352699">
        <w:rPr>
          <w:rFonts w:ascii="Arial" w:hAnsi="Arial" w:cs="Arial"/>
        </w:rPr>
        <w:t>´</w:t>
      </w:r>
      <w:r w:rsidR="00F176C3" w:rsidRPr="00653239">
        <w:rPr>
          <w:rFonts w:ascii="Arial" w:hAnsi="Arial" w:cs="Arial"/>
        </w:rPr>
        <w:t>000,000.00 (</w:t>
      </w:r>
      <w:r w:rsidRPr="00653239">
        <w:rPr>
          <w:rFonts w:ascii="Arial" w:hAnsi="Arial" w:cs="Arial"/>
        </w:rPr>
        <w:t>veinte millones de pesos 00/100 m.n.).</w:t>
      </w:r>
    </w:p>
    <w:p w14:paraId="29059403" w14:textId="7DFB77C6" w:rsidR="00EF7397" w:rsidRPr="00653239" w:rsidRDefault="00EF7397" w:rsidP="00EF7397">
      <w:pPr>
        <w:pStyle w:val="Prrafodelista"/>
        <w:jc w:val="both"/>
        <w:rPr>
          <w:rFonts w:ascii="Arial" w:hAnsi="Arial" w:cs="Arial"/>
        </w:rPr>
      </w:pPr>
      <w:r w:rsidRPr="00653239">
        <w:rPr>
          <w:rFonts w:ascii="Arial" w:hAnsi="Arial" w:cs="Arial"/>
        </w:rPr>
        <w:t>Las personas morales así como las personas físicas, deberán de acreditar su capital contable mediante original y copia certificada, y copia simple  para su cotejo de los estados financieros (balance general y estado de resultados) al 31 de diciembre de 2021 o de fecha posterior, avalado por Contador Público, donde deberá anexar original y copia certificada notarialmente (por anverso y reverso) así como copia simple para su cotejo, y a través de la presentación de la declaración anual del año 2021, y pagos provisionales del Impuesto sobre la Renta  de los meses de enero a abril del año 2022, mismos que deberán presentar en forma legible el sello de la institución bancaria donde fue acreditado su pago, o bien en los casos de pago vía electrónica se deberá presentar el formato de la Secretaría de Hacienda y Crédito Público (SHCP).</w:t>
      </w:r>
    </w:p>
    <w:p w14:paraId="560C0FF4" w14:textId="77777777" w:rsidR="00EF7397" w:rsidRPr="00653239" w:rsidRDefault="00EF7397" w:rsidP="00EF7397">
      <w:pPr>
        <w:pStyle w:val="Prrafodelista"/>
        <w:jc w:val="both"/>
        <w:rPr>
          <w:rFonts w:ascii="Arial" w:hAnsi="Arial" w:cs="Arial"/>
          <w:sz w:val="16"/>
          <w:szCs w:val="16"/>
        </w:rPr>
      </w:pPr>
    </w:p>
    <w:p w14:paraId="62ED6D9C" w14:textId="01D3E6B4" w:rsidR="00EF7397" w:rsidRPr="00653239" w:rsidRDefault="00EF7397" w:rsidP="00EF7397">
      <w:pPr>
        <w:pStyle w:val="Prrafodelista"/>
        <w:numPr>
          <w:ilvl w:val="0"/>
          <w:numId w:val="6"/>
        </w:numPr>
        <w:spacing w:after="0" w:line="240" w:lineRule="auto"/>
        <w:ind w:left="709" w:hanging="425"/>
        <w:jc w:val="both"/>
        <w:rPr>
          <w:rFonts w:ascii="Arial" w:hAnsi="Arial" w:cs="Arial"/>
        </w:rPr>
      </w:pPr>
      <w:r w:rsidRPr="00653239">
        <w:rPr>
          <w:rFonts w:ascii="Arial" w:hAnsi="Arial" w:cs="Arial"/>
        </w:rPr>
        <w:t xml:space="preserve">Carta de apoyo </w:t>
      </w:r>
      <w:r w:rsidRPr="00653239">
        <w:rPr>
          <w:rFonts w:ascii="Arial" w:hAnsi="Arial" w:cs="Arial"/>
          <w:b/>
        </w:rPr>
        <w:t xml:space="preserve">ORIGINAL </w:t>
      </w:r>
      <w:r w:rsidRPr="00653239">
        <w:rPr>
          <w:rFonts w:ascii="Arial" w:hAnsi="Arial" w:cs="Arial"/>
        </w:rPr>
        <w:t>del fabricante dirigido a Gobierno del Estado de Sinaloa, en la cual respalda la propuesta que presenta su distribuidor para esta licitación en particular y para las partidas que participa, respaldando tiempos de entrega, calidad de los productos y garantía de los mismos.</w:t>
      </w:r>
    </w:p>
    <w:p w14:paraId="78A1BC26" w14:textId="77777777" w:rsidR="00941171" w:rsidRPr="00653239" w:rsidRDefault="00941171" w:rsidP="00941171">
      <w:pPr>
        <w:pStyle w:val="Prrafodelista"/>
        <w:rPr>
          <w:rFonts w:ascii="Arial" w:hAnsi="Arial" w:cs="Arial"/>
          <w:color w:val="000000"/>
          <w:sz w:val="16"/>
          <w:szCs w:val="16"/>
        </w:rPr>
      </w:pPr>
    </w:p>
    <w:p w14:paraId="6FBBEB1F" w14:textId="77777777" w:rsidR="00941171" w:rsidRPr="00653239" w:rsidRDefault="00941171" w:rsidP="00941171">
      <w:pPr>
        <w:pStyle w:val="Prrafodelista"/>
        <w:numPr>
          <w:ilvl w:val="0"/>
          <w:numId w:val="6"/>
        </w:numPr>
        <w:spacing w:after="0" w:line="240" w:lineRule="auto"/>
        <w:ind w:left="709" w:hanging="425"/>
        <w:contextualSpacing w:val="0"/>
        <w:jc w:val="both"/>
        <w:rPr>
          <w:rFonts w:ascii="Arial" w:hAnsi="Arial" w:cs="Arial"/>
          <w:color w:val="000000"/>
        </w:rPr>
      </w:pPr>
      <w:r w:rsidRPr="00653239">
        <w:rPr>
          <w:rFonts w:ascii="Arial" w:hAnsi="Arial" w:cs="Arial"/>
          <w:color w:val="000000"/>
        </w:rPr>
        <w:t>Escrito en papel membretado, firmado por sí o por su representante legal en el que manifieste bajo protesta de decir verdad que los bienes ofertados cumplen con las Normas oficiales Mexicanas y a falta de estas las Normas Internacionales, o en su caso, las Normas de referencia, de conformidad con las especificaciones del Anexo I de la presente Convocatoria.</w:t>
      </w:r>
    </w:p>
    <w:p w14:paraId="17380511" w14:textId="77777777" w:rsidR="00941171" w:rsidRPr="00653239" w:rsidRDefault="00941171" w:rsidP="00941171">
      <w:pPr>
        <w:pStyle w:val="Prrafodelista"/>
        <w:jc w:val="both"/>
        <w:rPr>
          <w:rFonts w:ascii="Arial" w:hAnsi="Arial" w:cs="Arial"/>
          <w:color w:val="000000"/>
          <w:sz w:val="16"/>
          <w:szCs w:val="16"/>
        </w:rPr>
      </w:pPr>
    </w:p>
    <w:p w14:paraId="093469CC" w14:textId="01C8FD06" w:rsidR="00941171" w:rsidRPr="00653239" w:rsidRDefault="00BB0B05" w:rsidP="00941171">
      <w:pPr>
        <w:pStyle w:val="Prrafodelista"/>
        <w:numPr>
          <w:ilvl w:val="0"/>
          <w:numId w:val="6"/>
        </w:numPr>
        <w:spacing w:after="0" w:line="240" w:lineRule="auto"/>
        <w:ind w:left="709" w:hanging="425"/>
        <w:contextualSpacing w:val="0"/>
        <w:jc w:val="both"/>
        <w:rPr>
          <w:rFonts w:ascii="Arial" w:hAnsi="Arial" w:cs="Arial"/>
          <w:color w:val="000000"/>
        </w:rPr>
      </w:pPr>
      <w:r w:rsidRPr="00653239">
        <w:rPr>
          <w:rFonts w:ascii="Arial" w:hAnsi="Arial" w:cs="Arial"/>
          <w:color w:val="000000"/>
        </w:rPr>
        <w:t>E</w:t>
      </w:r>
      <w:r w:rsidR="00941171" w:rsidRPr="00653239">
        <w:rPr>
          <w:rFonts w:ascii="Arial" w:hAnsi="Arial" w:cs="Arial"/>
          <w:color w:val="000000"/>
        </w:rPr>
        <w:t xml:space="preserve">scrito de garantía de los bienes de acuerdo al </w:t>
      </w:r>
      <w:r w:rsidR="00941171" w:rsidRPr="00653239">
        <w:rPr>
          <w:rFonts w:ascii="Arial" w:hAnsi="Arial" w:cs="Arial"/>
          <w:b/>
          <w:color w:val="000000"/>
        </w:rPr>
        <w:t>Punto No. 9</w:t>
      </w:r>
      <w:r w:rsidR="00941171" w:rsidRPr="00653239">
        <w:rPr>
          <w:rFonts w:ascii="Arial" w:hAnsi="Arial" w:cs="Arial"/>
          <w:color w:val="000000"/>
        </w:rPr>
        <w:t xml:space="preserve"> de la presente convocatoria firmado por el propietario o representante legal que tenga poder notarial para tal efecto.</w:t>
      </w:r>
    </w:p>
    <w:p w14:paraId="5FE487A5" w14:textId="77777777" w:rsidR="00F87C57" w:rsidRPr="00653239" w:rsidRDefault="00F87C57" w:rsidP="00F87C57">
      <w:pPr>
        <w:pStyle w:val="Prrafodelista"/>
        <w:rPr>
          <w:rFonts w:ascii="Arial" w:hAnsi="Arial" w:cs="Arial"/>
          <w:color w:val="000000"/>
          <w:sz w:val="16"/>
          <w:szCs w:val="16"/>
        </w:rPr>
      </w:pPr>
    </w:p>
    <w:p w14:paraId="7F61C874" w14:textId="3415ADBE" w:rsidR="00F87C57" w:rsidRPr="00653239" w:rsidRDefault="00F87C57" w:rsidP="00F87C57">
      <w:pPr>
        <w:pStyle w:val="Prrafodelista"/>
        <w:numPr>
          <w:ilvl w:val="0"/>
          <w:numId w:val="6"/>
        </w:numPr>
        <w:spacing w:after="0" w:line="240" w:lineRule="auto"/>
        <w:ind w:left="709" w:hanging="425"/>
        <w:contextualSpacing w:val="0"/>
        <w:jc w:val="both"/>
        <w:rPr>
          <w:rFonts w:ascii="Arial" w:hAnsi="Arial" w:cs="Arial"/>
          <w:color w:val="000000"/>
        </w:rPr>
      </w:pPr>
      <w:r w:rsidRPr="00653239">
        <w:rPr>
          <w:rFonts w:ascii="Arial" w:hAnsi="Arial" w:cs="Arial"/>
          <w:color w:val="000000"/>
        </w:rPr>
        <w:t xml:space="preserve">Escrito en papel membretado, firmado por sí o por su representante legal en el que manifieste de que en caso de salir adjudicado, las entregas de papelería se realizarán en un plazo de 2 a 3 días, después de la </w:t>
      </w:r>
      <w:r w:rsidR="00F176C3" w:rsidRPr="00653239">
        <w:rPr>
          <w:rFonts w:ascii="Arial" w:hAnsi="Arial" w:cs="Arial"/>
          <w:color w:val="000000"/>
        </w:rPr>
        <w:t>solicitud d</w:t>
      </w:r>
      <w:r w:rsidRPr="00653239">
        <w:rPr>
          <w:rFonts w:ascii="Arial" w:hAnsi="Arial" w:cs="Arial"/>
          <w:color w:val="000000"/>
        </w:rPr>
        <w:t>e los pedidos.</w:t>
      </w:r>
    </w:p>
    <w:p w14:paraId="64470F84" w14:textId="77777777" w:rsidR="00F87C57" w:rsidRPr="00653239" w:rsidRDefault="00F87C57" w:rsidP="00F87C57">
      <w:pPr>
        <w:pStyle w:val="Prrafodelista"/>
        <w:spacing w:after="0" w:line="240" w:lineRule="auto"/>
        <w:rPr>
          <w:rFonts w:ascii="Arial" w:hAnsi="Arial" w:cs="Arial"/>
          <w:color w:val="000000"/>
          <w:sz w:val="16"/>
          <w:szCs w:val="16"/>
        </w:rPr>
      </w:pPr>
    </w:p>
    <w:p w14:paraId="07B77463" w14:textId="77777777" w:rsidR="00941171" w:rsidRPr="00653239" w:rsidRDefault="00941171" w:rsidP="00941171">
      <w:pPr>
        <w:pStyle w:val="Sangradetextonormal"/>
        <w:numPr>
          <w:ilvl w:val="0"/>
          <w:numId w:val="6"/>
        </w:numPr>
        <w:suppressAutoHyphens/>
        <w:ind w:left="709" w:right="-6" w:hanging="425"/>
        <w:rPr>
          <w:sz w:val="22"/>
          <w:szCs w:val="22"/>
          <w:lang w:val="es-ES_tradnl"/>
        </w:rPr>
      </w:pPr>
      <w:r w:rsidRPr="00653239">
        <w:rPr>
          <w:sz w:val="22"/>
          <w:szCs w:val="22"/>
          <w:lang w:val="es-ES_tradnl"/>
        </w:rPr>
        <w:t>Archiv</w:t>
      </w:r>
      <w:bookmarkStart w:id="0" w:name="_GoBack"/>
      <w:bookmarkEnd w:id="0"/>
      <w:r w:rsidRPr="00653239">
        <w:rPr>
          <w:sz w:val="22"/>
          <w:szCs w:val="22"/>
          <w:lang w:val="es-ES_tradnl"/>
        </w:rPr>
        <w:t xml:space="preserve">o electrónico que contenga los Puntos I (en formato Word y PDF), II al VI </w:t>
      </w:r>
      <w:r w:rsidRPr="00653239">
        <w:rPr>
          <w:color w:val="000000"/>
          <w:sz w:val="22"/>
          <w:szCs w:val="22"/>
          <w:lang w:val="es-MX"/>
        </w:rPr>
        <w:t>anteriormente citados (dos medios magnéticos, que pueden ser USB, CD, DVD).</w:t>
      </w:r>
    </w:p>
    <w:p w14:paraId="425F71BC" w14:textId="77777777" w:rsidR="0034662E" w:rsidRPr="00653239" w:rsidRDefault="0034662E" w:rsidP="0034662E">
      <w:pPr>
        <w:spacing w:after="0" w:line="240" w:lineRule="auto"/>
        <w:jc w:val="both"/>
        <w:rPr>
          <w:rFonts w:ascii="Arial" w:eastAsia="Times New Roman" w:hAnsi="Arial" w:cs="Arial"/>
          <w:color w:val="000000"/>
          <w:sz w:val="16"/>
          <w:szCs w:val="16"/>
          <w:lang w:eastAsia="x-none"/>
        </w:rPr>
      </w:pPr>
    </w:p>
    <w:p w14:paraId="2FD18D91" w14:textId="77777777" w:rsidR="007A2DCF" w:rsidRPr="00653239"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653239">
        <w:rPr>
          <w:rFonts w:ascii="Arial" w:eastAsia="Times New Roman" w:hAnsi="Arial" w:cs="Arial"/>
          <w:b/>
          <w:color w:val="000000"/>
          <w:lang w:eastAsia="x-none"/>
        </w:rPr>
        <w:t>Propuestas Económicas</w:t>
      </w:r>
    </w:p>
    <w:p w14:paraId="1530BADC" w14:textId="77777777" w:rsidR="007A2DCF" w:rsidRPr="00653239" w:rsidRDefault="007A2DCF" w:rsidP="007A2DCF">
      <w:pPr>
        <w:spacing w:after="0" w:line="240" w:lineRule="auto"/>
        <w:jc w:val="both"/>
        <w:rPr>
          <w:rFonts w:ascii="Arial" w:eastAsia="Times New Roman" w:hAnsi="Arial" w:cs="Arial"/>
          <w:color w:val="000000"/>
          <w:sz w:val="16"/>
          <w:szCs w:val="16"/>
          <w:lang w:eastAsia="x-none"/>
        </w:rPr>
      </w:pPr>
    </w:p>
    <w:p w14:paraId="097D52D5" w14:textId="388D82F4" w:rsidR="007A2DCF" w:rsidRPr="00653239"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653239">
        <w:rPr>
          <w:rFonts w:ascii="Arial" w:eastAsia="Times New Roman" w:hAnsi="Arial" w:cs="Arial"/>
          <w:color w:val="000000"/>
          <w:lang w:eastAsia="x-none"/>
        </w:rPr>
        <w:t xml:space="preserve">Oferta económica la cual deberá ser mecanografiada o impresa, en papel membretado del </w:t>
      </w:r>
      <w:r w:rsidR="005F08EF" w:rsidRPr="00653239">
        <w:rPr>
          <w:rFonts w:ascii="Arial" w:eastAsia="Times New Roman" w:hAnsi="Arial" w:cs="Arial"/>
          <w:color w:val="000000"/>
          <w:lang w:eastAsia="x-none"/>
        </w:rPr>
        <w:t xml:space="preserve">licitante </w:t>
      </w:r>
      <w:r w:rsidRPr="00653239">
        <w:rPr>
          <w:rFonts w:ascii="Arial" w:eastAsia="Times New Roman" w:hAnsi="Arial" w:cs="Arial"/>
          <w:color w:val="000000"/>
          <w:lang w:eastAsia="x-none"/>
        </w:rPr>
        <w:t xml:space="preserve">participante, libres de tachaduras, enmendaduras, en idioma español, en moneda nacional y firmadas por el propietario o el representante legal del </w:t>
      </w:r>
      <w:r w:rsidR="005F08EF" w:rsidRPr="00653239">
        <w:rPr>
          <w:rFonts w:ascii="Arial" w:eastAsia="Times New Roman" w:hAnsi="Arial" w:cs="Arial"/>
          <w:color w:val="000000"/>
          <w:lang w:eastAsia="x-none"/>
        </w:rPr>
        <w:t>licitante qu</w:t>
      </w:r>
      <w:r w:rsidRPr="00653239">
        <w:rPr>
          <w:rFonts w:ascii="Arial" w:eastAsia="Times New Roman" w:hAnsi="Arial" w:cs="Arial"/>
          <w:color w:val="000000"/>
          <w:lang w:eastAsia="x-none"/>
        </w:rPr>
        <w:t>e tenga poder notarial para tal efecto, debiendo contener los datos señalados en el Anexo II (Propuesta Económica) de esta convocatoria.</w:t>
      </w:r>
    </w:p>
    <w:p w14:paraId="27DF5EBE" w14:textId="77777777" w:rsidR="007A2DCF" w:rsidRPr="00653239"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7A2DCF">
      <w:pPr>
        <w:spacing w:after="0" w:line="240" w:lineRule="auto"/>
        <w:jc w:val="both"/>
        <w:rPr>
          <w:rFonts w:ascii="Arial" w:eastAsia="Times New Roman" w:hAnsi="Arial" w:cs="Arial"/>
          <w:color w:val="000000"/>
          <w:lang w:eastAsia="x-none"/>
        </w:rPr>
      </w:pPr>
      <w:r w:rsidRPr="00653239">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w:t>
      </w:r>
      <w:r w:rsidRPr="007A2DCF">
        <w:rPr>
          <w:rFonts w:ascii="Arial" w:eastAsia="Times New Roman" w:hAnsi="Arial" w:cs="Arial"/>
          <w:color w:val="000000"/>
          <w:lang w:eastAsia="x-none"/>
        </w:rPr>
        <w:t xml:space="preserve"> Titular de la Dirección de Bienes y Suministros.</w:t>
      </w:r>
    </w:p>
    <w:p w14:paraId="34C9FD5F" w14:textId="77777777" w:rsidR="00471F0E" w:rsidRDefault="00471F0E"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w:t>
      </w:r>
      <w:r w:rsidRPr="007A2DCF">
        <w:rPr>
          <w:rFonts w:ascii="Arial" w:eastAsia="Times New Roman" w:hAnsi="Arial" w:cs="Arial"/>
          <w:color w:val="000000"/>
          <w:lang w:eastAsia="x-none"/>
        </w:rPr>
        <w:lastRenderedPageBreak/>
        <w:t>de los veinte días naturales siguientes a la establecida para este acto y podrá diferirse, siempre que el nuevo plazo fijado no exceda de veinte días naturales contados a partir del plazo establecido originalmente para el Fallo.</w:t>
      </w:r>
    </w:p>
    <w:p w14:paraId="0F3705D5" w14:textId="77777777" w:rsidR="00F176C3" w:rsidRDefault="00F176C3" w:rsidP="007A2DCF">
      <w:pPr>
        <w:spacing w:after="0" w:line="240" w:lineRule="auto"/>
        <w:jc w:val="both"/>
        <w:rPr>
          <w:rFonts w:ascii="Arial" w:eastAsia="Times New Roman" w:hAnsi="Arial" w:cs="Arial"/>
          <w:b/>
          <w:color w:val="00000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2FDACA43"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2B7C85">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77777777"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podrá optar, en igualdad de condiciones, por el empleo de servicios ofrecidos por proveedores 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F87C57" w:rsidRDefault="007A2DCF" w:rsidP="007A2DCF">
      <w:pPr>
        <w:spacing w:after="0" w:line="240" w:lineRule="auto"/>
        <w:jc w:val="both"/>
        <w:rPr>
          <w:rFonts w:ascii="Arial" w:eastAsia="Times New Roman" w:hAnsi="Arial" w:cs="Arial"/>
          <w:b/>
          <w:color w:val="000000"/>
          <w:sz w:val="16"/>
          <w:szCs w:val="16"/>
          <w:lang w:val="es-ES" w:eastAsia="es-MX"/>
        </w:rPr>
      </w:pPr>
    </w:p>
    <w:p w14:paraId="326E3C98" w14:textId="77C03706" w:rsidR="007A2DCF" w:rsidRP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D76389">
        <w:rPr>
          <w:rFonts w:ascii="Arial" w:eastAsia="Times New Roman" w:hAnsi="Arial" w:cs="Arial"/>
          <w:b/>
          <w:color w:val="000000"/>
          <w:lang w:val="es-ES" w:eastAsia="es-MX"/>
        </w:rPr>
        <w:t>Fianza</w:t>
      </w:r>
      <w:r w:rsidR="00C867E2">
        <w:rPr>
          <w:rFonts w:ascii="Arial" w:eastAsia="Times New Roman" w:hAnsi="Arial" w:cs="Arial"/>
          <w:b/>
          <w:color w:val="000000"/>
          <w:lang w:val="es-ES" w:eastAsia="es-MX"/>
        </w:rPr>
        <w:t>.</w:t>
      </w:r>
    </w:p>
    <w:p w14:paraId="4A1753A8"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BF135F6" w14:textId="77777777" w:rsidR="007A2DCF" w:rsidRPr="007A2DCF" w:rsidRDefault="007A2DCF" w:rsidP="007A2DCF">
      <w:pPr>
        <w:numPr>
          <w:ilvl w:val="0"/>
          <w:numId w:val="12"/>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3162D8AA" w14:textId="77777777" w:rsidR="00167B33" w:rsidRPr="007A2DCF" w:rsidRDefault="00167B33" w:rsidP="007A2DCF">
      <w:pPr>
        <w:spacing w:after="0" w:line="240" w:lineRule="auto"/>
        <w:ind w:left="709" w:hanging="709"/>
        <w:jc w:val="both"/>
        <w:rPr>
          <w:rFonts w:ascii="Arial" w:eastAsia="Times New Roman" w:hAnsi="Arial" w:cs="Arial"/>
          <w:bCs/>
          <w:sz w:val="16"/>
          <w:szCs w:val="16"/>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7A2DCF" w:rsidRDefault="007A2DCF" w:rsidP="007A2DCF">
      <w:pPr>
        <w:spacing w:after="0" w:line="240" w:lineRule="auto"/>
        <w:ind w:left="709"/>
        <w:jc w:val="both"/>
        <w:rPr>
          <w:rFonts w:ascii="Arial" w:eastAsia="Times New Roman" w:hAnsi="Arial" w:cs="Arial"/>
          <w:bCs/>
          <w:sz w:val="16"/>
          <w:szCs w:val="16"/>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Pr="00BB0B05" w:rsidRDefault="007D2270" w:rsidP="00AA0FA3">
      <w:pPr>
        <w:spacing w:after="0" w:line="240" w:lineRule="auto"/>
        <w:ind w:left="1429"/>
        <w:jc w:val="both"/>
        <w:rPr>
          <w:rFonts w:ascii="Arial" w:eastAsia="Times New Roman" w:hAnsi="Arial" w:cs="Arial"/>
          <w:bCs/>
          <w:sz w:val="16"/>
          <w:szCs w:val="16"/>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BB0B05" w:rsidRDefault="007A2DCF" w:rsidP="007A2DCF">
      <w:pPr>
        <w:spacing w:after="0" w:line="240" w:lineRule="auto"/>
        <w:ind w:left="708"/>
        <w:rPr>
          <w:rFonts w:ascii="Arial" w:eastAsia="Times New Roman" w:hAnsi="Arial" w:cs="Arial"/>
          <w:bCs/>
          <w:sz w:val="16"/>
          <w:szCs w:val="16"/>
          <w:lang w:val="x-none" w:eastAsia="x-none"/>
        </w:rPr>
      </w:pPr>
    </w:p>
    <w:p w14:paraId="1B3B01E4" w14:textId="760D26D8"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la denominación o nombre del </w:t>
      </w:r>
      <w:r w:rsidR="005F08EF">
        <w:rPr>
          <w:rFonts w:ascii="Arial" w:eastAsia="Times New Roman" w:hAnsi="Arial" w:cs="Arial"/>
          <w:bCs/>
          <w:lang w:val="es-ES" w:eastAsia="es-ES"/>
        </w:rPr>
        <w:t xml:space="preserve">licitante </w:t>
      </w:r>
      <w:r w:rsidRPr="007A2DCF">
        <w:rPr>
          <w:rFonts w:ascii="Arial" w:eastAsia="Times New Roman" w:hAnsi="Arial" w:cs="Arial"/>
          <w:bCs/>
          <w:lang w:val="es-ES" w:eastAsia="es-ES"/>
        </w:rPr>
        <w:t>o fiado, domicilio fiscal, registro federal de contribuyentes.</w:t>
      </w:r>
    </w:p>
    <w:p w14:paraId="41C445A5" w14:textId="77777777" w:rsidR="007A2DCF" w:rsidRPr="00BB0B05" w:rsidRDefault="007A2DCF" w:rsidP="007A2DCF">
      <w:pPr>
        <w:spacing w:after="0" w:line="240" w:lineRule="auto"/>
        <w:ind w:left="708"/>
        <w:rPr>
          <w:rFonts w:ascii="Arial" w:eastAsia="Times New Roman" w:hAnsi="Arial" w:cs="Arial"/>
          <w:bCs/>
          <w:sz w:val="16"/>
          <w:szCs w:val="16"/>
          <w:lang w:eastAsia="x-none"/>
        </w:rPr>
      </w:pPr>
    </w:p>
    <w:p w14:paraId="21B09F2A"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0FD6C808"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fianza solo podrá ser cancelada cuando así lo autorice expresamente y por escrito la Secretaría de Administración y  Finanzas de Gobierno del Estado de Sinaloa.</w:t>
      </w:r>
    </w:p>
    <w:p w14:paraId="38D9344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FB8354D" w14:textId="1767F52B"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El señalamiento de que esta garantía estará vigente en los casos en que Gobierno del Estado de Sinaloa, en el contrato otorgue prórrogas o esperas al </w:t>
      </w:r>
      <w:r w:rsidR="00DE08AB">
        <w:rPr>
          <w:rFonts w:ascii="Arial" w:eastAsia="Times New Roman" w:hAnsi="Arial" w:cs="Arial"/>
          <w:bCs/>
          <w:lang w:val="es-ES" w:eastAsia="es-ES"/>
        </w:rPr>
        <w:t>licitante</w:t>
      </w:r>
      <w:r w:rsidRPr="007A2DCF">
        <w:rPr>
          <w:rFonts w:ascii="Arial" w:eastAsia="Times New Roman" w:hAnsi="Arial" w:cs="Arial"/>
          <w:bCs/>
          <w:lang w:val="es-ES" w:eastAsia="es-ES"/>
        </w:rPr>
        <w:t xml:space="preserve"> o fiado, para el </w:t>
      </w:r>
      <w:r w:rsidRPr="007A2DCF">
        <w:rPr>
          <w:rFonts w:ascii="Arial" w:eastAsia="Times New Roman" w:hAnsi="Arial" w:cs="Arial"/>
          <w:bCs/>
          <w:lang w:val="es-ES" w:eastAsia="es-ES"/>
        </w:rPr>
        <w:lastRenderedPageBreak/>
        <w:t>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7A2DCF" w:rsidRDefault="007A2DCF" w:rsidP="007A2DCF">
      <w:pPr>
        <w:spacing w:after="0" w:line="240" w:lineRule="auto"/>
        <w:ind w:left="708"/>
        <w:rPr>
          <w:rFonts w:ascii="Arial" w:eastAsia="Times New Roman" w:hAnsi="Arial" w:cs="Arial"/>
          <w:bCs/>
          <w:sz w:val="16"/>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7A2DCF" w:rsidRDefault="007A2DCF" w:rsidP="007A2DCF">
      <w:pPr>
        <w:spacing w:after="0" w:line="240" w:lineRule="auto"/>
        <w:ind w:left="708"/>
        <w:rPr>
          <w:rFonts w:ascii="Arial" w:eastAsia="Times New Roman" w:hAnsi="Arial" w:cs="Arial"/>
          <w:bCs/>
          <w:sz w:val="16"/>
          <w:szCs w:val="16"/>
          <w:lang w:eastAsia="x-none"/>
        </w:rPr>
      </w:pPr>
    </w:p>
    <w:p w14:paraId="33D67CC7" w14:textId="55055B50"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Así mismo esta fianza cubre, defectos y vicios ocultos de los bienes y la calidad de los bienes, así como cualquier otra responsabilidad en que hubiere incurrido el </w:t>
      </w:r>
      <w:r w:rsidR="00F41021">
        <w:rPr>
          <w:rFonts w:ascii="Arial" w:eastAsia="Times New Roman" w:hAnsi="Arial" w:cs="Arial"/>
          <w:bCs/>
          <w:lang w:val="es-ES" w:eastAsia="es-ES"/>
        </w:rPr>
        <w:t>licitante</w:t>
      </w:r>
      <w:r w:rsidRPr="007A2DCF">
        <w:rPr>
          <w:rFonts w:ascii="Arial" w:eastAsia="Times New Roman" w:hAnsi="Arial" w:cs="Arial"/>
          <w:bCs/>
          <w:lang w:val="es-ES" w:eastAsia="es-ES"/>
        </w:rPr>
        <w:t>, en los términos señalados en la convocatoria de Licitación, en el contrato respectivo y el Código Civil Federal.</w:t>
      </w:r>
    </w:p>
    <w:p w14:paraId="467DAC5E" w14:textId="77777777" w:rsidR="007A2DCF" w:rsidRDefault="007A2DCF" w:rsidP="007A2DCF">
      <w:pPr>
        <w:spacing w:after="0" w:line="240" w:lineRule="auto"/>
        <w:ind w:left="1429"/>
        <w:jc w:val="both"/>
        <w:rPr>
          <w:rFonts w:ascii="Arial" w:eastAsia="Times New Roman" w:hAnsi="Arial" w:cs="Arial"/>
          <w:bCs/>
          <w:sz w:val="20"/>
          <w:szCs w:val="20"/>
          <w:lang w:val="es-ES" w:eastAsia="es-ES"/>
        </w:rPr>
      </w:pPr>
    </w:p>
    <w:p w14:paraId="5E4A7653" w14:textId="77777777" w:rsidR="007A2DCF" w:rsidRPr="007A2DCF" w:rsidRDefault="007A2DCF" w:rsidP="007A2DCF">
      <w:p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44B5346E" w14:textId="1216D7FC" w:rsidR="007A2DCF" w:rsidRDefault="007A2DCF" w:rsidP="007A2DCF">
      <w:pPr>
        <w:tabs>
          <w:tab w:val="left" w:pos="-720"/>
          <w:tab w:val="left" w:pos="0"/>
        </w:tabs>
        <w:suppressAutoHyphens/>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 xml:space="preserve">Para liberar la fianza de cumplimiento del contrato de los bienes adjudicados, será requisito </w:t>
      </w:r>
      <w:r w:rsidR="003B4627">
        <w:rPr>
          <w:rFonts w:ascii="Arial" w:eastAsia="Times New Roman" w:hAnsi="Arial" w:cs="Arial"/>
          <w:bCs/>
          <w:lang w:val="es-ES" w:eastAsia="es-ES"/>
        </w:rPr>
        <w:t>i</w:t>
      </w:r>
      <w:r w:rsidRPr="007A2DCF">
        <w:rPr>
          <w:rFonts w:ascii="Arial" w:eastAsia="Times New Roman" w:hAnsi="Arial" w:cs="Arial"/>
          <w:bCs/>
          <w:lang w:val="es-ES" w:eastAsia="es-ES"/>
        </w:rPr>
        <w:t xml:space="preserve">ndispensable la manifestación expresa y por escrito de la </w:t>
      </w:r>
      <w:r w:rsidR="003B4627">
        <w:rPr>
          <w:rFonts w:ascii="Arial" w:eastAsia="Times New Roman" w:hAnsi="Arial" w:cs="Arial"/>
          <w:bCs/>
          <w:lang w:val="es-ES" w:eastAsia="es-ES"/>
        </w:rPr>
        <w:t>Dirección de Bienes y Suministros.</w:t>
      </w:r>
    </w:p>
    <w:p w14:paraId="575B5EA1" w14:textId="77777777" w:rsidR="007B1139" w:rsidRDefault="007B1139" w:rsidP="007A2DCF">
      <w:pPr>
        <w:tabs>
          <w:tab w:val="left" w:pos="-720"/>
          <w:tab w:val="left" w:pos="0"/>
        </w:tabs>
        <w:suppressAutoHyphens/>
        <w:spacing w:after="0" w:line="240" w:lineRule="auto"/>
        <w:jc w:val="both"/>
        <w:rPr>
          <w:rFonts w:ascii="Arial" w:eastAsia="Times New Roman" w:hAnsi="Arial" w:cs="Arial"/>
          <w:bCs/>
          <w:lang w:val="es-ES" w:eastAsia="es-ES"/>
        </w:rPr>
      </w:pPr>
    </w:p>
    <w:p w14:paraId="555D5C2B" w14:textId="77777777" w:rsidR="007A2DCF" w:rsidRPr="00B91207" w:rsidRDefault="007A2DCF" w:rsidP="007A2DCF">
      <w:pPr>
        <w:spacing w:after="0" w:line="240" w:lineRule="auto"/>
        <w:jc w:val="both"/>
        <w:rPr>
          <w:rFonts w:ascii="Arial" w:eastAsia="Times New Roman" w:hAnsi="Arial" w:cs="Arial"/>
          <w:b/>
          <w:bCs/>
          <w:lang w:val="es-ES" w:eastAsia="es-ES"/>
        </w:rPr>
      </w:pPr>
      <w:r w:rsidRPr="00B91207">
        <w:rPr>
          <w:rFonts w:ascii="Arial" w:eastAsia="Times New Roman" w:hAnsi="Arial" w:cs="Arial"/>
          <w:b/>
          <w:bCs/>
          <w:lang w:val="es-ES" w:eastAsia="es-ES"/>
        </w:rPr>
        <w:t>7.- Plazo de Entrega.</w:t>
      </w:r>
    </w:p>
    <w:p w14:paraId="79A5CB63" w14:textId="77777777" w:rsidR="007A2DCF" w:rsidRPr="00B91207" w:rsidRDefault="007A2DCF" w:rsidP="007A2DCF">
      <w:pPr>
        <w:spacing w:after="0" w:line="240" w:lineRule="auto"/>
        <w:jc w:val="both"/>
        <w:rPr>
          <w:rFonts w:ascii="Arial" w:eastAsia="Times New Roman" w:hAnsi="Arial" w:cs="Arial"/>
          <w:bCs/>
          <w:lang w:val="es-ES" w:eastAsia="es-ES"/>
        </w:rPr>
      </w:pPr>
    </w:p>
    <w:p w14:paraId="040CCDEA" w14:textId="7DD9B59D" w:rsidR="00B91207" w:rsidRPr="00D76389" w:rsidRDefault="00B91207" w:rsidP="00B91207">
      <w:pPr>
        <w:jc w:val="both"/>
        <w:rPr>
          <w:rFonts w:ascii="Arial" w:hAnsi="Arial" w:cs="Arial"/>
        </w:rPr>
      </w:pPr>
      <w:r w:rsidRPr="00D76389">
        <w:rPr>
          <w:rFonts w:ascii="Arial" w:hAnsi="Arial" w:cs="Arial"/>
        </w:rPr>
        <w:t xml:space="preserve">Los bienes objeto del presente contrato, deberán ser entregados de conformidad con lo siguiente: </w:t>
      </w:r>
    </w:p>
    <w:p w14:paraId="246DECF3" w14:textId="78F7FDB3" w:rsidR="00B91207" w:rsidRPr="00D76389" w:rsidRDefault="00B91207" w:rsidP="006C78B1">
      <w:pPr>
        <w:pStyle w:val="Prrafodelista"/>
        <w:numPr>
          <w:ilvl w:val="0"/>
          <w:numId w:val="13"/>
        </w:numPr>
        <w:spacing w:after="0" w:line="240" w:lineRule="auto"/>
        <w:contextualSpacing w:val="0"/>
        <w:jc w:val="both"/>
        <w:rPr>
          <w:rFonts w:ascii="Arial" w:hAnsi="Arial" w:cs="Arial"/>
          <w:b/>
        </w:rPr>
      </w:pPr>
      <w:r w:rsidRPr="00D76389">
        <w:rPr>
          <w:rFonts w:ascii="Arial" w:hAnsi="Arial" w:cs="Arial"/>
        </w:rPr>
        <w:t xml:space="preserve">Para la primera entrega en un plazo de </w:t>
      </w:r>
      <w:r w:rsidRPr="00D76389">
        <w:rPr>
          <w:rFonts w:ascii="Arial" w:hAnsi="Arial" w:cs="Arial"/>
          <w:b/>
        </w:rPr>
        <w:t xml:space="preserve">10 (diez) días hábiles </w:t>
      </w:r>
      <w:r w:rsidRPr="00D76389">
        <w:rPr>
          <w:rFonts w:ascii="Arial" w:hAnsi="Arial" w:cs="Arial"/>
        </w:rPr>
        <w:t>que serán contados a partir de la notificación del fallo.</w:t>
      </w:r>
    </w:p>
    <w:p w14:paraId="2827E3F2" w14:textId="77777777" w:rsidR="00B91207" w:rsidRPr="00D76389" w:rsidRDefault="00B91207" w:rsidP="006C78B1">
      <w:pPr>
        <w:pStyle w:val="Prrafodelista"/>
        <w:spacing w:after="0" w:line="240" w:lineRule="auto"/>
        <w:jc w:val="both"/>
        <w:rPr>
          <w:rFonts w:ascii="Arial" w:hAnsi="Arial" w:cs="Arial"/>
          <w:b/>
        </w:rPr>
      </w:pPr>
    </w:p>
    <w:p w14:paraId="1D608133" w14:textId="605DA0F5" w:rsidR="00B91207" w:rsidRPr="00F87C57" w:rsidRDefault="00B91207" w:rsidP="006C78B1">
      <w:pPr>
        <w:pStyle w:val="Prrafodelista"/>
        <w:numPr>
          <w:ilvl w:val="0"/>
          <w:numId w:val="13"/>
        </w:numPr>
        <w:spacing w:after="0" w:line="240" w:lineRule="auto"/>
        <w:contextualSpacing w:val="0"/>
        <w:jc w:val="both"/>
        <w:rPr>
          <w:rFonts w:ascii="Arial" w:hAnsi="Arial" w:cs="Arial"/>
          <w:b/>
        </w:rPr>
      </w:pPr>
      <w:r w:rsidRPr="00D76389">
        <w:rPr>
          <w:rFonts w:ascii="Arial" w:hAnsi="Arial" w:cs="Arial"/>
        </w:rPr>
        <w:t xml:space="preserve">Para el resto de los entregables será en un plazo de </w:t>
      </w:r>
      <w:r w:rsidR="00D76389" w:rsidRPr="00D76389">
        <w:rPr>
          <w:rFonts w:ascii="Arial" w:hAnsi="Arial" w:cs="Arial"/>
          <w:b/>
        </w:rPr>
        <w:t xml:space="preserve">2 a 3 </w:t>
      </w:r>
      <w:r w:rsidRPr="00D76389">
        <w:rPr>
          <w:rFonts w:ascii="Arial" w:hAnsi="Arial" w:cs="Arial"/>
          <w:b/>
        </w:rPr>
        <w:t>días naturales</w:t>
      </w:r>
      <w:r w:rsidRPr="00D76389">
        <w:rPr>
          <w:rFonts w:ascii="Arial" w:hAnsi="Arial" w:cs="Arial"/>
        </w:rPr>
        <w:t xml:space="preserve"> contados a partir de que se le soliciten los pedidos.</w:t>
      </w:r>
    </w:p>
    <w:p w14:paraId="290F96B6" w14:textId="77777777" w:rsidR="005001C2" w:rsidRDefault="005001C2" w:rsidP="006C78B1">
      <w:pPr>
        <w:spacing w:after="0" w:line="240" w:lineRule="auto"/>
        <w:jc w:val="both"/>
        <w:rPr>
          <w:rFonts w:ascii="Arial" w:hAnsi="Arial" w:cs="Arial"/>
          <w:b/>
          <w:spacing w:val="-2"/>
          <w:highlight w:val="yellow"/>
        </w:rPr>
      </w:pPr>
    </w:p>
    <w:p w14:paraId="46ABD3F5" w14:textId="137BE423" w:rsidR="00B91207" w:rsidRDefault="00B91207" w:rsidP="006C78B1">
      <w:pPr>
        <w:spacing w:after="0" w:line="240" w:lineRule="auto"/>
        <w:jc w:val="both"/>
        <w:rPr>
          <w:rFonts w:ascii="Arial" w:hAnsi="Arial" w:cs="Arial"/>
          <w:b/>
        </w:rPr>
      </w:pPr>
      <w:r w:rsidRPr="00653239">
        <w:rPr>
          <w:rFonts w:ascii="Arial" w:hAnsi="Arial" w:cs="Arial"/>
          <w:b/>
          <w:spacing w:val="-2"/>
        </w:rPr>
        <w:t xml:space="preserve">La vigencia del presente contrato será de doce meses, contados </w:t>
      </w:r>
      <w:r w:rsidRPr="00653239">
        <w:rPr>
          <w:rFonts w:ascii="Arial" w:hAnsi="Arial" w:cs="Arial"/>
          <w:b/>
        </w:rPr>
        <w:t xml:space="preserve">a partir del </w:t>
      </w:r>
      <w:r w:rsidR="00F176C3" w:rsidRPr="00653239">
        <w:rPr>
          <w:rFonts w:ascii="Arial" w:hAnsi="Arial" w:cs="Arial"/>
          <w:b/>
        </w:rPr>
        <w:t>01</w:t>
      </w:r>
      <w:r w:rsidRPr="00653239">
        <w:rPr>
          <w:rFonts w:ascii="Arial" w:hAnsi="Arial" w:cs="Arial"/>
          <w:b/>
        </w:rPr>
        <w:t xml:space="preserve"> de </w:t>
      </w:r>
      <w:r w:rsidR="00F176C3" w:rsidRPr="00653239">
        <w:rPr>
          <w:rFonts w:ascii="Arial" w:hAnsi="Arial" w:cs="Arial"/>
          <w:b/>
        </w:rPr>
        <w:t>agosto</w:t>
      </w:r>
      <w:r w:rsidR="00FD5645" w:rsidRPr="00653239">
        <w:rPr>
          <w:rFonts w:ascii="Arial" w:hAnsi="Arial" w:cs="Arial"/>
          <w:b/>
        </w:rPr>
        <w:t xml:space="preserve"> </w:t>
      </w:r>
      <w:r w:rsidRPr="00653239">
        <w:rPr>
          <w:rFonts w:ascii="Arial" w:hAnsi="Arial" w:cs="Arial"/>
          <w:b/>
        </w:rPr>
        <w:t xml:space="preserve">de 2022 y concluirá el día </w:t>
      </w:r>
      <w:r w:rsidR="00F176C3" w:rsidRPr="00653239">
        <w:rPr>
          <w:rFonts w:ascii="Arial" w:hAnsi="Arial" w:cs="Arial"/>
          <w:b/>
        </w:rPr>
        <w:t>31</w:t>
      </w:r>
      <w:r w:rsidRPr="00653239">
        <w:rPr>
          <w:rFonts w:ascii="Arial" w:hAnsi="Arial" w:cs="Arial"/>
          <w:b/>
        </w:rPr>
        <w:t xml:space="preserve"> de </w:t>
      </w:r>
      <w:r w:rsidR="00FD5645" w:rsidRPr="00653239">
        <w:rPr>
          <w:rFonts w:ascii="Arial" w:hAnsi="Arial" w:cs="Arial"/>
          <w:b/>
        </w:rPr>
        <w:t>julio</w:t>
      </w:r>
      <w:r w:rsidRPr="00653239">
        <w:rPr>
          <w:rFonts w:ascii="Arial" w:hAnsi="Arial" w:cs="Arial"/>
          <w:b/>
        </w:rPr>
        <w:t xml:space="preserve"> de 2023.</w:t>
      </w:r>
    </w:p>
    <w:p w14:paraId="0A270D79" w14:textId="77777777" w:rsidR="006C78B1" w:rsidRPr="00B91207" w:rsidRDefault="006C78B1" w:rsidP="006C78B1">
      <w:pPr>
        <w:spacing w:after="0" w:line="240" w:lineRule="auto"/>
        <w:jc w:val="both"/>
        <w:rPr>
          <w:rFonts w:ascii="Arial" w:hAnsi="Arial" w:cs="Arial"/>
          <w:b/>
        </w:rPr>
      </w:pPr>
    </w:p>
    <w:p w14:paraId="594B56D7" w14:textId="6B09256C" w:rsidR="007A2DCF" w:rsidRPr="007A2DCF" w:rsidRDefault="007A2DCF" w:rsidP="006C78B1">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El Gobierno del Estado de Sinaloa no autorizará ampliaciones al Plazo de Entrega ni condonación de sanciones cuando el retraso se deba a causas imputables al</w:t>
      </w:r>
      <w:r w:rsidR="005F08EF">
        <w:rPr>
          <w:rFonts w:ascii="Arial" w:eastAsia="Times New Roman" w:hAnsi="Arial" w:cs="Arial"/>
          <w:spacing w:val="-2"/>
          <w:lang w:val="es-ES_tradnl" w:eastAsia="es-ES"/>
        </w:rPr>
        <w:t xml:space="preserve"> licitante.</w:t>
      </w:r>
    </w:p>
    <w:p w14:paraId="3A4F5830" w14:textId="77777777" w:rsid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73C8392" w14:textId="77777777" w:rsidR="006C78B1" w:rsidRDefault="006C78B1"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07903CC1" w14:textId="77777777" w:rsidR="006C78B1" w:rsidRDefault="006C78B1"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43775AE1" w14:textId="77777777" w:rsidR="006C78B1" w:rsidRDefault="006C78B1"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0F6FA5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8.- Lugar de Entrega.</w:t>
      </w:r>
    </w:p>
    <w:p w14:paraId="24ADE092" w14:textId="77777777" w:rsidR="00B91207" w:rsidRDefault="00B91207"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96E6925" w14:textId="77777777" w:rsidR="00B91207" w:rsidRPr="00021B2F" w:rsidRDefault="00B91207" w:rsidP="00B91207">
      <w:pPr>
        <w:pStyle w:val="Encabezado"/>
        <w:tabs>
          <w:tab w:val="left" w:pos="708"/>
        </w:tabs>
        <w:jc w:val="both"/>
        <w:rPr>
          <w:rFonts w:ascii="Arial" w:hAnsi="Arial" w:cs="Arial"/>
          <w:spacing w:val="-2"/>
          <w:lang w:val="es-ES_tradnl"/>
        </w:rPr>
      </w:pPr>
      <w:r w:rsidRPr="00021B2F">
        <w:rPr>
          <w:rFonts w:ascii="Arial" w:hAnsi="Arial" w:cs="Arial"/>
          <w:spacing w:val="-2"/>
          <w:lang w:val="es-ES_tradnl"/>
        </w:rPr>
        <w:lastRenderedPageBreak/>
        <w:t>Los bienes, motivo de la presente convocatoria a la Licitación deberán ser entregados en el Almacén de la Dirección de Bienes y Suministros, ubicado en el s</w:t>
      </w:r>
      <w:r>
        <w:rPr>
          <w:rFonts w:ascii="Arial" w:hAnsi="Arial" w:cs="Arial"/>
          <w:spacing w:val="-2"/>
          <w:lang w:val="es-ES_tradnl"/>
        </w:rPr>
        <w:t>ó</w:t>
      </w:r>
      <w:r w:rsidRPr="00021B2F">
        <w:rPr>
          <w:rFonts w:ascii="Arial" w:hAnsi="Arial" w:cs="Arial"/>
          <w:spacing w:val="-2"/>
          <w:lang w:val="es-ES_tradnl"/>
        </w:rPr>
        <w:t>tano de la Unidad Administrativa de Palacio de Gobierno en Avenida Insurgentes s/n entre las calles José Aguilar Barraza y 16 de Septiembre, Colonia Centro Sinaloa, C.P. 80129, Culiacán, Sinaloa.</w:t>
      </w:r>
    </w:p>
    <w:p w14:paraId="1568338C" w14:textId="77777777" w:rsidR="005001C2" w:rsidRDefault="005001C2" w:rsidP="007A2DCF">
      <w:pPr>
        <w:tabs>
          <w:tab w:val="left" w:pos="-720"/>
          <w:tab w:val="left" w:pos="0"/>
        </w:tabs>
        <w:suppressAutoHyphens/>
        <w:spacing w:after="0" w:line="240" w:lineRule="auto"/>
        <w:jc w:val="both"/>
        <w:rPr>
          <w:rFonts w:ascii="Arial" w:hAnsi="Arial" w:cs="Arial"/>
          <w:spacing w:val="-2"/>
          <w:lang w:val="es-ES_tradnl"/>
        </w:rPr>
      </w:pPr>
    </w:p>
    <w:p w14:paraId="166FD941" w14:textId="3401DD4B" w:rsidR="007A2DCF" w:rsidRPr="00FD5645" w:rsidRDefault="007A2DCF" w:rsidP="007A2DCF">
      <w:pPr>
        <w:tabs>
          <w:tab w:val="left" w:pos="-720"/>
          <w:tab w:val="left" w:pos="0"/>
        </w:tabs>
        <w:suppressAutoHyphens/>
        <w:spacing w:after="0" w:line="240" w:lineRule="auto"/>
        <w:jc w:val="both"/>
        <w:rPr>
          <w:rFonts w:ascii="Arial" w:hAnsi="Arial" w:cs="Arial"/>
          <w:spacing w:val="-2"/>
          <w:lang w:val="es-ES_tradnl"/>
        </w:rPr>
      </w:pPr>
      <w:r w:rsidRPr="00FD5645">
        <w:rPr>
          <w:rFonts w:ascii="Arial" w:hAnsi="Arial" w:cs="Arial"/>
          <w:spacing w:val="-2"/>
          <w:lang w:val="es-ES_tradnl"/>
        </w:rPr>
        <w:t xml:space="preserve">El </w:t>
      </w:r>
      <w:r w:rsidR="00D14FAA" w:rsidRPr="00FD5645">
        <w:rPr>
          <w:rFonts w:ascii="Arial" w:hAnsi="Arial" w:cs="Arial"/>
          <w:spacing w:val="-2"/>
          <w:lang w:val="es-ES_tradnl"/>
        </w:rPr>
        <w:t>licitante</w:t>
      </w:r>
      <w:r w:rsidRPr="00FD5645">
        <w:rPr>
          <w:rFonts w:ascii="Arial" w:hAnsi="Arial" w:cs="Arial"/>
          <w:spacing w:val="-2"/>
          <w:lang w:val="es-ES_tradnl"/>
        </w:rPr>
        <w:t xml:space="preserve"> adjudicado se responsabiliza de que los bienes objeto de esta Licitación serán entregados en estado idóneo y dentro del tiempo señalado en el Punto 7 de esta convocatoria, haciéndose responsable del transporte de materiales, seguros y demás medidas de protección, en el entendido de que se liberarán de dicha responsabilidad una vez emitida la aceptación otorgada por la </w:t>
      </w:r>
      <w:r w:rsidR="00B91207" w:rsidRPr="00FD5645">
        <w:rPr>
          <w:rFonts w:ascii="Arial" w:hAnsi="Arial" w:cs="Arial"/>
          <w:spacing w:val="-2"/>
          <w:lang w:val="es-ES_tradnl"/>
        </w:rPr>
        <w:t>Dirección de Bienes y Suministros.</w:t>
      </w:r>
    </w:p>
    <w:p w14:paraId="5BEE5406" w14:textId="77777777" w:rsidR="007A2DCF" w:rsidRPr="00FD5645" w:rsidRDefault="007A2DCF" w:rsidP="007A2DCF">
      <w:pPr>
        <w:tabs>
          <w:tab w:val="left" w:pos="-720"/>
          <w:tab w:val="left" w:pos="0"/>
        </w:tabs>
        <w:suppressAutoHyphens/>
        <w:spacing w:after="0" w:line="240" w:lineRule="auto"/>
        <w:jc w:val="both"/>
        <w:rPr>
          <w:rFonts w:ascii="Arial" w:hAnsi="Arial" w:cs="Arial"/>
          <w:spacing w:val="-2"/>
          <w:lang w:val="es-ES_tradnl"/>
        </w:rPr>
      </w:pPr>
    </w:p>
    <w:p w14:paraId="611A59F9" w14:textId="39549E7E" w:rsidR="007A2DCF" w:rsidRPr="00FD5645" w:rsidRDefault="00D14FAA" w:rsidP="007A2DCF">
      <w:pPr>
        <w:tabs>
          <w:tab w:val="left" w:pos="-720"/>
          <w:tab w:val="left" w:pos="0"/>
        </w:tabs>
        <w:suppressAutoHyphens/>
        <w:spacing w:after="0" w:line="240" w:lineRule="auto"/>
        <w:jc w:val="both"/>
        <w:rPr>
          <w:rFonts w:ascii="Arial" w:hAnsi="Arial" w:cs="Arial"/>
          <w:spacing w:val="-2"/>
          <w:lang w:val="es-ES_tradnl"/>
        </w:rPr>
      </w:pPr>
      <w:r w:rsidRPr="00FD5645">
        <w:rPr>
          <w:rFonts w:ascii="Arial" w:hAnsi="Arial" w:cs="Arial"/>
          <w:spacing w:val="-2"/>
          <w:lang w:val="es-ES_tradnl"/>
        </w:rPr>
        <w:t>El licitante</w:t>
      </w:r>
      <w:r w:rsidR="007A2DCF" w:rsidRPr="00FD5645">
        <w:rPr>
          <w:rFonts w:ascii="Arial" w:hAnsi="Arial" w:cs="Arial"/>
          <w:spacing w:val="-2"/>
          <w:lang w:val="es-ES_tradnl"/>
        </w:rPr>
        <w:t xml:space="preserve"> contratante se responsabiliza expresamente en los casos en que se infrinjan derechos de autor, patente o marcas, quedando liberado de ello el Gobierno del Estado de Sinaloa y cualesquier de sus órganos de Gobierno.</w:t>
      </w:r>
    </w:p>
    <w:p w14:paraId="4AFA7F98"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06FDD7C5" w14:textId="0EBA145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D14FAA">
        <w:rPr>
          <w:rFonts w:ascii="Arial" w:eastAsia="Times New Roman" w:hAnsi="Arial" w:cs="Arial"/>
          <w:spacing w:val="-2"/>
          <w:lang w:val="es-ES_tradnl" w:eastAsia="es-ES"/>
        </w:rPr>
        <w:t>licitante.</w:t>
      </w:r>
    </w:p>
    <w:p w14:paraId="534B431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FB817B0"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licitantes deberán de presentar como garantía una carta firmada por el propietario o representante legal de la empresa que participa en la que indique que está respaldando la propuesta señalando en la misma que los bienes son nuevos y que se encuentran en perfecto estado.</w:t>
      </w:r>
    </w:p>
    <w:p w14:paraId="51298D36"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periodo mínimo de garantía será de 1 (un año), que se considera necesario para comprobar la calidad de los bienes, mismo que contará a partir de la fecha de entrega de los mismos, contra cualesquier defecto de fabricación, así como el de no cumplir con las especificaciones, mala calidad de los materiales, mano de obra, etc.</w:t>
      </w:r>
    </w:p>
    <w:p w14:paraId="26CB6118"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Si dentro del periodo de garantía se presenta alguno de los defectos mencionados o cualesquiera de las circunstancias anteriores, el proveedor queda obligado a reponer los bienes afectados en un periodo no mayor a 20 (veinte) días naturales contados a partir de su notificación, sin cargo adicional para la dependencia solicitante.</w:t>
      </w:r>
    </w:p>
    <w:p w14:paraId="56FB902E" w14:textId="77777777"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Los proveedores quedan obligados a responder de los defectos y vicios ocultos de los bienes, así como de cualquier otra responsabilidad en los que hubieren incurrido, en los términos señalados en el contrato respectivo y en la legislación aplicable.</w:t>
      </w:r>
    </w:p>
    <w:p w14:paraId="7BBE2DD0" w14:textId="4B6F845E" w:rsidR="00B91207"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La forma de empaque y transporte que deberá utilizar, serán los que el proveedor determine como idóneos, toda vez que la integridad de los bienes son su responsabilidad hasta el momento de la aceptación de los mismos. Los costos que se originen por estos conceptos son por cuenta del proveedor.</w:t>
      </w:r>
    </w:p>
    <w:p w14:paraId="27A42D19" w14:textId="77777777" w:rsidR="00B91207" w:rsidRPr="003A68B6" w:rsidRDefault="00B91207" w:rsidP="00B91207">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El proveedor deberá cubrir todos los seguros que requiera los bienes hasta el momento de la aceptac</w:t>
      </w:r>
      <w:r w:rsidRPr="003A68B6">
        <w:rPr>
          <w:rFonts w:ascii="Arial" w:hAnsi="Arial" w:cs="Arial"/>
          <w:spacing w:val="-2"/>
          <w:lang w:val="es-ES_tradnl"/>
        </w:rPr>
        <w:t>ión firmada por la dependencia solicitante.</w:t>
      </w:r>
    </w:p>
    <w:p w14:paraId="6FB5AD0F" w14:textId="77777777" w:rsidR="00CC41DC" w:rsidRDefault="00CC41DC"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27BD0014" w14:textId="77777777" w:rsidR="00CC41DC" w:rsidRDefault="00CC41DC"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18B8BAD6" w14:textId="77777777" w:rsidR="00CC41DC" w:rsidRDefault="00CC41DC"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01E466BB" w14:textId="77777777" w:rsidR="00CC41DC" w:rsidRDefault="00CC41DC"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EE87E67" w14:textId="1C7B5947" w:rsidR="007F7076" w:rsidRPr="007F7076" w:rsidRDefault="00AA238B" w:rsidP="00155B17">
      <w:pPr>
        <w:pStyle w:val="Textoindependiente2"/>
        <w:spacing w:after="0" w:line="240" w:lineRule="auto"/>
        <w:jc w:val="both"/>
        <w:rPr>
          <w:rFonts w:ascii="Arial" w:eastAsia="Times New Roman" w:hAnsi="Arial" w:cs="Arial"/>
          <w:b/>
          <w:strike/>
          <w:spacing w:val="-2"/>
          <w:sz w:val="28"/>
          <w:szCs w:val="28"/>
          <w:u w:val="single"/>
          <w:lang w:val="es-ES_tradnl" w:eastAsia="es-ES"/>
        </w:rPr>
      </w:pPr>
      <w:r>
        <w:rPr>
          <w:rFonts w:ascii="Arial" w:hAnsi="Arial" w:cs="Arial"/>
        </w:rPr>
        <w:lastRenderedPageBreak/>
        <w:t xml:space="preserve">El </w:t>
      </w:r>
      <w:r w:rsidR="00155B17">
        <w:rPr>
          <w:rFonts w:ascii="Arial" w:hAnsi="Arial" w:cs="Arial"/>
        </w:rPr>
        <w:t>pago de los bienes del presente procedimiento será</w:t>
      </w:r>
      <w:r w:rsidR="000E7889">
        <w:rPr>
          <w:rFonts w:ascii="Arial" w:hAnsi="Arial" w:cs="Arial"/>
        </w:rPr>
        <w:t xml:space="preserve"> conforme a </w:t>
      </w:r>
      <w:r w:rsidRPr="00AA238B">
        <w:rPr>
          <w:rFonts w:ascii="Arial" w:hAnsi="Arial" w:cs="Arial"/>
        </w:rPr>
        <w:t xml:space="preserve">entregables, es decir contra la entrega y recepción de los bienes que se especifican en </w:t>
      </w:r>
      <w:r w:rsidR="00155B17">
        <w:rPr>
          <w:rFonts w:ascii="Arial" w:hAnsi="Arial" w:cs="Arial"/>
        </w:rPr>
        <w:t>e</w:t>
      </w:r>
      <w:r w:rsidRPr="00AA238B">
        <w:rPr>
          <w:rFonts w:ascii="Arial" w:hAnsi="Arial" w:cs="Arial"/>
        </w:rPr>
        <w:t xml:space="preserve">l </w:t>
      </w:r>
      <w:r w:rsidR="00155B17">
        <w:rPr>
          <w:rFonts w:ascii="Arial" w:hAnsi="Arial" w:cs="Arial"/>
        </w:rPr>
        <w:t>Anexo I de la presente convocatoria a la licitación.</w:t>
      </w:r>
    </w:p>
    <w:p w14:paraId="68CEA325" w14:textId="77777777" w:rsidR="007F7076" w:rsidRPr="007A2DCF" w:rsidRDefault="007F7076"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53CF173F"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se </w:t>
      </w:r>
      <w:r w:rsidR="00155B17">
        <w:rPr>
          <w:rFonts w:ascii="Arial" w:eastAsia="Times New Roman" w:hAnsi="Arial" w:cs="Arial"/>
          <w:spacing w:val="-2"/>
          <w:lang w:val="es-ES_tradnl" w:eastAsia="es-ES"/>
        </w:rPr>
        <w:t xml:space="preserve">realizará </w:t>
      </w:r>
      <w:r w:rsidRPr="007A2DCF">
        <w:rPr>
          <w:rFonts w:ascii="Arial" w:eastAsia="Times New Roman" w:hAnsi="Arial" w:cs="Arial"/>
          <w:spacing w:val="-2"/>
          <w:lang w:val="es-ES_tradnl" w:eastAsia="es-ES"/>
        </w:rPr>
        <w:t xml:space="preserve">en la Unidad de Tesorería de la Secretaría de Administración y Finanzas, ubicada en el primer piso de la Unidad Administrativa de Gobierno del Estado de Sinaloa en la ciudad de Culiacán, Sinaloa, </w:t>
      </w:r>
      <w:r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A2DCF">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254B51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2262D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Secretaría de Administración y Finanzas, únicamente pagará el Impuesto al Valor Agregado. Los demás impuestos que se causen por motivo de la celebración del contrato correrán a cargo del proveedor que resulte adjudicado.</w:t>
      </w:r>
    </w:p>
    <w:p w14:paraId="2DB4CEF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0C750C37" w14:textId="081224A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Secretaría de Administración y Finanzas, realizará el pago correspondiente, una vez que los </w:t>
      </w:r>
      <w:r w:rsidR="00C9180F" w:rsidRPr="00AC2230">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hayan sido entregados.</w:t>
      </w:r>
    </w:p>
    <w:p w14:paraId="016240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t>Para efectos del pago, deberán estar registrados en el padrón de proveedores del Gobierno del Estado de Sinaloa.</w:t>
      </w:r>
    </w:p>
    <w:p w14:paraId="57BB6D5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20"/>
          <w:szCs w:val="20"/>
          <w:lang w:val="es-ES_tradnl" w:eastAsia="es-ES"/>
        </w:rPr>
      </w:pPr>
    </w:p>
    <w:p w14:paraId="4C5DEFEB" w14:textId="3AA378C3"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E1369F">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743587DB"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E1369F">
        <w:rPr>
          <w:rFonts w:ascii="Arial" w:eastAsia="Times New Roman" w:hAnsi="Arial" w:cs="Arial"/>
          <w:spacing w:val="-2"/>
          <w:lang w:val="es-ES_tradnl" w:eastAsia="es-ES"/>
        </w:rPr>
        <w:t>licitantes.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b/>
          <w:spacing w:val="-2"/>
          <w:sz w:val="20"/>
          <w:szCs w:val="20"/>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429E32E8"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Podrá declararse desierto </w:t>
      </w:r>
      <w:r w:rsidR="00E1369F">
        <w:rPr>
          <w:rFonts w:ascii="Arial" w:eastAsia="Times New Roman" w:hAnsi="Arial" w:cs="Arial"/>
          <w:spacing w:val="-2"/>
          <w:lang w:val="es-ES_tradnl" w:eastAsia="es-ES"/>
        </w:rPr>
        <w:t>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4BD8D438" w:rsidR="007A2DCF" w:rsidRPr="00AC2230"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E1369F">
        <w:rPr>
          <w:rFonts w:ascii="Arial" w:eastAsia="Times New Roman" w:hAnsi="Arial" w:cs="Arial"/>
          <w:spacing w:val="-2"/>
          <w:lang w:val="es-ES_tradnl" w:eastAsia="es-ES"/>
        </w:rPr>
        <w:t>licitante adjudicado</w:t>
      </w:r>
      <w:r w:rsidRPr="007A2DCF">
        <w:rPr>
          <w:rFonts w:ascii="Arial" w:eastAsia="Times New Roman" w:hAnsi="Arial" w:cs="Arial"/>
          <w:spacing w:val="-2"/>
          <w:lang w:val="es-ES_tradnl" w:eastAsia="es-ES"/>
        </w:rPr>
        <w:t xml:space="preserve"> una vez celebrado el contrato se atrase en la entrega de los </w:t>
      </w:r>
      <w:r w:rsidRPr="00AC2230">
        <w:rPr>
          <w:rFonts w:ascii="Arial" w:eastAsia="Times New Roman" w:hAnsi="Arial" w:cs="Arial"/>
          <w:spacing w:val="-2"/>
          <w:lang w:val="es-ES_tradnl" w:eastAsia="es-ES"/>
        </w:rPr>
        <w:t>bienes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AC2230"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AC2230">
        <w:rPr>
          <w:rFonts w:ascii="Arial" w:eastAsia="Times New Roman" w:hAnsi="Arial" w:cs="Arial"/>
          <w:spacing w:val="-2"/>
          <w:lang w:val="es-ES_tradnl" w:eastAsia="es-ES"/>
        </w:rPr>
        <w:lastRenderedPageBreak/>
        <w:t>El pago de los bienes quedará condicionado, proporcionalmente al pago que el proveedor debe efectuar por concepto de penas convencionales por atraso en el entendido de que en el supues</w:t>
      </w:r>
      <w:r w:rsidRPr="007A2DCF">
        <w:rPr>
          <w:rFonts w:ascii="Arial" w:eastAsia="Times New Roman" w:hAnsi="Arial" w:cs="Arial"/>
          <w:spacing w:val="-2"/>
          <w:lang w:val="es-ES_tradnl" w:eastAsia="es-ES"/>
        </w:rPr>
        <w:t>to de que sea rescindido el contrato no procederá el cobro de dichas penas ni la contabilización de las mismas al hacer efectiva la garantía.</w:t>
      </w:r>
    </w:p>
    <w:p w14:paraId="168D7BC4"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7EBD559E" w14:textId="7777777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el licitante ganador, injustificadamente y por causas imputables a los mismos, no formalice el contrato cuyo monto no exceda de cincuenta veces el valor diario de la unidad de medida y actualización elevado al mes, serán sancionados conforme a lo señalado en el Artículo 82 de la Ley de Adquisiciones, Arrendamientos, Servicios y Administración de Bienes Muebles para el Estado de Sinaloa.</w:t>
      </w:r>
    </w:p>
    <w:p w14:paraId="408A8F93"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1EB2D9F0" w14:textId="1F6FE663"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Los </w:t>
      </w:r>
      <w:r w:rsidR="00E1369F">
        <w:rPr>
          <w:rFonts w:ascii="Arial" w:eastAsia="Times New Roman" w:hAnsi="Arial" w:cs="Arial"/>
          <w:spacing w:val="-2"/>
          <w:lang w:val="es-ES_tradnl" w:eastAsia="x-none"/>
        </w:rPr>
        <w:t>licitantes</w:t>
      </w:r>
      <w:r w:rsidRPr="007A2DCF">
        <w:rPr>
          <w:rFonts w:ascii="Arial" w:eastAsia="Times New Roman" w:hAnsi="Arial" w:cs="Arial"/>
          <w:spacing w:val="-2"/>
          <w:lang w:val="es-ES_tradnl" w:eastAsia="x-none"/>
        </w:rPr>
        <w:t xml:space="preserve"> que se encuentren en los supuestos del párrafo anterior serán sancionados por la Secretaría de Transparencia y Rendición de Cuentas con multa equivalente a la cantidad de diez y hasta cuarenta y cinco veces el valor diario de la unidad de medida y actualización elevado al mes, en la fecha de la infracción.</w:t>
      </w:r>
    </w:p>
    <w:p w14:paraId="4E5F965E"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F22789">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F22789">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F22789">
      <w:pPr>
        <w:spacing w:after="0" w:line="240" w:lineRule="auto"/>
        <w:ind w:left="709"/>
        <w:jc w:val="both"/>
        <w:rPr>
          <w:rFonts w:ascii="Arial" w:eastAsia="Times New Roman" w:hAnsi="Arial" w:cs="Arial"/>
          <w:spacing w:val="-2"/>
          <w:lang w:val="es-ES_tradnl" w:eastAsia="x-none"/>
        </w:rPr>
      </w:pPr>
    </w:p>
    <w:p w14:paraId="708A91C3" w14:textId="77777777" w:rsidR="00155B17" w:rsidRPr="00F22789" w:rsidRDefault="007A2DCF" w:rsidP="00F22789">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Por cualquier disposición jurídica o legal de la Secretaría de Administración y Finanzas, relativa a medidas presupuestales, financieras, de austeridad, de control del ejercicio o cualquier otra que afecte la disponibilidad presupuestal con que cuenta la</w:t>
      </w:r>
      <w:r w:rsidR="00155B17">
        <w:rPr>
          <w:rFonts w:ascii="Arial" w:eastAsia="Times New Roman" w:hAnsi="Arial" w:cs="Arial"/>
          <w:spacing w:val="-2"/>
          <w:lang w:val="es-ES_tradnl" w:eastAsia="x-none"/>
        </w:rPr>
        <w:t>s diversas dependencias de Gobierno del Estado de Sinaloa.</w:t>
      </w:r>
    </w:p>
    <w:p w14:paraId="79941B39" w14:textId="77777777" w:rsidR="00155B17" w:rsidRDefault="00155B17" w:rsidP="007A2DCF">
      <w:pPr>
        <w:spacing w:after="0" w:line="240" w:lineRule="auto"/>
        <w:jc w:val="both"/>
        <w:rPr>
          <w:rFonts w:ascii="Arial" w:eastAsia="Times New Roman" w:hAnsi="Arial" w:cs="Arial"/>
          <w:spacing w:val="-2"/>
          <w:lang w:val="es-ES_tradnl" w:eastAsia="x-none"/>
        </w:rPr>
      </w:pPr>
    </w:p>
    <w:p w14:paraId="6197918B" w14:textId="726E4114"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Lo anterior, se deberá comunicar con toda oportunidad y por escrito a todos los</w:t>
      </w:r>
      <w:r w:rsidR="00E1369F">
        <w:rPr>
          <w:rFonts w:ascii="Arial" w:eastAsia="Times New Roman" w:hAnsi="Arial" w:cs="Arial"/>
          <w:spacing w:val="-2"/>
          <w:lang w:val="es-ES_tradnl" w:eastAsia="x-none"/>
        </w:rPr>
        <w:t xml:space="preserve"> licitantes</w:t>
      </w:r>
      <w:r w:rsidRPr="007A2DCF">
        <w:rPr>
          <w:rFonts w:ascii="Arial" w:eastAsia="Times New Roman" w:hAnsi="Arial" w:cs="Arial"/>
          <w:spacing w:val="-2"/>
          <w:lang w:val="es-ES_tradnl" w:eastAsia="x-none"/>
        </w:rPr>
        <w:t xml:space="preserve"> en cualquier etapa del proceso de conformidad con el Artículo 48 de la Ley de Adquisiciones, Arrendamientos, Servicios y Administración de Bienes Muebles para el Estado de Sinaloa.</w:t>
      </w:r>
    </w:p>
    <w:p w14:paraId="0EB760F5" w14:textId="77777777" w:rsidR="007A2DCF" w:rsidRPr="007A2DCF" w:rsidRDefault="007A2DCF" w:rsidP="007A2DCF">
      <w:pPr>
        <w:tabs>
          <w:tab w:val="left" w:pos="-720"/>
          <w:tab w:val="left" w:pos="0"/>
          <w:tab w:val="left" w:pos="720"/>
        </w:tabs>
        <w:suppressAutoHyphens/>
        <w:spacing w:after="0" w:line="240" w:lineRule="auto"/>
        <w:jc w:val="both"/>
        <w:rPr>
          <w:rFonts w:ascii="Arial" w:eastAsia="Times New Roman" w:hAnsi="Arial" w:cs="Arial"/>
          <w:spacing w:val="-2"/>
          <w:sz w:val="16"/>
          <w:szCs w:val="16"/>
          <w:lang w:val="es-ES_tradnl" w:eastAsia="es-ES"/>
        </w:rPr>
      </w:pPr>
    </w:p>
    <w:p w14:paraId="2C0F5A37"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p w14:paraId="6404C732" w14:textId="77777777" w:rsidR="007A2DCF" w:rsidRPr="007A2DCF" w:rsidRDefault="007A2DCF" w:rsidP="007A2DCF">
      <w:pPr>
        <w:spacing w:after="0" w:line="240" w:lineRule="auto"/>
        <w:jc w:val="both"/>
        <w:rPr>
          <w:rFonts w:ascii="Arial" w:eastAsia="Times New Roman" w:hAnsi="Arial" w:cs="Arial"/>
          <w:color w:val="000000"/>
          <w:sz w:val="20"/>
          <w:szCs w:val="20"/>
          <w:lang w:val="es-ES" w:eastAsia="es-ES"/>
        </w:rPr>
      </w:pPr>
    </w:p>
    <w:p w14:paraId="265AB37D" w14:textId="77777777" w:rsidR="007A2DCF" w:rsidRPr="007A2DCF" w:rsidRDefault="007A2DCF" w:rsidP="007A2DCF">
      <w:pPr>
        <w:spacing w:after="0" w:line="240" w:lineRule="auto"/>
        <w:rPr>
          <w:rFonts w:ascii="Arial" w:eastAsia="Times New Roman" w:hAnsi="Arial" w:cs="Arial"/>
          <w:bCs/>
          <w:iCs/>
          <w:sz w:val="16"/>
          <w:szCs w:val="24"/>
          <w:lang w:eastAsia="es-ES"/>
        </w:rPr>
      </w:pPr>
    </w:p>
    <w:p w14:paraId="57341AE7" w14:textId="77777777" w:rsidR="00696493" w:rsidRPr="007A2DCF" w:rsidRDefault="00696493" w:rsidP="007A2DCF"/>
    <w:sectPr w:rsidR="00696493" w:rsidRPr="007A2DCF" w:rsidSect="001F3266">
      <w:headerReference w:type="even" r:id="rId13"/>
      <w:headerReference w:type="default" r:id="rId14"/>
      <w:footerReference w:type="default" r:id="rId15"/>
      <w:headerReference w:type="first" r:id="rId16"/>
      <w:pgSz w:w="12240" w:h="15840"/>
      <w:pgMar w:top="1843"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9325E" w14:textId="77777777" w:rsidR="00024208" w:rsidRDefault="00024208" w:rsidP="00F359D7">
      <w:pPr>
        <w:spacing w:after="0" w:line="240" w:lineRule="auto"/>
      </w:pPr>
      <w:r>
        <w:separator/>
      </w:r>
    </w:p>
  </w:endnote>
  <w:endnote w:type="continuationSeparator" w:id="0">
    <w:p w14:paraId="0BA349EB" w14:textId="77777777" w:rsidR="00024208" w:rsidRDefault="00024208"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C21D4" w14:textId="52B12778" w:rsidR="00BB0B05" w:rsidRDefault="00EF7397">
    <w:pPr>
      <w:pStyle w:val="Piedepgina"/>
      <w:jc w:val="right"/>
      <w:rPr>
        <w:rFonts w:ascii="Arial" w:hAnsi="Arial" w:cs="Arial"/>
        <w:sz w:val="12"/>
        <w:szCs w:val="12"/>
      </w:rPr>
    </w:pPr>
    <w:r>
      <w:rPr>
        <w:rFonts w:ascii="Arial" w:hAnsi="Arial" w:cs="Arial"/>
        <w:sz w:val="12"/>
        <w:szCs w:val="12"/>
      </w:rPr>
      <w:t>GES 14</w:t>
    </w:r>
    <w:r w:rsidR="00BB0B05" w:rsidRPr="00BB0B05">
      <w:rPr>
        <w:rFonts w:ascii="Arial" w:hAnsi="Arial" w:cs="Arial"/>
        <w:sz w:val="12"/>
        <w:szCs w:val="12"/>
      </w:rPr>
      <w:t>/2022</w:t>
    </w:r>
  </w:p>
  <w:p w14:paraId="4CD06EAA" w14:textId="77777777" w:rsidR="00BB0B05" w:rsidRDefault="00BB0B05">
    <w:pPr>
      <w:pStyle w:val="Piedepgina"/>
      <w:jc w:val="right"/>
      <w:rPr>
        <w:rFonts w:ascii="Arial" w:hAnsi="Arial" w:cs="Arial"/>
        <w:sz w:val="12"/>
        <w:szCs w:val="12"/>
      </w:rPr>
    </w:pPr>
    <w:r>
      <w:rPr>
        <w:rFonts w:ascii="Arial" w:hAnsi="Arial" w:cs="Arial"/>
        <w:sz w:val="12"/>
        <w:szCs w:val="12"/>
      </w:rPr>
      <w:t>CONVOCATORIA</w:t>
    </w:r>
  </w:p>
  <w:p w14:paraId="74386D68" w14:textId="73325AC1" w:rsidR="00BB0B05" w:rsidRPr="00BB0B05" w:rsidRDefault="000F52B9">
    <w:pPr>
      <w:pStyle w:val="Piedepgina"/>
      <w:jc w:val="right"/>
      <w:rPr>
        <w:rFonts w:ascii="Arial" w:hAnsi="Arial" w:cs="Arial"/>
        <w:sz w:val="12"/>
        <w:szCs w:val="12"/>
      </w:rPr>
    </w:pPr>
    <w:sdt>
      <w:sdtPr>
        <w:id w:val="1450055207"/>
        <w:docPartObj>
          <w:docPartGallery w:val="Page Numbers (Bottom of Page)"/>
          <w:docPartUnique/>
        </w:docPartObj>
      </w:sdtPr>
      <w:sdtEndPr>
        <w:rPr>
          <w:rFonts w:ascii="Arial" w:hAnsi="Arial" w:cs="Arial"/>
          <w:sz w:val="12"/>
          <w:szCs w:val="12"/>
        </w:rPr>
      </w:sdtEndPr>
      <w:sdtContent>
        <w:r w:rsidR="00BB0B05" w:rsidRPr="00BB0B05">
          <w:rPr>
            <w:rFonts w:ascii="Arial" w:hAnsi="Arial" w:cs="Arial"/>
            <w:sz w:val="12"/>
            <w:szCs w:val="12"/>
          </w:rPr>
          <w:fldChar w:fldCharType="begin"/>
        </w:r>
        <w:r w:rsidR="00BB0B05" w:rsidRPr="00BB0B05">
          <w:rPr>
            <w:rFonts w:ascii="Arial" w:hAnsi="Arial" w:cs="Arial"/>
            <w:sz w:val="12"/>
            <w:szCs w:val="12"/>
          </w:rPr>
          <w:instrText>PAGE   \* MERGEFORMAT</w:instrText>
        </w:r>
        <w:r w:rsidR="00BB0B05" w:rsidRPr="00BB0B05">
          <w:rPr>
            <w:rFonts w:ascii="Arial" w:hAnsi="Arial" w:cs="Arial"/>
            <w:sz w:val="12"/>
            <w:szCs w:val="12"/>
          </w:rPr>
          <w:fldChar w:fldCharType="separate"/>
        </w:r>
        <w:r w:rsidRPr="000F52B9">
          <w:rPr>
            <w:rFonts w:ascii="Arial" w:hAnsi="Arial" w:cs="Arial"/>
            <w:noProof/>
            <w:sz w:val="12"/>
            <w:szCs w:val="12"/>
            <w:lang w:val="es-ES"/>
          </w:rPr>
          <w:t>6</w:t>
        </w:r>
        <w:r w:rsidR="00BB0B05" w:rsidRPr="00BB0B05">
          <w:rPr>
            <w:rFonts w:ascii="Arial" w:hAnsi="Arial" w:cs="Arial"/>
            <w:sz w:val="12"/>
            <w:szCs w:val="12"/>
          </w:rPr>
          <w:fldChar w:fldCharType="end"/>
        </w:r>
      </w:sdtContent>
    </w:sdt>
  </w:p>
  <w:p w14:paraId="4A5C83D5" w14:textId="77777777" w:rsidR="00BB0B05" w:rsidRDefault="00BB0B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4E08B" w14:textId="77777777" w:rsidR="00024208" w:rsidRDefault="00024208" w:rsidP="00F359D7">
      <w:pPr>
        <w:spacing w:after="0" w:line="240" w:lineRule="auto"/>
      </w:pPr>
      <w:r>
        <w:separator/>
      </w:r>
    </w:p>
  </w:footnote>
  <w:footnote w:type="continuationSeparator" w:id="0">
    <w:p w14:paraId="337B403D" w14:textId="77777777" w:rsidR="00024208" w:rsidRDefault="00024208"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BEC7" w14:textId="4D7688A8" w:rsidR="00F359D7" w:rsidRDefault="000F52B9">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DE92" w14:textId="6B80FD21" w:rsidR="00F359D7" w:rsidRDefault="000F52B9" w:rsidP="005E51E5">
    <w:pPr>
      <w:pStyle w:val="Encabezado"/>
      <w:tabs>
        <w:tab w:val="clear" w:pos="4419"/>
        <w:tab w:val="clear" w:pos="8838"/>
        <w:tab w:val="left" w:pos="1110"/>
      </w:tabs>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7.6pt;margin-top:-122.6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CE047" w14:textId="2D18CD3A" w:rsidR="00F359D7" w:rsidRDefault="000F52B9">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D4632D8"/>
    <w:multiLevelType w:val="hybridMultilevel"/>
    <w:tmpl w:val="493C0D66"/>
    <w:lvl w:ilvl="0" w:tplc="8FD6A520">
      <w:start w:val="18"/>
      <w:numFmt w:val="bullet"/>
      <w:lvlText w:val="-"/>
      <w:lvlJc w:val="left"/>
      <w:pPr>
        <w:ind w:left="720" w:hanging="360"/>
      </w:pPr>
      <w:rPr>
        <w:rFonts w:ascii="Calibri" w:eastAsiaTheme="minorHAnsi" w:hAnsi="Calibri" w:cs="Calibr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703B4E80"/>
    <w:multiLevelType w:val="hybridMultilevel"/>
    <w:tmpl w:val="90C8E606"/>
    <w:lvl w:ilvl="0" w:tplc="080A0015">
      <w:start w:val="1"/>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11"/>
  </w:num>
  <w:num w:numId="7">
    <w:abstractNumId w:val="13"/>
  </w:num>
  <w:num w:numId="8">
    <w:abstractNumId w:val="2"/>
  </w:num>
  <w:num w:numId="9">
    <w:abstractNumId w:val="0"/>
  </w:num>
  <w:num w:numId="10">
    <w:abstractNumId w:val="5"/>
  </w:num>
  <w:num w:numId="11">
    <w:abstractNumId w:val="1"/>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24208"/>
    <w:rsid w:val="000365EC"/>
    <w:rsid w:val="00061A26"/>
    <w:rsid w:val="000B3A59"/>
    <w:rsid w:val="000D5A01"/>
    <w:rsid w:val="000E7889"/>
    <w:rsid w:val="000F52B9"/>
    <w:rsid w:val="00123412"/>
    <w:rsid w:val="00131E2D"/>
    <w:rsid w:val="00155B17"/>
    <w:rsid w:val="00167B33"/>
    <w:rsid w:val="00183866"/>
    <w:rsid w:val="001B38FB"/>
    <w:rsid w:val="001C0DC3"/>
    <w:rsid w:val="001F3266"/>
    <w:rsid w:val="00211B70"/>
    <w:rsid w:val="0026429C"/>
    <w:rsid w:val="002B7C85"/>
    <w:rsid w:val="002E0116"/>
    <w:rsid w:val="0034662E"/>
    <w:rsid w:val="003523DC"/>
    <w:rsid w:val="00352699"/>
    <w:rsid w:val="00361269"/>
    <w:rsid w:val="003B1DDE"/>
    <w:rsid w:val="003B4627"/>
    <w:rsid w:val="003C1192"/>
    <w:rsid w:val="003C5432"/>
    <w:rsid w:val="003C5CE1"/>
    <w:rsid w:val="004516B3"/>
    <w:rsid w:val="00471F0E"/>
    <w:rsid w:val="00480612"/>
    <w:rsid w:val="0048360F"/>
    <w:rsid w:val="004C7836"/>
    <w:rsid w:val="005001C2"/>
    <w:rsid w:val="0050677F"/>
    <w:rsid w:val="005443ED"/>
    <w:rsid w:val="005D07DD"/>
    <w:rsid w:val="005E51E5"/>
    <w:rsid w:val="005F08EF"/>
    <w:rsid w:val="006053ED"/>
    <w:rsid w:val="00606C7A"/>
    <w:rsid w:val="0061646E"/>
    <w:rsid w:val="00632AE6"/>
    <w:rsid w:val="00653239"/>
    <w:rsid w:val="006737EC"/>
    <w:rsid w:val="00677B26"/>
    <w:rsid w:val="00696493"/>
    <w:rsid w:val="006C78B1"/>
    <w:rsid w:val="006D6DDC"/>
    <w:rsid w:val="006F2790"/>
    <w:rsid w:val="00723BBB"/>
    <w:rsid w:val="00746930"/>
    <w:rsid w:val="007A2DCF"/>
    <w:rsid w:val="007B1139"/>
    <w:rsid w:val="007D2270"/>
    <w:rsid w:val="007F7076"/>
    <w:rsid w:val="007F7FD5"/>
    <w:rsid w:val="008316D4"/>
    <w:rsid w:val="0085779B"/>
    <w:rsid w:val="00866BDB"/>
    <w:rsid w:val="00881D28"/>
    <w:rsid w:val="00893FC5"/>
    <w:rsid w:val="008960C9"/>
    <w:rsid w:val="008A6F41"/>
    <w:rsid w:val="008B5F0A"/>
    <w:rsid w:val="008B6D34"/>
    <w:rsid w:val="008C5EB9"/>
    <w:rsid w:val="008C60F5"/>
    <w:rsid w:val="008E5B86"/>
    <w:rsid w:val="00941171"/>
    <w:rsid w:val="0096230F"/>
    <w:rsid w:val="00A31BDD"/>
    <w:rsid w:val="00A92074"/>
    <w:rsid w:val="00AA0FA3"/>
    <w:rsid w:val="00AA238B"/>
    <w:rsid w:val="00AB75F3"/>
    <w:rsid w:val="00AC2230"/>
    <w:rsid w:val="00B07E70"/>
    <w:rsid w:val="00B12E55"/>
    <w:rsid w:val="00B212C1"/>
    <w:rsid w:val="00B8416D"/>
    <w:rsid w:val="00B86126"/>
    <w:rsid w:val="00B91207"/>
    <w:rsid w:val="00BB0B05"/>
    <w:rsid w:val="00BD7809"/>
    <w:rsid w:val="00C368FF"/>
    <w:rsid w:val="00C4158C"/>
    <w:rsid w:val="00C4598C"/>
    <w:rsid w:val="00C577BF"/>
    <w:rsid w:val="00C867E2"/>
    <w:rsid w:val="00C9180F"/>
    <w:rsid w:val="00CA5834"/>
    <w:rsid w:val="00CC41DC"/>
    <w:rsid w:val="00CF0BFB"/>
    <w:rsid w:val="00CF737C"/>
    <w:rsid w:val="00D14FAA"/>
    <w:rsid w:val="00D76389"/>
    <w:rsid w:val="00DA5986"/>
    <w:rsid w:val="00DD2EDF"/>
    <w:rsid w:val="00DE08AB"/>
    <w:rsid w:val="00DF2558"/>
    <w:rsid w:val="00E11CC4"/>
    <w:rsid w:val="00E1369F"/>
    <w:rsid w:val="00E702C9"/>
    <w:rsid w:val="00EB375E"/>
    <w:rsid w:val="00EF7397"/>
    <w:rsid w:val="00F176C3"/>
    <w:rsid w:val="00F22789"/>
    <w:rsid w:val="00F359D7"/>
    <w:rsid w:val="00F41021"/>
    <w:rsid w:val="00F656FC"/>
    <w:rsid w:val="00F66BF0"/>
    <w:rsid w:val="00F70DCB"/>
    <w:rsid w:val="00F87C57"/>
    <w:rsid w:val="00FD5645"/>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15:docId w15:val="{E3DE8FBC-7FD7-4270-8C8C-E5D60B17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styleId="Sangradetextonormal">
    <w:name w:val="Body Text Indent"/>
    <w:basedOn w:val="Normal"/>
    <w:link w:val="SangradetextonormalCar1"/>
    <w:rsid w:val="00941171"/>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41171"/>
  </w:style>
  <w:style w:type="character" w:customStyle="1" w:styleId="SangradetextonormalCar1">
    <w:name w:val="Sangría de texto normal Car1"/>
    <w:link w:val="Sangradetextonormal"/>
    <w:rsid w:val="00941171"/>
    <w:rPr>
      <w:rFonts w:ascii="Arial" w:eastAsia="Times New Roman" w:hAnsi="Arial" w:cs="Arial"/>
      <w:sz w:val="20"/>
      <w:szCs w:val="20"/>
      <w:lang w:val="es-ES" w:eastAsia="es-ES"/>
    </w:rPr>
  </w:style>
  <w:style w:type="paragraph" w:styleId="Textoindependiente2">
    <w:name w:val="Body Text 2"/>
    <w:basedOn w:val="Normal"/>
    <w:link w:val="Textoindependiente2Car"/>
    <w:uiPriority w:val="99"/>
    <w:unhideWhenUsed/>
    <w:rsid w:val="00AA238B"/>
    <w:pPr>
      <w:spacing w:after="120" w:line="480" w:lineRule="auto"/>
    </w:pPr>
  </w:style>
  <w:style w:type="character" w:customStyle="1" w:styleId="Textoindependiente2Car">
    <w:name w:val="Texto independiente 2 Car"/>
    <w:basedOn w:val="Fuentedeprrafopredeter"/>
    <w:link w:val="Textoindependiente2"/>
    <w:uiPriority w:val="99"/>
    <w:rsid w:val="00AA2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inaloa.gob.m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net.sinaloa.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sinaloa.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mpranet.sinaloa.gob.mx" TargetMode="External"/><Relationship Id="rId4" Type="http://schemas.openxmlformats.org/officeDocument/2006/relationships/settings" Target="settings.xml"/><Relationship Id="rId9" Type="http://schemas.openxmlformats.org/officeDocument/2006/relationships/hyperlink" Target="mailto:compranet.sinaloa@sinalo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53E4-1E17-44A3-9882-2A465CD0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11</Pages>
  <Words>5230</Words>
  <Characters>28768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KOYO</dc:creator>
  <cp:lastModifiedBy>Usuario</cp:lastModifiedBy>
  <cp:revision>19</cp:revision>
  <cp:lastPrinted>2022-06-27T19:05:00Z</cp:lastPrinted>
  <dcterms:created xsi:type="dcterms:W3CDTF">2022-05-13T16:42:00Z</dcterms:created>
  <dcterms:modified xsi:type="dcterms:W3CDTF">2022-06-28T02:04:00Z</dcterms:modified>
</cp:coreProperties>
</file>