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79" w:rsidRPr="00B917DC" w:rsidRDefault="00D81D79" w:rsidP="00D81D79">
      <w:pPr>
        <w:jc w:val="center"/>
        <w:rPr>
          <w:rFonts w:ascii="Arial" w:hAnsi="Arial" w:cs="Arial"/>
          <w:b/>
          <w:sz w:val="20"/>
          <w:szCs w:val="20"/>
        </w:rPr>
      </w:pPr>
      <w:bookmarkStart w:id="0" w:name="_Hlk96960234"/>
      <w:r w:rsidRPr="00B917DC">
        <w:rPr>
          <w:rFonts w:ascii="Arial" w:hAnsi="Arial" w:cs="Arial"/>
          <w:b/>
          <w:sz w:val="20"/>
          <w:szCs w:val="20"/>
        </w:rPr>
        <w:t>Sistema para el Desarrollo Integral de la Familia del Estado de Sinaloa</w:t>
      </w:r>
    </w:p>
    <w:p w:rsidR="00D81D79" w:rsidRDefault="00D81D79" w:rsidP="00D81D79">
      <w:pPr>
        <w:jc w:val="center"/>
        <w:rPr>
          <w:rFonts w:ascii="Arial" w:hAnsi="Arial" w:cs="Arial"/>
          <w:b/>
          <w:sz w:val="20"/>
          <w:szCs w:val="20"/>
        </w:rPr>
      </w:pPr>
      <w:r w:rsidRPr="00B917DC">
        <w:rPr>
          <w:rFonts w:ascii="Arial" w:hAnsi="Arial" w:cs="Arial"/>
          <w:b/>
          <w:sz w:val="20"/>
          <w:szCs w:val="20"/>
        </w:rPr>
        <w:t>Dirección de Administración y Finanzas</w:t>
      </w:r>
    </w:p>
    <w:p w:rsidR="004B5A66" w:rsidRPr="00B917DC" w:rsidRDefault="004B5A66" w:rsidP="00D81D79">
      <w:pPr>
        <w:jc w:val="center"/>
        <w:rPr>
          <w:rFonts w:ascii="Arial" w:hAnsi="Arial" w:cs="Arial"/>
          <w:b/>
          <w:sz w:val="20"/>
          <w:szCs w:val="20"/>
        </w:rPr>
      </w:pPr>
    </w:p>
    <w:p w:rsidR="00072EC8" w:rsidRDefault="00D6539F" w:rsidP="00B917DC">
      <w:pPr>
        <w:jc w:val="center"/>
        <w:rPr>
          <w:rFonts w:asciiTheme="minorHAnsi" w:hAnsiTheme="minorHAnsi" w:cstheme="minorHAnsi"/>
          <w:b/>
          <w:sz w:val="19"/>
          <w:szCs w:val="19"/>
          <w:u w:val="single"/>
        </w:rPr>
      </w:pPr>
      <w:r w:rsidRPr="00B917DC">
        <w:rPr>
          <w:rFonts w:asciiTheme="minorHAnsi" w:hAnsiTheme="minorHAnsi" w:cstheme="minorHAnsi"/>
          <w:b/>
          <w:sz w:val="19"/>
          <w:szCs w:val="19"/>
          <w:u w:val="single"/>
        </w:rPr>
        <w:t>Anexo I</w:t>
      </w:r>
    </w:p>
    <w:p w:rsidR="004F4D99" w:rsidRPr="00401C0B" w:rsidRDefault="004F4D99" w:rsidP="00B917DC">
      <w:pPr>
        <w:jc w:val="center"/>
        <w:rPr>
          <w:rFonts w:asciiTheme="minorHAnsi" w:hAnsiTheme="minorHAnsi" w:cstheme="minorHAnsi"/>
          <w:b/>
          <w:sz w:val="19"/>
          <w:szCs w:val="19"/>
        </w:rPr>
      </w:pPr>
      <w:r w:rsidRPr="00401C0B">
        <w:rPr>
          <w:rFonts w:asciiTheme="minorHAnsi" w:hAnsiTheme="minorHAnsi" w:cstheme="minorHAnsi"/>
          <w:b/>
          <w:sz w:val="19"/>
          <w:szCs w:val="19"/>
        </w:rPr>
        <w:t>Especificaciones Técnicas y Descripción de los insumos</w:t>
      </w:r>
    </w:p>
    <w:p w:rsidR="003B3DCD" w:rsidRPr="00B917DC" w:rsidRDefault="003B3DCD" w:rsidP="00B917DC">
      <w:pPr>
        <w:jc w:val="center"/>
        <w:rPr>
          <w:rFonts w:asciiTheme="minorHAnsi" w:hAnsiTheme="minorHAnsi" w:cstheme="minorHAnsi"/>
          <w:b/>
          <w:sz w:val="19"/>
          <w:szCs w:val="19"/>
          <w:u w:val="single"/>
        </w:rPr>
      </w:pPr>
    </w:p>
    <w:p w:rsidR="003E09CF" w:rsidRPr="00B917DC" w:rsidRDefault="008F51C2" w:rsidP="003E09CF">
      <w:pPr>
        <w:jc w:val="center"/>
        <w:rPr>
          <w:rFonts w:asciiTheme="minorHAnsi" w:hAnsiTheme="minorHAnsi" w:cstheme="minorHAnsi"/>
          <w:b/>
          <w:sz w:val="19"/>
          <w:szCs w:val="19"/>
        </w:rPr>
      </w:pPr>
      <w:r w:rsidRPr="00B917DC">
        <w:rPr>
          <w:rFonts w:asciiTheme="minorHAnsi" w:hAnsiTheme="minorHAnsi" w:cstheme="minorHAnsi"/>
          <w:b/>
          <w:sz w:val="19"/>
          <w:szCs w:val="19"/>
        </w:rPr>
        <w:t xml:space="preserve">Adquisición de </w:t>
      </w:r>
      <w:r w:rsidR="00C80918">
        <w:rPr>
          <w:rFonts w:asciiTheme="minorHAnsi" w:hAnsiTheme="minorHAnsi" w:cstheme="minorHAnsi"/>
          <w:b/>
          <w:sz w:val="19"/>
          <w:szCs w:val="19"/>
        </w:rPr>
        <w:t>Despensas</w:t>
      </w:r>
      <w:r w:rsidRPr="00B917DC">
        <w:rPr>
          <w:rFonts w:asciiTheme="minorHAnsi" w:hAnsiTheme="minorHAnsi" w:cstheme="minorHAnsi"/>
          <w:b/>
          <w:sz w:val="19"/>
          <w:szCs w:val="19"/>
        </w:rPr>
        <w:t xml:space="preserve"> </w:t>
      </w:r>
      <w:r w:rsidR="00DF1BA2" w:rsidRPr="00B917DC">
        <w:rPr>
          <w:rFonts w:asciiTheme="minorHAnsi" w:hAnsiTheme="minorHAnsi" w:cstheme="minorHAnsi"/>
          <w:b/>
          <w:sz w:val="19"/>
          <w:szCs w:val="19"/>
        </w:rPr>
        <w:t xml:space="preserve">para el </w:t>
      </w:r>
      <w:r w:rsidR="00C80918" w:rsidRPr="00C80918">
        <w:rPr>
          <w:rFonts w:asciiTheme="minorHAnsi" w:hAnsiTheme="minorHAnsi" w:cstheme="minorHAnsi"/>
          <w:b/>
          <w:sz w:val="19"/>
          <w:szCs w:val="19"/>
          <w:u w:val="single"/>
        </w:rPr>
        <w:t>“Programa de Asistencia Social Alimentaria a Personas en Situación de Emergencia o Desastre”</w:t>
      </w:r>
      <w:r w:rsidR="00C80918">
        <w:rPr>
          <w:rFonts w:asciiTheme="minorHAnsi" w:hAnsiTheme="minorHAnsi" w:cstheme="minorHAnsi"/>
          <w:b/>
          <w:sz w:val="19"/>
          <w:szCs w:val="19"/>
          <w:u w:val="single"/>
        </w:rPr>
        <w:t xml:space="preserve"> </w:t>
      </w:r>
      <w:r w:rsidR="00D71AEB">
        <w:rPr>
          <w:rFonts w:asciiTheme="minorHAnsi" w:hAnsiTheme="minorHAnsi" w:cstheme="minorHAnsi"/>
          <w:b/>
          <w:sz w:val="19"/>
          <w:szCs w:val="19"/>
          <w:u w:val="single"/>
        </w:rPr>
        <w:t>y “</w:t>
      </w:r>
      <w:r w:rsidR="004945DE">
        <w:rPr>
          <w:rFonts w:asciiTheme="minorHAnsi" w:hAnsiTheme="minorHAnsi" w:cstheme="minorHAnsi"/>
          <w:b/>
          <w:sz w:val="19"/>
          <w:szCs w:val="19"/>
          <w:u w:val="single"/>
        </w:rPr>
        <w:t>Programa d</w:t>
      </w:r>
      <w:r w:rsidR="00C80918" w:rsidRPr="00C80918">
        <w:rPr>
          <w:rFonts w:asciiTheme="minorHAnsi" w:hAnsiTheme="minorHAnsi" w:cstheme="minorHAnsi"/>
          <w:b/>
          <w:sz w:val="19"/>
          <w:szCs w:val="19"/>
          <w:u w:val="single"/>
        </w:rPr>
        <w:t>e</w:t>
      </w:r>
      <w:r w:rsidR="004945DE">
        <w:rPr>
          <w:rFonts w:asciiTheme="minorHAnsi" w:hAnsiTheme="minorHAnsi" w:cstheme="minorHAnsi"/>
          <w:b/>
          <w:sz w:val="19"/>
          <w:szCs w:val="19"/>
          <w:u w:val="single"/>
        </w:rPr>
        <w:t xml:space="preserve"> Asistencia Social Alimentaria a Personas d</w:t>
      </w:r>
      <w:r w:rsidR="00C80918" w:rsidRPr="00C80918">
        <w:rPr>
          <w:rFonts w:asciiTheme="minorHAnsi" w:hAnsiTheme="minorHAnsi" w:cstheme="minorHAnsi"/>
          <w:b/>
          <w:sz w:val="19"/>
          <w:szCs w:val="19"/>
          <w:u w:val="single"/>
        </w:rPr>
        <w:t>e Atención Prioritaria”</w:t>
      </w:r>
    </w:p>
    <w:p w:rsidR="004F4D99" w:rsidRPr="00B917DC" w:rsidRDefault="009D0E67" w:rsidP="004F4D99">
      <w:pPr>
        <w:jc w:val="center"/>
        <w:rPr>
          <w:rFonts w:asciiTheme="minorHAnsi" w:hAnsiTheme="minorHAnsi" w:cstheme="minorHAnsi"/>
          <w:b/>
          <w:sz w:val="19"/>
          <w:szCs w:val="19"/>
        </w:rPr>
      </w:pPr>
      <w:r w:rsidRPr="00B917DC">
        <w:rPr>
          <w:rFonts w:asciiTheme="minorHAnsi" w:hAnsiTheme="minorHAnsi" w:cstheme="minorHAnsi"/>
          <w:b/>
          <w:sz w:val="19"/>
          <w:szCs w:val="19"/>
        </w:rPr>
        <w:t>Periodo</w:t>
      </w:r>
      <w:r w:rsidR="008F51C2" w:rsidRPr="00B917DC">
        <w:rPr>
          <w:rFonts w:asciiTheme="minorHAnsi" w:hAnsiTheme="minorHAnsi" w:cstheme="minorHAnsi"/>
          <w:b/>
          <w:sz w:val="19"/>
          <w:szCs w:val="19"/>
        </w:rPr>
        <w:t xml:space="preserve"> </w:t>
      </w:r>
      <w:r w:rsidR="00095F3D">
        <w:rPr>
          <w:rFonts w:asciiTheme="minorHAnsi" w:hAnsiTheme="minorHAnsi" w:cstheme="minorHAnsi"/>
          <w:b/>
          <w:sz w:val="19"/>
          <w:szCs w:val="19"/>
        </w:rPr>
        <w:t>de</w:t>
      </w:r>
      <w:r w:rsidR="00D56DE0">
        <w:rPr>
          <w:rFonts w:asciiTheme="minorHAnsi" w:hAnsiTheme="minorHAnsi" w:cstheme="minorHAnsi"/>
          <w:b/>
          <w:sz w:val="19"/>
          <w:szCs w:val="19"/>
        </w:rPr>
        <w:t xml:space="preserve"> </w:t>
      </w:r>
      <w:r w:rsidR="00D633E7">
        <w:rPr>
          <w:rFonts w:asciiTheme="minorHAnsi" w:hAnsiTheme="minorHAnsi" w:cstheme="minorHAnsi"/>
          <w:b/>
          <w:sz w:val="19"/>
          <w:szCs w:val="19"/>
        </w:rPr>
        <w:t>abril</w:t>
      </w:r>
      <w:r w:rsidR="00F64CCD">
        <w:rPr>
          <w:rFonts w:asciiTheme="minorHAnsi" w:hAnsiTheme="minorHAnsi" w:cstheme="minorHAnsi"/>
          <w:b/>
          <w:sz w:val="19"/>
          <w:szCs w:val="19"/>
        </w:rPr>
        <w:t xml:space="preserve"> -</w:t>
      </w:r>
      <w:r w:rsidR="00095F3D">
        <w:rPr>
          <w:rFonts w:asciiTheme="minorHAnsi" w:hAnsiTheme="minorHAnsi" w:cstheme="minorHAnsi"/>
          <w:b/>
          <w:sz w:val="19"/>
          <w:szCs w:val="19"/>
        </w:rPr>
        <w:t xml:space="preserve"> mayo</w:t>
      </w:r>
      <w:r w:rsidR="008F51C2" w:rsidRPr="00D101DC">
        <w:rPr>
          <w:rFonts w:asciiTheme="minorHAnsi" w:hAnsiTheme="minorHAnsi" w:cstheme="minorHAnsi"/>
          <w:b/>
          <w:sz w:val="19"/>
          <w:szCs w:val="19"/>
        </w:rPr>
        <w:t xml:space="preserve"> de</w:t>
      </w:r>
      <w:r w:rsidR="008F51C2" w:rsidRPr="00B917DC">
        <w:rPr>
          <w:rFonts w:asciiTheme="minorHAnsi" w:hAnsiTheme="minorHAnsi" w:cstheme="minorHAnsi"/>
          <w:b/>
          <w:sz w:val="19"/>
          <w:szCs w:val="19"/>
        </w:rPr>
        <w:t xml:space="preserve"> 20</w:t>
      </w:r>
      <w:r w:rsidR="00725585" w:rsidRPr="00B917DC">
        <w:rPr>
          <w:rFonts w:asciiTheme="minorHAnsi" w:hAnsiTheme="minorHAnsi" w:cstheme="minorHAnsi"/>
          <w:b/>
          <w:sz w:val="19"/>
          <w:szCs w:val="19"/>
        </w:rPr>
        <w:t>22</w:t>
      </w:r>
      <w:r w:rsidRPr="00B917DC">
        <w:rPr>
          <w:rFonts w:asciiTheme="minorHAnsi" w:hAnsiTheme="minorHAnsi" w:cstheme="minorHAnsi"/>
          <w:b/>
          <w:sz w:val="19"/>
          <w:szCs w:val="19"/>
        </w:rPr>
        <w:t xml:space="preserve"> </w:t>
      </w:r>
    </w:p>
    <w:p w:rsidR="00072EC8" w:rsidRPr="003903F1" w:rsidRDefault="009D0E67" w:rsidP="003903F1">
      <w:pPr>
        <w:jc w:val="center"/>
        <w:rPr>
          <w:rFonts w:asciiTheme="minorHAnsi" w:hAnsiTheme="minorHAnsi" w:cstheme="minorHAnsi"/>
          <w:b/>
          <w:sz w:val="19"/>
          <w:szCs w:val="19"/>
        </w:rPr>
      </w:pPr>
      <w:r w:rsidRPr="00B917DC">
        <w:rPr>
          <w:rFonts w:asciiTheme="minorHAnsi" w:hAnsiTheme="minorHAnsi" w:cstheme="minorHAnsi"/>
          <w:b/>
          <w:sz w:val="19"/>
          <w:szCs w:val="19"/>
        </w:rPr>
        <w:t>S</w:t>
      </w:r>
      <w:r w:rsidR="008F51C2" w:rsidRPr="00B917DC">
        <w:rPr>
          <w:rFonts w:asciiTheme="minorHAnsi" w:hAnsiTheme="minorHAnsi" w:cstheme="minorHAnsi"/>
          <w:b/>
          <w:sz w:val="19"/>
          <w:szCs w:val="19"/>
        </w:rPr>
        <w:t>olici</w:t>
      </w:r>
      <w:r w:rsidR="003E09CF" w:rsidRPr="00B917DC">
        <w:rPr>
          <w:rFonts w:asciiTheme="minorHAnsi" w:hAnsiTheme="minorHAnsi" w:cstheme="minorHAnsi"/>
          <w:b/>
          <w:sz w:val="19"/>
          <w:szCs w:val="19"/>
        </w:rPr>
        <w:t>tada por la Dirección de Asistencia Alimentaria y Social</w:t>
      </w:r>
    </w:p>
    <w:bookmarkEnd w:id="0"/>
    <w:p w:rsidR="00C81569" w:rsidRDefault="00C81569" w:rsidP="00C81569">
      <w:pPr>
        <w:jc w:val="center"/>
        <w:rPr>
          <w:rFonts w:ascii="Calibri" w:eastAsia="Calibri" w:hAnsi="Calibri"/>
          <w:sz w:val="20"/>
          <w:szCs w:val="20"/>
          <w:lang w:val="es-MX" w:eastAsia="es-MX"/>
        </w:rPr>
      </w:pPr>
      <w:r>
        <w:fldChar w:fldCharType="begin"/>
      </w:r>
      <w:r>
        <w:instrText xml:space="preserve"> LINK </w:instrText>
      </w:r>
      <w:r w:rsidR="00AD7C9E">
        <w:instrText xml:space="preserve">Excel.Sheet.12 F:\\PARTIDAS.xlsx Hoja1!F3C3:F14C7 </w:instrText>
      </w:r>
      <w:r>
        <w:instrText xml:space="preserve">\a \f 4 \h  \* MERGEFORMAT </w:instrText>
      </w:r>
      <w:r>
        <w:fldChar w:fldCharType="separate"/>
      </w:r>
    </w:p>
    <w:tbl>
      <w:tblPr>
        <w:tblStyle w:val="Tablaconcuadrcula"/>
        <w:tblW w:w="9839" w:type="dxa"/>
        <w:tblInd w:w="-5" w:type="dxa"/>
        <w:tblLook w:val="04A0" w:firstRow="1" w:lastRow="0" w:firstColumn="1" w:lastColumn="0" w:noHBand="0" w:noVBand="1"/>
      </w:tblPr>
      <w:tblGrid>
        <w:gridCol w:w="1485"/>
        <w:gridCol w:w="1049"/>
        <w:gridCol w:w="4833"/>
        <w:gridCol w:w="1348"/>
        <w:gridCol w:w="1124"/>
      </w:tblGrid>
      <w:tr w:rsidR="00C81569" w:rsidRPr="00C81569" w:rsidTr="00195A62">
        <w:trPr>
          <w:trHeight w:val="350"/>
        </w:trPr>
        <w:tc>
          <w:tcPr>
            <w:tcW w:w="1485" w:type="dxa"/>
            <w:shd w:val="clear" w:color="auto" w:fill="A6A6A6" w:themeFill="background1" w:themeFillShade="A6"/>
            <w:hideMark/>
          </w:tcPr>
          <w:p w:rsidR="00C81569" w:rsidRPr="00C81569" w:rsidRDefault="00C81569" w:rsidP="00C81569">
            <w:pPr>
              <w:jc w:val="center"/>
              <w:rPr>
                <w:rFonts w:ascii="Calibri" w:hAnsi="Calibri" w:cs="Calibri"/>
                <w:b/>
                <w:bCs/>
                <w:color w:val="000000"/>
                <w:sz w:val="15"/>
                <w:szCs w:val="15"/>
                <w:lang w:val="es-MX" w:eastAsia="es-MX"/>
              </w:rPr>
            </w:pPr>
            <w:r w:rsidRPr="00C81569">
              <w:rPr>
                <w:rFonts w:ascii="Calibri" w:hAnsi="Calibri" w:cs="Calibri"/>
                <w:b/>
                <w:bCs/>
                <w:color w:val="000000"/>
                <w:sz w:val="15"/>
                <w:szCs w:val="15"/>
                <w:lang w:eastAsia="es-MX"/>
              </w:rPr>
              <w:t>Partida</w:t>
            </w:r>
          </w:p>
        </w:tc>
        <w:tc>
          <w:tcPr>
            <w:tcW w:w="5882" w:type="dxa"/>
            <w:gridSpan w:val="2"/>
            <w:shd w:val="clear" w:color="auto" w:fill="A6A6A6" w:themeFill="background1" w:themeFillShade="A6"/>
            <w:hideMark/>
          </w:tcPr>
          <w:p w:rsidR="00C81569" w:rsidRPr="00C81569" w:rsidRDefault="00C81569" w:rsidP="00C81569">
            <w:pPr>
              <w:jc w:val="center"/>
              <w:rPr>
                <w:rFonts w:ascii="Calibri" w:hAnsi="Calibri" w:cs="Calibri"/>
                <w:b/>
                <w:bCs/>
                <w:color w:val="000000"/>
                <w:sz w:val="15"/>
                <w:szCs w:val="15"/>
                <w:lang w:val="es-MX" w:eastAsia="es-MX"/>
              </w:rPr>
            </w:pPr>
            <w:r w:rsidRPr="00C81569">
              <w:rPr>
                <w:rFonts w:ascii="Calibri" w:hAnsi="Calibri" w:cs="Calibri"/>
                <w:b/>
                <w:bCs/>
                <w:color w:val="000000"/>
                <w:sz w:val="15"/>
                <w:szCs w:val="15"/>
                <w:lang w:eastAsia="es-MX"/>
              </w:rPr>
              <w:t>Descripción</w:t>
            </w:r>
          </w:p>
        </w:tc>
        <w:tc>
          <w:tcPr>
            <w:tcW w:w="1348" w:type="dxa"/>
            <w:shd w:val="clear" w:color="auto" w:fill="A6A6A6" w:themeFill="background1" w:themeFillShade="A6"/>
            <w:hideMark/>
          </w:tcPr>
          <w:p w:rsidR="00C81569" w:rsidRPr="00C81569" w:rsidRDefault="00C81569" w:rsidP="00C81569">
            <w:pPr>
              <w:jc w:val="center"/>
              <w:rPr>
                <w:rFonts w:ascii="Calibri" w:hAnsi="Calibri" w:cs="Calibri"/>
                <w:b/>
                <w:bCs/>
                <w:color w:val="000000"/>
                <w:sz w:val="15"/>
                <w:szCs w:val="15"/>
                <w:lang w:val="es-MX" w:eastAsia="es-MX"/>
              </w:rPr>
            </w:pPr>
            <w:r w:rsidRPr="00C81569">
              <w:rPr>
                <w:rFonts w:ascii="Calibri" w:hAnsi="Calibri" w:cs="Calibri"/>
                <w:b/>
                <w:bCs/>
                <w:color w:val="000000"/>
                <w:sz w:val="15"/>
                <w:szCs w:val="15"/>
                <w:lang w:eastAsia="es-MX"/>
              </w:rPr>
              <w:t>Presentación</w:t>
            </w:r>
          </w:p>
        </w:tc>
        <w:tc>
          <w:tcPr>
            <w:tcW w:w="1124" w:type="dxa"/>
            <w:shd w:val="clear" w:color="auto" w:fill="A6A6A6" w:themeFill="background1" w:themeFillShade="A6"/>
            <w:hideMark/>
          </w:tcPr>
          <w:p w:rsidR="00C81569" w:rsidRPr="00C81569" w:rsidRDefault="003636BE" w:rsidP="00C81569">
            <w:pPr>
              <w:jc w:val="center"/>
              <w:rPr>
                <w:rFonts w:ascii="Calibri" w:hAnsi="Calibri" w:cs="Calibri"/>
                <w:b/>
                <w:bCs/>
                <w:color w:val="000000"/>
                <w:sz w:val="15"/>
                <w:szCs w:val="15"/>
                <w:lang w:val="es-MX" w:eastAsia="es-MX"/>
              </w:rPr>
            </w:pPr>
            <w:r>
              <w:rPr>
                <w:rFonts w:ascii="Calibri" w:hAnsi="Calibri" w:cs="Calibri"/>
                <w:b/>
                <w:bCs/>
                <w:color w:val="000000"/>
                <w:sz w:val="15"/>
                <w:szCs w:val="15"/>
                <w:lang w:eastAsia="es-MX"/>
              </w:rPr>
              <w:t xml:space="preserve">Total, de unidades </w:t>
            </w:r>
          </w:p>
        </w:tc>
      </w:tr>
      <w:tr w:rsidR="00C81569" w:rsidRPr="00C81569" w:rsidTr="00195A62">
        <w:trPr>
          <w:trHeight w:val="179"/>
        </w:trPr>
        <w:tc>
          <w:tcPr>
            <w:tcW w:w="1485" w:type="dxa"/>
            <w:vMerge w:val="restart"/>
            <w:noWrap/>
            <w:vAlign w:val="center"/>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1</w:t>
            </w: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ACEITE VEGETAL COMESTIBLE</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500 ML.</w:t>
            </w:r>
          </w:p>
        </w:tc>
        <w:tc>
          <w:tcPr>
            <w:tcW w:w="1124" w:type="dxa"/>
            <w:vMerge w:val="restart"/>
            <w:noWrap/>
            <w:vAlign w:val="center"/>
            <w:hideMark/>
          </w:tcPr>
          <w:p w:rsidR="00C81569" w:rsidRPr="00C81569" w:rsidRDefault="000747D7" w:rsidP="00C81569">
            <w:pPr>
              <w:jc w:val="center"/>
              <w:rPr>
                <w:rFonts w:ascii="Calibri" w:hAnsi="Calibri" w:cs="Calibri"/>
                <w:color w:val="000000"/>
                <w:sz w:val="17"/>
                <w:szCs w:val="17"/>
                <w:lang w:val="es-MX" w:eastAsia="es-MX"/>
              </w:rPr>
            </w:pPr>
            <w:r>
              <w:rPr>
                <w:rFonts w:ascii="Calibri" w:hAnsi="Calibri" w:cs="Calibri"/>
                <w:color w:val="000000"/>
                <w:sz w:val="17"/>
                <w:szCs w:val="17"/>
                <w:lang w:val="es-MX" w:eastAsia="es-MX"/>
              </w:rPr>
              <w:t>8,261</w:t>
            </w:r>
          </w:p>
        </w:tc>
      </w:tr>
      <w:tr w:rsidR="00C81569" w:rsidRPr="00C81569" w:rsidTr="00195A62">
        <w:trPr>
          <w:trHeight w:val="179"/>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ARROZ  ENVASADO</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1 KG</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350"/>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ATUN ALETA AMARILLA EN TROZOS  EN AGUA</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140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265"/>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AVENA EN HOJUELAS</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400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265"/>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FRIJOL PINTO ENVASADO</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1 KG</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265"/>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2</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HARINA DE MAIZ</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500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256"/>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LATA DE VERDURA (CHICHARO, ZANAHORIA Y EJOTE)</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225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316"/>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2</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LECHE EN POLVO DESCREMADA FORTIFICADA</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210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265"/>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LENTEJA ENVASADO</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500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C81569" w:rsidRPr="00C81569" w:rsidTr="00195A62">
        <w:trPr>
          <w:trHeight w:val="265"/>
        </w:trPr>
        <w:tc>
          <w:tcPr>
            <w:tcW w:w="1485" w:type="dxa"/>
            <w:vMerge/>
            <w:hideMark/>
          </w:tcPr>
          <w:p w:rsidR="00C81569" w:rsidRPr="00C81569" w:rsidRDefault="00C81569" w:rsidP="00C81569">
            <w:pPr>
              <w:jc w:val="center"/>
              <w:rPr>
                <w:rFonts w:ascii="Calibri" w:hAnsi="Calibri" w:cs="Calibri"/>
                <w:color w:val="000000"/>
                <w:sz w:val="17"/>
                <w:szCs w:val="17"/>
                <w:lang w:val="es-MX" w:eastAsia="es-MX"/>
              </w:rPr>
            </w:pPr>
          </w:p>
        </w:tc>
        <w:tc>
          <w:tcPr>
            <w:tcW w:w="1049" w:type="dxa"/>
            <w:hideMark/>
          </w:tcPr>
          <w:p w:rsidR="00C81569" w:rsidRPr="00C81569" w:rsidRDefault="00C81569"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2</w:t>
            </w:r>
          </w:p>
        </w:tc>
        <w:tc>
          <w:tcPr>
            <w:tcW w:w="4833" w:type="dxa"/>
            <w:hideMark/>
          </w:tcPr>
          <w:p w:rsidR="00C81569" w:rsidRPr="00C81569" w:rsidRDefault="00C81569"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PASTA PARA SOPA INTEGRAL</w:t>
            </w:r>
          </w:p>
        </w:tc>
        <w:tc>
          <w:tcPr>
            <w:tcW w:w="1348" w:type="dxa"/>
            <w:hideMark/>
          </w:tcPr>
          <w:p w:rsidR="00C81569" w:rsidRPr="00C81569" w:rsidRDefault="00C81569"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200 GR.</w:t>
            </w:r>
          </w:p>
        </w:tc>
        <w:tc>
          <w:tcPr>
            <w:tcW w:w="1124" w:type="dxa"/>
            <w:vMerge/>
            <w:hideMark/>
          </w:tcPr>
          <w:p w:rsidR="00C81569" w:rsidRPr="00C81569" w:rsidRDefault="00C81569" w:rsidP="00C81569">
            <w:pPr>
              <w:jc w:val="center"/>
              <w:rPr>
                <w:rFonts w:ascii="Calibri" w:hAnsi="Calibri" w:cs="Calibri"/>
                <w:color w:val="000000"/>
                <w:sz w:val="17"/>
                <w:szCs w:val="17"/>
                <w:lang w:val="es-MX" w:eastAsia="es-MX"/>
              </w:rPr>
            </w:pPr>
          </w:p>
        </w:tc>
      </w:tr>
      <w:tr w:rsidR="001C59DC" w:rsidRPr="00C81569" w:rsidTr="00195A62">
        <w:trPr>
          <w:trHeight w:val="555"/>
        </w:trPr>
        <w:tc>
          <w:tcPr>
            <w:tcW w:w="1485" w:type="dxa"/>
            <w:vMerge/>
            <w:hideMark/>
          </w:tcPr>
          <w:p w:rsidR="001C59DC" w:rsidRPr="00C81569" w:rsidRDefault="001C59DC" w:rsidP="001C59DC">
            <w:pPr>
              <w:jc w:val="center"/>
              <w:rPr>
                <w:rFonts w:ascii="Calibri" w:hAnsi="Calibri" w:cs="Calibri"/>
                <w:color w:val="000000"/>
                <w:sz w:val="17"/>
                <w:szCs w:val="17"/>
                <w:lang w:val="es-MX" w:eastAsia="es-MX"/>
              </w:rPr>
            </w:pPr>
          </w:p>
        </w:tc>
        <w:tc>
          <w:tcPr>
            <w:tcW w:w="1049" w:type="dxa"/>
            <w:hideMark/>
          </w:tcPr>
          <w:p w:rsidR="001C59DC" w:rsidRPr="00C81569" w:rsidRDefault="001C59DC" w:rsidP="001C59DC">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833" w:type="dxa"/>
            <w:hideMark/>
          </w:tcPr>
          <w:p w:rsidR="001C59DC" w:rsidRPr="00DC6C46" w:rsidRDefault="001C59DC" w:rsidP="000747D7">
            <w:pPr>
              <w:tabs>
                <w:tab w:val="left" w:pos="3706"/>
              </w:tabs>
              <w:rPr>
                <w:rFonts w:asciiTheme="minorHAnsi" w:hAnsiTheme="minorHAnsi" w:cstheme="minorHAnsi"/>
                <w:sz w:val="17"/>
                <w:szCs w:val="17"/>
              </w:rPr>
            </w:pPr>
            <w:r w:rsidRPr="00FF22E0">
              <w:rPr>
                <w:rFonts w:ascii="Calibri" w:hAnsi="Calibri" w:cs="Calibri"/>
                <w:color w:val="000000"/>
                <w:sz w:val="17"/>
                <w:szCs w:val="17"/>
                <w:lang w:val="es-MX" w:eastAsia="es-MX"/>
              </w:rPr>
              <w:t>CAJA DE CARTON  EMERGENCIA,</w:t>
            </w:r>
            <w:r w:rsidR="000747D7">
              <w:rPr>
                <w:rFonts w:ascii="Calibri" w:hAnsi="Calibri" w:cs="Calibri"/>
                <w:color w:val="000000"/>
                <w:sz w:val="17"/>
                <w:szCs w:val="17"/>
                <w:lang w:val="es-MX" w:eastAsia="es-MX"/>
              </w:rPr>
              <w:t xml:space="preserve"> CON</w:t>
            </w:r>
            <w:r w:rsidRPr="00FF22E0">
              <w:rPr>
                <w:rFonts w:ascii="Calibri" w:hAnsi="Calibri" w:cs="Calibri"/>
                <w:color w:val="000000"/>
                <w:sz w:val="17"/>
                <w:szCs w:val="17"/>
                <w:lang w:val="es-MX" w:eastAsia="es-MX"/>
              </w:rPr>
              <w:t xml:space="preserve"> LISTA DE CONTENIDO DE PRODUCTOS, FECHA DE CADUCIDAD DE LA DESPENSA, FECHA DE EMPAQUE.</w:t>
            </w:r>
          </w:p>
        </w:tc>
        <w:tc>
          <w:tcPr>
            <w:tcW w:w="1348" w:type="dxa"/>
            <w:hideMark/>
          </w:tcPr>
          <w:p w:rsidR="001C59DC" w:rsidRPr="00C81569" w:rsidRDefault="001C59DC" w:rsidP="001C59DC">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1 PZAS</w:t>
            </w:r>
          </w:p>
        </w:tc>
        <w:tc>
          <w:tcPr>
            <w:tcW w:w="1124" w:type="dxa"/>
            <w:vMerge/>
            <w:hideMark/>
          </w:tcPr>
          <w:p w:rsidR="001C59DC" w:rsidRPr="00C81569" w:rsidRDefault="001C59DC" w:rsidP="001C59DC">
            <w:pPr>
              <w:jc w:val="center"/>
              <w:rPr>
                <w:rFonts w:ascii="Calibri" w:hAnsi="Calibri" w:cs="Calibri"/>
                <w:color w:val="000000"/>
                <w:sz w:val="17"/>
                <w:szCs w:val="17"/>
                <w:lang w:val="es-MX" w:eastAsia="es-MX"/>
              </w:rPr>
            </w:pPr>
          </w:p>
        </w:tc>
      </w:tr>
    </w:tbl>
    <w:p w:rsidR="00C81569" w:rsidRPr="00B86087" w:rsidRDefault="00C81569" w:rsidP="00B86087">
      <w:pPr>
        <w:jc w:val="center"/>
        <w:rPr>
          <w:rFonts w:asciiTheme="minorHAnsi" w:hAnsiTheme="minorHAnsi" w:cstheme="minorHAnsi"/>
          <w:sz w:val="19"/>
          <w:szCs w:val="19"/>
        </w:rPr>
      </w:pPr>
      <w:r>
        <w:rPr>
          <w:rFonts w:asciiTheme="minorHAnsi" w:hAnsiTheme="minorHAnsi" w:cstheme="minorHAnsi"/>
          <w:sz w:val="19"/>
          <w:szCs w:val="19"/>
        </w:rPr>
        <w:fldChar w:fldCharType="end"/>
      </w:r>
      <w:r>
        <w:fldChar w:fldCharType="begin"/>
      </w:r>
      <w:r>
        <w:instrText xml:space="preserve"> LINK </w:instrText>
      </w:r>
      <w:r w:rsidR="00AD7C9E">
        <w:instrText xml:space="preserve">Excel.Sheet.12 F:\\PARTIDAS.xlsx Hoja1!F17C3:F30C7 </w:instrText>
      </w:r>
      <w:r>
        <w:instrText xml:space="preserve">\a \f 4 \h  \* MERGEFORMAT </w:instrText>
      </w:r>
      <w:r>
        <w:fldChar w:fldCharType="separate"/>
      </w:r>
    </w:p>
    <w:tbl>
      <w:tblPr>
        <w:tblStyle w:val="Tablaconcuadrcula"/>
        <w:tblW w:w="9776" w:type="dxa"/>
        <w:tblLook w:val="04A0" w:firstRow="1" w:lastRow="0" w:firstColumn="1" w:lastColumn="0" w:noHBand="0" w:noVBand="1"/>
      </w:tblPr>
      <w:tblGrid>
        <w:gridCol w:w="1469"/>
        <w:gridCol w:w="914"/>
        <w:gridCol w:w="4983"/>
        <w:gridCol w:w="1418"/>
        <w:gridCol w:w="992"/>
      </w:tblGrid>
      <w:tr w:rsidR="003636BE" w:rsidRPr="00C81569" w:rsidTr="003636BE">
        <w:trPr>
          <w:trHeight w:val="555"/>
        </w:trPr>
        <w:tc>
          <w:tcPr>
            <w:tcW w:w="1469" w:type="dxa"/>
            <w:shd w:val="clear" w:color="auto" w:fill="A6A6A6" w:themeFill="background1" w:themeFillShade="A6"/>
            <w:hideMark/>
          </w:tcPr>
          <w:p w:rsidR="003636BE" w:rsidRPr="00C81569" w:rsidRDefault="003636BE" w:rsidP="00C81569">
            <w:pPr>
              <w:jc w:val="center"/>
              <w:rPr>
                <w:rFonts w:ascii="Calibri" w:hAnsi="Calibri" w:cs="Calibri"/>
                <w:b/>
                <w:bCs/>
                <w:color w:val="000000"/>
                <w:sz w:val="15"/>
                <w:szCs w:val="15"/>
                <w:lang w:val="es-MX" w:eastAsia="es-MX"/>
              </w:rPr>
            </w:pPr>
            <w:r w:rsidRPr="00C81569">
              <w:rPr>
                <w:rFonts w:ascii="Calibri" w:hAnsi="Calibri" w:cs="Calibri"/>
                <w:b/>
                <w:bCs/>
                <w:color w:val="000000"/>
                <w:sz w:val="15"/>
                <w:szCs w:val="15"/>
                <w:lang w:eastAsia="es-MX"/>
              </w:rPr>
              <w:t>Partida</w:t>
            </w:r>
          </w:p>
        </w:tc>
        <w:tc>
          <w:tcPr>
            <w:tcW w:w="5897" w:type="dxa"/>
            <w:gridSpan w:val="2"/>
            <w:shd w:val="clear" w:color="auto" w:fill="A6A6A6" w:themeFill="background1" w:themeFillShade="A6"/>
            <w:hideMark/>
          </w:tcPr>
          <w:p w:rsidR="003636BE" w:rsidRPr="00C81569" w:rsidRDefault="003636BE" w:rsidP="00C81569">
            <w:pPr>
              <w:jc w:val="center"/>
              <w:rPr>
                <w:rFonts w:ascii="Calibri" w:hAnsi="Calibri" w:cs="Calibri"/>
                <w:b/>
                <w:bCs/>
                <w:color w:val="000000"/>
                <w:sz w:val="15"/>
                <w:szCs w:val="15"/>
                <w:lang w:val="es-MX" w:eastAsia="es-MX"/>
              </w:rPr>
            </w:pPr>
            <w:r w:rsidRPr="00C81569">
              <w:rPr>
                <w:rFonts w:ascii="Calibri" w:hAnsi="Calibri" w:cs="Calibri"/>
                <w:b/>
                <w:bCs/>
                <w:color w:val="000000"/>
                <w:sz w:val="15"/>
                <w:szCs w:val="15"/>
                <w:lang w:eastAsia="es-MX"/>
              </w:rPr>
              <w:t>Descripción</w:t>
            </w:r>
          </w:p>
        </w:tc>
        <w:tc>
          <w:tcPr>
            <w:tcW w:w="1418" w:type="dxa"/>
            <w:shd w:val="clear" w:color="auto" w:fill="A6A6A6" w:themeFill="background1" w:themeFillShade="A6"/>
            <w:hideMark/>
          </w:tcPr>
          <w:p w:rsidR="003636BE" w:rsidRPr="00C81569" w:rsidRDefault="003636BE" w:rsidP="00C81569">
            <w:pPr>
              <w:jc w:val="center"/>
              <w:rPr>
                <w:rFonts w:ascii="Calibri" w:hAnsi="Calibri" w:cs="Calibri"/>
                <w:b/>
                <w:bCs/>
                <w:color w:val="000000"/>
                <w:sz w:val="15"/>
                <w:szCs w:val="15"/>
                <w:lang w:val="es-MX" w:eastAsia="es-MX"/>
              </w:rPr>
            </w:pPr>
            <w:r w:rsidRPr="00C81569">
              <w:rPr>
                <w:rFonts w:ascii="Calibri" w:hAnsi="Calibri" w:cs="Calibri"/>
                <w:b/>
                <w:bCs/>
                <w:color w:val="000000"/>
                <w:sz w:val="15"/>
                <w:szCs w:val="15"/>
                <w:lang w:eastAsia="es-MX"/>
              </w:rPr>
              <w:t>Presentación</w:t>
            </w:r>
          </w:p>
        </w:tc>
        <w:tc>
          <w:tcPr>
            <w:tcW w:w="992" w:type="dxa"/>
            <w:shd w:val="clear" w:color="auto" w:fill="A6A6A6" w:themeFill="background1" w:themeFillShade="A6"/>
            <w:hideMark/>
          </w:tcPr>
          <w:p w:rsidR="003636BE" w:rsidRPr="00C81569" w:rsidRDefault="003636BE" w:rsidP="00C81569">
            <w:pPr>
              <w:jc w:val="center"/>
              <w:rPr>
                <w:rFonts w:ascii="Calibri" w:hAnsi="Calibri" w:cs="Calibri"/>
                <w:b/>
                <w:bCs/>
                <w:color w:val="000000"/>
                <w:sz w:val="15"/>
                <w:szCs w:val="15"/>
                <w:lang w:val="es-MX" w:eastAsia="es-MX"/>
              </w:rPr>
            </w:pPr>
            <w:r>
              <w:rPr>
                <w:rFonts w:ascii="Calibri" w:hAnsi="Calibri" w:cs="Calibri"/>
                <w:b/>
                <w:bCs/>
                <w:color w:val="000000"/>
                <w:sz w:val="15"/>
                <w:szCs w:val="15"/>
                <w:lang w:eastAsia="es-MX"/>
              </w:rPr>
              <w:t xml:space="preserve">Total, de unidades </w:t>
            </w:r>
          </w:p>
        </w:tc>
      </w:tr>
      <w:tr w:rsidR="003636BE" w:rsidRPr="00C81569" w:rsidTr="003636BE">
        <w:trPr>
          <w:trHeight w:val="284"/>
        </w:trPr>
        <w:tc>
          <w:tcPr>
            <w:tcW w:w="1469" w:type="dxa"/>
            <w:vMerge w:val="restart"/>
            <w:noWrap/>
            <w:vAlign w:val="center"/>
            <w:hideMark/>
          </w:tcPr>
          <w:p w:rsidR="003636BE" w:rsidRPr="00C81569" w:rsidRDefault="003636BE" w:rsidP="00C81569">
            <w:pPr>
              <w:jc w:val="cente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2</w:t>
            </w: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ACEITE VEGETAL COMESTIBLE</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500 ML.</w:t>
            </w:r>
          </w:p>
        </w:tc>
        <w:tc>
          <w:tcPr>
            <w:tcW w:w="992" w:type="dxa"/>
            <w:vMerge w:val="restart"/>
            <w:noWrap/>
            <w:vAlign w:val="center"/>
            <w:hideMark/>
          </w:tcPr>
          <w:p w:rsidR="003636BE" w:rsidRPr="00C81569" w:rsidRDefault="000747D7" w:rsidP="00C81569">
            <w:pPr>
              <w:jc w:val="center"/>
              <w:rPr>
                <w:rFonts w:ascii="Calibri" w:hAnsi="Calibri" w:cs="Calibri"/>
                <w:color w:val="000000"/>
                <w:sz w:val="17"/>
                <w:szCs w:val="17"/>
                <w:lang w:val="es-MX" w:eastAsia="es-MX"/>
              </w:rPr>
            </w:pPr>
            <w:r>
              <w:rPr>
                <w:rFonts w:ascii="Calibri" w:hAnsi="Calibri" w:cs="Calibri"/>
                <w:color w:val="000000"/>
                <w:sz w:val="17"/>
                <w:szCs w:val="17"/>
                <w:lang w:val="es-MX" w:eastAsia="es-MX"/>
              </w:rPr>
              <w:t>6,280</w:t>
            </w: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ARROZ ENVASADO</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1 KG</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ATUN ALETA AMARILLA EN TROZOS  EN AGUA</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140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AVENA EN HOJUELAS</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400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FRIJOL PINTO ENVASADO</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1 KG</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2</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HARINA DE MAIZ</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500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LATA DE VERDURA (CHICHARO, ZANAHORIA Y EJOTE)</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225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2</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LECHE EN POLVO DESCREMADA  FORTIFICADA</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210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LENTEJA ENVASADA</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500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2</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PASTA PARA SOPA INTEGRAL</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200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POLLO DESHEBRADO</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250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284"/>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3636BE" w:rsidP="00C81569">
            <w:pPr>
              <w:rPr>
                <w:rFonts w:ascii="Calibri" w:hAnsi="Calibri" w:cs="Calibri"/>
                <w:color w:val="000000"/>
                <w:sz w:val="17"/>
                <w:szCs w:val="17"/>
                <w:lang w:val="es-MX" w:eastAsia="es-MX"/>
              </w:rPr>
            </w:pPr>
            <w:r w:rsidRPr="00C81569">
              <w:rPr>
                <w:rFonts w:ascii="Calibri" w:hAnsi="Calibri" w:cs="Calibri"/>
                <w:color w:val="000000"/>
                <w:sz w:val="17"/>
                <w:szCs w:val="17"/>
                <w:lang w:val="es-MX" w:eastAsia="es-MX"/>
              </w:rPr>
              <w:t>UVA PASA (DESHIDRATADA)</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100 GR.</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r w:rsidR="003636BE" w:rsidRPr="00C81569" w:rsidTr="003636BE">
        <w:trPr>
          <w:trHeight w:val="826"/>
        </w:trPr>
        <w:tc>
          <w:tcPr>
            <w:tcW w:w="1469" w:type="dxa"/>
            <w:vMerge/>
            <w:hideMark/>
          </w:tcPr>
          <w:p w:rsidR="003636BE" w:rsidRPr="00C81569" w:rsidRDefault="003636BE" w:rsidP="00C81569">
            <w:pPr>
              <w:jc w:val="center"/>
              <w:rPr>
                <w:rFonts w:ascii="Calibri" w:hAnsi="Calibri" w:cs="Calibri"/>
                <w:color w:val="000000"/>
                <w:sz w:val="22"/>
                <w:szCs w:val="22"/>
                <w:lang w:val="es-MX" w:eastAsia="es-MX"/>
              </w:rPr>
            </w:pPr>
          </w:p>
        </w:tc>
        <w:tc>
          <w:tcPr>
            <w:tcW w:w="914" w:type="dxa"/>
            <w:hideMark/>
          </w:tcPr>
          <w:p w:rsidR="003636BE" w:rsidRPr="00C81569" w:rsidRDefault="003636BE" w:rsidP="00C81569">
            <w:pPr>
              <w:jc w:val="center"/>
              <w:rPr>
                <w:rFonts w:ascii="Calibri" w:hAnsi="Calibri" w:cs="Calibri"/>
                <w:b/>
                <w:bCs/>
                <w:color w:val="000000"/>
                <w:sz w:val="17"/>
                <w:szCs w:val="17"/>
                <w:lang w:val="es-MX" w:eastAsia="es-MX"/>
              </w:rPr>
            </w:pPr>
            <w:r w:rsidRPr="00C81569">
              <w:rPr>
                <w:rFonts w:ascii="Calibri" w:hAnsi="Calibri" w:cs="Calibri"/>
                <w:b/>
                <w:bCs/>
                <w:color w:val="000000"/>
                <w:sz w:val="17"/>
                <w:szCs w:val="17"/>
                <w:lang w:val="es-MX" w:eastAsia="es-MX"/>
              </w:rPr>
              <w:t>1</w:t>
            </w:r>
          </w:p>
        </w:tc>
        <w:tc>
          <w:tcPr>
            <w:tcW w:w="4983" w:type="dxa"/>
            <w:hideMark/>
          </w:tcPr>
          <w:p w:rsidR="003636BE" w:rsidRPr="00C81569" w:rsidRDefault="001C59DC" w:rsidP="000747D7">
            <w:pPr>
              <w:rPr>
                <w:rFonts w:ascii="Calibri" w:hAnsi="Calibri" w:cs="Calibri"/>
                <w:color w:val="000000"/>
                <w:sz w:val="17"/>
                <w:szCs w:val="17"/>
                <w:lang w:val="es-MX" w:eastAsia="es-MX"/>
              </w:rPr>
            </w:pPr>
            <w:r w:rsidRPr="00DC6C46">
              <w:rPr>
                <w:rFonts w:asciiTheme="minorHAnsi" w:hAnsiTheme="minorHAnsi" w:cstheme="minorHAnsi"/>
                <w:sz w:val="17"/>
                <w:szCs w:val="17"/>
              </w:rPr>
              <w:t xml:space="preserve">CAJA DE CARTON ATENCION PRIORITARIA </w:t>
            </w:r>
            <w:r w:rsidR="000747D7">
              <w:rPr>
                <w:rFonts w:asciiTheme="minorHAnsi" w:hAnsiTheme="minorHAnsi" w:cstheme="minorHAnsi"/>
                <w:sz w:val="17"/>
                <w:szCs w:val="17"/>
              </w:rPr>
              <w:t xml:space="preserve">CON </w:t>
            </w:r>
            <w:r w:rsidRPr="00FF22E0">
              <w:rPr>
                <w:rFonts w:ascii="Calibri" w:hAnsi="Calibri" w:cs="Calibri"/>
                <w:color w:val="000000"/>
                <w:sz w:val="17"/>
                <w:szCs w:val="17"/>
                <w:lang w:val="es-MX" w:eastAsia="es-MX"/>
              </w:rPr>
              <w:t>LISTA DE CONTENIDO DE PRODUCTOS, FECHA DE CADUCIDAD DE LA DESPENSA, FECHA DE EMPAQUE.</w:t>
            </w:r>
          </w:p>
        </w:tc>
        <w:tc>
          <w:tcPr>
            <w:tcW w:w="1418" w:type="dxa"/>
            <w:hideMark/>
          </w:tcPr>
          <w:p w:rsidR="003636BE" w:rsidRPr="00C81569" w:rsidRDefault="003636BE" w:rsidP="00C81569">
            <w:pPr>
              <w:jc w:val="center"/>
              <w:rPr>
                <w:rFonts w:ascii="Calibri Light" w:hAnsi="Calibri Light" w:cs="Calibri Light"/>
                <w:color w:val="000000"/>
                <w:sz w:val="17"/>
                <w:szCs w:val="17"/>
                <w:lang w:val="es-MX" w:eastAsia="es-MX"/>
              </w:rPr>
            </w:pPr>
            <w:r w:rsidRPr="00C81569">
              <w:rPr>
                <w:rFonts w:ascii="Calibri Light" w:hAnsi="Calibri Light" w:cs="Calibri Light"/>
                <w:color w:val="000000"/>
                <w:sz w:val="17"/>
                <w:szCs w:val="17"/>
                <w:lang w:val="es-MX" w:eastAsia="es-MX"/>
              </w:rPr>
              <w:t>1 PZA</w:t>
            </w:r>
          </w:p>
        </w:tc>
        <w:tc>
          <w:tcPr>
            <w:tcW w:w="992" w:type="dxa"/>
            <w:vMerge/>
            <w:hideMark/>
          </w:tcPr>
          <w:p w:rsidR="003636BE" w:rsidRPr="00C81569" w:rsidRDefault="003636BE" w:rsidP="00C81569">
            <w:pPr>
              <w:jc w:val="center"/>
              <w:rPr>
                <w:rFonts w:ascii="Calibri" w:hAnsi="Calibri" w:cs="Calibri"/>
                <w:color w:val="000000"/>
                <w:sz w:val="22"/>
                <w:szCs w:val="22"/>
                <w:lang w:val="es-MX" w:eastAsia="es-MX"/>
              </w:rPr>
            </w:pPr>
          </w:p>
        </w:tc>
      </w:tr>
    </w:tbl>
    <w:p w:rsidR="00DA2C19" w:rsidRPr="00F13B1F" w:rsidRDefault="00C81569" w:rsidP="00F13B1F">
      <w:pPr>
        <w:rPr>
          <w:rFonts w:asciiTheme="minorHAnsi" w:hAnsiTheme="minorHAnsi" w:cstheme="minorHAnsi"/>
          <w:b/>
          <w:sz w:val="16"/>
          <w:szCs w:val="16"/>
        </w:rPr>
      </w:pPr>
      <w:r>
        <w:rPr>
          <w:rFonts w:asciiTheme="minorHAnsi" w:hAnsiTheme="minorHAnsi" w:cstheme="minorHAnsi"/>
          <w:sz w:val="19"/>
          <w:szCs w:val="19"/>
        </w:rPr>
        <w:fldChar w:fldCharType="end"/>
      </w:r>
      <w:r w:rsidR="00680D34" w:rsidRPr="00F13B1F">
        <w:rPr>
          <w:rFonts w:asciiTheme="minorHAnsi" w:hAnsiTheme="minorHAnsi" w:cstheme="minorHAnsi"/>
          <w:b/>
          <w:sz w:val="16"/>
          <w:szCs w:val="16"/>
        </w:rPr>
        <w:t xml:space="preserve">Condiciones y Especificaciones Técnicas </w:t>
      </w:r>
    </w:p>
    <w:p w:rsidR="00680D34" w:rsidRPr="00B86087" w:rsidRDefault="00680D34" w:rsidP="00680D34">
      <w:pPr>
        <w:pStyle w:val="Prrafodelista"/>
        <w:numPr>
          <w:ilvl w:val="0"/>
          <w:numId w:val="21"/>
        </w:numPr>
        <w:jc w:val="both"/>
        <w:rPr>
          <w:rFonts w:asciiTheme="minorHAnsi" w:hAnsiTheme="minorHAnsi" w:cstheme="minorHAnsi"/>
          <w:sz w:val="16"/>
          <w:szCs w:val="16"/>
        </w:rPr>
      </w:pPr>
      <w:r w:rsidRPr="00B86087">
        <w:rPr>
          <w:rFonts w:asciiTheme="minorHAnsi" w:hAnsiTheme="minorHAnsi" w:cstheme="minorHAnsi"/>
          <w:sz w:val="16"/>
          <w:szCs w:val="16"/>
        </w:rPr>
        <w:t>Presentar folletos</w:t>
      </w:r>
      <w:r w:rsidR="008A188C" w:rsidRPr="00B86087">
        <w:rPr>
          <w:rFonts w:asciiTheme="minorHAnsi" w:hAnsiTheme="minorHAnsi" w:cstheme="minorHAnsi"/>
          <w:sz w:val="16"/>
          <w:szCs w:val="16"/>
        </w:rPr>
        <w:t xml:space="preserve"> y/o catálogo</w:t>
      </w:r>
      <w:r w:rsidRPr="00B86087">
        <w:rPr>
          <w:rFonts w:asciiTheme="minorHAnsi" w:hAnsiTheme="minorHAnsi" w:cstheme="minorHAnsi"/>
          <w:sz w:val="16"/>
          <w:szCs w:val="16"/>
        </w:rPr>
        <w:t xml:space="preserve"> de los productos señalando marca y modelo.</w:t>
      </w:r>
    </w:p>
    <w:p w:rsidR="00680D34" w:rsidRPr="00B86087" w:rsidRDefault="00680D34" w:rsidP="00680D34">
      <w:pPr>
        <w:pStyle w:val="Prrafodelista"/>
        <w:numPr>
          <w:ilvl w:val="0"/>
          <w:numId w:val="21"/>
        </w:numPr>
        <w:jc w:val="both"/>
        <w:rPr>
          <w:rFonts w:asciiTheme="minorHAnsi" w:hAnsiTheme="minorHAnsi" w:cstheme="minorHAnsi"/>
          <w:sz w:val="16"/>
          <w:szCs w:val="16"/>
        </w:rPr>
      </w:pPr>
      <w:r w:rsidRPr="00B86087">
        <w:rPr>
          <w:rFonts w:asciiTheme="minorHAnsi" w:hAnsiTheme="minorHAnsi" w:cstheme="minorHAnsi"/>
          <w:sz w:val="16"/>
          <w:szCs w:val="16"/>
        </w:rPr>
        <w:t>Presentar</w:t>
      </w:r>
      <w:r w:rsidR="008A188C" w:rsidRPr="00B86087">
        <w:rPr>
          <w:rFonts w:asciiTheme="minorHAnsi" w:hAnsiTheme="minorHAnsi" w:cstheme="minorHAnsi"/>
          <w:sz w:val="16"/>
          <w:szCs w:val="16"/>
        </w:rPr>
        <w:t xml:space="preserve"> 2</w:t>
      </w:r>
      <w:r w:rsidRPr="00B86087">
        <w:rPr>
          <w:rFonts w:asciiTheme="minorHAnsi" w:hAnsiTheme="minorHAnsi" w:cstheme="minorHAnsi"/>
          <w:sz w:val="16"/>
          <w:szCs w:val="16"/>
        </w:rPr>
        <w:t xml:space="preserve"> muestra en </w:t>
      </w:r>
      <w:r w:rsidR="008A188C" w:rsidRPr="00B86087">
        <w:rPr>
          <w:rFonts w:asciiTheme="minorHAnsi" w:hAnsiTheme="minorHAnsi" w:cstheme="minorHAnsi"/>
          <w:sz w:val="16"/>
          <w:szCs w:val="16"/>
        </w:rPr>
        <w:t>físico</w:t>
      </w:r>
      <w:r w:rsidRPr="00B86087">
        <w:rPr>
          <w:rFonts w:asciiTheme="minorHAnsi" w:hAnsiTheme="minorHAnsi" w:cstheme="minorHAnsi"/>
          <w:sz w:val="16"/>
          <w:szCs w:val="16"/>
        </w:rPr>
        <w:t xml:space="preserve"> de los insumos</w:t>
      </w:r>
      <w:r w:rsidR="008A188C" w:rsidRPr="00B86087">
        <w:rPr>
          <w:rFonts w:asciiTheme="minorHAnsi" w:hAnsiTheme="minorHAnsi" w:cstheme="minorHAnsi"/>
          <w:sz w:val="16"/>
          <w:szCs w:val="16"/>
        </w:rPr>
        <w:t xml:space="preserve"> conforme a la descripción</w:t>
      </w:r>
      <w:r w:rsidRPr="00B86087">
        <w:rPr>
          <w:rFonts w:asciiTheme="minorHAnsi" w:hAnsiTheme="minorHAnsi" w:cstheme="minorHAnsi"/>
          <w:sz w:val="16"/>
          <w:szCs w:val="16"/>
        </w:rPr>
        <w:t xml:space="preserve"> que sean nuevos sin </w:t>
      </w:r>
      <w:r w:rsidR="008A188C" w:rsidRPr="00B86087">
        <w:rPr>
          <w:rFonts w:asciiTheme="minorHAnsi" w:hAnsiTheme="minorHAnsi" w:cstheme="minorHAnsi"/>
          <w:sz w:val="16"/>
          <w:szCs w:val="16"/>
        </w:rPr>
        <w:t>usar, en perfecto estado.</w:t>
      </w:r>
    </w:p>
    <w:p w:rsidR="00657BC6" w:rsidRPr="00B86087" w:rsidRDefault="008A188C" w:rsidP="00657BC6">
      <w:pPr>
        <w:pStyle w:val="Prrafodelista"/>
        <w:numPr>
          <w:ilvl w:val="0"/>
          <w:numId w:val="21"/>
        </w:numPr>
        <w:jc w:val="both"/>
        <w:rPr>
          <w:rFonts w:asciiTheme="minorHAnsi" w:hAnsiTheme="minorHAnsi" w:cstheme="minorHAnsi"/>
          <w:sz w:val="16"/>
          <w:szCs w:val="16"/>
        </w:rPr>
      </w:pPr>
      <w:r w:rsidRPr="00B86087">
        <w:rPr>
          <w:rFonts w:asciiTheme="minorHAnsi" w:hAnsiTheme="minorHAnsi" w:cstheme="minorHAnsi"/>
          <w:sz w:val="16"/>
          <w:szCs w:val="16"/>
        </w:rPr>
        <w:t xml:space="preserve">Entregar las despensas en Almacén General ubicado en Jesús </w:t>
      </w:r>
      <w:proofErr w:type="spellStart"/>
      <w:r w:rsidRPr="00B86087">
        <w:rPr>
          <w:rFonts w:asciiTheme="minorHAnsi" w:hAnsiTheme="minorHAnsi" w:cstheme="minorHAnsi"/>
          <w:sz w:val="16"/>
          <w:szCs w:val="16"/>
        </w:rPr>
        <w:t>Kumate</w:t>
      </w:r>
      <w:proofErr w:type="spellEnd"/>
      <w:r w:rsidRPr="00B86087">
        <w:rPr>
          <w:rFonts w:asciiTheme="minorHAnsi" w:hAnsiTheme="minorHAnsi" w:cstheme="minorHAnsi"/>
          <w:sz w:val="16"/>
          <w:szCs w:val="16"/>
        </w:rPr>
        <w:t xml:space="preserve"> en 4313 col. Predio los barrancos, </w:t>
      </w:r>
      <w:r w:rsidR="005D2126" w:rsidRPr="00B86087">
        <w:rPr>
          <w:rFonts w:asciiTheme="minorHAnsi" w:hAnsiTheme="minorHAnsi" w:cstheme="minorHAnsi"/>
          <w:sz w:val="16"/>
          <w:szCs w:val="16"/>
        </w:rPr>
        <w:t>Culiacán,</w:t>
      </w:r>
      <w:r w:rsidRPr="00B86087">
        <w:rPr>
          <w:rFonts w:asciiTheme="minorHAnsi" w:hAnsiTheme="minorHAnsi" w:cstheme="minorHAnsi"/>
          <w:sz w:val="16"/>
          <w:szCs w:val="16"/>
        </w:rPr>
        <w:t xml:space="preserve"> Sin.</w:t>
      </w:r>
    </w:p>
    <w:p w:rsidR="00B86087" w:rsidRPr="00B86087" w:rsidRDefault="00657BC6" w:rsidP="00BE1011">
      <w:pPr>
        <w:pStyle w:val="Prrafodelista"/>
        <w:numPr>
          <w:ilvl w:val="0"/>
          <w:numId w:val="21"/>
        </w:numPr>
        <w:jc w:val="both"/>
        <w:rPr>
          <w:rFonts w:asciiTheme="minorHAnsi" w:hAnsiTheme="minorHAnsi" w:cstheme="minorHAnsi"/>
          <w:sz w:val="16"/>
          <w:szCs w:val="16"/>
          <w:lang w:val="es-ES" w:eastAsia="es-ES"/>
        </w:rPr>
      </w:pPr>
      <w:r w:rsidRPr="00B86087">
        <w:rPr>
          <w:rFonts w:asciiTheme="minorHAnsi" w:hAnsiTheme="minorHAnsi" w:cstheme="minorHAnsi"/>
          <w:sz w:val="16"/>
          <w:szCs w:val="16"/>
        </w:rPr>
        <w:t>Entregar los insumos 12 de mayo de 2022 al 30 de junio de 2022</w:t>
      </w:r>
      <w:r w:rsidR="005D2126" w:rsidRPr="00B86087">
        <w:rPr>
          <w:rFonts w:asciiTheme="minorHAnsi" w:hAnsiTheme="minorHAnsi" w:cstheme="minorHAnsi"/>
          <w:sz w:val="16"/>
          <w:szCs w:val="16"/>
        </w:rPr>
        <w:t>.</w:t>
      </w:r>
    </w:p>
    <w:p w:rsidR="00B86087" w:rsidRPr="00B86087" w:rsidRDefault="00B86087" w:rsidP="00BE1011">
      <w:pPr>
        <w:pStyle w:val="Prrafodelista"/>
        <w:numPr>
          <w:ilvl w:val="0"/>
          <w:numId w:val="21"/>
        </w:numPr>
        <w:jc w:val="both"/>
        <w:rPr>
          <w:rFonts w:asciiTheme="minorHAnsi" w:hAnsiTheme="minorHAnsi" w:cstheme="minorHAnsi"/>
          <w:sz w:val="16"/>
          <w:szCs w:val="16"/>
          <w:lang w:val="es-ES" w:eastAsia="es-ES"/>
        </w:rPr>
      </w:pPr>
      <w:r w:rsidRPr="00B86087">
        <w:rPr>
          <w:rFonts w:asciiTheme="minorHAnsi" w:hAnsiTheme="minorHAnsi" w:cstheme="minorHAnsi"/>
          <w:sz w:val="16"/>
          <w:szCs w:val="16"/>
        </w:rPr>
        <w:t xml:space="preserve">En cuanto al etiquetado: todo alimento que se distribuye deberá cumplir con la norma de etiquetado </w:t>
      </w:r>
      <w:r w:rsidRPr="00B86087">
        <w:rPr>
          <w:rFonts w:asciiTheme="minorHAnsi" w:hAnsiTheme="minorHAnsi" w:cstheme="minorHAnsi"/>
          <w:b/>
          <w:sz w:val="16"/>
          <w:szCs w:val="16"/>
        </w:rPr>
        <w:t>NOM-051-SCF/SSA1-2010 “Especificaciones Generales de Etiquetado para Alimentos y Bebidas no Alcohólicas Pre-envasados-Información comercial y sanitaria”</w:t>
      </w:r>
      <w:r w:rsidRPr="00B86087">
        <w:rPr>
          <w:rFonts w:asciiTheme="minorHAnsi" w:hAnsiTheme="minorHAnsi" w:cstheme="minorHAnsi"/>
          <w:sz w:val="16"/>
          <w:szCs w:val="16"/>
        </w:rPr>
        <w:t xml:space="preserve"> acorde a lo estipulado en la última modificación.</w:t>
      </w:r>
    </w:p>
    <w:p w:rsidR="00B86087" w:rsidRPr="00F14424" w:rsidRDefault="00B86087" w:rsidP="00F14424">
      <w:pPr>
        <w:jc w:val="both"/>
        <w:rPr>
          <w:rFonts w:asciiTheme="minorHAnsi" w:hAnsiTheme="minorHAnsi" w:cstheme="minorHAnsi"/>
          <w:sz w:val="16"/>
          <w:szCs w:val="16"/>
        </w:rPr>
      </w:pPr>
    </w:p>
    <w:p w:rsidR="001C59DC" w:rsidRPr="00824066" w:rsidRDefault="001C59DC" w:rsidP="004808FB">
      <w:pPr>
        <w:tabs>
          <w:tab w:val="left" w:pos="3832"/>
        </w:tabs>
        <w:rPr>
          <w:rFonts w:asciiTheme="majorHAnsi" w:hAnsiTheme="majorHAnsi" w:cstheme="majorHAnsi"/>
          <w:sz w:val="18"/>
          <w:szCs w:val="18"/>
        </w:rPr>
      </w:pPr>
    </w:p>
    <w:p w:rsidR="005003F6" w:rsidRPr="006D6F37" w:rsidRDefault="005003F6" w:rsidP="005003F6">
      <w:pPr>
        <w:tabs>
          <w:tab w:val="center" w:pos="4678"/>
          <w:tab w:val="right" w:pos="9355"/>
        </w:tabs>
        <w:suppressAutoHyphens/>
        <w:rPr>
          <w:rFonts w:asciiTheme="majorHAnsi" w:hAnsiTheme="majorHAnsi" w:cstheme="majorHAnsi"/>
          <w:b/>
          <w:bCs/>
          <w:color w:val="FF0000"/>
          <w:sz w:val="20"/>
          <w:szCs w:val="18"/>
          <w:u w:val="single"/>
        </w:rPr>
      </w:pPr>
      <w:r w:rsidRPr="006D6F37">
        <w:rPr>
          <w:rFonts w:asciiTheme="majorHAnsi" w:hAnsiTheme="majorHAnsi" w:cstheme="majorHAnsi"/>
          <w:b/>
          <w:bCs/>
          <w:sz w:val="20"/>
          <w:szCs w:val="18"/>
        </w:rPr>
        <w:t>ACEITE VEGETAL COMESTIBLE (presentación 500mL)</w:t>
      </w:r>
    </w:p>
    <w:p w:rsidR="005003F6" w:rsidRPr="00824066" w:rsidRDefault="005003F6" w:rsidP="005003F6">
      <w:pPr>
        <w:tabs>
          <w:tab w:val="center" w:pos="4678"/>
          <w:tab w:val="right" w:pos="9355"/>
        </w:tabs>
        <w:suppressAutoHyphens/>
        <w:rPr>
          <w:rFonts w:asciiTheme="majorHAnsi" w:hAnsiTheme="majorHAnsi" w:cstheme="majorHAnsi"/>
          <w:b/>
          <w:bCs/>
          <w:color w:val="FF0000"/>
          <w:sz w:val="18"/>
          <w:szCs w:val="18"/>
          <w:u w:val="single"/>
        </w:rPr>
      </w:pPr>
      <w:r w:rsidRPr="00824066">
        <w:rPr>
          <w:rFonts w:asciiTheme="majorHAnsi" w:hAnsiTheme="majorHAnsi" w:cstheme="majorHAnsi"/>
          <w:b/>
          <w:bCs/>
          <w:noProof/>
          <w:sz w:val="18"/>
          <w:szCs w:val="18"/>
          <w:lang w:val="en-US" w:eastAsia="en-US"/>
        </w:rPr>
        <mc:AlternateContent>
          <mc:Choice Requires="wps">
            <w:drawing>
              <wp:anchor distT="0" distB="0" distL="114300" distR="114300" simplePos="0" relativeHeight="251659264" behindDoc="0" locked="0" layoutInCell="1" allowOverlap="1" wp14:anchorId="56B2A9EB" wp14:editId="1F2D8E90">
                <wp:simplePos x="0" y="0"/>
                <wp:positionH relativeFrom="margin">
                  <wp:align>right</wp:align>
                </wp:positionH>
                <wp:positionV relativeFrom="paragraph">
                  <wp:posOffset>43716</wp:posOffset>
                </wp:positionV>
                <wp:extent cx="6376737" cy="0"/>
                <wp:effectExtent l="0" t="19050" r="24130" b="19050"/>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737" cy="0"/>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04E659" id="Conector recto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3.45pt" to="9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" strokecolor="#843c0c" strokeweight="2.25pt">
                <v:stroke joinstyle="miter"/>
                <o:lock v:ext="edit" shapetype="f"/>
                <w10:wrap anchorx="margin"/>
              </v:line>
            </w:pict>
          </mc:Fallback>
        </mc:AlternateContent>
      </w:r>
    </w:p>
    <w:p w:rsidR="005003F6" w:rsidRPr="00824066" w:rsidRDefault="005003F6" w:rsidP="005003F6">
      <w:pPr>
        <w:tabs>
          <w:tab w:val="center" w:pos="4678"/>
          <w:tab w:val="right" w:pos="9355"/>
        </w:tabs>
        <w:suppressAutoHyphens/>
        <w:jc w:val="both"/>
        <w:rPr>
          <w:rFonts w:asciiTheme="majorHAnsi" w:hAnsiTheme="majorHAnsi" w:cstheme="majorHAnsi"/>
          <w:sz w:val="18"/>
          <w:szCs w:val="18"/>
        </w:rPr>
      </w:pPr>
      <w:r w:rsidRPr="00824066">
        <w:rPr>
          <w:rFonts w:asciiTheme="majorHAnsi" w:hAnsiTheme="majorHAnsi" w:cstheme="majorHAnsi"/>
          <w:b/>
          <w:sz w:val="18"/>
          <w:szCs w:val="18"/>
        </w:rPr>
        <w:t>Descripción:</w:t>
      </w:r>
      <w:r w:rsidRPr="00824066">
        <w:rPr>
          <w:rFonts w:asciiTheme="majorHAnsi" w:hAnsiTheme="majorHAnsi" w:cstheme="majorHAnsi"/>
          <w:sz w:val="18"/>
          <w:szCs w:val="18"/>
        </w:rPr>
        <w:t xml:space="preserve"> Aceite </w:t>
      </w:r>
      <w:proofErr w:type="spellStart"/>
      <w:r w:rsidRPr="00824066">
        <w:rPr>
          <w:rFonts w:asciiTheme="majorHAnsi" w:hAnsiTheme="majorHAnsi" w:cstheme="majorHAnsi"/>
          <w:sz w:val="18"/>
          <w:szCs w:val="18"/>
        </w:rPr>
        <w:t>deodorizado</w:t>
      </w:r>
      <w:proofErr w:type="spellEnd"/>
      <w:r w:rsidRPr="00824066">
        <w:rPr>
          <w:rFonts w:asciiTheme="majorHAnsi" w:hAnsiTheme="majorHAnsi" w:cstheme="majorHAnsi"/>
          <w:sz w:val="18"/>
          <w:szCs w:val="18"/>
        </w:rPr>
        <w:t xml:space="preserve"> que puede contener uno o más aceites comestibles, que se hayan obtenido por extracción por solventes, expresión mecánica o cualquier otro procedimiento, y en cuya composición predominan </w:t>
      </w:r>
      <w:proofErr w:type="spellStart"/>
      <w:r w:rsidRPr="00824066">
        <w:rPr>
          <w:rFonts w:asciiTheme="majorHAnsi" w:hAnsiTheme="majorHAnsi" w:cstheme="majorHAnsi"/>
          <w:sz w:val="18"/>
          <w:szCs w:val="18"/>
        </w:rPr>
        <w:t>triacil</w:t>
      </w:r>
      <w:proofErr w:type="spellEnd"/>
      <w:r w:rsidRPr="00824066">
        <w:rPr>
          <w:rFonts w:asciiTheme="majorHAnsi" w:hAnsiTheme="majorHAnsi" w:cstheme="majorHAnsi"/>
          <w:sz w:val="18"/>
          <w:szCs w:val="18"/>
        </w:rPr>
        <w:t xml:space="preserve">-gliceroles y que provengan de cualquiera de las siguientes plantas oleaginosas o de sus variedades biotecnológicas aprobadas para alimentación humana: ajonjolí, algodón, cacahuate, canola, cártamo, girasol, maíz, olivo, palma, soya o de cualquier otra oleaginosa aprobada para consumo humano por la Secretaria de Salud. </w:t>
      </w:r>
    </w:p>
    <w:p w:rsidR="005003F6" w:rsidRPr="00824066" w:rsidRDefault="005003F6" w:rsidP="005003F6">
      <w:pPr>
        <w:tabs>
          <w:tab w:val="center" w:pos="4678"/>
          <w:tab w:val="right" w:pos="9355"/>
        </w:tabs>
        <w:suppressAutoHyphens/>
        <w:rPr>
          <w:rFonts w:asciiTheme="majorHAnsi" w:hAnsiTheme="majorHAnsi" w:cstheme="maj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2"/>
        <w:gridCol w:w="4288"/>
      </w:tblGrid>
      <w:tr w:rsidR="005003F6" w:rsidRPr="00824066" w:rsidTr="00095F3D">
        <w:trPr>
          <w:jc w:val="center"/>
        </w:trPr>
        <w:tc>
          <w:tcPr>
            <w:tcW w:w="3362" w:type="dxa"/>
            <w:shd w:val="clear" w:color="auto" w:fill="DCAEAF"/>
          </w:tcPr>
          <w:p w:rsidR="005003F6" w:rsidRPr="00824066" w:rsidRDefault="005003F6" w:rsidP="00385057">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Características Sensoriales</w:t>
            </w:r>
          </w:p>
        </w:tc>
        <w:tc>
          <w:tcPr>
            <w:tcW w:w="4288" w:type="dxa"/>
            <w:shd w:val="clear" w:color="auto" w:fill="DCAEAF"/>
          </w:tcPr>
          <w:p w:rsidR="005003F6" w:rsidRPr="00824066" w:rsidRDefault="005003F6" w:rsidP="00385057">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Limites</w:t>
            </w:r>
          </w:p>
        </w:tc>
      </w:tr>
      <w:tr w:rsidR="005003F6" w:rsidRPr="00824066" w:rsidTr="00095F3D">
        <w:trPr>
          <w:jc w:val="center"/>
        </w:trPr>
        <w:tc>
          <w:tcPr>
            <w:tcW w:w="3362" w:type="dxa"/>
            <w:vAlign w:val="center"/>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p>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COLOR</w:t>
            </w:r>
          </w:p>
        </w:tc>
        <w:tc>
          <w:tcPr>
            <w:tcW w:w="4288"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Amarillo, característico del producto</w:t>
            </w:r>
          </w:p>
        </w:tc>
      </w:tr>
      <w:tr w:rsidR="005003F6" w:rsidRPr="00824066" w:rsidTr="00095F3D">
        <w:trPr>
          <w:jc w:val="center"/>
        </w:trPr>
        <w:tc>
          <w:tcPr>
            <w:tcW w:w="3362" w:type="dxa"/>
            <w:vAlign w:val="center"/>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p>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OLOR</w:t>
            </w:r>
          </w:p>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p>
        </w:tc>
        <w:tc>
          <w:tcPr>
            <w:tcW w:w="4288"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Característico, ligero y peculiar a las semillas de las cuales procede, exento de olores extraños o rancios.</w:t>
            </w:r>
          </w:p>
        </w:tc>
      </w:tr>
      <w:tr w:rsidR="005003F6" w:rsidRPr="00824066" w:rsidTr="00095F3D">
        <w:trPr>
          <w:jc w:val="center"/>
        </w:trPr>
        <w:tc>
          <w:tcPr>
            <w:tcW w:w="3362" w:type="dxa"/>
            <w:vAlign w:val="center"/>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ASPECTO</w:t>
            </w:r>
          </w:p>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p>
        </w:tc>
        <w:tc>
          <w:tcPr>
            <w:tcW w:w="4288"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 xml:space="preserve">Liquido transparente y libre de cuerpos extraños a 293°K( </w:t>
            </w:r>
            <w:smartTag w:uri="urn:schemas-microsoft-com:office:smarttags" w:element="metricconverter">
              <w:smartTagPr>
                <w:attr w:name="ProductID" w:val="20ﾺC"/>
              </w:smartTagPr>
              <w:r w:rsidRPr="00824066">
                <w:rPr>
                  <w:rFonts w:asciiTheme="majorHAnsi" w:hAnsiTheme="majorHAnsi" w:cstheme="majorHAnsi"/>
                  <w:sz w:val="18"/>
                  <w:szCs w:val="18"/>
                </w:rPr>
                <w:t>20ºC</w:t>
              </w:r>
            </w:smartTag>
            <w:r w:rsidRPr="00824066">
              <w:rPr>
                <w:rFonts w:asciiTheme="majorHAnsi" w:hAnsiTheme="majorHAnsi" w:cstheme="majorHAnsi"/>
                <w:sz w:val="18"/>
                <w:szCs w:val="18"/>
              </w:rPr>
              <w:t>)</w:t>
            </w:r>
          </w:p>
        </w:tc>
      </w:tr>
      <w:tr w:rsidR="005003F6" w:rsidRPr="00824066" w:rsidTr="00095F3D">
        <w:trPr>
          <w:jc w:val="center"/>
        </w:trPr>
        <w:tc>
          <w:tcPr>
            <w:tcW w:w="3362" w:type="dxa"/>
            <w:vAlign w:val="center"/>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p>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SABOR</w:t>
            </w:r>
          </w:p>
        </w:tc>
        <w:tc>
          <w:tcPr>
            <w:tcW w:w="4288"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Característico, ligero y peculiar a las semillas de las que procede, sin sabores extraños o rancios.</w:t>
            </w:r>
          </w:p>
        </w:tc>
      </w:tr>
    </w:tbl>
    <w:p w:rsidR="005003F6" w:rsidRPr="00824066" w:rsidRDefault="005003F6" w:rsidP="005003F6">
      <w:pPr>
        <w:tabs>
          <w:tab w:val="center" w:pos="4678"/>
          <w:tab w:val="right" w:pos="9355"/>
        </w:tabs>
        <w:suppressAutoHyphens/>
        <w:rPr>
          <w:rFonts w:asciiTheme="majorHAnsi" w:hAnsiTheme="majorHAnsi" w:cstheme="maj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3060"/>
      </w:tblGrid>
      <w:tr w:rsidR="005003F6" w:rsidRPr="00824066" w:rsidTr="00095F3D">
        <w:trPr>
          <w:jc w:val="center"/>
        </w:trPr>
        <w:tc>
          <w:tcPr>
            <w:tcW w:w="4570" w:type="dxa"/>
            <w:shd w:val="clear" w:color="auto" w:fill="DCAEAF"/>
          </w:tcPr>
          <w:p w:rsidR="005003F6" w:rsidRPr="00824066" w:rsidRDefault="005003F6" w:rsidP="00385057">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Características Fisicoquímicas</w:t>
            </w:r>
          </w:p>
        </w:tc>
        <w:tc>
          <w:tcPr>
            <w:tcW w:w="3060" w:type="dxa"/>
            <w:shd w:val="clear" w:color="auto" w:fill="DCAEAF"/>
          </w:tcPr>
          <w:p w:rsidR="005003F6" w:rsidRPr="00824066" w:rsidRDefault="005003F6" w:rsidP="00385057">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Límites</w:t>
            </w:r>
          </w:p>
        </w:tc>
      </w:tr>
      <w:tr w:rsidR="005003F6" w:rsidRPr="00824066" w:rsidTr="00095F3D">
        <w:trPr>
          <w:jc w:val="center"/>
        </w:trPr>
        <w:tc>
          <w:tcPr>
            <w:tcW w:w="457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Contenido neto</w:t>
            </w:r>
          </w:p>
        </w:tc>
        <w:tc>
          <w:tcPr>
            <w:tcW w:w="306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 xml:space="preserve">Mínimo 500 </w:t>
            </w:r>
            <w:proofErr w:type="spellStart"/>
            <w:r w:rsidRPr="00824066">
              <w:rPr>
                <w:rFonts w:asciiTheme="majorHAnsi" w:hAnsiTheme="majorHAnsi" w:cstheme="majorHAnsi"/>
                <w:sz w:val="18"/>
                <w:szCs w:val="18"/>
              </w:rPr>
              <w:t>mL</w:t>
            </w:r>
            <w:proofErr w:type="spellEnd"/>
          </w:p>
        </w:tc>
      </w:tr>
      <w:tr w:rsidR="005003F6" w:rsidRPr="00824066" w:rsidTr="00095F3D">
        <w:trPr>
          <w:jc w:val="center"/>
        </w:trPr>
        <w:tc>
          <w:tcPr>
            <w:tcW w:w="457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 xml:space="preserve">Ácidos grasos libres (como ácido </w:t>
            </w:r>
            <w:proofErr w:type="spellStart"/>
            <w:r w:rsidRPr="00824066">
              <w:rPr>
                <w:rFonts w:asciiTheme="majorHAnsi" w:hAnsiTheme="majorHAnsi" w:cstheme="majorHAnsi"/>
                <w:sz w:val="18"/>
                <w:szCs w:val="18"/>
              </w:rPr>
              <w:t>oléico</w:t>
            </w:r>
            <w:proofErr w:type="spellEnd"/>
            <w:r w:rsidRPr="00824066">
              <w:rPr>
                <w:rFonts w:asciiTheme="majorHAnsi" w:hAnsiTheme="majorHAnsi" w:cstheme="majorHAnsi"/>
                <w:sz w:val="18"/>
                <w:szCs w:val="18"/>
              </w:rPr>
              <w:t>)</w:t>
            </w:r>
          </w:p>
        </w:tc>
        <w:tc>
          <w:tcPr>
            <w:tcW w:w="306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Máximo 0.05 %</w:t>
            </w:r>
          </w:p>
        </w:tc>
      </w:tr>
      <w:tr w:rsidR="005003F6" w:rsidRPr="00824066" w:rsidTr="00095F3D">
        <w:trPr>
          <w:jc w:val="center"/>
        </w:trPr>
        <w:tc>
          <w:tcPr>
            <w:tcW w:w="4570" w:type="dxa"/>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Índice de peróxido</w:t>
            </w:r>
          </w:p>
        </w:tc>
        <w:tc>
          <w:tcPr>
            <w:tcW w:w="306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 xml:space="preserve">Máximo 1.0 </w:t>
            </w:r>
            <w:proofErr w:type="spellStart"/>
            <w:r w:rsidRPr="00824066">
              <w:rPr>
                <w:rFonts w:asciiTheme="majorHAnsi" w:hAnsiTheme="majorHAnsi" w:cstheme="majorHAnsi"/>
                <w:sz w:val="18"/>
                <w:szCs w:val="18"/>
              </w:rPr>
              <w:t>meq</w:t>
            </w:r>
            <w:proofErr w:type="spellEnd"/>
            <w:r w:rsidRPr="00824066">
              <w:rPr>
                <w:rFonts w:asciiTheme="majorHAnsi" w:hAnsiTheme="majorHAnsi" w:cstheme="majorHAnsi"/>
                <w:sz w:val="18"/>
                <w:szCs w:val="18"/>
              </w:rPr>
              <w:t>/kg</w:t>
            </w:r>
          </w:p>
        </w:tc>
      </w:tr>
      <w:tr w:rsidR="005003F6" w:rsidRPr="00824066" w:rsidTr="00095F3D">
        <w:trPr>
          <w:jc w:val="center"/>
        </w:trPr>
        <w:tc>
          <w:tcPr>
            <w:tcW w:w="4570" w:type="dxa"/>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Humedad y materia volátil</w:t>
            </w:r>
          </w:p>
        </w:tc>
        <w:tc>
          <w:tcPr>
            <w:tcW w:w="306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Máximo 0.05 %</w:t>
            </w:r>
          </w:p>
        </w:tc>
      </w:tr>
      <w:tr w:rsidR="005003F6" w:rsidRPr="00824066" w:rsidTr="00095F3D">
        <w:trPr>
          <w:jc w:val="center"/>
        </w:trPr>
        <w:tc>
          <w:tcPr>
            <w:tcW w:w="4570" w:type="dxa"/>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 xml:space="preserve">Ácidos grasos </w:t>
            </w:r>
            <w:proofErr w:type="spellStart"/>
            <w:r w:rsidRPr="00824066">
              <w:rPr>
                <w:rFonts w:asciiTheme="majorHAnsi" w:hAnsiTheme="majorHAnsi" w:cstheme="majorHAnsi"/>
                <w:sz w:val="18"/>
                <w:szCs w:val="18"/>
                <w:lang w:val="es-ES_tradnl"/>
              </w:rPr>
              <w:t>trans</w:t>
            </w:r>
            <w:proofErr w:type="spellEnd"/>
          </w:p>
        </w:tc>
        <w:tc>
          <w:tcPr>
            <w:tcW w:w="3060"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Máximo 3.5 %</w:t>
            </w:r>
          </w:p>
        </w:tc>
      </w:tr>
      <w:tr w:rsidR="005003F6" w:rsidRPr="00824066" w:rsidTr="00095F3D">
        <w:trPr>
          <w:jc w:val="center"/>
        </w:trPr>
        <w:tc>
          <w:tcPr>
            <w:tcW w:w="4570" w:type="dxa"/>
            <w:tcBorders>
              <w:top w:val="single" w:sz="4" w:space="0" w:color="auto"/>
              <w:left w:val="single" w:sz="4" w:space="0" w:color="auto"/>
              <w:bottom w:val="single" w:sz="4" w:space="0" w:color="auto"/>
              <w:right w:val="single" w:sz="4" w:space="0" w:color="auto"/>
            </w:tcBorders>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 xml:space="preserve">Prueba fría a 273 </w:t>
            </w:r>
            <w:proofErr w:type="spellStart"/>
            <w:r w:rsidRPr="00824066">
              <w:rPr>
                <w:rFonts w:asciiTheme="majorHAnsi" w:hAnsiTheme="majorHAnsi" w:cstheme="majorHAnsi"/>
                <w:sz w:val="18"/>
                <w:szCs w:val="18"/>
                <w:lang w:val="es-ES_tradnl"/>
              </w:rPr>
              <w:t>°K</w:t>
            </w:r>
            <w:proofErr w:type="spellEnd"/>
            <w:r w:rsidRPr="00824066">
              <w:rPr>
                <w:rFonts w:asciiTheme="majorHAnsi" w:hAnsiTheme="majorHAnsi" w:cstheme="majorHAnsi"/>
                <w:sz w:val="18"/>
                <w:szCs w:val="18"/>
                <w:lang w:val="es-ES_tradnl"/>
              </w:rPr>
              <w:t xml:space="preserve"> (</w:t>
            </w:r>
            <w:smartTag w:uri="urn:schemas-microsoft-com:office:smarttags" w:element="metricconverter">
              <w:smartTagPr>
                <w:attr w:name="ProductID" w:val="0 ﾰC"/>
              </w:smartTagPr>
              <w:r w:rsidRPr="00824066">
                <w:rPr>
                  <w:rFonts w:asciiTheme="majorHAnsi" w:hAnsiTheme="majorHAnsi" w:cstheme="majorHAnsi"/>
                  <w:sz w:val="18"/>
                  <w:szCs w:val="18"/>
                  <w:lang w:val="es-ES_tradnl"/>
                </w:rPr>
                <w:t>0 °C</w:t>
              </w:r>
            </w:smartTag>
            <w:r w:rsidRPr="00824066">
              <w:rPr>
                <w:rFonts w:asciiTheme="majorHAnsi" w:hAnsiTheme="majorHAnsi" w:cstheme="majorHAnsi"/>
                <w:sz w:val="18"/>
                <w:szCs w:val="18"/>
                <w:lang w:val="es-ES_tradnl"/>
              </w:rPr>
              <w:t>)</w:t>
            </w:r>
          </w:p>
        </w:tc>
        <w:tc>
          <w:tcPr>
            <w:tcW w:w="3060" w:type="dxa"/>
            <w:tcBorders>
              <w:top w:val="single" w:sz="4" w:space="0" w:color="auto"/>
              <w:left w:val="single" w:sz="4" w:space="0" w:color="auto"/>
              <w:bottom w:val="single" w:sz="4" w:space="0" w:color="auto"/>
              <w:right w:val="single" w:sz="4" w:space="0" w:color="auto"/>
            </w:tcBorders>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Mínimo 5.5 horas</w:t>
            </w:r>
          </w:p>
        </w:tc>
      </w:tr>
      <w:tr w:rsidR="005003F6" w:rsidRPr="00824066" w:rsidTr="00095F3D">
        <w:trPr>
          <w:jc w:val="center"/>
        </w:trPr>
        <w:tc>
          <w:tcPr>
            <w:tcW w:w="4570" w:type="dxa"/>
            <w:tcBorders>
              <w:top w:val="single" w:sz="4" w:space="0" w:color="auto"/>
              <w:left w:val="single" w:sz="4" w:space="0" w:color="auto"/>
              <w:bottom w:val="single" w:sz="4" w:space="0" w:color="auto"/>
              <w:right w:val="single" w:sz="4" w:space="0" w:color="auto"/>
            </w:tcBorders>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Impurezas insolubles</w:t>
            </w:r>
          </w:p>
        </w:tc>
        <w:tc>
          <w:tcPr>
            <w:tcW w:w="3060" w:type="dxa"/>
            <w:tcBorders>
              <w:top w:val="single" w:sz="4" w:space="0" w:color="auto"/>
              <w:left w:val="single" w:sz="4" w:space="0" w:color="auto"/>
              <w:bottom w:val="single" w:sz="4" w:space="0" w:color="auto"/>
              <w:right w:val="single" w:sz="4" w:space="0" w:color="auto"/>
            </w:tcBorders>
          </w:tcPr>
          <w:p w:rsidR="005003F6" w:rsidRPr="00824066" w:rsidRDefault="005003F6" w:rsidP="00385057">
            <w:pPr>
              <w:tabs>
                <w:tab w:val="center" w:pos="4678"/>
                <w:tab w:val="right" w:pos="9355"/>
              </w:tabs>
              <w:suppressAutoHyphens/>
              <w:rPr>
                <w:rFonts w:asciiTheme="majorHAnsi" w:hAnsiTheme="majorHAnsi" w:cstheme="majorHAnsi"/>
                <w:sz w:val="18"/>
                <w:szCs w:val="18"/>
                <w:lang w:val="es-ES_tradnl"/>
              </w:rPr>
            </w:pPr>
            <w:r w:rsidRPr="00824066">
              <w:rPr>
                <w:rFonts w:asciiTheme="majorHAnsi" w:hAnsiTheme="majorHAnsi" w:cstheme="majorHAnsi"/>
                <w:sz w:val="18"/>
                <w:szCs w:val="18"/>
                <w:lang w:val="es-ES_tradnl"/>
              </w:rPr>
              <w:t>Máximo 0.02 %</w:t>
            </w:r>
          </w:p>
        </w:tc>
      </w:tr>
    </w:tbl>
    <w:p w:rsidR="005003F6" w:rsidRPr="00824066" w:rsidRDefault="005003F6" w:rsidP="005003F6">
      <w:pPr>
        <w:rPr>
          <w:rFonts w:asciiTheme="majorHAnsi" w:hAnsiTheme="majorHAnsi" w:cstheme="maj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3897"/>
      </w:tblGrid>
      <w:tr w:rsidR="005003F6" w:rsidRPr="00824066" w:rsidTr="00095F3D">
        <w:trPr>
          <w:jc w:val="center"/>
        </w:trPr>
        <w:tc>
          <w:tcPr>
            <w:tcW w:w="3753" w:type="dxa"/>
            <w:shd w:val="clear" w:color="auto" w:fill="DCAEAF"/>
          </w:tcPr>
          <w:p w:rsidR="005003F6" w:rsidRPr="00824066" w:rsidRDefault="005003F6" w:rsidP="00385057">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Contaminantes Químicos</w:t>
            </w:r>
          </w:p>
        </w:tc>
        <w:tc>
          <w:tcPr>
            <w:tcW w:w="3897" w:type="dxa"/>
            <w:shd w:val="clear" w:color="auto" w:fill="DCAEAF"/>
          </w:tcPr>
          <w:p w:rsidR="005003F6" w:rsidRPr="00824066" w:rsidRDefault="005003F6" w:rsidP="00385057">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Límites Máximos</w:t>
            </w:r>
          </w:p>
        </w:tc>
      </w:tr>
      <w:tr w:rsidR="005003F6" w:rsidRPr="00824066" w:rsidTr="00095F3D">
        <w:trPr>
          <w:jc w:val="center"/>
        </w:trPr>
        <w:tc>
          <w:tcPr>
            <w:tcW w:w="3753"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Hierro</w:t>
            </w:r>
          </w:p>
        </w:tc>
        <w:tc>
          <w:tcPr>
            <w:tcW w:w="3897" w:type="dxa"/>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1.5 mg / kg</w:t>
            </w:r>
          </w:p>
        </w:tc>
      </w:tr>
      <w:tr w:rsidR="005003F6" w:rsidRPr="00824066" w:rsidTr="00095F3D">
        <w:trPr>
          <w:jc w:val="center"/>
        </w:trPr>
        <w:tc>
          <w:tcPr>
            <w:tcW w:w="3753"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Cobre</w:t>
            </w:r>
          </w:p>
        </w:tc>
        <w:tc>
          <w:tcPr>
            <w:tcW w:w="3897" w:type="dxa"/>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0.1 mg / kg</w:t>
            </w:r>
          </w:p>
        </w:tc>
      </w:tr>
      <w:tr w:rsidR="005003F6" w:rsidRPr="00824066" w:rsidTr="00095F3D">
        <w:trPr>
          <w:jc w:val="center"/>
        </w:trPr>
        <w:tc>
          <w:tcPr>
            <w:tcW w:w="3753"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Plomo</w:t>
            </w:r>
          </w:p>
        </w:tc>
        <w:tc>
          <w:tcPr>
            <w:tcW w:w="3897" w:type="dxa"/>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0.1 mg / kg</w:t>
            </w:r>
          </w:p>
        </w:tc>
      </w:tr>
      <w:tr w:rsidR="005003F6" w:rsidRPr="00824066" w:rsidTr="00095F3D">
        <w:trPr>
          <w:jc w:val="center"/>
        </w:trPr>
        <w:tc>
          <w:tcPr>
            <w:tcW w:w="3753" w:type="dxa"/>
          </w:tcPr>
          <w:p w:rsidR="005003F6" w:rsidRPr="00824066" w:rsidRDefault="005003F6" w:rsidP="00385057">
            <w:pPr>
              <w:tabs>
                <w:tab w:val="center" w:pos="4678"/>
                <w:tab w:val="right" w:pos="9355"/>
              </w:tabs>
              <w:suppressAutoHyphens/>
              <w:rPr>
                <w:rFonts w:asciiTheme="majorHAnsi" w:hAnsiTheme="majorHAnsi" w:cstheme="majorHAnsi"/>
                <w:sz w:val="18"/>
                <w:szCs w:val="18"/>
              </w:rPr>
            </w:pPr>
            <w:r w:rsidRPr="00824066">
              <w:rPr>
                <w:rFonts w:asciiTheme="majorHAnsi" w:hAnsiTheme="majorHAnsi" w:cstheme="majorHAnsi"/>
                <w:sz w:val="18"/>
                <w:szCs w:val="18"/>
              </w:rPr>
              <w:t>Arsénico</w:t>
            </w:r>
          </w:p>
        </w:tc>
        <w:tc>
          <w:tcPr>
            <w:tcW w:w="3897" w:type="dxa"/>
          </w:tcPr>
          <w:p w:rsidR="005003F6" w:rsidRPr="00824066" w:rsidRDefault="005003F6" w:rsidP="00385057">
            <w:pPr>
              <w:tabs>
                <w:tab w:val="center" w:pos="4678"/>
                <w:tab w:val="right" w:pos="9355"/>
              </w:tabs>
              <w:suppressAutoHyphens/>
              <w:jc w:val="center"/>
              <w:rPr>
                <w:rFonts w:asciiTheme="majorHAnsi" w:hAnsiTheme="majorHAnsi" w:cstheme="majorHAnsi"/>
                <w:sz w:val="18"/>
                <w:szCs w:val="18"/>
              </w:rPr>
            </w:pPr>
            <w:r w:rsidRPr="00824066">
              <w:rPr>
                <w:rFonts w:asciiTheme="majorHAnsi" w:hAnsiTheme="majorHAnsi" w:cstheme="majorHAnsi"/>
                <w:sz w:val="18"/>
                <w:szCs w:val="18"/>
              </w:rPr>
              <w:t>0.1 mg / kg</w:t>
            </w:r>
          </w:p>
        </w:tc>
      </w:tr>
    </w:tbl>
    <w:p w:rsidR="005003F6" w:rsidRPr="00824066" w:rsidRDefault="005003F6" w:rsidP="005003F6">
      <w:pPr>
        <w:tabs>
          <w:tab w:val="center" w:pos="4678"/>
          <w:tab w:val="right" w:pos="9355"/>
        </w:tabs>
        <w:suppressAutoHyphens/>
        <w:rPr>
          <w:rFonts w:asciiTheme="majorHAnsi" w:hAnsiTheme="majorHAnsi" w:cstheme="majorHAnsi"/>
          <w:sz w:val="18"/>
          <w:szCs w:val="18"/>
        </w:rPr>
      </w:pPr>
    </w:p>
    <w:p w:rsidR="005003F6" w:rsidRPr="00824066" w:rsidRDefault="005003F6" w:rsidP="005003F6">
      <w:pPr>
        <w:tabs>
          <w:tab w:val="center" w:pos="4678"/>
          <w:tab w:val="right" w:pos="9355"/>
        </w:tabs>
        <w:suppressAutoHyphens/>
        <w:rPr>
          <w:rFonts w:asciiTheme="majorHAnsi" w:hAnsiTheme="majorHAnsi" w:cstheme="majorHAnsi"/>
          <w:sz w:val="18"/>
          <w:szCs w:val="18"/>
        </w:rPr>
      </w:pPr>
    </w:p>
    <w:tbl>
      <w:tblPr>
        <w:tblpPr w:leftFromText="141" w:rightFromText="141" w:vertAnchor="text" w:horzAnchor="page" w:tblpX="2297"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823"/>
      </w:tblGrid>
      <w:tr w:rsidR="005003F6" w:rsidRPr="00824066" w:rsidTr="00095F3D">
        <w:tc>
          <w:tcPr>
            <w:tcW w:w="3827" w:type="dxa"/>
            <w:shd w:val="clear" w:color="auto" w:fill="DCAEAF"/>
          </w:tcPr>
          <w:p w:rsidR="005003F6" w:rsidRPr="00824066" w:rsidRDefault="005003F6" w:rsidP="00095F3D">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Aditivos (antioxidantes)</w:t>
            </w:r>
          </w:p>
        </w:tc>
        <w:tc>
          <w:tcPr>
            <w:tcW w:w="3823" w:type="dxa"/>
            <w:shd w:val="clear" w:color="auto" w:fill="DCAEAF"/>
          </w:tcPr>
          <w:p w:rsidR="005003F6" w:rsidRPr="00824066" w:rsidRDefault="005003F6" w:rsidP="00095F3D">
            <w:pPr>
              <w:tabs>
                <w:tab w:val="center" w:pos="4678"/>
                <w:tab w:val="right" w:pos="9355"/>
              </w:tabs>
              <w:suppressAutoHyphens/>
              <w:jc w:val="center"/>
              <w:rPr>
                <w:rFonts w:asciiTheme="majorHAnsi" w:hAnsiTheme="majorHAnsi" w:cstheme="majorHAnsi"/>
                <w:b/>
                <w:bCs/>
                <w:sz w:val="18"/>
                <w:szCs w:val="18"/>
              </w:rPr>
            </w:pPr>
            <w:r w:rsidRPr="00824066">
              <w:rPr>
                <w:rFonts w:asciiTheme="majorHAnsi" w:hAnsiTheme="majorHAnsi" w:cstheme="majorHAnsi"/>
                <w:b/>
                <w:bCs/>
                <w:sz w:val="18"/>
                <w:szCs w:val="18"/>
              </w:rPr>
              <w:t>Límites Máximos ( mg / Kg)</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Ácido </w:t>
            </w:r>
            <w:proofErr w:type="spellStart"/>
            <w:r w:rsidRPr="00824066">
              <w:rPr>
                <w:rFonts w:asciiTheme="majorHAnsi" w:hAnsiTheme="majorHAnsi" w:cstheme="majorHAnsi"/>
                <w:color w:val="000000" w:themeColor="text1"/>
                <w:sz w:val="18"/>
                <w:szCs w:val="18"/>
              </w:rPr>
              <w:t>tiodipropinóico</w:t>
            </w:r>
            <w:proofErr w:type="spellEnd"/>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100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Tocoferoles</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300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Galato de propilo (GP)</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100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proofErr w:type="spellStart"/>
            <w:r w:rsidRPr="00824066">
              <w:rPr>
                <w:rFonts w:asciiTheme="majorHAnsi" w:hAnsiTheme="majorHAnsi" w:cstheme="majorHAnsi"/>
                <w:color w:val="000000" w:themeColor="text1"/>
                <w:sz w:val="18"/>
                <w:szCs w:val="18"/>
              </w:rPr>
              <w:t>Butil</w:t>
            </w:r>
            <w:proofErr w:type="spellEnd"/>
            <w:r w:rsidRPr="00824066">
              <w:rPr>
                <w:rFonts w:asciiTheme="majorHAnsi" w:hAnsiTheme="majorHAnsi" w:cstheme="majorHAnsi"/>
                <w:color w:val="000000" w:themeColor="text1"/>
                <w:sz w:val="18"/>
                <w:szCs w:val="18"/>
              </w:rPr>
              <w:t xml:space="preserve"> hidroquinona terciaria(TBHQ)</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200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proofErr w:type="spellStart"/>
            <w:r w:rsidRPr="00824066">
              <w:rPr>
                <w:rFonts w:asciiTheme="majorHAnsi" w:hAnsiTheme="majorHAnsi" w:cstheme="majorHAnsi"/>
                <w:color w:val="000000" w:themeColor="text1"/>
                <w:sz w:val="18"/>
                <w:szCs w:val="18"/>
              </w:rPr>
              <w:t>Butilhidroxianisol</w:t>
            </w:r>
            <w:proofErr w:type="spellEnd"/>
            <w:r w:rsidRPr="00824066">
              <w:rPr>
                <w:rFonts w:asciiTheme="majorHAnsi" w:hAnsiTheme="majorHAnsi" w:cstheme="majorHAnsi"/>
                <w:color w:val="000000" w:themeColor="text1"/>
                <w:sz w:val="18"/>
                <w:szCs w:val="18"/>
              </w:rPr>
              <w:t xml:space="preserve"> (BHA)</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100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proofErr w:type="spellStart"/>
            <w:r w:rsidRPr="00824066">
              <w:rPr>
                <w:rFonts w:asciiTheme="majorHAnsi" w:hAnsiTheme="majorHAnsi" w:cstheme="majorHAnsi"/>
                <w:color w:val="000000" w:themeColor="text1"/>
                <w:sz w:val="18"/>
                <w:szCs w:val="18"/>
              </w:rPr>
              <w:t>Butilhidroxitolueno</w:t>
            </w:r>
            <w:proofErr w:type="spellEnd"/>
            <w:r w:rsidRPr="00824066">
              <w:rPr>
                <w:rFonts w:asciiTheme="majorHAnsi" w:hAnsiTheme="majorHAnsi" w:cstheme="majorHAnsi"/>
                <w:color w:val="000000" w:themeColor="text1"/>
                <w:sz w:val="18"/>
                <w:szCs w:val="18"/>
              </w:rPr>
              <w:t xml:space="preserve"> (BHT)</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200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Combinación de GP, TBHQ, BHA y BHT sin exceder limites individuales</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p>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200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Ésteres de </w:t>
            </w:r>
            <w:proofErr w:type="spellStart"/>
            <w:r w:rsidRPr="00824066">
              <w:rPr>
                <w:rFonts w:asciiTheme="majorHAnsi" w:hAnsiTheme="majorHAnsi" w:cstheme="majorHAnsi"/>
                <w:color w:val="000000" w:themeColor="text1"/>
                <w:sz w:val="18"/>
                <w:szCs w:val="18"/>
              </w:rPr>
              <w:t>ascorbilo</w:t>
            </w:r>
            <w:proofErr w:type="spellEnd"/>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 xml:space="preserve"> 200</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highlight w:val="yellow"/>
              </w:rPr>
            </w:pPr>
            <w:proofErr w:type="spellStart"/>
            <w:r w:rsidRPr="00824066">
              <w:rPr>
                <w:rFonts w:asciiTheme="majorHAnsi" w:hAnsiTheme="majorHAnsi" w:cstheme="majorHAnsi"/>
                <w:color w:val="000000" w:themeColor="text1"/>
                <w:sz w:val="18"/>
                <w:szCs w:val="18"/>
              </w:rPr>
              <w:t>Polifosfato</w:t>
            </w:r>
            <w:proofErr w:type="spellEnd"/>
            <w:r w:rsidRPr="00824066">
              <w:rPr>
                <w:rFonts w:asciiTheme="majorHAnsi" w:hAnsiTheme="majorHAnsi" w:cstheme="majorHAnsi"/>
                <w:color w:val="000000" w:themeColor="text1"/>
                <w:sz w:val="18"/>
                <w:szCs w:val="18"/>
              </w:rPr>
              <w:t xml:space="preserve"> de sodio y potasio</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50 de ácido fosfórico</w:t>
            </w:r>
          </w:p>
        </w:tc>
      </w:tr>
      <w:tr w:rsidR="005003F6" w:rsidRPr="00824066" w:rsidTr="00095F3D">
        <w:tc>
          <w:tcPr>
            <w:tcW w:w="3827" w:type="dxa"/>
          </w:tcPr>
          <w:p w:rsidR="005003F6" w:rsidRPr="00824066" w:rsidRDefault="005003F6" w:rsidP="00095F3D">
            <w:pPr>
              <w:tabs>
                <w:tab w:val="center" w:pos="4678"/>
                <w:tab w:val="right" w:pos="9355"/>
              </w:tabs>
              <w:suppressAutoHyphens/>
              <w:rPr>
                <w:rFonts w:asciiTheme="majorHAnsi" w:hAnsiTheme="majorHAnsi" w:cstheme="majorHAnsi"/>
                <w:color w:val="000000" w:themeColor="text1"/>
                <w:sz w:val="18"/>
                <w:szCs w:val="18"/>
                <w:highlight w:val="yellow"/>
              </w:rPr>
            </w:pPr>
            <w:r w:rsidRPr="00824066">
              <w:rPr>
                <w:rFonts w:asciiTheme="majorHAnsi" w:hAnsiTheme="majorHAnsi" w:cstheme="majorHAnsi"/>
                <w:color w:val="000000" w:themeColor="text1"/>
                <w:sz w:val="18"/>
                <w:szCs w:val="18"/>
              </w:rPr>
              <w:t>DL-alfa-tocoferol</w:t>
            </w:r>
          </w:p>
        </w:tc>
        <w:tc>
          <w:tcPr>
            <w:tcW w:w="3823" w:type="dxa"/>
          </w:tcPr>
          <w:p w:rsidR="005003F6" w:rsidRPr="00824066" w:rsidRDefault="005003F6" w:rsidP="00095F3D">
            <w:pPr>
              <w:tabs>
                <w:tab w:val="center" w:pos="4678"/>
                <w:tab w:val="right" w:pos="9355"/>
              </w:tabs>
              <w:suppressAutoHyphens/>
              <w:jc w:val="center"/>
              <w:rPr>
                <w:rFonts w:asciiTheme="majorHAnsi" w:hAnsiTheme="majorHAnsi" w:cstheme="majorHAnsi"/>
                <w:color w:val="000000" w:themeColor="text1"/>
                <w:sz w:val="18"/>
                <w:szCs w:val="18"/>
              </w:rPr>
            </w:pPr>
            <w:r w:rsidRPr="00824066">
              <w:rPr>
                <w:rFonts w:asciiTheme="majorHAnsi" w:hAnsiTheme="majorHAnsi" w:cstheme="majorHAnsi"/>
                <w:color w:val="000000" w:themeColor="text1"/>
                <w:sz w:val="18"/>
                <w:szCs w:val="18"/>
              </w:rPr>
              <w:t>300</w:t>
            </w:r>
          </w:p>
        </w:tc>
      </w:tr>
    </w:tbl>
    <w:p w:rsidR="005003F6" w:rsidRPr="00824066" w:rsidRDefault="005003F6" w:rsidP="005003F6">
      <w:pPr>
        <w:tabs>
          <w:tab w:val="center" w:pos="4678"/>
          <w:tab w:val="right" w:pos="9355"/>
        </w:tabs>
        <w:suppressAutoHyphens/>
        <w:rPr>
          <w:rFonts w:asciiTheme="majorHAnsi" w:hAnsiTheme="majorHAnsi" w:cstheme="majorHAnsi"/>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p w:rsidR="00824066" w:rsidRDefault="00824066" w:rsidP="005003F6">
      <w:pPr>
        <w:jc w:val="both"/>
        <w:rPr>
          <w:rFonts w:asciiTheme="majorHAnsi" w:hAnsiTheme="majorHAnsi" w:cstheme="majorHAnsi"/>
          <w:b/>
          <w:sz w:val="18"/>
          <w:szCs w:val="18"/>
        </w:rPr>
      </w:pPr>
    </w:p>
    <w:p w:rsidR="00824066" w:rsidRDefault="00824066" w:rsidP="005003F6">
      <w:pPr>
        <w:jc w:val="both"/>
        <w:rPr>
          <w:rFonts w:asciiTheme="majorHAnsi" w:hAnsiTheme="majorHAnsi" w:cstheme="majorHAnsi"/>
          <w:b/>
          <w:sz w:val="18"/>
          <w:szCs w:val="18"/>
        </w:rPr>
      </w:pPr>
    </w:p>
    <w:p w:rsidR="00824066" w:rsidRDefault="00824066" w:rsidP="005003F6">
      <w:pPr>
        <w:jc w:val="both"/>
        <w:rPr>
          <w:rFonts w:asciiTheme="majorHAnsi" w:hAnsiTheme="majorHAnsi" w:cstheme="majorHAnsi"/>
          <w:b/>
          <w:sz w:val="18"/>
          <w:szCs w:val="18"/>
        </w:rPr>
      </w:pPr>
    </w:p>
    <w:p w:rsidR="00824066" w:rsidRDefault="0082406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b/>
          <w:sz w:val="18"/>
          <w:szCs w:val="18"/>
        </w:rPr>
        <w:t>Materia Extraña. –</w:t>
      </w:r>
      <w:r w:rsidRPr="00824066">
        <w:rPr>
          <w:rFonts w:asciiTheme="majorHAnsi" w:hAnsiTheme="majorHAnsi" w:cstheme="majorHAnsi"/>
          <w:sz w:val="18"/>
          <w:szCs w:val="18"/>
        </w:rPr>
        <w:t>Libre de cualquier materia extraña.</w:t>
      </w: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b/>
          <w:sz w:val="18"/>
          <w:szCs w:val="18"/>
        </w:rPr>
        <w:t>Vida de anaquel (útil) y condiciones de almacenamiento. -</w:t>
      </w:r>
      <w:r w:rsidRPr="00824066">
        <w:rPr>
          <w:rFonts w:asciiTheme="majorHAnsi" w:hAnsiTheme="majorHAnsi" w:cstheme="majorHAnsi"/>
          <w:sz w:val="18"/>
          <w:szCs w:val="18"/>
        </w:rPr>
        <w:t>Mínimo 6 meses a partir de la recepción por parte del SEDIF a SMDIF.</w:t>
      </w: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sz w:val="18"/>
          <w:szCs w:val="18"/>
        </w:rPr>
        <w:t>El producto deberá conservarse en buen estado y sin cambios en sus propiedades fisicoquímicas, microbiológicas y sensoriales como mínimo seis meses a partir de la fecha de fabricación o envasado.</w:t>
      </w: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sz w:val="18"/>
          <w:szCs w:val="18"/>
        </w:rPr>
        <w:t xml:space="preserve">El producto terminado debe conservarse en lugares que reúnan los requisitos sanitarios que señala la Secretaria de salud en su Reglamento y lo especificado en el punto 5.4 de la NOM-251-SSA1-2009. Prácticas de higiene para el proceso de alimentos, bebidas o suplementos alimenticios. </w:t>
      </w: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b/>
          <w:sz w:val="18"/>
          <w:szCs w:val="18"/>
        </w:rPr>
        <w:t xml:space="preserve">Transporte: </w:t>
      </w:r>
      <w:r w:rsidRPr="00824066">
        <w:rPr>
          <w:rFonts w:asciiTheme="majorHAnsi" w:hAnsiTheme="majorHAnsi" w:cstheme="majorHAnsi"/>
          <w:sz w:val="18"/>
          <w:szCs w:val="18"/>
        </w:rPr>
        <w:t>Los insumos deben de ser transportados en condiciones que eviten su contaminación. Se deben proteger de plagas o de contaminantes físicos, químicos o biológicos solo podrán utilizar plaguicidas autorizados por la Secretaria de Salud en el marco de coordinación de CICOPLAFEST.</w:t>
      </w: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b/>
          <w:sz w:val="18"/>
          <w:szCs w:val="18"/>
        </w:rPr>
        <w:lastRenderedPageBreak/>
        <w:t>Envase. -</w:t>
      </w:r>
      <w:r w:rsidRPr="00824066">
        <w:rPr>
          <w:rFonts w:asciiTheme="majorHAnsi" w:hAnsiTheme="majorHAnsi" w:cstheme="majorHAnsi"/>
          <w:sz w:val="18"/>
          <w:szCs w:val="18"/>
        </w:rPr>
        <w:t>Deberá ser un recipiente de material resistente e inocuo y que garantice la estabilidad del producto, de tal manera que no altere las cualidades higiénicas, nutricionales, tecnológicas y sensoriales del producto.</w:t>
      </w:r>
    </w:p>
    <w:p w:rsidR="005003F6" w:rsidRPr="00824066" w:rsidRDefault="005003F6" w:rsidP="005003F6">
      <w:pPr>
        <w:jc w:val="both"/>
        <w:rPr>
          <w:rFonts w:asciiTheme="majorHAnsi" w:hAnsiTheme="majorHAnsi" w:cstheme="majorHAnsi"/>
          <w:sz w:val="18"/>
          <w:szCs w:val="18"/>
        </w:rPr>
      </w:pPr>
      <w:r w:rsidRPr="00824066">
        <w:rPr>
          <w:rFonts w:asciiTheme="majorHAnsi" w:hAnsiTheme="majorHAnsi" w:cstheme="majorHAnsi"/>
          <w:b/>
          <w:sz w:val="18"/>
          <w:szCs w:val="18"/>
        </w:rPr>
        <w:t>Embalaje. -</w:t>
      </w:r>
      <w:r w:rsidRPr="00824066">
        <w:rPr>
          <w:rFonts w:asciiTheme="majorHAnsi" w:hAnsiTheme="majorHAnsi" w:cstheme="majorHAnsi"/>
          <w:sz w:val="18"/>
          <w:szCs w:val="18"/>
        </w:rPr>
        <w:t>Se deberá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5003F6" w:rsidRPr="00824066" w:rsidRDefault="005003F6" w:rsidP="005003F6">
      <w:pPr>
        <w:jc w:val="both"/>
        <w:rPr>
          <w:rFonts w:asciiTheme="majorHAnsi" w:hAnsiTheme="majorHAnsi" w:cstheme="majorHAnsi"/>
          <w:b/>
          <w:sz w:val="18"/>
          <w:szCs w:val="18"/>
        </w:rPr>
      </w:pPr>
      <w:r w:rsidRPr="00824066">
        <w:rPr>
          <w:rFonts w:asciiTheme="majorHAnsi" w:hAnsiTheme="majorHAnsi" w:cstheme="majorHAnsi"/>
          <w:b/>
          <w:sz w:val="18"/>
          <w:szCs w:val="18"/>
        </w:rPr>
        <w:t>Etiquetado:</w:t>
      </w:r>
    </w:p>
    <w:p w:rsidR="005003F6" w:rsidRPr="00824066" w:rsidRDefault="005003F6" w:rsidP="005003F6">
      <w:pPr>
        <w:numPr>
          <w:ilvl w:val="0"/>
          <w:numId w:val="19"/>
        </w:numPr>
        <w:contextualSpacing/>
        <w:jc w:val="both"/>
        <w:rPr>
          <w:rFonts w:asciiTheme="majorHAnsi" w:hAnsiTheme="majorHAnsi" w:cstheme="majorHAnsi"/>
          <w:sz w:val="18"/>
          <w:szCs w:val="18"/>
        </w:rPr>
      </w:pPr>
      <w:r w:rsidRPr="00824066">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824066">
        <w:rPr>
          <w:rFonts w:asciiTheme="majorHAnsi" w:hAnsiTheme="majorHAnsi" w:cstheme="majorHAnsi"/>
          <w:sz w:val="18"/>
          <w:szCs w:val="18"/>
        </w:rPr>
        <w:t>preenvasados</w:t>
      </w:r>
      <w:proofErr w:type="spellEnd"/>
      <w:r w:rsidRPr="00824066">
        <w:rPr>
          <w:rFonts w:asciiTheme="majorHAnsi" w:hAnsiTheme="majorHAnsi" w:cstheme="majorHAnsi"/>
          <w:sz w:val="18"/>
          <w:szCs w:val="18"/>
        </w:rPr>
        <w:t>- información comercial y sanitaria. Última modificación DOF 14-08-2014, la cual entra en vigor el 30-06-2015.</w:t>
      </w:r>
    </w:p>
    <w:p w:rsidR="005003F6" w:rsidRPr="00824066" w:rsidRDefault="005003F6" w:rsidP="005003F6">
      <w:pPr>
        <w:numPr>
          <w:ilvl w:val="0"/>
          <w:numId w:val="19"/>
        </w:numPr>
        <w:contextualSpacing/>
        <w:jc w:val="both"/>
        <w:rPr>
          <w:rFonts w:asciiTheme="majorHAnsi" w:hAnsiTheme="majorHAnsi" w:cstheme="majorHAnsi"/>
          <w:sz w:val="18"/>
          <w:szCs w:val="18"/>
        </w:rPr>
      </w:pPr>
      <w:r w:rsidRPr="00824066">
        <w:rPr>
          <w:rFonts w:asciiTheme="majorHAnsi" w:hAnsiTheme="majorHAnsi" w:cstheme="majorHAnsi"/>
          <w:sz w:val="18"/>
          <w:szCs w:val="18"/>
        </w:rPr>
        <w:t xml:space="preserve">La tinta debe ser de grado alimenticio. </w:t>
      </w:r>
    </w:p>
    <w:p w:rsidR="005003F6" w:rsidRPr="00824066" w:rsidRDefault="005003F6" w:rsidP="005003F6">
      <w:pPr>
        <w:numPr>
          <w:ilvl w:val="0"/>
          <w:numId w:val="19"/>
        </w:numPr>
        <w:contextualSpacing/>
        <w:jc w:val="both"/>
        <w:rPr>
          <w:rFonts w:asciiTheme="majorHAnsi" w:hAnsiTheme="majorHAnsi" w:cstheme="majorHAnsi"/>
          <w:sz w:val="18"/>
          <w:szCs w:val="18"/>
        </w:rPr>
      </w:pPr>
      <w:r w:rsidRPr="00824066">
        <w:rPr>
          <w:rFonts w:asciiTheme="majorHAnsi" w:hAnsiTheme="majorHAnsi" w:cstheme="majorHAnsi"/>
          <w:sz w:val="18"/>
          <w:szCs w:val="18"/>
        </w:rPr>
        <w:t>El envase deberá indicar el modo de preparación y conservación.</w:t>
      </w:r>
    </w:p>
    <w:p w:rsidR="005003F6" w:rsidRPr="00824066" w:rsidRDefault="005003F6" w:rsidP="005003F6">
      <w:pPr>
        <w:numPr>
          <w:ilvl w:val="0"/>
          <w:numId w:val="19"/>
        </w:numPr>
        <w:contextualSpacing/>
        <w:jc w:val="both"/>
        <w:rPr>
          <w:rFonts w:asciiTheme="majorHAnsi" w:hAnsiTheme="majorHAnsi" w:cstheme="majorHAnsi"/>
          <w:sz w:val="18"/>
          <w:szCs w:val="18"/>
        </w:rPr>
      </w:pPr>
      <w:r w:rsidRPr="00824066">
        <w:rPr>
          <w:rFonts w:asciiTheme="majorHAnsi" w:hAnsiTheme="majorHAnsi" w:cstheme="majorHAnsi"/>
          <w:sz w:val="18"/>
          <w:szCs w:val="18"/>
        </w:rPr>
        <w:t xml:space="preserve">El embalaje deberá indicar el número máximo de estibas para el correcto almacenamiento del producto. </w:t>
      </w:r>
    </w:p>
    <w:p w:rsidR="005003F6" w:rsidRPr="00824066" w:rsidRDefault="005003F6" w:rsidP="005003F6">
      <w:pPr>
        <w:ind w:left="720"/>
        <w:contextualSpacing/>
        <w:jc w:val="both"/>
        <w:rPr>
          <w:rFonts w:asciiTheme="majorHAnsi" w:hAnsiTheme="majorHAnsi" w:cstheme="majorHAnsi"/>
          <w:sz w:val="18"/>
          <w:szCs w:val="18"/>
        </w:rPr>
      </w:pPr>
    </w:p>
    <w:p w:rsidR="005003F6" w:rsidRPr="00824066" w:rsidRDefault="005003F6" w:rsidP="005003F6">
      <w:pPr>
        <w:jc w:val="both"/>
        <w:rPr>
          <w:rFonts w:asciiTheme="majorHAnsi" w:hAnsiTheme="majorHAnsi" w:cstheme="majorHAnsi"/>
          <w:b/>
          <w:sz w:val="18"/>
          <w:szCs w:val="18"/>
        </w:rPr>
      </w:pPr>
      <w:r w:rsidRPr="00824066">
        <w:rPr>
          <w:rFonts w:asciiTheme="majorHAnsi" w:hAnsiTheme="majorHAnsi" w:cstheme="majorHAnsi"/>
          <w:b/>
          <w:sz w:val="18"/>
          <w:szCs w:val="18"/>
        </w:rPr>
        <w:t>Procesos:</w:t>
      </w:r>
      <w:r w:rsidRPr="00824066">
        <w:rPr>
          <w:rFonts w:asciiTheme="majorHAnsi" w:hAnsiTheme="majorHAnsi" w:cstheme="majorHAnsi"/>
          <w:sz w:val="18"/>
          <w:szCs w:val="18"/>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824066">
        <w:rPr>
          <w:rFonts w:asciiTheme="majorHAnsi" w:hAnsiTheme="majorHAnsi" w:cstheme="majorHAnsi"/>
          <w:b/>
          <w:sz w:val="18"/>
          <w:szCs w:val="18"/>
        </w:rPr>
        <w:t>NOM-251-SSA1-2009.</w:t>
      </w:r>
    </w:p>
    <w:p w:rsidR="005003F6" w:rsidRPr="00824066" w:rsidRDefault="005003F6" w:rsidP="005003F6">
      <w:pPr>
        <w:jc w:val="both"/>
        <w:rPr>
          <w:rFonts w:asciiTheme="majorHAnsi" w:hAnsiTheme="majorHAnsi" w:cstheme="majorHAnsi"/>
          <w:b/>
          <w:sz w:val="18"/>
          <w:szCs w:val="18"/>
        </w:rPr>
      </w:pPr>
    </w:p>
    <w:p w:rsidR="005003F6" w:rsidRPr="00824066" w:rsidRDefault="005003F6" w:rsidP="005003F6">
      <w:pPr>
        <w:jc w:val="both"/>
        <w:rPr>
          <w:rFonts w:asciiTheme="majorHAnsi" w:hAnsiTheme="majorHAnsi" w:cstheme="majorHAnsi"/>
          <w:b/>
          <w:sz w:val="18"/>
          <w:szCs w:val="18"/>
        </w:rPr>
      </w:pPr>
    </w:p>
    <w:tbl>
      <w:tblPr>
        <w:tblStyle w:val="Tablaconcuadrcula"/>
        <w:tblW w:w="0" w:type="auto"/>
        <w:tblInd w:w="704" w:type="dxa"/>
        <w:tblLook w:val="04A0" w:firstRow="1" w:lastRow="0" w:firstColumn="1" w:lastColumn="0" w:noHBand="0" w:noVBand="1"/>
      </w:tblPr>
      <w:tblGrid>
        <w:gridCol w:w="4820"/>
        <w:gridCol w:w="3827"/>
      </w:tblGrid>
      <w:tr w:rsidR="005003F6" w:rsidRPr="00824066" w:rsidTr="00195A62">
        <w:tc>
          <w:tcPr>
            <w:tcW w:w="4820" w:type="dxa"/>
            <w:shd w:val="clear" w:color="auto" w:fill="DCAEAF"/>
          </w:tcPr>
          <w:p w:rsidR="005003F6" w:rsidRPr="00824066" w:rsidRDefault="005003F6" w:rsidP="00385057">
            <w:pPr>
              <w:jc w:val="center"/>
              <w:rPr>
                <w:rFonts w:asciiTheme="majorHAnsi" w:hAnsiTheme="majorHAnsi" w:cstheme="majorHAnsi"/>
                <w:b/>
                <w:sz w:val="18"/>
                <w:szCs w:val="18"/>
              </w:rPr>
            </w:pPr>
            <w:r w:rsidRPr="00824066">
              <w:rPr>
                <w:rFonts w:asciiTheme="majorHAnsi" w:hAnsiTheme="majorHAnsi" w:cstheme="majorHAnsi"/>
                <w:b/>
                <w:sz w:val="18"/>
                <w:szCs w:val="18"/>
              </w:rPr>
              <w:t>Normas de referencia</w:t>
            </w:r>
          </w:p>
        </w:tc>
        <w:tc>
          <w:tcPr>
            <w:tcW w:w="3827" w:type="dxa"/>
            <w:shd w:val="clear" w:color="auto" w:fill="DCAEAF"/>
          </w:tcPr>
          <w:p w:rsidR="005003F6" w:rsidRPr="00824066" w:rsidRDefault="005003F6" w:rsidP="00385057">
            <w:pPr>
              <w:jc w:val="center"/>
              <w:rPr>
                <w:rFonts w:asciiTheme="majorHAnsi" w:hAnsiTheme="majorHAnsi" w:cstheme="majorHAnsi"/>
                <w:b/>
                <w:sz w:val="18"/>
                <w:szCs w:val="18"/>
              </w:rPr>
            </w:pPr>
            <w:r w:rsidRPr="00824066">
              <w:rPr>
                <w:rFonts w:asciiTheme="majorHAnsi" w:hAnsiTheme="majorHAnsi" w:cstheme="majorHAnsi"/>
                <w:b/>
                <w:sz w:val="18"/>
                <w:szCs w:val="18"/>
              </w:rPr>
              <w:t>Clave</w:t>
            </w:r>
          </w:p>
        </w:tc>
      </w:tr>
      <w:tr w:rsidR="005003F6" w:rsidRPr="00824066" w:rsidTr="00195A62">
        <w:tc>
          <w:tcPr>
            <w:tcW w:w="4820" w:type="dxa"/>
          </w:tcPr>
          <w:p w:rsidR="005003F6" w:rsidRPr="00824066" w:rsidRDefault="005003F6" w:rsidP="00385057">
            <w:pPr>
              <w:jc w:val="both"/>
              <w:rPr>
                <w:rFonts w:asciiTheme="majorHAnsi" w:hAnsiTheme="majorHAnsi" w:cstheme="majorHAnsi"/>
                <w:sz w:val="18"/>
                <w:szCs w:val="18"/>
              </w:rPr>
            </w:pPr>
            <w:r w:rsidRPr="00824066">
              <w:rPr>
                <w:rFonts w:asciiTheme="majorHAnsi" w:hAnsiTheme="majorHAnsi" w:cstheme="majorHAnsi"/>
                <w:sz w:val="18"/>
                <w:szCs w:val="18"/>
              </w:rPr>
              <w:t>Alimentos – Aceite vegetal comestible</w:t>
            </w:r>
          </w:p>
        </w:tc>
        <w:tc>
          <w:tcPr>
            <w:tcW w:w="3827" w:type="dxa"/>
          </w:tcPr>
          <w:p w:rsidR="005003F6" w:rsidRPr="00824066" w:rsidRDefault="005003F6" w:rsidP="00385057">
            <w:pPr>
              <w:jc w:val="center"/>
              <w:rPr>
                <w:rFonts w:asciiTheme="majorHAnsi" w:hAnsiTheme="majorHAnsi" w:cstheme="majorHAnsi"/>
                <w:sz w:val="18"/>
                <w:szCs w:val="18"/>
              </w:rPr>
            </w:pPr>
            <w:r w:rsidRPr="00824066">
              <w:rPr>
                <w:rFonts w:asciiTheme="majorHAnsi" w:hAnsiTheme="majorHAnsi" w:cstheme="majorHAnsi"/>
                <w:sz w:val="18"/>
                <w:szCs w:val="18"/>
              </w:rPr>
              <w:t>NMX-F-808-SCFI-2018</w:t>
            </w:r>
          </w:p>
        </w:tc>
      </w:tr>
      <w:tr w:rsidR="005003F6" w:rsidRPr="00824066" w:rsidTr="00195A62">
        <w:tc>
          <w:tcPr>
            <w:tcW w:w="4820" w:type="dxa"/>
          </w:tcPr>
          <w:p w:rsidR="005003F6" w:rsidRPr="00824066" w:rsidRDefault="005003F6" w:rsidP="00385057">
            <w:pPr>
              <w:rPr>
                <w:rFonts w:asciiTheme="majorHAnsi" w:hAnsiTheme="majorHAnsi" w:cstheme="majorHAnsi"/>
                <w:sz w:val="18"/>
                <w:szCs w:val="18"/>
              </w:rPr>
            </w:pPr>
            <w:r w:rsidRPr="00824066">
              <w:rPr>
                <w:rFonts w:asciiTheme="majorHAnsi" w:hAnsiTheme="majorHAnsi" w:cstheme="majorHAnsi"/>
                <w:sz w:val="18"/>
                <w:szCs w:val="18"/>
              </w:rPr>
              <w:t>Alimentos – Aceites y grasas vegetales o animales. Determinación del índice de acidez.</w:t>
            </w:r>
          </w:p>
        </w:tc>
        <w:tc>
          <w:tcPr>
            <w:tcW w:w="3827" w:type="dxa"/>
          </w:tcPr>
          <w:p w:rsidR="005003F6" w:rsidRPr="00824066" w:rsidRDefault="005003F6" w:rsidP="00385057">
            <w:pPr>
              <w:jc w:val="center"/>
              <w:rPr>
                <w:rFonts w:asciiTheme="majorHAnsi" w:hAnsiTheme="majorHAnsi" w:cstheme="majorHAnsi"/>
                <w:sz w:val="18"/>
                <w:szCs w:val="18"/>
              </w:rPr>
            </w:pPr>
          </w:p>
          <w:p w:rsidR="005003F6" w:rsidRPr="00824066" w:rsidRDefault="005003F6" w:rsidP="00385057">
            <w:pPr>
              <w:jc w:val="center"/>
              <w:rPr>
                <w:rFonts w:asciiTheme="majorHAnsi" w:hAnsiTheme="majorHAnsi" w:cstheme="majorHAnsi"/>
                <w:sz w:val="18"/>
                <w:szCs w:val="18"/>
              </w:rPr>
            </w:pPr>
            <w:r w:rsidRPr="00824066">
              <w:rPr>
                <w:rFonts w:asciiTheme="majorHAnsi" w:hAnsiTheme="majorHAnsi" w:cstheme="majorHAnsi"/>
                <w:sz w:val="18"/>
                <w:szCs w:val="18"/>
              </w:rPr>
              <w:t>NMX-F-101-2012</w:t>
            </w:r>
          </w:p>
        </w:tc>
      </w:tr>
      <w:tr w:rsidR="005003F6" w:rsidRPr="00824066" w:rsidTr="00195A62">
        <w:tc>
          <w:tcPr>
            <w:tcW w:w="4820" w:type="dxa"/>
          </w:tcPr>
          <w:p w:rsidR="005003F6" w:rsidRPr="00824066" w:rsidRDefault="005003F6" w:rsidP="00385057">
            <w:pPr>
              <w:rPr>
                <w:rFonts w:asciiTheme="majorHAnsi" w:hAnsiTheme="majorHAnsi" w:cstheme="majorHAnsi"/>
                <w:sz w:val="18"/>
                <w:szCs w:val="18"/>
              </w:rPr>
            </w:pPr>
            <w:r w:rsidRPr="00824066">
              <w:rPr>
                <w:rFonts w:asciiTheme="majorHAnsi" w:hAnsiTheme="majorHAnsi" w:cstheme="majorHAnsi"/>
                <w:sz w:val="18"/>
                <w:szCs w:val="18"/>
              </w:rPr>
              <w:t>Información Comercial – Declaración de cantidad en la etiqueta. Especificaciones.</w:t>
            </w:r>
          </w:p>
        </w:tc>
        <w:tc>
          <w:tcPr>
            <w:tcW w:w="3827" w:type="dxa"/>
          </w:tcPr>
          <w:p w:rsidR="005003F6" w:rsidRPr="00824066" w:rsidRDefault="005003F6" w:rsidP="00385057">
            <w:pPr>
              <w:jc w:val="center"/>
              <w:rPr>
                <w:rFonts w:asciiTheme="majorHAnsi" w:hAnsiTheme="majorHAnsi" w:cstheme="majorHAnsi"/>
                <w:sz w:val="18"/>
                <w:szCs w:val="18"/>
              </w:rPr>
            </w:pPr>
          </w:p>
          <w:p w:rsidR="005003F6" w:rsidRPr="00824066" w:rsidRDefault="005003F6" w:rsidP="00385057">
            <w:pPr>
              <w:jc w:val="center"/>
              <w:rPr>
                <w:rFonts w:asciiTheme="majorHAnsi" w:hAnsiTheme="majorHAnsi" w:cstheme="majorHAnsi"/>
                <w:sz w:val="18"/>
                <w:szCs w:val="18"/>
              </w:rPr>
            </w:pPr>
            <w:r w:rsidRPr="00824066">
              <w:rPr>
                <w:rFonts w:asciiTheme="majorHAnsi" w:hAnsiTheme="majorHAnsi" w:cstheme="majorHAnsi"/>
                <w:sz w:val="18"/>
                <w:szCs w:val="18"/>
              </w:rPr>
              <w:t>NOM-030-SCFI-2006</w:t>
            </w:r>
          </w:p>
        </w:tc>
      </w:tr>
      <w:tr w:rsidR="005003F6" w:rsidRPr="00824066" w:rsidTr="00195A62">
        <w:tc>
          <w:tcPr>
            <w:tcW w:w="4820" w:type="dxa"/>
          </w:tcPr>
          <w:p w:rsidR="005003F6" w:rsidRPr="00824066" w:rsidRDefault="005003F6" w:rsidP="00385057">
            <w:pPr>
              <w:rPr>
                <w:rFonts w:asciiTheme="majorHAnsi" w:hAnsiTheme="majorHAnsi" w:cstheme="majorHAnsi"/>
                <w:sz w:val="18"/>
                <w:szCs w:val="18"/>
              </w:rPr>
            </w:pPr>
            <w:r w:rsidRPr="00824066">
              <w:rPr>
                <w:rFonts w:asciiTheme="majorHAnsi" w:hAnsiTheme="majorHAnsi" w:cstheme="majorHAnsi"/>
                <w:sz w:val="18"/>
                <w:szCs w:val="18"/>
              </w:rPr>
              <w:t>Especificaciones generales de etiquetado para alimentos y bebidas no alcohólicas pre</w:t>
            </w:r>
            <w:r w:rsidR="00095F3D">
              <w:rPr>
                <w:rFonts w:asciiTheme="majorHAnsi" w:hAnsiTheme="majorHAnsi" w:cstheme="majorHAnsi"/>
                <w:sz w:val="18"/>
                <w:szCs w:val="18"/>
              </w:rPr>
              <w:t>-</w:t>
            </w:r>
            <w:r w:rsidRPr="00824066">
              <w:rPr>
                <w:rFonts w:asciiTheme="majorHAnsi" w:hAnsiTheme="majorHAnsi" w:cstheme="majorHAnsi"/>
                <w:sz w:val="18"/>
                <w:szCs w:val="18"/>
              </w:rPr>
              <w:t xml:space="preserve">envasados. Información comercial y sanitaria. </w:t>
            </w:r>
          </w:p>
        </w:tc>
        <w:tc>
          <w:tcPr>
            <w:tcW w:w="3827" w:type="dxa"/>
          </w:tcPr>
          <w:p w:rsidR="005003F6" w:rsidRPr="00824066" w:rsidRDefault="005003F6" w:rsidP="00385057">
            <w:pPr>
              <w:jc w:val="center"/>
              <w:rPr>
                <w:rFonts w:asciiTheme="majorHAnsi" w:hAnsiTheme="majorHAnsi" w:cstheme="majorHAnsi"/>
                <w:sz w:val="18"/>
                <w:szCs w:val="18"/>
              </w:rPr>
            </w:pPr>
          </w:p>
          <w:p w:rsidR="005003F6" w:rsidRPr="00824066" w:rsidRDefault="005003F6" w:rsidP="00385057">
            <w:pPr>
              <w:jc w:val="center"/>
              <w:rPr>
                <w:rFonts w:asciiTheme="majorHAnsi" w:hAnsiTheme="majorHAnsi" w:cstheme="majorHAnsi"/>
                <w:sz w:val="18"/>
                <w:szCs w:val="18"/>
              </w:rPr>
            </w:pPr>
            <w:r w:rsidRPr="00824066">
              <w:rPr>
                <w:rFonts w:asciiTheme="majorHAnsi" w:hAnsiTheme="majorHAnsi" w:cstheme="majorHAnsi"/>
                <w:sz w:val="18"/>
                <w:szCs w:val="18"/>
              </w:rPr>
              <w:t>NOM-051-SCFI/SSA1-2010</w:t>
            </w:r>
          </w:p>
        </w:tc>
      </w:tr>
      <w:tr w:rsidR="005003F6" w:rsidRPr="00824066" w:rsidTr="00195A62">
        <w:tc>
          <w:tcPr>
            <w:tcW w:w="8647" w:type="dxa"/>
            <w:gridSpan w:val="2"/>
          </w:tcPr>
          <w:p w:rsidR="005003F6" w:rsidRPr="00824066" w:rsidRDefault="005003F6" w:rsidP="00385057">
            <w:pPr>
              <w:jc w:val="center"/>
              <w:rPr>
                <w:rFonts w:asciiTheme="majorHAnsi" w:hAnsiTheme="majorHAnsi" w:cstheme="majorHAnsi"/>
                <w:sz w:val="18"/>
                <w:szCs w:val="18"/>
              </w:rPr>
            </w:pPr>
            <w:r w:rsidRPr="00824066">
              <w:rPr>
                <w:rFonts w:asciiTheme="majorHAnsi" w:hAnsiTheme="majorHAnsi" w:cstheme="majorHAnsi"/>
                <w:sz w:val="18"/>
                <w:szCs w:val="18"/>
              </w:rPr>
              <w:t>Reglamento de control sanitario de Productos y Servicios. Secretaria de Salud.</w:t>
            </w:r>
          </w:p>
          <w:p w:rsidR="005003F6" w:rsidRPr="00824066" w:rsidRDefault="005003F6" w:rsidP="00385057">
            <w:pPr>
              <w:jc w:val="center"/>
              <w:rPr>
                <w:rFonts w:asciiTheme="majorHAnsi" w:hAnsiTheme="majorHAnsi" w:cstheme="majorHAnsi"/>
                <w:sz w:val="18"/>
                <w:szCs w:val="18"/>
              </w:rPr>
            </w:pPr>
            <w:r w:rsidRPr="00824066">
              <w:rPr>
                <w:rFonts w:asciiTheme="majorHAnsi" w:hAnsiTheme="majorHAnsi" w:cstheme="majorHAnsi"/>
                <w:sz w:val="18"/>
                <w:szCs w:val="18"/>
              </w:rPr>
              <w:t xml:space="preserve"> Diario oficias, 9 de agosto 1999. Puntos. Aceites y grasas comestibles. Aceites Comestibles. </w:t>
            </w:r>
          </w:p>
        </w:tc>
      </w:tr>
    </w:tbl>
    <w:p w:rsidR="005003F6" w:rsidRPr="00824066" w:rsidRDefault="005003F6" w:rsidP="005003F6">
      <w:pPr>
        <w:jc w:val="both"/>
        <w:rPr>
          <w:rFonts w:asciiTheme="majorHAnsi" w:hAnsiTheme="majorHAnsi" w:cstheme="majorHAnsi"/>
          <w:b/>
          <w:sz w:val="18"/>
          <w:szCs w:val="18"/>
        </w:rPr>
      </w:pPr>
    </w:p>
    <w:p w:rsidR="006D6F37" w:rsidRDefault="006D6F37" w:rsidP="005003F6">
      <w:pPr>
        <w:jc w:val="both"/>
        <w:rPr>
          <w:rFonts w:asciiTheme="majorHAnsi" w:hAnsiTheme="majorHAnsi" w:cstheme="majorHAnsi"/>
          <w:sz w:val="18"/>
          <w:szCs w:val="18"/>
        </w:rPr>
      </w:pPr>
    </w:p>
    <w:p w:rsidR="004F24F5" w:rsidRDefault="004F24F5"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0747D7" w:rsidRDefault="000747D7" w:rsidP="005003F6">
      <w:pPr>
        <w:jc w:val="both"/>
        <w:rPr>
          <w:rFonts w:asciiTheme="majorHAnsi" w:hAnsiTheme="majorHAnsi" w:cstheme="majorHAnsi"/>
          <w:sz w:val="18"/>
          <w:szCs w:val="18"/>
        </w:rPr>
      </w:pPr>
    </w:p>
    <w:p w:rsidR="000747D7" w:rsidRDefault="000747D7" w:rsidP="005003F6">
      <w:pPr>
        <w:jc w:val="both"/>
        <w:rPr>
          <w:rFonts w:asciiTheme="majorHAnsi" w:hAnsiTheme="majorHAnsi" w:cstheme="majorHAnsi"/>
          <w:sz w:val="18"/>
          <w:szCs w:val="18"/>
        </w:rPr>
      </w:pPr>
    </w:p>
    <w:p w:rsidR="000747D7" w:rsidRDefault="000747D7" w:rsidP="005003F6">
      <w:pPr>
        <w:jc w:val="both"/>
        <w:rPr>
          <w:rFonts w:asciiTheme="majorHAnsi" w:hAnsiTheme="majorHAnsi" w:cstheme="majorHAnsi"/>
          <w:sz w:val="18"/>
          <w:szCs w:val="18"/>
        </w:rPr>
      </w:pPr>
    </w:p>
    <w:p w:rsidR="000747D7" w:rsidRDefault="000747D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Default="006D6F37" w:rsidP="005003F6">
      <w:pPr>
        <w:jc w:val="both"/>
        <w:rPr>
          <w:rFonts w:asciiTheme="majorHAnsi" w:hAnsiTheme="majorHAnsi" w:cstheme="majorHAnsi"/>
          <w:sz w:val="18"/>
          <w:szCs w:val="18"/>
        </w:rPr>
      </w:pPr>
    </w:p>
    <w:p w:rsidR="006D6F37" w:rsidRPr="00824066" w:rsidRDefault="006D6F37" w:rsidP="005003F6">
      <w:pPr>
        <w:jc w:val="both"/>
        <w:rPr>
          <w:rFonts w:asciiTheme="majorHAnsi" w:hAnsiTheme="majorHAnsi" w:cstheme="majorHAnsi"/>
          <w:sz w:val="18"/>
          <w:szCs w:val="18"/>
        </w:rPr>
      </w:pPr>
    </w:p>
    <w:p w:rsidR="005003F6" w:rsidRPr="006F5489" w:rsidRDefault="005003F6" w:rsidP="005003F6">
      <w:pPr>
        <w:jc w:val="both"/>
        <w:rPr>
          <w:rFonts w:ascii="Century Gothic" w:hAnsi="Century Gothic"/>
        </w:rPr>
      </w:pPr>
    </w:p>
    <w:p w:rsidR="006871FA" w:rsidRPr="006D6F37" w:rsidRDefault="006871FA" w:rsidP="006871FA">
      <w:pPr>
        <w:tabs>
          <w:tab w:val="left" w:pos="3832"/>
        </w:tabs>
        <w:rPr>
          <w:rFonts w:asciiTheme="majorHAnsi" w:hAnsiTheme="majorHAnsi" w:cstheme="majorHAnsi"/>
          <w:b/>
          <w:sz w:val="20"/>
          <w:szCs w:val="18"/>
          <w:lang w:val="es-ES_tradnl"/>
        </w:rPr>
      </w:pPr>
      <w:r w:rsidRPr="006D6F37">
        <w:rPr>
          <w:rFonts w:asciiTheme="majorHAnsi" w:hAnsiTheme="majorHAnsi" w:cstheme="majorHAnsi"/>
          <w:b/>
          <w:sz w:val="20"/>
          <w:szCs w:val="18"/>
          <w:lang w:val="es-ES_tradnl"/>
        </w:rPr>
        <w:lastRenderedPageBreak/>
        <w:t>ARROZ PULIDO, NACIONAL, ULTIMA COSECHA SÚPER EXTRA</w:t>
      </w:r>
    </w:p>
    <w:p w:rsidR="006871FA" w:rsidRPr="006871FA" w:rsidRDefault="006871FA" w:rsidP="006871FA">
      <w:pPr>
        <w:tabs>
          <w:tab w:val="left" w:pos="3832"/>
        </w:tabs>
        <w:rPr>
          <w:rFonts w:asciiTheme="majorHAnsi" w:hAnsiTheme="majorHAnsi" w:cstheme="majorHAnsi"/>
          <w:sz w:val="18"/>
          <w:szCs w:val="18"/>
          <w:lang w:val="es-ES_tradnl"/>
        </w:rPr>
      </w:pPr>
      <w:r w:rsidRPr="006871FA">
        <w:rPr>
          <w:rFonts w:asciiTheme="majorHAnsi" w:hAnsiTheme="majorHAnsi" w:cstheme="majorHAnsi"/>
          <w:b/>
          <w:bCs/>
          <w:noProof/>
          <w:sz w:val="18"/>
          <w:szCs w:val="18"/>
          <w:lang w:val="en-US" w:eastAsia="en-US"/>
        </w:rPr>
        <mc:AlternateContent>
          <mc:Choice Requires="wps">
            <w:drawing>
              <wp:anchor distT="0" distB="0" distL="114300" distR="114300" simplePos="0" relativeHeight="251661312" behindDoc="0" locked="0" layoutInCell="1" allowOverlap="1" wp14:anchorId="31C2FD42" wp14:editId="207AA9BD">
                <wp:simplePos x="0" y="0"/>
                <wp:positionH relativeFrom="margin">
                  <wp:align>right</wp:align>
                </wp:positionH>
                <wp:positionV relativeFrom="paragraph">
                  <wp:posOffset>31684</wp:posOffset>
                </wp:positionV>
                <wp:extent cx="6292516" cy="0"/>
                <wp:effectExtent l="0" t="19050" r="32385"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516" cy="0"/>
                        </a:xfrm>
                        <a:prstGeom prst="line">
                          <a:avLst/>
                        </a:prstGeom>
                        <a:noFill/>
                        <a:ln w="28575"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F49695" id="Conector recto 1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4.25pt,2.5pt" to="93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" strokecolor="#953735" strokeweight="2.25pt">
                <o:lock v:ext="edit" shapetype="f"/>
                <w10:wrap anchorx="margin"/>
              </v:line>
            </w:pict>
          </mc:Fallback>
        </mc:AlternateContent>
      </w:r>
    </w:p>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b/>
          <w:sz w:val="18"/>
          <w:szCs w:val="18"/>
        </w:rPr>
        <w:t>Descripción:</w:t>
      </w:r>
      <w:r w:rsidRPr="006871FA">
        <w:rPr>
          <w:rFonts w:asciiTheme="majorHAnsi" w:hAnsiTheme="majorHAnsi" w:cstheme="majorHAnsi"/>
          <w:sz w:val="18"/>
          <w:szCs w:val="18"/>
        </w:rPr>
        <w:t xml:space="preserve"> Granos pertenecientes a la familia de las gramíneas, genero </w:t>
      </w:r>
      <w:proofErr w:type="spellStart"/>
      <w:r w:rsidRPr="006871FA">
        <w:rPr>
          <w:rFonts w:asciiTheme="majorHAnsi" w:hAnsiTheme="majorHAnsi" w:cstheme="majorHAnsi"/>
          <w:sz w:val="18"/>
          <w:szCs w:val="18"/>
        </w:rPr>
        <w:t>Oryza</w:t>
      </w:r>
      <w:proofErr w:type="spellEnd"/>
      <w:r w:rsidRPr="006871FA">
        <w:rPr>
          <w:rFonts w:asciiTheme="majorHAnsi" w:hAnsiTheme="majorHAnsi" w:cstheme="majorHAnsi"/>
          <w:sz w:val="18"/>
          <w:szCs w:val="18"/>
        </w:rPr>
        <w:t xml:space="preserve"> especie sativa a los cuales se les ha quitado las cascaras, todos los gérmenes y las cutículas que constituyen el salvado, el arroz así obtenido es de color blanco. </w:t>
      </w:r>
    </w:p>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 xml:space="preserve">Calidad Súper extra. Tamaño grano medio: </w:t>
      </w:r>
      <w:r w:rsidRPr="006871FA">
        <w:rPr>
          <w:rFonts w:asciiTheme="majorHAnsi" w:hAnsiTheme="majorHAnsi" w:cstheme="majorHAnsi"/>
          <w:sz w:val="18"/>
          <w:szCs w:val="18"/>
          <w:lang w:val="es-MX"/>
        </w:rPr>
        <w:t>5.60 a 6.59 mm</w:t>
      </w:r>
    </w:p>
    <w:p w:rsidR="006871FA" w:rsidRPr="006871FA" w:rsidRDefault="006871FA" w:rsidP="006871FA">
      <w:pPr>
        <w:tabs>
          <w:tab w:val="left" w:pos="3832"/>
        </w:tabs>
        <w:rPr>
          <w:rFonts w:asciiTheme="majorHAnsi" w:hAnsiTheme="majorHAnsi" w:cstheme="majorHAnsi"/>
          <w:sz w:val="18"/>
          <w:szCs w:val="18"/>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974"/>
      </w:tblGrid>
      <w:tr w:rsidR="006871FA" w:rsidRPr="006871FA" w:rsidTr="00385057">
        <w:trPr>
          <w:trHeight w:val="87"/>
        </w:trPr>
        <w:tc>
          <w:tcPr>
            <w:tcW w:w="8644" w:type="dxa"/>
            <w:gridSpan w:val="2"/>
            <w:shd w:val="clear" w:color="auto" w:fill="DCAEAF"/>
          </w:tcPr>
          <w:p w:rsidR="006871FA" w:rsidRPr="006871FA" w:rsidRDefault="006871FA" w:rsidP="006871FA">
            <w:pPr>
              <w:tabs>
                <w:tab w:val="left" w:pos="3832"/>
              </w:tabs>
              <w:rPr>
                <w:rFonts w:asciiTheme="majorHAnsi" w:hAnsiTheme="majorHAnsi" w:cstheme="majorHAnsi"/>
                <w:b/>
                <w:bCs/>
                <w:sz w:val="18"/>
                <w:szCs w:val="18"/>
              </w:rPr>
            </w:pPr>
            <w:r w:rsidRPr="006871FA">
              <w:rPr>
                <w:rFonts w:asciiTheme="majorHAnsi" w:hAnsiTheme="majorHAnsi" w:cstheme="majorHAnsi"/>
                <w:b/>
                <w:bCs/>
                <w:sz w:val="18"/>
                <w:szCs w:val="18"/>
              </w:rPr>
              <w:t>Características Sensoriales</w:t>
            </w:r>
          </w:p>
        </w:tc>
      </w:tr>
      <w:tr w:rsidR="006871FA" w:rsidRPr="006871FA" w:rsidTr="00385057">
        <w:tc>
          <w:tcPr>
            <w:tcW w:w="3670"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Olor</w:t>
            </w:r>
          </w:p>
        </w:tc>
        <w:tc>
          <w:tcPr>
            <w:tcW w:w="4974"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Característico del grano de arroz sano. No se permite que presente olores de humedad, fermentación, rancidez, enmohecido, putrefacción o cualquier otro olor extraño.</w:t>
            </w:r>
          </w:p>
        </w:tc>
      </w:tr>
      <w:tr w:rsidR="006871FA" w:rsidRPr="006871FA" w:rsidTr="00385057">
        <w:tc>
          <w:tcPr>
            <w:tcW w:w="3670"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Apariencia/aspecto</w:t>
            </w:r>
          </w:p>
        </w:tc>
        <w:tc>
          <w:tcPr>
            <w:tcW w:w="4974"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Característico del grano sano. Seco y limpio.</w:t>
            </w:r>
          </w:p>
        </w:tc>
      </w:tr>
      <w:tr w:rsidR="006871FA" w:rsidRPr="006871FA" w:rsidTr="00385057">
        <w:tc>
          <w:tcPr>
            <w:tcW w:w="3670"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Color</w:t>
            </w:r>
          </w:p>
        </w:tc>
        <w:tc>
          <w:tcPr>
            <w:tcW w:w="4974"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Blanco, característico de arroz pulido.</w:t>
            </w:r>
          </w:p>
        </w:tc>
      </w:tr>
    </w:tbl>
    <w:p w:rsidR="006871FA" w:rsidRPr="006871FA" w:rsidRDefault="006871FA" w:rsidP="006871FA">
      <w:pPr>
        <w:tabs>
          <w:tab w:val="left" w:pos="3832"/>
        </w:tabs>
        <w:rPr>
          <w:rFonts w:asciiTheme="majorHAnsi" w:hAnsiTheme="majorHAnsi" w:cstheme="majorHAnsi"/>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4961"/>
      </w:tblGrid>
      <w:tr w:rsidR="006871FA" w:rsidRPr="006871FA" w:rsidTr="00095F3D">
        <w:tc>
          <w:tcPr>
            <w:tcW w:w="3686" w:type="dxa"/>
            <w:shd w:val="clear" w:color="auto" w:fill="DCAEAF"/>
          </w:tcPr>
          <w:p w:rsidR="006871FA" w:rsidRPr="006871FA" w:rsidRDefault="006871FA" w:rsidP="006871FA">
            <w:pPr>
              <w:tabs>
                <w:tab w:val="left" w:pos="3832"/>
              </w:tabs>
              <w:rPr>
                <w:rFonts w:asciiTheme="majorHAnsi" w:hAnsiTheme="majorHAnsi" w:cstheme="majorHAnsi"/>
                <w:b/>
                <w:bCs/>
                <w:sz w:val="18"/>
                <w:szCs w:val="18"/>
              </w:rPr>
            </w:pPr>
            <w:r w:rsidRPr="006871FA">
              <w:rPr>
                <w:rFonts w:asciiTheme="majorHAnsi" w:hAnsiTheme="majorHAnsi" w:cstheme="majorHAnsi"/>
                <w:b/>
                <w:bCs/>
                <w:sz w:val="18"/>
                <w:szCs w:val="18"/>
              </w:rPr>
              <w:t>Características Fisicoquímicas</w:t>
            </w:r>
          </w:p>
        </w:tc>
        <w:tc>
          <w:tcPr>
            <w:tcW w:w="4961" w:type="dxa"/>
            <w:shd w:val="clear" w:color="auto" w:fill="DCAEAF"/>
          </w:tcPr>
          <w:p w:rsidR="006871FA" w:rsidRPr="006871FA" w:rsidRDefault="006871FA" w:rsidP="006871FA">
            <w:pPr>
              <w:tabs>
                <w:tab w:val="left" w:pos="3832"/>
              </w:tabs>
              <w:rPr>
                <w:rFonts w:asciiTheme="majorHAnsi" w:hAnsiTheme="majorHAnsi" w:cstheme="majorHAnsi"/>
                <w:b/>
                <w:bCs/>
                <w:sz w:val="18"/>
                <w:szCs w:val="18"/>
              </w:rPr>
            </w:pPr>
            <w:r w:rsidRPr="006871FA">
              <w:rPr>
                <w:rFonts w:asciiTheme="majorHAnsi" w:hAnsiTheme="majorHAnsi" w:cstheme="majorHAnsi"/>
                <w:b/>
                <w:bCs/>
                <w:sz w:val="18"/>
                <w:szCs w:val="18"/>
              </w:rPr>
              <w:t>Límites</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Contenido neto</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Mínimo 1kg</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Humedad (%)</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 xml:space="preserve">Mínimo 10.0 % </w:t>
            </w:r>
          </w:p>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Máximo 14.0%</w:t>
            </w:r>
          </w:p>
        </w:tc>
      </w:tr>
      <w:tr w:rsidR="006871FA" w:rsidRPr="006871FA" w:rsidTr="00095F3D">
        <w:tc>
          <w:tcPr>
            <w:tcW w:w="8647" w:type="dxa"/>
            <w:gridSpan w:val="2"/>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Por casa 100 g de arroz pulido*</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Energía</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360 kcal</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Proteínas</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6.5</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Lípidos</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0.5</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Hidratos de carbono</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79.5</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Ácido fólico</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9 µg</w:t>
            </w:r>
          </w:p>
        </w:tc>
      </w:tr>
      <w:tr w:rsidR="006871FA" w:rsidRPr="006871FA" w:rsidTr="00095F3D">
        <w:tc>
          <w:tcPr>
            <w:tcW w:w="3686"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Calcio</w:t>
            </w:r>
          </w:p>
        </w:tc>
        <w:tc>
          <w:tcPr>
            <w:tcW w:w="4961" w:type="dxa"/>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9 mg</w:t>
            </w:r>
          </w:p>
        </w:tc>
      </w:tr>
      <w:tr w:rsidR="006871FA" w:rsidRPr="006871FA" w:rsidTr="00095F3D">
        <w:tc>
          <w:tcPr>
            <w:tcW w:w="8647" w:type="dxa"/>
            <w:gridSpan w:val="2"/>
          </w:tcPr>
          <w:p w:rsidR="006871FA" w:rsidRPr="006871FA" w:rsidRDefault="006871FA" w:rsidP="006871FA">
            <w:pPr>
              <w:tabs>
                <w:tab w:val="left" w:pos="3832"/>
              </w:tabs>
              <w:rPr>
                <w:rFonts w:asciiTheme="majorHAnsi" w:hAnsiTheme="majorHAnsi" w:cstheme="majorHAnsi"/>
                <w:sz w:val="18"/>
                <w:szCs w:val="18"/>
              </w:rPr>
            </w:pPr>
            <w:r w:rsidRPr="006871FA">
              <w:rPr>
                <w:rFonts w:asciiTheme="majorHAnsi" w:hAnsiTheme="majorHAnsi" w:cstheme="majorHAnsi"/>
                <w:sz w:val="18"/>
                <w:szCs w:val="18"/>
              </w:rPr>
              <w:t>*Sistema Mexicano de Alimentos Equivalentes</w:t>
            </w:r>
          </w:p>
        </w:tc>
      </w:tr>
    </w:tbl>
    <w:p w:rsidR="006871FA" w:rsidRPr="006871FA" w:rsidRDefault="006871FA" w:rsidP="006871FA">
      <w:pPr>
        <w:tabs>
          <w:tab w:val="left" w:pos="3832"/>
        </w:tabs>
        <w:rPr>
          <w:rFonts w:asciiTheme="majorHAnsi" w:hAnsiTheme="majorHAnsi" w:cstheme="majorHAnsi"/>
          <w:sz w:val="18"/>
          <w:szCs w:val="18"/>
        </w:rPr>
      </w:pPr>
    </w:p>
    <w:p w:rsidR="006871FA" w:rsidRPr="006871FA" w:rsidRDefault="006871FA" w:rsidP="006871FA">
      <w:pPr>
        <w:tabs>
          <w:tab w:val="left" w:pos="3832"/>
        </w:tabs>
        <w:rPr>
          <w:rFonts w:asciiTheme="majorHAnsi" w:hAnsiTheme="majorHAnsi" w:cstheme="majorHAnsi"/>
          <w:sz w:val="18"/>
          <w:szCs w:val="18"/>
        </w:rPr>
      </w:pPr>
    </w:p>
    <w:tbl>
      <w:tblPr>
        <w:tblpPr w:leftFromText="141" w:rightFromText="141" w:vertAnchor="text" w:horzAnchor="page" w:tblpX="1834"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455"/>
      </w:tblGrid>
      <w:tr w:rsidR="006871FA" w:rsidRPr="006871FA" w:rsidTr="00095F3D">
        <w:tc>
          <w:tcPr>
            <w:tcW w:w="4187" w:type="dxa"/>
            <w:shd w:val="clear" w:color="auto" w:fill="DCAEAF"/>
          </w:tcPr>
          <w:p w:rsidR="006871FA" w:rsidRPr="006871FA" w:rsidRDefault="006871FA" w:rsidP="00095F3D">
            <w:pPr>
              <w:tabs>
                <w:tab w:val="left" w:pos="3832"/>
              </w:tabs>
              <w:rPr>
                <w:rFonts w:asciiTheme="majorHAnsi" w:hAnsiTheme="majorHAnsi" w:cstheme="majorHAnsi"/>
                <w:b/>
                <w:bCs/>
                <w:sz w:val="18"/>
                <w:szCs w:val="18"/>
              </w:rPr>
            </w:pPr>
            <w:r w:rsidRPr="006871FA">
              <w:rPr>
                <w:rFonts w:asciiTheme="majorHAnsi" w:hAnsiTheme="majorHAnsi" w:cstheme="majorHAnsi"/>
                <w:b/>
                <w:bCs/>
                <w:sz w:val="18"/>
                <w:szCs w:val="18"/>
              </w:rPr>
              <w:t>Contaminantes Químicos</w:t>
            </w:r>
          </w:p>
        </w:tc>
        <w:tc>
          <w:tcPr>
            <w:tcW w:w="4455" w:type="dxa"/>
            <w:shd w:val="clear" w:color="auto" w:fill="DCAEAF"/>
          </w:tcPr>
          <w:p w:rsidR="006871FA" w:rsidRPr="006871FA" w:rsidRDefault="006871FA" w:rsidP="00095F3D">
            <w:pPr>
              <w:tabs>
                <w:tab w:val="left" w:pos="3832"/>
              </w:tabs>
              <w:rPr>
                <w:rFonts w:asciiTheme="majorHAnsi" w:hAnsiTheme="majorHAnsi" w:cstheme="majorHAnsi"/>
                <w:b/>
                <w:bCs/>
                <w:sz w:val="18"/>
                <w:szCs w:val="18"/>
              </w:rPr>
            </w:pPr>
            <w:r w:rsidRPr="006871FA">
              <w:rPr>
                <w:rFonts w:asciiTheme="majorHAnsi" w:hAnsiTheme="majorHAnsi" w:cstheme="majorHAnsi"/>
                <w:b/>
                <w:bCs/>
                <w:sz w:val="18"/>
                <w:szCs w:val="18"/>
              </w:rPr>
              <w:t>Límites Máximos</w:t>
            </w:r>
          </w:p>
        </w:tc>
      </w:tr>
      <w:tr w:rsidR="006871FA" w:rsidRPr="006871FA" w:rsidTr="00095F3D">
        <w:tc>
          <w:tcPr>
            <w:tcW w:w="4187" w:type="dxa"/>
          </w:tcPr>
          <w:p w:rsidR="006871FA" w:rsidRPr="006871FA" w:rsidRDefault="006871FA" w:rsidP="00095F3D">
            <w:pPr>
              <w:tabs>
                <w:tab w:val="left" w:pos="3832"/>
              </w:tabs>
              <w:rPr>
                <w:rFonts w:asciiTheme="majorHAnsi" w:hAnsiTheme="majorHAnsi" w:cstheme="majorHAnsi"/>
                <w:sz w:val="18"/>
                <w:szCs w:val="18"/>
              </w:rPr>
            </w:pPr>
            <w:r w:rsidRPr="006871FA">
              <w:rPr>
                <w:rFonts w:asciiTheme="majorHAnsi" w:hAnsiTheme="majorHAnsi" w:cstheme="majorHAnsi"/>
                <w:sz w:val="18"/>
                <w:szCs w:val="18"/>
              </w:rPr>
              <w:t>Plomo</w:t>
            </w:r>
          </w:p>
        </w:tc>
        <w:tc>
          <w:tcPr>
            <w:tcW w:w="4455" w:type="dxa"/>
          </w:tcPr>
          <w:p w:rsidR="006871FA" w:rsidRPr="006871FA" w:rsidRDefault="006871FA" w:rsidP="00095F3D">
            <w:pPr>
              <w:tabs>
                <w:tab w:val="left" w:pos="3832"/>
              </w:tabs>
              <w:rPr>
                <w:rFonts w:asciiTheme="majorHAnsi" w:hAnsiTheme="majorHAnsi" w:cstheme="majorHAnsi"/>
                <w:sz w:val="18"/>
                <w:szCs w:val="18"/>
              </w:rPr>
            </w:pPr>
            <w:r w:rsidRPr="006871FA">
              <w:rPr>
                <w:rFonts w:asciiTheme="majorHAnsi" w:hAnsiTheme="majorHAnsi" w:cstheme="majorHAnsi"/>
                <w:sz w:val="18"/>
                <w:szCs w:val="18"/>
              </w:rPr>
              <w:t>0.5 mg/kg</w:t>
            </w:r>
          </w:p>
        </w:tc>
      </w:tr>
      <w:tr w:rsidR="006871FA" w:rsidRPr="006871FA" w:rsidTr="00095F3D">
        <w:tc>
          <w:tcPr>
            <w:tcW w:w="4187" w:type="dxa"/>
          </w:tcPr>
          <w:p w:rsidR="006871FA" w:rsidRPr="006871FA" w:rsidRDefault="006871FA" w:rsidP="00095F3D">
            <w:pPr>
              <w:tabs>
                <w:tab w:val="left" w:pos="3832"/>
              </w:tabs>
              <w:rPr>
                <w:rFonts w:asciiTheme="majorHAnsi" w:hAnsiTheme="majorHAnsi" w:cstheme="majorHAnsi"/>
                <w:sz w:val="18"/>
                <w:szCs w:val="18"/>
              </w:rPr>
            </w:pPr>
            <w:r w:rsidRPr="006871FA">
              <w:rPr>
                <w:rFonts w:asciiTheme="majorHAnsi" w:hAnsiTheme="majorHAnsi" w:cstheme="majorHAnsi"/>
                <w:sz w:val="18"/>
                <w:szCs w:val="18"/>
              </w:rPr>
              <w:t>Cadmio</w:t>
            </w:r>
          </w:p>
        </w:tc>
        <w:tc>
          <w:tcPr>
            <w:tcW w:w="4455" w:type="dxa"/>
          </w:tcPr>
          <w:p w:rsidR="006871FA" w:rsidRPr="006871FA" w:rsidRDefault="006871FA" w:rsidP="00095F3D">
            <w:pPr>
              <w:tabs>
                <w:tab w:val="left" w:pos="3832"/>
              </w:tabs>
              <w:rPr>
                <w:rFonts w:asciiTheme="majorHAnsi" w:hAnsiTheme="majorHAnsi" w:cstheme="majorHAnsi"/>
                <w:sz w:val="18"/>
                <w:szCs w:val="18"/>
              </w:rPr>
            </w:pPr>
            <w:r w:rsidRPr="006871FA">
              <w:rPr>
                <w:rFonts w:asciiTheme="majorHAnsi" w:hAnsiTheme="majorHAnsi" w:cstheme="majorHAnsi"/>
                <w:sz w:val="18"/>
                <w:szCs w:val="18"/>
              </w:rPr>
              <w:t>0.1 mg/kg</w:t>
            </w:r>
          </w:p>
        </w:tc>
      </w:tr>
      <w:tr w:rsidR="006871FA" w:rsidRPr="006871FA" w:rsidTr="00095F3D">
        <w:tc>
          <w:tcPr>
            <w:tcW w:w="4187" w:type="dxa"/>
          </w:tcPr>
          <w:p w:rsidR="006871FA" w:rsidRPr="006871FA" w:rsidRDefault="006871FA" w:rsidP="00095F3D">
            <w:pPr>
              <w:tabs>
                <w:tab w:val="left" w:pos="3832"/>
              </w:tabs>
              <w:rPr>
                <w:rFonts w:asciiTheme="majorHAnsi" w:hAnsiTheme="majorHAnsi" w:cstheme="majorHAnsi"/>
                <w:sz w:val="18"/>
                <w:szCs w:val="18"/>
              </w:rPr>
            </w:pPr>
            <w:proofErr w:type="spellStart"/>
            <w:r w:rsidRPr="006871FA">
              <w:rPr>
                <w:rFonts w:asciiTheme="majorHAnsi" w:hAnsiTheme="majorHAnsi" w:cstheme="majorHAnsi"/>
                <w:sz w:val="18"/>
                <w:szCs w:val="18"/>
              </w:rPr>
              <w:t>Aflatoxinas</w:t>
            </w:r>
            <w:proofErr w:type="spellEnd"/>
          </w:p>
        </w:tc>
        <w:tc>
          <w:tcPr>
            <w:tcW w:w="4455" w:type="dxa"/>
          </w:tcPr>
          <w:p w:rsidR="006871FA" w:rsidRPr="006871FA" w:rsidRDefault="006871FA" w:rsidP="00095F3D">
            <w:pPr>
              <w:tabs>
                <w:tab w:val="left" w:pos="3832"/>
              </w:tabs>
              <w:rPr>
                <w:rFonts w:asciiTheme="majorHAnsi" w:hAnsiTheme="majorHAnsi" w:cstheme="majorHAnsi"/>
                <w:sz w:val="18"/>
                <w:szCs w:val="18"/>
              </w:rPr>
            </w:pPr>
            <w:r w:rsidRPr="006871FA">
              <w:rPr>
                <w:rFonts w:asciiTheme="majorHAnsi" w:hAnsiTheme="majorHAnsi" w:cstheme="majorHAnsi"/>
                <w:sz w:val="18"/>
                <w:szCs w:val="18"/>
              </w:rPr>
              <w:t>20 µg / kg</w:t>
            </w:r>
          </w:p>
        </w:tc>
      </w:tr>
    </w:tbl>
    <w:p w:rsidR="006871FA" w:rsidRPr="006871FA" w:rsidRDefault="006871FA" w:rsidP="006871FA">
      <w:pPr>
        <w:tabs>
          <w:tab w:val="left" w:pos="3832"/>
        </w:tabs>
        <w:rPr>
          <w:rFonts w:asciiTheme="majorHAnsi" w:hAnsiTheme="majorHAnsi" w:cstheme="majorHAnsi"/>
          <w:sz w:val="18"/>
          <w:szCs w:val="18"/>
        </w:rPr>
      </w:pPr>
    </w:p>
    <w:p w:rsidR="006871FA" w:rsidRPr="006871FA" w:rsidRDefault="006871FA" w:rsidP="006871FA">
      <w:pPr>
        <w:tabs>
          <w:tab w:val="left" w:pos="3832"/>
        </w:tabs>
        <w:rPr>
          <w:rFonts w:asciiTheme="majorHAnsi" w:hAnsiTheme="majorHAnsi" w:cstheme="majorHAnsi"/>
          <w:sz w:val="18"/>
          <w:szCs w:val="18"/>
        </w:rPr>
      </w:pPr>
    </w:p>
    <w:p w:rsidR="006871FA" w:rsidRPr="006871FA" w:rsidRDefault="006871FA" w:rsidP="006871FA">
      <w:pPr>
        <w:tabs>
          <w:tab w:val="left" w:pos="3832"/>
        </w:tabs>
        <w:rPr>
          <w:rFonts w:asciiTheme="majorHAnsi" w:hAnsiTheme="majorHAnsi" w:cstheme="majorHAnsi"/>
          <w:sz w:val="18"/>
          <w:szCs w:val="18"/>
          <w:lang w:val="es-MX"/>
        </w:rPr>
      </w:pPr>
    </w:p>
    <w:p w:rsidR="006871FA" w:rsidRDefault="006871FA" w:rsidP="006871FA">
      <w:pPr>
        <w:tabs>
          <w:tab w:val="left" w:pos="3832"/>
        </w:tabs>
        <w:rPr>
          <w:rFonts w:asciiTheme="majorHAnsi" w:hAnsiTheme="majorHAnsi" w:cstheme="majorHAnsi"/>
          <w:b/>
          <w:sz w:val="18"/>
          <w:szCs w:val="18"/>
          <w:lang w:val="es-MX"/>
        </w:rPr>
      </w:pPr>
    </w:p>
    <w:p w:rsidR="006871FA" w:rsidRPr="006871FA" w:rsidRDefault="006871FA" w:rsidP="006871FA">
      <w:pPr>
        <w:tabs>
          <w:tab w:val="left" w:pos="3832"/>
        </w:tabs>
        <w:rPr>
          <w:rFonts w:asciiTheme="majorHAnsi" w:hAnsiTheme="majorHAnsi" w:cstheme="majorHAnsi"/>
          <w:b/>
          <w:sz w:val="18"/>
          <w:szCs w:val="18"/>
          <w:lang w:val="es-MX"/>
        </w:rPr>
      </w:pPr>
    </w:p>
    <w:tbl>
      <w:tblPr>
        <w:tblStyle w:val="Tablaconcuadrcula"/>
        <w:tblW w:w="0" w:type="auto"/>
        <w:tblInd w:w="704" w:type="dxa"/>
        <w:tblLook w:val="04A0" w:firstRow="1" w:lastRow="0" w:firstColumn="1" w:lastColumn="0" w:noHBand="0" w:noVBand="1"/>
      </w:tblPr>
      <w:tblGrid>
        <w:gridCol w:w="4612"/>
        <w:gridCol w:w="4035"/>
      </w:tblGrid>
      <w:tr w:rsidR="006871FA" w:rsidRPr="006871FA" w:rsidTr="00095F3D">
        <w:tc>
          <w:tcPr>
            <w:tcW w:w="4612"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Análisis selectivo del grano (Súper extra)</w:t>
            </w:r>
          </w:p>
        </w:tc>
        <w:tc>
          <w:tcPr>
            <w:tcW w:w="4035"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Límites</w:t>
            </w:r>
          </w:p>
        </w:tc>
      </w:tr>
      <w:tr w:rsidR="006871FA" w:rsidRPr="006871FA" w:rsidTr="00095F3D">
        <w:trPr>
          <w:trHeight w:hRule="exact" w:val="567"/>
        </w:trPr>
        <w:tc>
          <w:tcPr>
            <w:tcW w:w="4612"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Grano entero (%)</w:t>
            </w:r>
          </w:p>
        </w:tc>
        <w:tc>
          <w:tcPr>
            <w:tcW w:w="4035"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Mínimo 92</w:t>
            </w:r>
          </w:p>
        </w:tc>
      </w:tr>
      <w:tr w:rsidR="006871FA" w:rsidRPr="006871FA" w:rsidTr="00095F3D">
        <w:trPr>
          <w:trHeight w:hRule="exact" w:val="567"/>
        </w:trPr>
        <w:tc>
          <w:tcPr>
            <w:tcW w:w="4612"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Grano quebrado (%)</w:t>
            </w:r>
          </w:p>
        </w:tc>
        <w:tc>
          <w:tcPr>
            <w:tcW w:w="4035"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8</w:t>
            </w:r>
          </w:p>
        </w:tc>
      </w:tr>
      <w:tr w:rsidR="006871FA" w:rsidRPr="006871FA" w:rsidTr="00095F3D">
        <w:tc>
          <w:tcPr>
            <w:tcW w:w="4612"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Granos dañados por: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Insectos y Microorganismos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Manchados por calor(%)</w:t>
            </w:r>
          </w:p>
        </w:tc>
        <w:tc>
          <w:tcPr>
            <w:tcW w:w="4035"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2.0</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1.0</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1.0</w:t>
            </w:r>
          </w:p>
        </w:tc>
      </w:tr>
      <w:tr w:rsidR="006871FA" w:rsidRPr="006871FA" w:rsidTr="00095F3D">
        <w:tc>
          <w:tcPr>
            <w:tcW w:w="4612"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Variedades:</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Contrastes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Afines%</w:t>
            </w:r>
          </w:p>
        </w:tc>
        <w:tc>
          <w:tcPr>
            <w:tcW w:w="4035"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Total 2.5</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0.50</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2.0</w:t>
            </w:r>
          </w:p>
        </w:tc>
      </w:tr>
      <w:tr w:rsidR="006871FA" w:rsidRPr="006871FA" w:rsidTr="00095F3D">
        <w:tc>
          <w:tcPr>
            <w:tcW w:w="8647" w:type="dxa"/>
            <w:gridSpan w:val="2"/>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Granos defectuosos por:</w:t>
            </w:r>
          </w:p>
        </w:tc>
      </w:tr>
      <w:tr w:rsidR="006871FA" w:rsidRPr="006871FA" w:rsidTr="00095F3D">
        <w:trPr>
          <w:trHeight w:val="1248"/>
        </w:trPr>
        <w:tc>
          <w:tcPr>
            <w:tcW w:w="4612"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Palay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Mal pulidos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Estrellados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Cutícula roja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Yesosos (%)</w:t>
            </w:r>
          </w:p>
        </w:tc>
        <w:tc>
          <w:tcPr>
            <w:tcW w:w="4035"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0.005</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2.000</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7.500</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1.000</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Máximo 4.000</w:t>
            </w:r>
          </w:p>
        </w:tc>
      </w:tr>
    </w:tbl>
    <w:p w:rsidR="006871FA" w:rsidRPr="006871FA" w:rsidRDefault="006871FA" w:rsidP="006871FA">
      <w:pPr>
        <w:tabs>
          <w:tab w:val="left" w:pos="3832"/>
        </w:tabs>
        <w:rPr>
          <w:rFonts w:asciiTheme="majorHAnsi" w:hAnsiTheme="majorHAnsi" w:cstheme="majorHAnsi"/>
          <w:b/>
          <w:sz w:val="18"/>
          <w:szCs w:val="18"/>
          <w:lang w:val="es-MX"/>
        </w:rPr>
      </w:pPr>
    </w:p>
    <w:p w:rsidR="006871FA" w:rsidRPr="006871FA" w:rsidRDefault="006871FA" w:rsidP="006871FA">
      <w:pPr>
        <w:tabs>
          <w:tab w:val="left" w:pos="3832"/>
        </w:tabs>
        <w:rPr>
          <w:rFonts w:asciiTheme="majorHAnsi" w:hAnsiTheme="majorHAnsi" w:cstheme="majorHAnsi"/>
          <w:b/>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b/>
          <w:sz w:val="18"/>
          <w:szCs w:val="18"/>
          <w:lang w:val="es-MX"/>
        </w:rPr>
        <w:t>Impurezas y Materia Extraña. -</w:t>
      </w:r>
      <w:r w:rsidRPr="006871FA">
        <w:rPr>
          <w:rFonts w:asciiTheme="majorHAnsi" w:hAnsiTheme="majorHAnsi" w:cstheme="majorHAnsi"/>
          <w:sz w:val="18"/>
          <w:szCs w:val="18"/>
          <w:lang w:val="es-MX"/>
        </w:rPr>
        <w:t xml:space="preserve"> El producto no debe contener más de 50 fragmentos de insectos, no más de un pelo de roedor y estar exento de sus excretas, en 50g de producto (NOM-247-SSA1-2008).</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Además, debe estar libre de cualquier cuerpo o materia extraña distinta al grano de arroz incluyendo las partes de granos que pasen a través de una criba de 0.99 mm de diámetro. En el concepto de impurezas se incluyen los granos de otras especies, tales como maíz, trigo, sorgo, semilla de trompillo y/o </w:t>
      </w:r>
      <w:proofErr w:type="spellStart"/>
      <w:r w:rsidRPr="006871FA">
        <w:rPr>
          <w:rFonts w:asciiTheme="majorHAnsi" w:hAnsiTheme="majorHAnsi" w:cstheme="majorHAnsi"/>
          <w:sz w:val="18"/>
          <w:szCs w:val="18"/>
          <w:lang w:val="es-MX"/>
        </w:rPr>
        <w:t>sesbania</w:t>
      </w:r>
      <w:proofErr w:type="spellEnd"/>
      <w:r w:rsidRPr="006871FA">
        <w:rPr>
          <w:rFonts w:asciiTheme="majorHAnsi" w:hAnsiTheme="majorHAnsi" w:cstheme="majorHAnsi"/>
          <w:sz w:val="18"/>
          <w:szCs w:val="18"/>
          <w:lang w:val="es-MX"/>
        </w:rPr>
        <w:t>. (NMX-FF-035-SCFI-2005)</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b/>
          <w:sz w:val="18"/>
          <w:szCs w:val="18"/>
          <w:lang w:val="es-MX"/>
        </w:rPr>
        <w:t>Vida de anaquel y Condiciones de Almacenamiento. -</w:t>
      </w:r>
      <w:r w:rsidRPr="006871FA">
        <w:rPr>
          <w:rFonts w:asciiTheme="majorHAnsi" w:hAnsiTheme="majorHAnsi" w:cstheme="majorHAnsi"/>
          <w:sz w:val="18"/>
          <w:szCs w:val="18"/>
          <w:lang w:val="es-MX"/>
        </w:rPr>
        <w:t>Mínimo 6 meses a partir de la recepción por parte del SEDIF a SMDIF.</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lastRenderedPageBreak/>
        <w:t>El producto deberá conservarse en buen estado y sin cambios en sus propiedades fisicoquímicas, microbiológicas y sensoriales como mínimo, seis meses a partir de la fecha de fabricación o envasado del alimento.</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El producto terminado debe conservarse en lugares que reúnan los requisitos sanitarios que establece el Reglamento de Control Sanitario de Productos y Servicios y lo especificado en el punto 5.4. de la NOM-251-SSAI-2009. Prácticas de higiene para el proceso de alimentos, bebidas o suplementos alimenticios. </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b/>
          <w:sz w:val="18"/>
          <w:szCs w:val="18"/>
          <w:lang w:val="es-MX"/>
        </w:rPr>
        <w:t xml:space="preserve">Transporte: </w:t>
      </w:r>
      <w:r w:rsidRPr="006871FA">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solo podrán utilizar plaguicidas autorizados por la Secretaria de Salud en el marco de coordinación de la CICOPLAFEST.</w:t>
      </w:r>
    </w:p>
    <w:p w:rsidR="006871FA" w:rsidRPr="006871FA" w:rsidRDefault="006871FA" w:rsidP="006871FA">
      <w:pPr>
        <w:tabs>
          <w:tab w:val="left" w:pos="3832"/>
        </w:tabs>
        <w:rPr>
          <w:rFonts w:asciiTheme="majorHAnsi" w:hAnsiTheme="majorHAnsi" w:cstheme="majorHAnsi"/>
          <w:sz w:val="18"/>
          <w:szCs w:val="18"/>
          <w:lang w:val="es-ES_tradnl"/>
        </w:rPr>
      </w:pPr>
      <w:r w:rsidRPr="006871FA">
        <w:rPr>
          <w:rFonts w:asciiTheme="majorHAnsi" w:hAnsiTheme="majorHAnsi" w:cstheme="majorHAnsi"/>
          <w:b/>
          <w:sz w:val="18"/>
          <w:szCs w:val="18"/>
          <w:lang w:val="es-MX"/>
        </w:rPr>
        <w:t>Envase. -</w:t>
      </w:r>
      <w:r w:rsidRPr="006871FA">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6871FA" w:rsidRPr="006871FA" w:rsidRDefault="006871FA" w:rsidP="006871FA">
      <w:pPr>
        <w:tabs>
          <w:tab w:val="left" w:pos="3832"/>
        </w:tabs>
        <w:rPr>
          <w:rFonts w:asciiTheme="majorHAnsi" w:hAnsiTheme="majorHAnsi" w:cstheme="majorHAnsi"/>
          <w:sz w:val="18"/>
          <w:szCs w:val="18"/>
          <w:lang w:val="es-ES_tradnl"/>
        </w:rPr>
      </w:pPr>
      <w:r w:rsidRPr="006871FA">
        <w:rPr>
          <w:rFonts w:asciiTheme="majorHAnsi" w:hAnsiTheme="majorHAnsi" w:cstheme="majorHAnsi"/>
          <w:sz w:val="18"/>
          <w:szCs w:val="18"/>
          <w:lang w:val="es-ES_tradnl"/>
        </w:rPr>
        <w:t>El contenido de cada envase debe estar compuesto por granos del mismo origen y clasificación de calidad, especificados en el mismo. (NMX-FF-035-SCFI-2005)</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b/>
          <w:sz w:val="18"/>
          <w:szCs w:val="18"/>
          <w:lang w:val="es-MX"/>
        </w:rPr>
        <w:t>Embalaje. -</w:t>
      </w:r>
      <w:r w:rsidRPr="006871FA">
        <w:rPr>
          <w:rFonts w:asciiTheme="majorHAnsi" w:hAnsiTheme="majorHAnsi" w:cstheme="majorHAnsi"/>
          <w:sz w:val="18"/>
          <w:szCs w:val="18"/>
          <w:lang w:val="es-MX"/>
        </w:rPr>
        <w:t>Se deberá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Etiquetado:</w:t>
      </w:r>
    </w:p>
    <w:p w:rsidR="006871FA" w:rsidRPr="006871FA" w:rsidRDefault="006871FA" w:rsidP="006871FA">
      <w:pPr>
        <w:numPr>
          <w:ilvl w:val="0"/>
          <w:numId w:val="19"/>
        </w:numPr>
        <w:tabs>
          <w:tab w:val="left" w:pos="3832"/>
        </w:tabs>
        <w:rPr>
          <w:rFonts w:asciiTheme="majorHAnsi" w:hAnsiTheme="majorHAnsi" w:cstheme="majorHAnsi"/>
          <w:sz w:val="18"/>
          <w:szCs w:val="18"/>
        </w:rPr>
      </w:pPr>
      <w:r w:rsidRPr="006871FA">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6871FA">
        <w:rPr>
          <w:rFonts w:asciiTheme="majorHAnsi" w:hAnsiTheme="majorHAnsi" w:cstheme="majorHAnsi"/>
          <w:sz w:val="18"/>
          <w:szCs w:val="18"/>
        </w:rPr>
        <w:t>preenvasados</w:t>
      </w:r>
      <w:proofErr w:type="spellEnd"/>
      <w:r w:rsidRPr="006871FA">
        <w:rPr>
          <w:rFonts w:asciiTheme="majorHAnsi" w:hAnsiTheme="majorHAnsi" w:cstheme="majorHAnsi"/>
          <w:sz w:val="18"/>
          <w:szCs w:val="18"/>
        </w:rPr>
        <w:t>- información comercial y sanitaria. Última modificación DOF 14-08-2014, la cual entra en vigor el 30-06-2015.</w:t>
      </w:r>
    </w:p>
    <w:p w:rsidR="006871FA" w:rsidRPr="006871FA" w:rsidRDefault="006871FA" w:rsidP="006871FA">
      <w:pPr>
        <w:numPr>
          <w:ilvl w:val="0"/>
          <w:numId w:val="19"/>
        </w:numPr>
        <w:tabs>
          <w:tab w:val="left" w:pos="3832"/>
        </w:tabs>
        <w:rPr>
          <w:rFonts w:asciiTheme="majorHAnsi" w:hAnsiTheme="majorHAnsi" w:cstheme="majorHAnsi"/>
          <w:sz w:val="18"/>
          <w:szCs w:val="18"/>
        </w:rPr>
      </w:pPr>
      <w:r w:rsidRPr="006871FA">
        <w:rPr>
          <w:rFonts w:asciiTheme="majorHAnsi" w:hAnsiTheme="majorHAnsi" w:cstheme="majorHAnsi"/>
          <w:sz w:val="18"/>
          <w:szCs w:val="18"/>
        </w:rPr>
        <w:t xml:space="preserve">La tinta debe ser de grado alimenticio. </w:t>
      </w:r>
    </w:p>
    <w:p w:rsidR="006871FA" w:rsidRPr="006871FA" w:rsidRDefault="006871FA" w:rsidP="006871FA">
      <w:pPr>
        <w:numPr>
          <w:ilvl w:val="0"/>
          <w:numId w:val="19"/>
        </w:numPr>
        <w:tabs>
          <w:tab w:val="left" w:pos="3832"/>
        </w:tabs>
        <w:rPr>
          <w:rFonts w:asciiTheme="majorHAnsi" w:hAnsiTheme="majorHAnsi" w:cstheme="majorHAnsi"/>
          <w:sz w:val="18"/>
          <w:szCs w:val="18"/>
        </w:rPr>
      </w:pPr>
      <w:r w:rsidRPr="006871FA">
        <w:rPr>
          <w:rFonts w:asciiTheme="majorHAnsi" w:hAnsiTheme="majorHAnsi" w:cstheme="majorHAnsi"/>
          <w:sz w:val="18"/>
          <w:szCs w:val="18"/>
        </w:rPr>
        <w:t>El envase deberá indicar el modo de preparación y conservación.</w:t>
      </w:r>
    </w:p>
    <w:p w:rsidR="006871FA" w:rsidRPr="006871FA" w:rsidRDefault="006871FA" w:rsidP="006871FA">
      <w:pPr>
        <w:numPr>
          <w:ilvl w:val="0"/>
          <w:numId w:val="19"/>
        </w:numPr>
        <w:tabs>
          <w:tab w:val="left" w:pos="3832"/>
        </w:tabs>
        <w:rPr>
          <w:rFonts w:asciiTheme="majorHAnsi" w:hAnsiTheme="majorHAnsi" w:cstheme="majorHAnsi"/>
          <w:sz w:val="18"/>
          <w:szCs w:val="18"/>
        </w:rPr>
      </w:pPr>
      <w:r w:rsidRPr="006871FA">
        <w:rPr>
          <w:rFonts w:asciiTheme="majorHAnsi" w:hAnsiTheme="majorHAnsi" w:cstheme="majorHAnsi"/>
          <w:sz w:val="18"/>
          <w:szCs w:val="18"/>
        </w:rPr>
        <w:t xml:space="preserve">El embalaje deberá indicar el número máximo de estibas para el correcto almacenamiento del producto. </w:t>
      </w:r>
    </w:p>
    <w:p w:rsidR="006871FA" w:rsidRPr="006871FA" w:rsidRDefault="006871FA" w:rsidP="006871FA">
      <w:pPr>
        <w:tabs>
          <w:tab w:val="left" w:pos="3832"/>
        </w:tabs>
        <w:rPr>
          <w:rFonts w:asciiTheme="majorHAnsi" w:hAnsiTheme="majorHAnsi" w:cstheme="majorHAnsi"/>
          <w:sz w:val="18"/>
          <w:szCs w:val="18"/>
        </w:rPr>
      </w:pPr>
    </w:p>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Procesos:</w:t>
      </w:r>
      <w:r w:rsidRPr="006871FA">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6871FA">
        <w:rPr>
          <w:rFonts w:asciiTheme="majorHAnsi" w:hAnsiTheme="majorHAnsi" w:cstheme="majorHAnsi"/>
          <w:b/>
          <w:sz w:val="18"/>
          <w:szCs w:val="18"/>
          <w:lang w:val="es-MX"/>
        </w:rPr>
        <w:t>NOM-251-SSA1-2009.</w:t>
      </w: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Look w:val="04A0" w:firstRow="1" w:lastRow="0" w:firstColumn="1" w:lastColumn="0" w:noHBand="0" w:noVBand="1"/>
      </w:tblPr>
      <w:tblGrid>
        <w:gridCol w:w="3318"/>
        <w:gridCol w:w="3323"/>
        <w:gridCol w:w="3321"/>
      </w:tblGrid>
      <w:tr w:rsidR="006871FA" w:rsidRPr="006871FA" w:rsidTr="00385057">
        <w:tc>
          <w:tcPr>
            <w:tcW w:w="3370"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Parámetros</w:t>
            </w:r>
          </w:p>
        </w:tc>
        <w:tc>
          <w:tcPr>
            <w:tcW w:w="3371"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Aceptación</w:t>
            </w:r>
          </w:p>
        </w:tc>
        <w:tc>
          <w:tcPr>
            <w:tcW w:w="3371"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Rechazo</w:t>
            </w:r>
          </w:p>
        </w:tc>
      </w:tr>
      <w:tr w:rsidR="006871FA" w:rsidRPr="006871FA" w:rsidTr="00385057">
        <w:tc>
          <w:tcPr>
            <w:tcW w:w="3370"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Apariencia</w:t>
            </w:r>
          </w:p>
        </w:tc>
        <w:tc>
          <w:tcPr>
            <w:tcW w:w="3371"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Color, olor, sabor, aspecto, de acuerdo a las características sensoriales establecidas.</w:t>
            </w:r>
          </w:p>
        </w:tc>
        <w:tc>
          <w:tcPr>
            <w:tcW w:w="3371"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Olor, color, sabor, aspecto, diferentes a los establecidos.</w:t>
            </w:r>
          </w:p>
        </w:tc>
      </w:tr>
      <w:tr w:rsidR="006871FA" w:rsidRPr="006871FA" w:rsidTr="00385057">
        <w:tc>
          <w:tcPr>
            <w:tcW w:w="3370"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Envase</w:t>
            </w:r>
          </w:p>
        </w:tc>
        <w:tc>
          <w:tcPr>
            <w:tcW w:w="3371"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Integro, sin roturas, rasgaduras, fugas o evidencia de fauna nociva.</w:t>
            </w:r>
          </w:p>
        </w:tc>
        <w:tc>
          <w:tcPr>
            <w:tcW w:w="3371"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Rotos, rasgados, con fugas o con evidencia de fauna nociva.</w:t>
            </w:r>
          </w:p>
        </w:tc>
      </w:tr>
      <w:tr w:rsidR="006871FA" w:rsidRPr="006871FA" w:rsidTr="00385057">
        <w:tc>
          <w:tcPr>
            <w:tcW w:w="3370"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Fecha de caducidad o de consumo preferente</w:t>
            </w:r>
          </w:p>
        </w:tc>
        <w:tc>
          <w:tcPr>
            <w:tcW w:w="3371"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Vigente</w:t>
            </w:r>
          </w:p>
        </w:tc>
        <w:tc>
          <w:tcPr>
            <w:tcW w:w="3371"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Vencida</w:t>
            </w:r>
          </w:p>
        </w:tc>
      </w:tr>
    </w:tbl>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NOM-251-SSA1-2009</w:t>
      </w:r>
    </w:p>
    <w:tbl>
      <w:tblPr>
        <w:tblStyle w:val="Tablaconcuadrcula"/>
        <w:tblW w:w="0" w:type="auto"/>
        <w:tblLook w:val="04A0" w:firstRow="1" w:lastRow="0" w:firstColumn="1" w:lastColumn="0" w:noHBand="0" w:noVBand="1"/>
      </w:tblPr>
      <w:tblGrid>
        <w:gridCol w:w="6658"/>
        <w:gridCol w:w="3260"/>
      </w:tblGrid>
      <w:tr w:rsidR="006871FA" w:rsidRPr="006871FA" w:rsidTr="00095F3D">
        <w:tc>
          <w:tcPr>
            <w:tcW w:w="6658"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Normas de referencia</w:t>
            </w:r>
          </w:p>
        </w:tc>
        <w:tc>
          <w:tcPr>
            <w:tcW w:w="3260" w:type="dxa"/>
            <w:shd w:val="clear" w:color="auto" w:fill="DCAEAF"/>
          </w:tcPr>
          <w:p w:rsidR="006871FA" w:rsidRPr="006871FA" w:rsidRDefault="006871FA" w:rsidP="006871FA">
            <w:pPr>
              <w:tabs>
                <w:tab w:val="left" w:pos="3832"/>
              </w:tabs>
              <w:rPr>
                <w:rFonts w:asciiTheme="majorHAnsi" w:hAnsiTheme="majorHAnsi" w:cstheme="majorHAnsi"/>
                <w:b/>
                <w:sz w:val="18"/>
                <w:szCs w:val="18"/>
                <w:lang w:val="es-MX"/>
              </w:rPr>
            </w:pPr>
            <w:r w:rsidRPr="006871FA">
              <w:rPr>
                <w:rFonts w:asciiTheme="majorHAnsi" w:hAnsiTheme="majorHAnsi" w:cstheme="majorHAnsi"/>
                <w:b/>
                <w:sz w:val="18"/>
                <w:szCs w:val="18"/>
                <w:lang w:val="es-MX"/>
              </w:rPr>
              <w:t>Clave</w:t>
            </w:r>
          </w:p>
        </w:tc>
      </w:tr>
      <w:tr w:rsidR="006871FA" w:rsidRPr="006871FA" w:rsidTr="00095F3D">
        <w:tc>
          <w:tcPr>
            <w:tcW w:w="6658"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Productos alimenticios no industrializados para uso humano – cereales-arroz pulido-(</w:t>
            </w:r>
            <w:proofErr w:type="spellStart"/>
            <w:r w:rsidRPr="006871FA">
              <w:rPr>
                <w:rFonts w:asciiTheme="majorHAnsi" w:hAnsiTheme="majorHAnsi" w:cstheme="majorHAnsi"/>
                <w:i/>
                <w:sz w:val="18"/>
                <w:szCs w:val="18"/>
                <w:lang w:val="es-MX"/>
              </w:rPr>
              <w:t>Oryza</w:t>
            </w:r>
            <w:proofErr w:type="spellEnd"/>
            <w:r w:rsidRPr="006871FA">
              <w:rPr>
                <w:rFonts w:asciiTheme="majorHAnsi" w:hAnsiTheme="majorHAnsi" w:cstheme="majorHAnsi"/>
                <w:i/>
                <w:sz w:val="18"/>
                <w:szCs w:val="18"/>
                <w:lang w:val="es-MX"/>
              </w:rPr>
              <w:t xml:space="preserve"> </w:t>
            </w:r>
            <w:proofErr w:type="spellStart"/>
            <w:r w:rsidRPr="006871FA">
              <w:rPr>
                <w:rFonts w:asciiTheme="majorHAnsi" w:hAnsiTheme="majorHAnsi" w:cstheme="majorHAnsi"/>
                <w:i/>
                <w:sz w:val="18"/>
                <w:szCs w:val="18"/>
                <w:lang w:val="es-MX"/>
              </w:rPr>
              <w:t>sativa</w:t>
            </w:r>
            <w:r w:rsidRPr="006871FA">
              <w:rPr>
                <w:rFonts w:asciiTheme="majorHAnsi" w:hAnsiTheme="majorHAnsi" w:cstheme="majorHAnsi"/>
                <w:sz w:val="18"/>
                <w:szCs w:val="18"/>
                <w:lang w:val="es-MX"/>
              </w:rPr>
              <w:t>L</w:t>
            </w:r>
            <w:proofErr w:type="spellEnd"/>
            <w:r w:rsidRPr="006871FA">
              <w:rPr>
                <w:rFonts w:asciiTheme="majorHAnsi" w:hAnsiTheme="majorHAnsi" w:cstheme="majorHAnsi"/>
                <w:sz w:val="18"/>
                <w:szCs w:val="18"/>
                <w:lang w:val="es-MX"/>
              </w:rPr>
              <w:t>.) Especificaciones y métodos de prueba.</w:t>
            </w:r>
          </w:p>
        </w:tc>
        <w:tc>
          <w:tcPr>
            <w:tcW w:w="3260" w:type="dxa"/>
          </w:tcPr>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NMX-FF-035-SCFI-2017</w:t>
            </w:r>
          </w:p>
        </w:tc>
      </w:tr>
      <w:tr w:rsidR="006871FA" w:rsidRPr="006871FA" w:rsidTr="00095F3D">
        <w:tc>
          <w:tcPr>
            <w:tcW w:w="6658"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Especificaciones generales de etiquetado para alimentos y bebidas no alcohólicas </w:t>
            </w:r>
            <w:proofErr w:type="spellStart"/>
            <w:r w:rsidRPr="006871FA">
              <w:rPr>
                <w:rFonts w:asciiTheme="majorHAnsi" w:hAnsiTheme="majorHAnsi" w:cstheme="majorHAnsi"/>
                <w:sz w:val="18"/>
                <w:szCs w:val="18"/>
                <w:lang w:val="es-MX"/>
              </w:rPr>
              <w:t>preenvasados</w:t>
            </w:r>
            <w:proofErr w:type="spellEnd"/>
            <w:r w:rsidRPr="006871FA">
              <w:rPr>
                <w:rFonts w:asciiTheme="majorHAnsi" w:hAnsiTheme="majorHAnsi" w:cstheme="majorHAnsi"/>
                <w:sz w:val="18"/>
                <w:szCs w:val="18"/>
                <w:lang w:val="es-MX"/>
              </w:rPr>
              <w:t xml:space="preserve">. Información comercial y sanitaria. </w:t>
            </w:r>
          </w:p>
        </w:tc>
        <w:tc>
          <w:tcPr>
            <w:tcW w:w="3260" w:type="dxa"/>
          </w:tcPr>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NOM-051-SCFI/SSA1-2010</w:t>
            </w:r>
          </w:p>
        </w:tc>
      </w:tr>
      <w:tr w:rsidR="006871FA" w:rsidRPr="006871FA" w:rsidTr="00095F3D">
        <w:tc>
          <w:tcPr>
            <w:tcW w:w="6658"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Productos y servicios. Cereales y sus productos. Cereales, harinas de cereales, sémolas o </w:t>
            </w:r>
            <w:proofErr w:type="spellStart"/>
            <w:r w:rsidRPr="006871FA">
              <w:rPr>
                <w:rFonts w:asciiTheme="majorHAnsi" w:hAnsiTheme="majorHAnsi" w:cstheme="majorHAnsi"/>
                <w:sz w:val="18"/>
                <w:szCs w:val="18"/>
                <w:lang w:val="es-MX"/>
              </w:rPr>
              <w:t>semolinas</w:t>
            </w:r>
            <w:proofErr w:type="spellEnd"/>
            <w:r w:rsidRPr="006871FA">
              <w:rPr>
                <w:rFonts w:asciiTheme="majorHAnsi" w:hAnsiTheme="majorHAnsi" w:cstheme="majorHAnsi"/>
                <w:sz w:val="18"/>
                <w:szCs w:val="18"/>
                <w:lang w:val="es-MX"/>
              </w:rPr>
              <w:t xml:space="preserve">. Alimentos a base de: cereales, semillas comestibles, de harina, sémolas o </w:t>
            </w:r>
            <w:proofErr w:type="spellStart"/>
            <w:r w:rsidRPr="006871FA">
              <w:rPr>
                <w:rFonts w:asciiTheme="majorHAnsi" w:hAnsiTheme="majorHAnsi" w:cstheme="majorHAnsi"/>
                <w:sz w:val="18"/>
                <w:szCs w:val="18"/>
                <w:lang w:val="es-MX"/>
              </w:rPr>
              <w:t>semolinas</w:t>
            </w:r>
            <w:proofErr w:type="spellEnd"/>
            <w:r w:rsidRPr="006871FA">
              <w:rPr>
                <w:rFonts w:asciiTheme="majorHAnsi" w:hAnsiTheme="majorHAnsi" w:cstheme="majorHAnsi"/>
                <w:sz w:val="18"/>
                <w:szCs w:val="18"/>
                <w:lang w:val="es-MX"/>
              </w:rPr>
              <w:t xml:space="preserve"> o sus mezclas. Productos de panificación. Disposiciones y especificaciones sanitarias y nutrimentales. Métodos de prueba.</w:t>
            </w:r>
          </w:p>
        </w:tc>
        <w:tc>
          <w:tcPr>
            <w:tcW w:w="3260" w:type="dxa"/>
          </w:tcPr>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NOM-247-SSA1-2008.</w:t>
            </w:r>
          </w:p>
        </w:tc>
      </w:tr>
      <w:tr w:rsidR="006871FA" w:rsidRPr="006871FA" w:rsidTr="00095F3D">
        <w:tc>
          <w:tcPr>
            <w:tcW w:w="6658"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Alimentos – Determinación de Fibra Cruda en Alimentos -  Método de prueba.</w:t>
            </w:r>
          </w:p>
        </w:tc>
        <w:tc>
          <w:tcPr>
            <w:tcW w:w="3260"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NMX-F-613-NORMEX-2003.</w:t>
            </w:r>
          </w:p>
        </w:tc>
      </w:tr>
      <w:tr w:rsidR="006871FA" w:rsidRPr="006871FA" w:rsidTr="00095F3D">
        <w:tc>
          <w:tcPr>
            <w:tcW w:w="6658"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Productos </w:t>
            </w:r>
            <w:proofErr w:type="spellStart"/>
            <w:r w:rsidRPr="006871FA">
              <w:rPr>
                <w:rFonts w:asciiTheme="majorHAnsi" w:hAnsiTheme="majorHAnsi" w:cstheme="majorHAnsi"/>
                <w:sz w:val="18"/>
                <w:szCs w:val="18"/>
                <w:lang w:val="es-MX"/>
              </w:rPr>
              <w:t>preenvasados</w:t>
            </w:r>
            <w:proofErr w:type="spellEnd"/>
            <w:r w:rsidRPr="006871FA">
              <w:rPr>
                <w:rFonts w:asciiTheme="majorHAnsi" w:hAnsiTheme="majorHAnsi" w:cstheme="majorHAnsi"/>
                <w:sz w:val="18"/>
                <w:szCs w:val="18"/>
                <w:lang w:val="es-MX"/>
              </w:rPr>
              <w:t xml:space="preserve">-contenido neto tolerancias y métodos de verificación. </w:t>
            </w:r>
          </w:p>
        </w:tc>
        <w:tc>
          <w:tcPr>
            <w:tcW w:w="3260" w:type="dxa"/>
          </w:tcPr>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NOM-002-SCFI-2011</w:t>
            </w:r>
          </w:p>
        </w:tc>
      </w:tr>
      <w:tr w:rsidR="006871FA" w:rsidRPr="006871FA" w:rsidTr="00095F3D">
        <w:tc>
          <w:tcPr>
            <w:tcW w:w="6658" w:type="dxa"/>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Prácticas de higiene para el proceso de alimentos, bebidas o suplementos alimenticios. </w:t>
            </w:r>
          </w:p>
        </w:tc>
        <w:tc>
          <w:tcPr>
            <w:tcW w:w="3260" w:type="dxa"/>
          </w:tcPr>
          <w:p w:rsidR="006871FA" w:rsidRPr="006871FA" w:rsidRDefault="006871FA" w:rsidP="006871FA">
            <w:pPr>
              <w:tabs>
                <w:tab w:val="left" w:pos="3832"/>
              </w:tabs>
              <w:rPr>
                <w:rFonts w:asciiTheme="majorHAnsi" w:hAnsiTheme="majorHAnsi" w:cstheme="majorHAnsi"/>
                <w:sz w:val="18"/>
                <w:szCs w:val="18"/>
                <w:lang w:val="es-MX"/>
              </w:rPr>
            </w:pPr>
          </w:p>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NOM-251-SSA1-2009</w:t>
            </w:r>
          </w:p>
        </w:tc>
      </w:tr>
      <w:tr w:rsidR="006871FA" w:rsidRPr="006871FA" w:rsidTr="00095F3D">
        <w:tc>
          <w:tcPr>
            <w:tcW w:w="9918" w:type="dxa"/>
            <w:gridSpan w:val="2"/>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Reglamento de Control Sanitario de Productos y Servicios. Secretaria de Salud.</w:t>
            </w:r>
          </w:p>
        </w:tc>
      </w:tr>
      <w:tr w:rsidR="006871FA" w:rsidRPr="006871FA" w:rsidTr="00095F3D">
        <w:tc>
          <w:tcPr>
            <w:tcW w:w="9918" w:type="dxa"/>
            <w:gridSpan w:val="2"/>
          </w:tcPr>
          <w:p w:rsidR="006871FA" w:rsidRPr="006871FA" w:rsidRDefault="006871FA" w:rsidP="006871FA">
            <w:pPr>
              <w:tabs>
                <w:tab w:val="left" w:pos="3832"/>
              </w:tabs>
              <w:rPr>
                <w:rFonts w:asciiTheme="majorHAnsi" w:hAnsiTheme="majorHAnsi" w:cstheme="majorHAnsi"/>
                <w:sz w:val="18"/>
                <w:szCs w:val="18"/>
                <w:lang w:val="es-MX"/>
              </w:rPr>
            </w:pPr>
            <w:r w:rsidRPr="006871FA">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6871FA" w:rsidRPr="006871FA" w:rsidRDefault="006871FA" w:rsidP="006871FA">
      <w:pPr>
        <w:tabs>
          <w:tab w:val="left" w:pos="3832"/>
        </w:tabs>
        <w:rPr>
          <w:rFonts w:asciiTheme="majorHAnsi" w:hAnsiTheme="majorHAnsi" w:cstheme="majorHAnsi"/>
          <w:sz w:val="18"/>
          <w:szCs w:val="18"/>
          <w:lang w:val="es-MX"/>
        </w:rPr>
      </w:pPr>
    </w:p>
    <w:p w:rsidR="006871FA" w:rsidRDefault="006871FA" w:rsidP="004808FB">
      <w:pPr>
        <w:tabs>
          <w:tab w:val="left" w:pos="3832"/>
        </w:tabs>
        <w:rPr>
          <w:rFonts w:asciiTheme="majorHAnsi" w:hAnsiTheme="majorHAnsi" w:cstheme="majorHAnsi"/>
          <w:sz w:val="18"/>
          <w:szCs w:val="18"/>
          <w:lang w:val="es-MX"/>
        </w:rPr>
      </w:pPr>
    </w:p>
    <w:p w:rsidR="000747D7" w:rsidRDefault="000747D7" w:rsidP="004808FB">
      <w:pPr>
        <w:tabs>
          <w:tab w:val="left" w:pos="3832"/>
        </w:tabs>
        <w:rPr>
          <w:rFonts w:asciiTheme="majorHAnsi" w:hAnsiTheme="majorHAnsi" w:cstheme="majorHAnsi"/>
          <w:sz w:val="18"/>
          <w:szCs w:val="18"/>
        </w:rPr>
      </w:pPr>
    </w:p>
    <w:p w:rsidR="00195A62" w:rsidRDefault="00195A62" w:rsidP="004808FB">
      <w:pPr>
        <w:tabs>
          <w:tab w:val="left" w:pos="3832"/>
        </w:tabs>
        <w:rPr>
          <w:rFonts w:asciiTheme="majorHAnsi" w:hAnsiTheme="majorHAnsi" w:cstheme="majorHAnsi"/>
          <w:sz w:val="18"/>
          <w:szCs w:val="18"/>
        </w:rPr>
      </w:pPr>
    </w:p>
    <w:p w:rsidR="00195A62" w:rsidRDefault="00195A62" w:rsidP="004808FB">
      <w:pPr>
        <w:tabs>
          <w:tab w:val="left" w:pos="3832"/>
        </w:tabs>
        <w:rPr>
          <w:rFonts w:asciiTheme="majorHAnsi" w:hAnsiTheme="majorHAnsi" w:cstheme="majorHAnsi"/>
          <w:sz w:val="18"/>
          <w:szCs w:val="18"/>
        </w:rPr>
      </w:pPr>
    </w:p>
    <w:p w:rsidR="000747D7" w:rsidRDefault="000747D7" w:rsidP="004808FB">
      <w:pPr>
        <w:tabs>
          <w:tab w:val="left" w:pos="3832"/>
        </w:tabs>
        <w:rPr>
          <w:rFonts w:asciiTheme="majorHAnsi" w:hAnsiTheme="majorHAnsi" w:cstheme="majorHAnsi"/>
          <w:sz w:val="18"/>
          <w:szCs w:val="18"/>
        </w:rPr>
      </w:pPr>
    </w:p>
    <w:p w:rsidR="000747D7" w:rsidRDefault="000747D7" w:rsidP="004808FB">
      <w:pPr>
        <w:tabs>
          <w:tab w:val="left" w:pos="3832"/>
        </w:tabs>
        <w:rPr>
          <w:rFonts w:asciiTheme="majorHAnsi" w:hAnsiTheme="majorHAnsi" w:cstheme="majorHAnsi"/>
          <w:sz w:val="18"/>
          <w:szCs w:val="18"/>
        </w:rPr>
      </w:pPr>
    </w:p>
    <w:p w:rsidR="000747D7" w:rsidRPr="00824066" w:rsidRDefault="000747D7" w:rsidP="004808FB">
      <w:pPr>
        <w:tabs>
          <w:tab w:val="left" w:pos="3832"/>
        </w:tabs>
        <w:rPr>
          <w:rFonts w:asciiTheme="majorHAnsi" w:hAnsiTheme="majorHAnsi" w:cstheme="majorHAnsi"/>
          <w:sz w:val="18"/>
          <w:szCs w:val="18"/>
        </w:rPr>
      </w:pPr>
    </w:p>
    <w:p w:rsidR="00824066" w:rsidRPr="00824066" w:rsidRDefault="00824066" w:rsidP="004808FB">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b/>
          <w:sz w:val="20"/>
          <w:szCs w:val="18"/>
          <w:lang w:val="es-MX"/>
        </w:rPr>
      </w:pPr>
      <w:r w:rsidRPr="006D6F37">
        <w:rPr>
          <w:rFonts w:asciiTheme="majorHAnsi" w:hAnsiTheme="majorHAnsi" w:cstheme="majorHAnsi"/>
          <w:b/>
          <w:bCs/>
          <w:noProof/>
          <w:sz w:val="20"/>
          <w:szCs w:val="18"/>
          <w:lang w:val="en-US" w:eastAsia="en-US"/>
        </w:rPr>
        <w:lastRenderedPageBreak/>
        <mc:AlternateContent>
          <mc:Choice Requires="wps">
            <w:drawing>
              <wp:anchor distT="4294967295" distB="4294967295" distL="114300" distR="114300" simplePos="0" relativeHeight="251663360" behindDoc="0" locked="0" layoutInCell="1" allowOverlap="1" wp14:anchorId="1CCE8C8E" wp14:editId="3AF2F5B5">
                <wp:simplePos x="0" y="0"/>
                <wp:positionH relativeFrom="margin">
                  <wp:align>right</wp:align>
                </wp:positionH>
                <wp:positionV relativeFrom="paragraph">
                  <wp:posOffset>205740</wp:posOffset>
                </wp:positionV>
                <wp:extent cx="6388467" cy="0"/>
                <wp:effectExtent l="0" t="19050" r="317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467" cy="0"/>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45A560" id="Conector recto 15" o:spid="_x0000_s1026"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1.85pt,16.2pt" to="954.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" strokecolor="#953735" strokeweight="2.25pt">
                <o:lock v:ext="edit" shapetype="f"/>
                <w10:wrap anchorx="margin"/>
              </v:line>
            </w:pict>
          </mc:Fallback>
        </mc:AlternateContent>
      </w:r>
      <w:r w:rsidRPr="006D6F37">
        <w:rPr>
          <w:rFonts w:asciiTheme="majorHAnsi" w:hAnsiTheme="majorHAnsi" w:cstheme="majorHAnsi"/>
          <w:b/>
          <w:sz w:val="20"/>
          <w:szCs w:val="18"/>
          <w:lang w:val="es-MX"/>
        </w:rPr>
        <w:t>ATUN ALETA AMARILLA EN TROZOS, EN AGUA, NACIONAL</w:t>
      </w:r>
    </w:p>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bCs/>
          <w:sz w:val="18"/>
          <w:szCs w:val="18"/>
        </w:rPr>
      </w:pPr>
      <w:r w:rsidRPr="006D6F37">
        <w:rPr>
          <w:rFonts w:asciiTheme="majorHAnsi" w:hAnsiTheme="majorHAnsi" w:cstheme="majorHAnsi"/>
          <w:b/>
          <w:bCs/>
          <w:sz w:val="18"/>
          <w:szCs w:val="18"/>
        </w:rPr>
        <w:t>Descripción:</w:t>
      </w:r>
      <w:r w:rsidRPr="006D6F37">
        <w:rPr>
          <w:rFonts w:asciiTheme="majorHAnsi" w:hAnsiTheme="majorHAnsi" w:cstheme="majorHAnsi"/>
          <w:bCs/>
          <w:sz w:val="18"/>
          <w:szCs w:val="18"/>
        </w:rPr>
        <w:t xml:space="preserve"> Producto elaborado a partir de la carne del pescado, procedente de la especie </w:t>
      </w:r>
      <w:proofErr w:type="spellStart"/>
      <w:r w:rsidRPr="006D6F37">
        <w:rPr>
          <w:rFonts w:asciiTheme="majorHAnsi" w:hAnsiTheme="majorHAnsi" w:cstheme="majorHAnsi"/>
          <w:bCs/>
          <w:sz w:val="18"/>
          <w:szCs w:val="18"/>
        </w:rPr>
        <w:t>Thunnusalbacares</w:t>
      </w:r>
      <w:proofErr w:type="spellEnd"/>
      <w:r w:rsidRPr="006D6F37">
        <w:rPr>
          <w:rFonts w:asciiTheme="majorHAnsi" w:hAnsiTheme="majorHAnsi" w:cstheme="majorHAnsi"/>
          <w:bCs/>
          <w:sz w:val="18"/>
          <w:szCs w:val="18"/>
        </w:rPr>
        <w:t xml:space="preserve"> (aleta amarilla) en trozos inmerso en un caldo llamado medio de cobertura compuesto por agua, envasado en recipientes cerrados herméticamente y esterilizados térmicamente para asegurar su conservación. Este producto no deberá contener proteína de soya texturizada dentro de sus ingredientes. </w:t>
      </w:r>
    </w:p>
    <w:p w:rsidR="006D6F37" w:rsidRPr="006D6F37" w:rsidRDefault="006D6F37" w:rsidP="006D6F37">
      <w:pPr>
        <w:tabs>
          <w:tab w:val="left" w:pos="3832"/>
        </w:tabs>
        <w:rPr>
          <w:rFonts w:asciiTheme="majorHAnsi" w:hAnsiTheme="majorHAnsi" w:cstheme="majorHAnsi"/>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5940"/>
      </w:tblGrid>
      <w:tr w:rsidR="006D6F37" w:rsidRPr="006D6F37" w:rsidTr="00095F3D">
        <w:tc>
          <w:tcPr>
            <w:tcW w:w="2721"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Características Sensoriales</w:t>
            </w:r>
          </w:p>
        </w:tc>
        <w:tc>
          <w:tcPr>
            <w:tcW w:w="5940"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095F3D">
        <w:tc>
          <w:tcPr>
            <w:tcW w:w="2721"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COLOR</w:t>
            </w:r>
          </w:p>
        </w:tc>
        <w:tc>
          <w:tcPr>
            <w:tcW w:w="5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Claro y homogéneo</w:t>
            </w:r>
          </w:p>
        </w:tc>
      </w:tr>
      <w:tr w:rsidR="006D6F37" w:rsidRPr="006D6F37" w:rsidTr="00095F3D">
        <w:tc>
          <w:tcPr>
            <w:tcW w:w="2721"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OLOR</w:t>
            </w:r>
          </w:p>
        </w:tc>
        <w:tc>
          <w:tcPr>
            <w:tcW w:w="5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Característico del producto</w:t>
            </w:r>
          </w:p>
        </w:tc>
      </w:tr>
      <w:tr w:rsidR="006D6F37" w:rsidRPr="006D6F37" w:rsidTr="00095F3D">
        <w:tc>
          <w:tcPr>
            <w:tcW w:w="2721"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SABOR</w:t>
            </w:r>
          </w:p>
        </w:tc>
        <w:tc>
          <w:tcPr>
            <w:tcW w:w="5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Característico del producto</w:t>
            </w:r>
          </w:p>
        </w:tc>
      </w:tr>
      <w:tr w:rsidR="006D6F37" w:rsidRPr="006D6F37" w:rsidTr="00095F3D">
        <w:tc>
          <w:tcPr>
            <w:tcW w:w="2721"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APARIENCIA</w:t>
            </w:r>
          </w:p>
        </w:tc>
        <w:tc>
          <w:tcPr>
            <w:tcW w:w="5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Trozos sólidos de longitudes mínimas de </w:t>
            </w:r>
            <w:smartTag w:uri="urn:schemas-microsoft-com:office:smarttags" w:element="metricconverter">
              <w:smartTagPr>
                <w:attr w:name="ProductID" w:val="1.2 cm"/>
              </w:smartTagPr>
              <w:r w:rsidRPr="006D6F37">
                <w:rPr>
                  <w:rFonts w:asciiTheme="majorHAnsi" w:hAnsiTheme="majorHAnsi" w:cstheme="majorHAnsi"/>
                  <w:sz w:val="18"/>
                  <w:szCs w:val="18"/>
                </w:rPr>
                <w:t>1.2 cm</w:t>
              </w:r>
            </w:smartTag>
            <w:r w:rsidRPr="006D6F37">
              <w:rPr>
                <w:rFonts w:asciiTheme="majorHAnsi" w:hAnsiTheme="majorHAnsi" w:cstheme="majorHAnsi"/>
                <w:sz w:val="18"/>
                <w:szCs w:val="18"/>
              </w:rPr>
              <w:t xml:space="preserve"> en cada lado, que mantienen la estructura original del músculo. La proporción de trozos inferiores a </w:t>
            </w:r>
            <w:smartTag w:uri="urn:schemas-microsoft-com:office:smarttags" w:element="metricconverter">
              <w:smartTagPr>
                <w:attr w:name="ProductID" w:val="1.2 cm"/>
              </w:smartTagPr>
              <w:r w:rsidRPr="006D6F37">
                <w:rPr>
                  <w:rFonts w:asciiTheme="majorHAnsi" w:hAnsiTheme="majorHAnsi" w:cstheme="majorHAnsi"/>
                  <w:sz w:val="18"/>
                  <w:szCs w:val="18"/>
                </w:rPr>
                <w:t>1.2 cm</w:t>
              </w:r>
            </w:smartTag>
            <w:r w:rsidRPr="006D6F37">
              <w:rPr>
                <w:rFonts w:asciiTheme="majorHAnsi" w:hAnsiTheme="majorHAnsi" w:cstheme="majorHAnsi"/>
                <w:sz w:val="18"/>
                <w:szCs w:val="18"/>
              </w:rPr>
              <w:t xml:space="preserve"> no rebasará el 30 % de la masa en la cual las partículas están separadas y no forman una pasta.</w:t>
            </w:r>
          </w:p>
        </w:tc>
      </w:tr>
      <w:tr w:rsidR="006D6F37" w:rsidRPr="006D6F37" w:rsidTr="00095F3D">
        <w:tc>
          <w:tcPr>
            <w:tcW w:w="2721"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Textura</w:t>
            </w:r>
          </w:p>
        </w:tc>
        <w:tc>
          <w:tcPr>
            <w:tcW w:w="5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Firme y propia del producto</w:t>
            </w:r>
          </w:p>
        </w:tc>
      </w:tr>
    </w:tbl>
    <w:p w:rsidR="006D6F37" w:rsidRPr="006D6F37" w:rsidRDefault="006D6F37" w:rsidP="006D6F37">
      <w:pPr>
        <w:tabs>
          <w:tab w:val="left" w:pos="3832"/>
        </w:tabs>
        <w:rPr>
          <w:rFonts w:asciiTheme="majorHAnsi" w:hAnsiTheme="majorHAnsi" w:cstheme="majorHAnsi"/>
          <w:b/>
          <w:bCs/>
          <w:sz w:val="18"/>
          <w:szCs w:val="18"/>
          <w:u w:val="single"/>
        </w:rPr>
      </w:pPr>
    </w:p>
    <w:p w:rsidR="006D6F37" w:rsidRPr="006D6F37" w:rsidRDefault="006D6F37" w:rsidP="006D6F37">
      <w:pPr>
        <w:tabs>
          <w:tab w:val="left" w:pos="3832"/>
        </w:tabs>
        <w:rPr>
          <w:rFonts w:asciiTheme="majorHAnsi" w:hAnsiTheme="majorHAnsi" w:cstheme="majorHAnsi"/>
          <w:b/>
          <w:bCs/>
          <w:sz w:val="18"/>
          <w:szCs w:val="18"/>
          <w:u w:val="single"/>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8"/>
        <w:gridCol w:w="4739"/>
      </w:tblGrid>
      <w:tr w:rsidR="006D6F37" w:rsidRPr="006D6F37" w:rsidTr="00095F3D">
        <w:tc>
          <w:tcPr>
            <w:tcW w:w="3908"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Características Microbiológicas</w:t>
            </w:r>
          </w:p>
        </w:tc>
        <w:tc>
          <w:tcPr>
            <w:tcW w:w="4739"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Mesofilicos</w:t>
            </w:r>
            <w:proofErr w:type="spellEnd"/>
            <w:r w:rsidRPr="006D6F37">
              <w:rPr>
                <w:rFonts w:asciiTheme="majorHAnsi" w:hAnsiTheme="majorHAnsi" w:cstheme="majorHAnsi"/>
                <w:sz w:val="18"/>
                <w:szCs w:val="18"/>
              </w:rPr>
              <w:t xml:space="preserve"> anaerobios</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Negativo</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Mesofilicos</w:t>
            </w:r>
            <w:proofErr w:type="spellEnd"/>
            <w:r w:rsidRPr="006D6F37">
              <w:rPr>
                <w:rFonts w:asciiTheme="majorHAnsi" w:hAnsiTheme="majorHAnsi" w:cstheme="majorHAnsi"/>
                <w:sz w:val="18"/>
                <w:szCs w:val="18"/>
              </w:rPr>
              <w:t xml:space="preserve"> aerobios</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Negativo</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Termofilicos</w:t>
            </w:r>
            <w:proofErr w:type="spellEnd"/>
            <w:r w:rsidRPr="006D6F37">
              <w:rPr>
                <w:rFonts w:asciiTheme="majorHAnsi" w:hAnsiTheme="majorHAnsi" w:cstheme="majorHAnsi"/>
                <w:sz w:val="18"/>
                <w:szCs w:val="18"/>
              </w:rPr>
              <w:t xml:space="preserve"> anaerobios</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Negativo</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Termofilicos</w:t>
            </w:r>
            <w:proofErr w:type="spellEnd"/>
            <w:r w:rsidRPr="006D6F37">
              <w:rPr>
                <w:rFonts w:asciiTheme="majorHAnsi" w:hAnsiTheme="majorHAnsi" w:cstheme="majorHAnsi"/>
                <w:sz w:val="18"/>
                <w:szCs w:val="18"/>
              </w:rPr>
              <w:t xml:space="preserve"> aerobios</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Negativo</w:t>
            </w:r>
          </w:p>
        </w:tc>
      </w:tr>
    </w:tbl>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0"/>
        <w:gridCol w:w="4707"/>
      </w:tblGrid>
      <w:tr w:rsidR="006D6F37" w:rsidRPr="006D6F37" w:rsidTr="00095F3D">
        <w:tc>
          <w:tcPr>
            <w:tcW w:w="3940"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Características Físicas</w:t>
            </w:r>
          </w:p>
        </w:tc>
        <w:tc>
          <w:tcPr>
            <w:tcW w:w="4707"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095F3D">
        <w:tc>
          <w:tcPr>
            <w:tcW w:w="3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Contenido Neto</w:t>
            </w:r>
          </w:p>
        </w:tc>
        <w:tc>
          <w:tcPr>
            <w:tcW w:w="4707"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Mínimo 140g</w:t>
            </w:r>
          </w:p>
        </w:tc>
      </w:tr>
      <w:tr w:rsidR="006D6F37" w:rsidRPr="006D6F37" w:rsidTr="00095F3D">
        <w:tc>
          <w:tcPr>
            <w:tcW w:w="3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Masa drenada</w:t>
            </w:r>
          </w:p>
        </w:tc>
        <w:tc>
          <w:tcPr>
            <w:tcW w:w="4707"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100g</w:t>
            </w:r>
          </w:p>
        </w:tc>
      </w:tr>
      <w:tr w:rsidR="006D6F37" w:rsidRPr="006D6F37" w:rsidTr="00095F3D">
        <w:tc>
          <w:tcPr>
            <w:tcW w:w="3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Proteína</w:t>
            </w:r>
          </w:p>
        </w:tc>
        <w:tc>
          <w:tcPr>
            <w:tcW w:w="4707"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Mínimo 21%</w:t>
            </w:r>
          </w:p>
        </w:tc>
      </w:tr>
      <w:tr w:rsidR="006D6F37" w:rsidRPr="006D6F37" w:rsidTr="00095F3D">
        <w:tc>
          <w:tcPr>
            <w:tcW w:w="3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Grasa</w:t>
            </w:r>
          </w:p>
        </w:tc>
        <w:tc>
          <w:tcPr>
            <w:tcW w:w="4707"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1.5%</w:t>
            </w:r>
          </w:p>
        </w:tc>
      </w:tr>
      <w:tr w:rsidR="006D6F37" w:rsidRPr="006D6F37" w:rsidTr="00095F3D">
        <w:tc>
          <w:tcPr>
            <w:tcW w:w="3940"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Sodio</w:t>
            </w:r>
          </w:p>
        </w:tc>
        <w:tc>
          <w:tcPr>
            <w:tcW w:w="4707"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Máximo 400mg/100g </w:t>
            </w:r>
          </w:p>
        </w:tc>
      </w:tr>
    </w:tbl>
    <w:p w:rsidR="006D6F37" w:rsidRPr="006D6F37" w:rsidRDefault="006D6F37" w:rsidP="006D6F37">
      <w:pPr>
        <w:tabs>
          <w:tab w:val="left" w:pos="3832"/>
        </w:tabs>
        <w:rPr>
          <w:rFonts w:asciiTheme="majorHAnsi" w:hAnsiTheme="majorHAnsi" w:cstheme="majorHAnsi"/>
          <w:sz w:val="18"/>
          <w:szCs w:val="18"/>
          <w:lang w:val="es-MX"/>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8"/>
        <w:gridCol w:w="4739"/>
      </w:tblGrid>
      <w:tr w:rsidR="006D6F37" w:rsidRPr="006D6F37" w:rsidTr="00095F3D">
        <w:tc>
          <w:tcPr>
            <w:tcW w:w="3908"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Contaminantes Químicos</w:t>
            </w:r>
          </w:p>
        </w:tc>
        <w:tc>
          <w:tcPr>
            <w:tcW w:w="4739"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Cadmio</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0.5 mg/kg</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Mercurio como </w:t>
            </w:r>
            <w:proofErr w:type="spellStart"/>
            <w:r w:rsidRPr="006D6F37">
              <w:rPr>
                <w:rFonts w:asciiTheme="majorHAnsi" w:hAnsiTheme="majorHAnsi" w:cstheme="majorHAnsi"/>
                <w:sz w:val="18"/>
                <w:szCs w:val="18"/>
              </w:rPr>
              <w:t>Metil</w:t>
            </w:r>
            <w:proofErr w:type="spellEnd"/>
            <w:r w:rsidRPr="006D6F37">
              <w:rPr>
                <w:rFonts w:asciiTheme="majorHAnsi" w:hAnsiTheme="majorHAnsi" w:cstheme="majorHAnsi"/>
                <w:sz w:val="18"/>
                <w:szCs w:val="18"/>
              </w:rPr>
              <w:t xml:space="preserve"> Mercurio*</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 mg/kg</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Plomo</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 mg/kg</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Estaño*</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100 mg/kg</w:t>
            </w:r>
          </w:p>
        </w:tc>
      </w:tr>
      <w:tr w:rsidR="006D6F37" w:rsidRPr="006D6F37" w:rsidTr="00095F3D">
        <w:tc>
          <w:tcPr>
            <w:tcW w:w="3908"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Histamina</w:t>
            </w:r>
          </w:p>
        </w:tc>
        <w:tc>
          <w:tcPr>
            <w:tcW w:w="4739"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100 mg/kg</w:t>
            </w:r>
          </w:p>
        </w:tc>
      </w:tr>
    </w:tbl>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*Solo para enlatado</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4"/>
      </w:tblGrid>
      <w:tr w:rsidR="006D6F37" w:rsidRPr="006D6F37" w:rsidTr="00095F3D">
        <w:tc>
          <w:tcPr>
            <w:tcW w:w="8624"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Aditivos</w:t>
            </w:r>
          </w:p>
        </w:tc>
      </w:tr>
      <w:tr w:rsidR="006D6F37" w:rsidRPr="006D6F37" w:rsidTr="00095F3D">
        <w:tc>
          <w:tcPr>
            <w:tcW w:w="8624"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Los permitidos en el ACUERDO por el que se determinan los aditivos y coadyuvantes en alimentos, bebidas y suplementos alimenticios, su uso y disposiciones </w:t>
            </w:r>
            <w:proofErr w:type="spellStart"/>
            <w:r w:rsidRPr="006D6F37">
              <w:rPr>
                <w:rFonts w:asciiTheme="majorHAnsi" w:hAnsiTheme="majorHAnsi" w:cstheme="majorHAnsi"/>
                <w:sz w:val="18"/>
                <w:szCs w:val="18"/>
              </w:rPr>
              <w:t>sanitariasde</w:t>
            </w:r>
            <w:proofErr w:type="spellEnd"/>
            <w:r w:rsidRPr="006D6F37">
              <w:rPr>
                <w:rFonts w:asciiTheme="majorHAnsi" w:hAnsiTheme="majorHAnsi" w:cstheme="majorHAnsi"/>
                <w:sz w:val="18"/>
                <w:szCs w:val="18"/>
              </w:rPr>
              <w:t xml:space="preserve"> la SSA.</w:t>
            </w:r>
          </w:p>
        </w:tc>
      </w:tr>
    </w:tbl>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Materia Extraña. -</w:t>
      </w:r>
      <w:r w:rsidRPr="006D6F37">
        <w:rPr>
          <w:rFonts w:asciiTheme="majorHAnsi" w:hAnsiTheme="majorHAnsi" w:cstheme="majorHAnsi"/>
          <w:sz w:val="18"/>
          <w:szCs w:val="18"/>
          <w:lang w:val="es-MX"/>
        </w:rPr>
        <w:t xml:space="preserve"> El producto objeto de esta norma mexicana debe estar libre de insectos, pelos, excretas de roedores, así como de cualquier otra materia extraña que ponga en evidencia la falta de higiene en su preparación (NMX-F-220-SCFI-2011).</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Vida de anaquel y Condiciones de Almacenamiento. -</w:t>
      </w:r>
      <w:r w:rsidRPr="006D6F37">
        <w:rPr>
          <w:rFonts w:asciiTheme="majorHAnsi" w:hAnsiTheme="majorHAnsi" w:cstheme="majorHAnsi"/>
          <w:sz w:val="18"/>
          <w:szCs w:val="18"/>
          <w:lang w:val="es-MX"/>
        </w:rPr>
        <w:t>Mínimo 6 meses a partir de la recepción por parte del SEDIF a SMDIF.</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procesado o envasado del alimento.</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El producto terminado debe conservarse en lugares que reúnan los requisitos sanitarios que establece el Reglamento de Control Sanitario de Productos y Servicios y lo especificado en el punto 5.4. de la NOM-251-SSAI-2009. Prácticas de higiene para el proceso de alimentos, bebidas o suplementos alimenticios. </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 xml:space="preserve">Transporte: </w:t>
      </w:r>
      <w:r w:rsidRPr="006D6F37">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solo podrán utilizar plaguicidas autorizados por la Secretaria de Salud en el marco de coordinación de la CICOPLAFEST.</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Envase. -</w:t>
      </w:r>
      <w:r w:rsidRPr="006D6F37">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El envase debe quedar herméticamente sellado y someterlo a un proceso de esterilización para asegurar su conservación (NMX-F-220-SCFI-2011).</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lastRenderedPageBreak/>
        <w:t>Embalaje. -</w:t>
      </w:r>
      <w:r w:rsidRPr="006D6F37">
        <w:rPr>
          <w:rFonts w:asciiTheme="majorHAnsi" w:hAnsiTheme="majorHAnsi" w:cstheme="majorHAnsi"/>
          <w:sz w:val="18"/>
          <w:szCs w:val="18"/>
          <w:lang w:val="es-MX"/>
        </w:rPr>
        <w:t>Se debe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Etiquetado:</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6D6F37">
        <w:rPr>
          <w:rFonts w:asciiTheme="majorHAnsi" w:hAnsiTheme="majorHAnsi" w:cstheme="majorHAnsi"/>
          <w:sz w:val="18"/>
          <w:szCs w:val="18"/>
        </w:rPr>
        <w:t>preenvasados</w:t>
      </w:r>
      <w:proofErr w:type="spellEnd"/>
      <w:r w:rsidRPr="006D6F37">
        <w:rPr>
          <w:rFonts w:asciiTheme="majorHAnsi" w:hAnsiTheme="majorHAnsi" w:cstheme="majorHAnsi"/>
          <w:sz w:val="18"/>
          <w:szCs w:val="18"/>
        </w:rPr>
        <w:t>- información comercial y sanitaria. Última modificación DOF 14-08-2014, la cual entra en vigor el 30-06-2015.</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Debe declararse que el consumo de este producto podría ocasionar hipersensibilidad, intolerancia o alergia.</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La tinta debe ser de grado alimenticio. </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El envase deberá indicar el modo de preparación y conservación.</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El embalaje deberá indicar el número máximo de estibas para el correcto almacenamiento del producto. </w:t>
      </w: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Procesos:</w:t>
      </w:r>
      <w:r w:rsidRPr="006D6F37">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6D6F37">
        <w:rPr>
          <w:rFonts w:asciiTheme="majorHAnsi" w:hAnsiTheme="majorHAnsi" w:cstheme="majorHAnsi"/>
          <w:b/>
          <w:sz w:val="18"/>
          <w:szCs w:val="18"/>
          <w:lang w:val="es-MX"/>
        </w:rPr>
        <w:t>NOM-251-SSA1-2009.</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jc w:val="center"/>
        <w:tblLook w:val="04A0" w:firstRow="1" w:lastRow="0" w:firstColumn="1" w:lastColumn="0" w:noHBand="0" w:noVBand="1"/>
      </w:tblPr>
      <w:tblGrid>
        <w:gridCol w:w="2122"/>
        <w:gridCol w:w="3562"/>
        <w:gridCol w:w="3525"/>
      </w:tblGrid>
      <w:tr w:rsidR="006D6F37" w:rsidRPr="006D6F37" w:rsidTr="00134682">
        <w:trPr>
          <w:jc w:val="center"/>
        </w:trPr>
        <w:tc>
          <w:tcPr>
            <w:tcW w:w="2122"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Parámetros</w:t>
            </w:r>
          </w:p>
        </w:tc>
        <w:tc>
          <w:tcPr>
            <w:tcW w:w="3562"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Aceptación</w:t>
            </w:r>
          </w:p>
        </w:tc>
        <w:tc>
          <w:tcPr>
            <w:tcW w:w="3525"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Rechazo</w:t>
            </w:r>
          </w:p>
        </w:tc>
      </w:tr>
      <w:tr w:rsidR="006D6F37" w:rsidRPr="006D6F37" w:rsidTr="00134682">
        <w:trPr>
          <w:jc w:val="center"/>
        </w:trPr>
        <w:tc>
          <w:tcPr>
            <w:tcW w:w="212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Apariencia</w:t>
            </w:r>
          </w:p>
        </w:tc>
        <w:tc>
          <w:tcPr>
            <w:tcW w:w="356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Color, olor, sabor, aspecto, de acuerdo a las características sensoriales establecidas.</w:t>
            </w:r>
          </w:p>
        </w:tc>
        <w:tc>
          <w:tcPr>
            <w:tcW w:w="352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Olor, color, sabor, aspecto, diferentes a los establecidos.</w:t>
            </w:r>
          </w:p>
        </w:tc>
      </w:tr>
      <w:tr w:rsidR="006D6F37" w:rsidRPr="006D6F37" w:rsidTr="00134682">
        <w:trPr>
          <w:jc w:val="center"/>
        </w:trPr>
        <w:tc>
          <w:tcPr>
            <w:tcW w:w="212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Envase</w:t>
            </w:r>
          </w:p>
        </w:tc>
        <w:tc>
          <w:tcPr>
            <w:tcW w:w="356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Integro, sin roturas, rasgaduras, fugas o evidencia de fauna nociva.</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Si se trata de latas, que no presente abombamiento, oxidación, fugas, abolladuras en la costura y/o engargolado o en cualquier parte del cuerpo de la lata. </w:t>
            </w:r>
          </w:p>
        </w:tc>
        <w:tc>
          <w:tcPr>
            <w:tcW w:w="352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Rotos, rasgados, con fugas o con evidencia de fauna nociva.</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Abombadas, oxidadas, con fuga, abolladas en costura y/o engargolado o en cualquier parte del cuerpo de la lata. </w:t>
            </w:r>
          </w:p>
        </w:tc>
      </w:tr>
      <w:tr w:rsidR="006D6F37" w:rsidRPr="006D6F37" w:rsidTr="00134682">
        <w:trPr>
          <w:jc w:val="center"/>
        </w:trPr>
        <w:tc>
          <w:tcPr>
            <w:tcW w:w="212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Fecha de caducidad o de consumo preferente</w:t>
            </w:r>
          </w:p>
        </w:tc>
        <w:tc>
          <w:tcPr>
            <w:tcW w:w="356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Vigente</w:t>
            </w:r>
          </w:p>
        </w:tc>
        <w:tc>
          <w:tcPr>
            <w:tcW w:w="352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Vencida</w:t>
            </w:r>
          </w:p>
        </w:tc>
      </w:tr>
      <w:tr w:rsidR="006D6F37" w:rsidRPr="006D6F37" w:rsidTr="00134682">
        <w:trPr>
          <w:jc w:val="center"/>
        </w:trPr>
        <w:tc>
          <w:tcPr>
            <w:tcW w:w="212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Vehículo de transporte </w:t>
            </w:r>
          </w:p>
        </w:tc>
        <w:tc>
          <w:tcPr>
            <w:tcW w:w="3562"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Limpio, sin derrames, caja cerrada, sin evidencia de plagas, sin malos olores y sin restos de comida.</w:t>
            </w:r>
          </w:p>
        </w:tc>
        <w:tc>
          <w:tcPr>
            <w:tcW w:w="352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Sucio, con derrames, con evidencia de plagas, con malos olores y con restos de comida.</w:t>
            </w:r>
          </w:p>
        </w:tc>
      </w:tr>
    </w:tbl>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NOM-251-SSA1-2009</w:t>
      </w:r>
    </w:p>
    <w:tbl>
      <w:tblPr>
        <w:tblStyle w:val="Tablaconcuadrcula"/>
        <w:tblW w:w="0" w:type="auto"/>
        <w:jc w:val="center"/>
        <w:tblLook w:val="04A0" w:firstRow="1" w:lastRow="0" w:firstColumn="1" w:lastColumn="0" w:noHBand="0" w:noVBand="1"/>
      </w:tblPr>
      <w:tblGrid>
        <w:gridCol w:w="5665"/>
        <w:gridCol w:w="3544"/>
      </w:tblGrid>
      <w:tr w:rsidR="006D6F37" w:rsidRPr="006D6F37" w:rsidTr="00134682">
        <w:trPr>
          <w:jc w:val="center"/>
        </w:trPr>
        <w:tc>
          <w:tcPr>
            <w:tcW w:w="5665"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Normas de referencia</w:t>
            </w:r>
          </w:p>
        </w:tc>
        <w:tc>
          <w:tcPr>
            <w:tcW w:w="3544"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Clave</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Atún y Pescado similares en aceite enlatados.</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NMX-F-220-SCFI-2011</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Información Comercial – especificaciones de información comercial sanitaria para productos de atún y bonita pre envasados.</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NOM-084-SCFI-1994</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w:t>
            </w:r>
            <w:proofErr w:type="spellStart"/>
            <w:r w:rsidRPr="006D6F37">
              <w:rPr>
                <w:rFonts w:asciiTheme="majorHAnsi" w:hAnsiTheme="majorHAnsi" w:cstheme="majorHAnsi"/>
                <w:sz w:val="18"/>
                <w:szCs w:val="18"/>
                <w:lang w:val="es-419"/>
              </w:rPr>
              <w:t>tún</w:t>
            </w:r>
            <w:proofErr w:type="spellEnd"/>
            <w:r w:rsidRPr="006D6F37">
              <w:rPr>
                <w:rFonts w:asciiTheme="majorHAnsi" w:hAnsiTheme="majorHAnsi" w:cstheme="majorHAnsi"/>
                <w:sz w:val="18"/>
                <w:szCs w:val="18"/>
                <w:lang w:val="es-MX"/>
              </w:rPr>
              <w:t xml:space="preserve"> y bonita pre envasados- denominación </w:t>
            </w:r>
            <w:r w:rsidRPr="006D6F37">
              <w:rPr>
                <w:rFonts w:asciiTheme="majorHAnsi" w:hAnsiTheme="majorHAnsi" w:cstheme="majorHAnsi"/>
                <w:sz w:val="18"/>
                <w:szCs w:val="18"/>
                <w:lang w:val="es-MX"/>
              </w:rPr>
              <w:br/>
              <w:t>especificaciones – información comercial y métodos de prueba.</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NOM-235-SE-2020</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Norma del Codex para el atún y el bonito en conserva-</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CODEX STAN 70-1981</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Productos pre envasados-contenido neto tolerancias y métodos de verificación.</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NOM-002-SCFI-2011</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Productos y servicios. Productos de la pesca frescos, refrigerados, congelados y procesados. Especificaciones sanitarias y métodos de prueba.</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NOM-242-SSA1-2009</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Alimentos envasados en recipientes de cierre hermético y sometido a tratamiento térmico: disposiciones y especificaciones sanitarias.</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NOM-130-SSA1-1995</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Información comercial -  declaración de cantidad en la etiqueta. Especificaciones.</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NOM-030-SCFI-2006</w:t>
            </w:r>
          </w:p>
        </w:tc>
      </w:tr>
      <w:tr w:rsidR="006D6F37" w:rsidRPr="006D6F37" w:rsidTr="00134682">
        <w:trPr>
          <w:jc w:val="center"/>
        </w:trPr>
        <w:tc>
          <w:tcPr>
            <w:tcW w:w="5665"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Especificaciones generales de etiquetado para alimentos y bebidas no alcohólicas </w:t>
            </w:r>
            <w:proofErr w:type="spellStart"/>
            <w:r w:rsidRPr="006D6F37">
              <w:rPr>
                <w:rFonts w:asciiTheme="majorHAnsi" w:hAnsiTheme="majorHAnsi" w:cstheme="majorHAnsi"/>
                <w:sz w:val="18"/>
                <w:szCs w:val="18"/>
                <w:lang w:val="es-MX"/>
              </w:rPr>
              <w:t>preenvasados</w:t>
            </w:r>
            <w:proofErr w:type="spellEnd"/>
            <w:r w:rsidRPr="006D6F37">
              <w:rPr>
                <w:rFonts w:asciiTheme="majorHAnsi" w:hAnsiTheme="majorHAnsi" w:cstheme="majorHAnsi"/>
                <w:sz w:val="18"/>
                <w:szCs w:val="18"/>
                <w:lang w:val="es-MX"/>
              </w:rPr>
              <w:t xml:space="preserve">. Información comercial y sanitaria. </w:t>
            </w:r>
          </w:p>
        </w:tc>
        <w:tc>
          <w:tcPr>
            <w:tcW w:w="3544"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NOM-051-SCFI/SSA1-2010</w:t>
            </w:r>
          </w:p>
        </w:tc>
      </w:tr>
      <w:tr w:rsidR="006D6F37" w:rsidRPr="006D6F37" w:rsidTr="00134682">
        <w:trPr>
          <w:jc w:val="center"/>
        </w:trPr>
        <w:tc>
          <w:tcPr>
            <w:tcW w:w="9209" w:type="dxa"/>
            <w:gridSpan w:val="2"/>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Reglamento de Control Sanitario de Productos y Servicios. Secretaria de Salud.</w:t>
            </w:r>
          </w:p>
        </w:tc>
      </w:tr>
      <w:tr w:rsidR="006D6F37" w:rsidRPr="006D6F37" w:rsidTr="00134682">
        <w:trPr>
          <w:jc w:val="center"/>
        </w:trPr>
        <w:tc>
          <w:tcPr>
            <w:tcW w:w="9209" w:type="dxa"/>
            <w:gridSpan w:val="2"/>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Acuerdo por el que se determinan los aditivos y coadyuvantes en alimentos, bebidas y suplementos alimenticios, su uso y disposiciones sanitarias. </w:t>
            </w:r>
          </w:p>
        </w:tc>
      </w:tr>
      <w:tr w:rsidR="006D6F37" w:rsidRPr="006D6F37" w:rsidTr="00134682">
        <w:trPr>
          <w:jc w:val="center"/>
        </w:trPr>
        <w:tc>
          <w:tcPr>
            <w:tcW w:w="9209" w:type="dxa"/>
            <w:gridSpan w:val="2"/>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p>
    <w:p w:rsidR="006D6F37" w:rsidRDefault="006D6F37" w:rsidP="006D6F37">
      <w:pPr>
        <w:tabs>
          <w:tab w:val="left" w:pos="3832"/>
        </w:tabs>
        <w:rPr>
          <w:rFonts w:asciiTheme="majorHAnsi" w:hAnsiTheme="majorHAnsi" w:cstheme="majorHAnsi"/>
          <w:sz w:val="18"/>
          <w:szCs w:val="18"/>
          <w:lang w:val="es-MX"/>
        </w:rPr>
      </w:pPr>
    </w:p>
    <w:p w:rsidR="00195A62" w:rsidRDefault="00195A62" w:rsidP="006D6F37">
      <w:pPr>
        <w:tabs>
          <w:tab w:val="left" w:pos="3832"/>
        </w:tabs>
        <w:rPr>
          <w:rFonts w:asciiTheme="majorHAnsi" w:hAnsiTheme="majorHAnsi" w:cstheme="majorHAnsi"/>
          <w:b/>
          <w:bCs/>
          <w:sz w:val="18"/>
          <w:szCs w:val="18"/>
        </w:rPr>
      </w:pPr>
    </w:p>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lastRenderedPageBreak/>
        <w:t>AVENA EN HOJUELAS</w:t>
      </w:r>
    </w:p>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noProof/>
          <w:sz w:val="18"/>
          <w:szCs w:val="18"/>
          <w:lang w:val="en-US" w:eastAsia="en-US"/>
        </w:rPr>
        <mc:AlternateContent>
          <mc:Choice Requires="wps">
            <w:drawing>
              <wp:anchor distT="4294967295" distB="4294967295" distL="114300" distR="114300" simplePos="0" relativeHeight="251664384" behindDoc="0" locked="0" layoutInCell="1" allowOverlap="1" wp14:anchorId="15C8FD98" wp14:editId="5AB565B7">
                <wp:simplePos x="0" y="0"/>
                <wp:positionH relativeFrom="margin">
                  <wp:posOffset>-46322</wp:posOffset>
                </wp:positionH>
                <wp:positionV relativeFrom="paragraph">
                  <wp:posOffset>31683</wp:posOffset>
                </wp:positionV>
                <wp:extent cx="6400800" cy="0"/>
                <wp:effectExtent l="0" t="19050" r="19050"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0"/>
                        </a:xfrm>
                        <a:prstGeom prst="line">
                          <a:avLst/>
                        </a:prstGeom>
                        <a:noFill/>
                        <a:ln w="28575"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31819" id="Conector recto 2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5pt,2.5pt" to="50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" strokecolor="#953735" strokeweight="2.25pt">
                <o:lock v:ext="edit" shapetype="f"/>
                <w10:wrap anchorx="margin"/>
              </v:line>
            </w:pict>
          </mc:Fallback>
        </mc:AlternateContent>
      </w:r>
    </w:p>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Descripción:</w:t>
      </w:r>
      <w:r w:rsidRPr="006D6F37">
        <w:rPr>
          <w:rFonts w:asciiTheme="majorHAnsi" w:hAnsiTheme="majorHAnsi" w:cstheme="majorHAnsi"/>
          <w:bCs/>
          <w:sz w:val="18"/>
          <w:szCs w:val="18"/>
        </w:rPr>
        <w:t xml:space="preserve"> Producto obtenido de los granos enteros y/o cortados de avena pelada para consumo humano, de las especies Avena sativa y Avena bizantina, que han sido privadas de sus tegumentos y sometidos a procesos de limpieza, </w:t>
      </w:r>
      <w:proofErr w:type="spellStart"/>
      <w:r w:rsidRPr="006D6F37">
        <w:rPr>
          <w:rFonts w:asciiTheme="majorHAnsi" w:hAnsiTheme="majorHAnsi" w:cstheme="majorHAnsi"/>
          <w:bCs/>
          <w:sz w:val="18"/>
          <w:szCs w:val="18"/>
        </w:rPr>
        <w:t>precocción</w:t>
      </w:r>
      <w:proofErr w:type="spellEnd"/>
      <w:r w:rsidRPr="006D6F37">
        <w:rPr>
          <w:rFonts w:asciiTheme="majorHAnsi" w:hAnsiTheme="majorHAnsi" w:cstheme="majorHAnsi"/>
          <w:bCs/>
          <w:sz w:val="18"/>
          <w:szCs w:val="18"/>
        </w:rPr>
        <w:t xml:space="preserve"> y laminado, adicionados o no de aditivos.</w:t>
      </w:r>
    </w:p>
    <w:p w:rsid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5535"/>
      </w:tblGrid>
      <w:tr w:rsidR="006D6F37" w:rsidRPr="006D6F37" w:rsidTr="00B77AFA">
        <w:tc>
          <w:tcPr>
            <w:tcW w:w="3537"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Características Sensoriales</w:t>
            </w:r>
          </w:p>
        </w:tc>
        <w:tc>
          <w:tcPr>
            <w:tcW w:w="5535" w:type="dxa"/>
            <w:shd w:val="clear" w:color="auto" w:fill="DCAEAF"/>
          </w:tcPr>
          <w:p w:rsidR="006D6F37" w:rsidRPr="006D6F37" w:rsidRDefault="006D6F37" w:rsidP="006D6F3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B77AFA">
        <w:tc>
          <w:tcPr>
            <w:tcW w:w="3537"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COLOR</w:t>
            </w:r>
          </w:p>
        </w:tc>
        <w:tc>
          <w:tcPr>
            <w:tcW w:w="5535"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Característico, beige claro con ligeras tonalidades de castaño a caoba.</w:t>
            </w:r>
          </w:p>
        </w:tc>
      </w:tr>
      <w:tr w:rsidR="006D6F37" w:rsidRPr="006D6F37" w:rsidTr="00B77AFA">
        <w:tc>
          <w:tcPr>
            <w:tcW w:w="3537"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OLOR</w:t>
            </w:r>
          </w:p>
        </w:tc>
        <w:tc>
          <w:tcPr>
            <w:tcW w:w="5535"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A avena tostada exenta de olores anormales.</w:t>
            </w:r>
          </w:p>
        </w:tc>
      </w:tr>
      <w:tr w:rsidR="006D6F37" w:rsidRPr="006D6F37" w:rsidTr="00B77AFA">
        <w:trPr>
          <w:trHeight w:val="521"/>
        </w:trPr>
        <w:tc>
          <w:tcPr>
            <w:tcW w:w="3537"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SABOR</w:t>
            </w:r>
          </w:p>
        </w:tc>
        <w:tc>
          <w:tcPr>
            <w:tcW w:w="5535" w:type="dxa"/>
          </w:tcPr>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Característico de avena tostada, exenta de sabores extraños.</w:t>
            </w:r>
          </w:p>
        </w:tc>
      </w:tr>
      <w:tr w:rsidR="006D6F37" w:rsidRPr="006D6F37" w:rsidTr="00B77AFA">
        <w:trPr>
          <w:trHeight w:val="559"/>
        </w:trPr>
        <w:tc>
          <w:tcPr>
            <w:tcW w:w="3537"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ASPECTO</w:t>
            </w:r>
          </w:p>
        </w:tc>
        <w:tc>
          <w:tcPr>
            <w:tcW w:w="5535" w:type="dxa"/>
          </w:tcPr>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Laminar, hojuelas pequeñas y blandas; limpias y secas al tacto. </w:t>
            </w:r>
          </w:p>
        </w:tc>
      </w:tr>
    </w:tbl>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tbl>
      <w:tblPr>
        <w:tblpPr w:leftFromText="141" w:rightFromText="141" w:vertAnchor="text" w:horzAnchor="page" w:tblpX="1238"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5103"/>
      </w:tblGrid>
      <w:tr w:rsidR="006D6F37" w:rsidRPr="006D6F37" w:rsidTr="00B77AFA">
        <w:tc>
          <w:tcPr>
            <w:tcW w:w="3964" w:type="dxa"/>
            <w:shd w:val="clear" w:color="auto" w:fill="DCAEAF"/>
          </w:tcPr>
          <w:p w:rsidR="006D6F37" w:rsidRPr="006D6F37" w:rsidRDefault="006D6F37" w:rsidP="00B77AFA">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Características Fisicoquímicas</w:t>
            </w:r>
          </w:p>
        </w:tc>
        <w:tc>
          <w:tcPr>
            <w:tcW w:w="5103" w:type="dxa"/>
            <w:shd w:val="clear" w:color="auto" w:fill="DCAEAF"/>
          </w:tcPr>
          <w:p w:rsidR="006D6F37" w:rsidRPr="006D6F37" w:rsidRDefault="006D6F37" w:rsidP="00B77AFA">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Contenido neto</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Mínimo 400 gramos</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Actividad enzimática </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Negativa</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Ácidos grasos libres</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10%</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Humedad % (m/m)</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12%</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Proteína (Nx5.83)</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Mínimo 10.0%</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Cenizas</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2.0%</w:t>
            </w:r>
          </w:p>
        </w:tc>
      </w:tr>
      <w:tr w:rsidR="006D6F37" w:rsidRPr="006D6F37" w:rsidTr="00B77AFA">
        <w:tc>
          <w:tcPr>
            <w:tcW w:w="3964"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Fibra dietética</w:t>
            </w:r>
          </w:p>
        </w:tc>
        <w:tc>
          <w:tcPr>
            <w:tcW w:w="5103" w:type="dxa"/>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Mínimo 1.8g por 30g de producto</w:t>
            </w:r>
          </w:p>
        </w:tc>
      </w:tr>
      <w:tr w:rsidR="006D6F37" w:rsidRPr="006D6F37" w:rsidTr="00B77AFA">
        <w:trPr>
          <w:trHeight w:val="77"/>
        </w:trPr>
        <w:tc>
          <w:tcPr>
            <w:tcW w:w="3964" w:type="dxa"/>
            <w:tcBorders>
              <w:top w:val="single" w:sz="4" w:space="0" w:color="auto"/>
              <w:left w:val="single" w:sz="4" w:space="0" w:color="auto"/>
              <w:bottom w:val="single" w:sz="4" w:space="0" w:color="auto"/>
              <w:right w:val="single" w:sz="4" w:space="0" w:color="auto"/>
            </w:tcBorders>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Grasa % (m/m)</w:t>
            </w:r>
          </w:p>
        </w:tc>
        <w:tc>
          <w:tcPr>
            <w:tcW w:w="5103" w:type="dxa"/>
            <w:tcBorders>
              <w:top w:val="single" w:sz="4" w:space="0" w:color="auto"/>
              <w:left w:val="single" w:sz="4" w:space="0" w:color="auto"/>
              <w:bottom w:val="single" w:sz="4" w:space="0" w:color="auto"/>
              <w:right w:val="single" w:sz="4" w:space="0" w:color="auto"/>
            </w:tcBorders>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Mínimo 5%</w:t>
            </w:r>
          </w:p>
        </w:tc>
      </w:tr>
      <w:tr w:rsidR="006D6F37" w:rsidRPr="006D6F37" w:rsidTr="00B77AFA">
        <w:trPr>
          <w:trHeight w:val="77"/>
        </w:trPr>
        <w:tc>
          <w:tcPr>
            <w:tcW w:w="3964" w:type="dxa"/>
            <w:tcBorders>
              <w:top w:val="single" w:sz="4" w:space="0" w:color="auto"/>
              <w:left w:val="single" w:sz="4" w:space="0" w:color="auto"/>
              <w:bottom w:val="single" w:sz="4" w:space="0" w:color="auto"/>
              <w:right w:val="single" w:sz="4" w:space="0" w:color="auto"/>
            </w:tcBorders>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Hidratos de carbono</w:t>
            </w:r>
          </w:p>
        </w:tc>
        <w:tc>
          <w:tcPr>
            <w:tcW w:w="5103" w:type="dxa"/>
            <w:tcBorders>
              <w:top w:val="single" w:sz="4" w:space="0" w:color="auto"/>
              <w:left w:val="single" w:sz="4" w:space="0" w:color="auto"/>
              <w:bottom w:val="single" w:sz="4" w:space="0" w:color="auto"/>
              <w:right w:val="single" w:sz="4" w:space="0" w:color="auto"/>
            </w:tcBorders>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71%</w:t>
            </w:r>
          </w:p>
        </w:tc>
      </w:tr>
      <w:tr w:rsidR="006D6F37" w:rsidRPr="006D6F37" w:rsidTr="00B77AFA">
        <w:trPr>
          <w:trHeight w:val="77"/>
        </w:trPr>
        <w:tc>
          <w:tcPr>
            <w:tcW w:w="3964" w:type="dxa"/>
            <w:tcBorders>
              <w:top w:val="single" w:sz="4" w:space="0" w:color="auto"/>
              <w:left w:val="single" w:sz="4" w:space="0" w:color="auto"/>
              <w:bottom w:val="single" w:sz="4" w:space="0" w:color="auto"/>
              <w:right w:val="single" w:sz="4" w:space="0" w:color="auto"/>
            </w:tcBorders>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Presencia de cascarilla</w:t>
            </w:r>
          </w:p>
        </w:tc>
        <w:tc>
          <w:tcPr>
            <w:tcW w:w="5103" w:type="dxa"/>
            <w:tcBorders>
              <w:top w:val="single" w:sz="4" w:space="0" w:color="auto"/>
              <w:left w:val="single" w:sz="4" w:space="0" w:color="auto"/>
              <w:bottom w:val="single" w:sz="4" w:space="0" w:color="auto"/>
              <w:right w:val="single" w:sz="4" w:space="0" w:color="auto"/>
            </w:tcBorders>
          </w:tcPr>
          <w:p w:rsidR="006D6F37" w:rsidRPr="006D6F37" w:rsidRDefault="006D6F37" w:rsidP="00B77AFA">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4 piezas en 50g</w:t>
            </w:r>
          </w:p>
        </w:tc>
      </w:tr>
    </w:tbl>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tbl>
      <w:tblPr>
        <w:tblpPr w:leftFromText="141" w:rightFromText="141" w:vertAnchor="text" w:horzAnchor="page" w:tblpX="1361"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2"/>
        <w:gridCol w:w="5104"/>
      </w:tblGrid>
      <w:tr w:rsidR="006D6F37" w:rsidRPr="006D6F37" w:rsidTr="00960861">
        <w:tc>
          <w:tcPr>
            <w:tcW w:w="3822" w:type="dxa"/>
            <w:shd w:val="clear" w:color="auto" w:fill="DCAEAF"/>
          </w:tcPr>
          <w:p w:rsidR="006D6F37" w:rsidRPr="006D6F37" w:rsidRDefault="006D6F37" w:rsidP="00960861">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Características Microbiológicas</w:t>
            </w:r>
          </w:p>
        </w:tc>
        <w:tc>
          <w:tcPr>
            <w:tcW w:w="5104" w:type="dxa"/>
            <w:shd w:val="clear" w:color="auto" w:fill="DCAEAF"/>
          </w:tcPr>
          <w:p w:rsidR="006D6F37" w:rsidRPr="006D6F37" w:rsidRDefault="006D6F37" w:rsidP="00960861">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w:t>
            </w:r>
          </w:p>
        </w:tc>
      </w:tr>
      <w:tr w:rsidR="006D6F37" w:rsidRPr="006D6F37" w:rsidTr="00960861">
        <w:tc>
          <w:tcPr>
            <w:tcW w:w="3822" w:type="dxa"/>
          </w:tcPr>
          <w:p w:rsidR="006D6F37" w:rsidRPr="006D6F37" w:rsidRDefault="006D6F37" w:rsidP="00960861">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Mesofílicos</w:t>
            </w:r>
            <w:proofErr w:type="spellEnd"/>
            <w:r w:rsidRPr="006D6F37">
              <w:rPr>
                <w:rFonts w:asciiTheme="majorHAnsi" w:hAnsiTheme="majorHAnsi" w:cstheme="majorHAnsi"/>
                <w:sz w:val="18"/>
                <w:szCs w:val="18"/>
              </w:rPr>
              <w:t xml:space="preserve"> aerobios</w:t>
            </w:r>
          </w:p>
        </w:tc>
        <w:tc>
          <w:tcPr>
            <w:tcW w:w="5104"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10,000 UFC / g máximo</w:t>
            </w:r>
          </w:p>
        </w:tc>
      </w:tr>
      <w:tr w:rsidR="006D6F37" w:rsidRPr="006D6F37" w:rsidTr="00960861">
        <w:tc>
          <w:tcPr>
            <w:tcW w:w="3822"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Hongos y Levaduras</w:t>
            </w:r>
          </w:p>
        </w:tc>
        <w:tc>
          <w:tcPr>
            <w:tcW w:w="5104"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100 UFC / g máximo</w:t>
            </w:r>
          </w:p>
        </w:tc>
      </w:tr>
      <w:tr w:rsidR="006D6F37" w:rsidRPr="006D6F37" w:rsidTr="00960861">
        <w:tc>
          <w:tcPr>
            <w:tcW w:w="3822" w:type="dxa"/>
          </w:tcPr>
          <w:p w:rsidR="006D6F37" w:rsidRPr="006D6F37" w:rsidRDefault="006D6F37" w:rsidP="00960861">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Coliformes</w:t>
            </w:r>
            <w:proofErr w:type="spellEnd"/>
            <w:r w:rsidRPr="006D6F37">
              <w:rPr>
                <w:rFonts w:asciiTheme="majorHAnsi" w:hAnsiTheme="majorHAnsi" w:cstheme="majorHAnsi"/>
                <w:sz w:val="18"/>
                <w:szCs w:val="18"/>
              </w:rPr>
              <w:t xml:space="preserve"> totales</w:t>
            </w:r>
          </w:p>
        </w:tc>
        <w:tc>
          <w:tcPr>
            <w:tcW w:w="5104"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 10 UFC / g máximo</w:t>
            </w:r>
          </w:p>
        </w:tc>
      </w:tr>
      <w:tr w:rsidR="006D6F37" w:rsidRPr="006D6F37" w:rsidTr="00960861">
        <w:tc>
          <w:tcPr>
            <w:tcW w:w="3822" w:type="dxa"/>
          </w:tcPr>
          <w:p w:rsidR="006D6F37" w:rsidRPr="006D6F37" w:rsidRDefault="006D6F37" w:rsidP="00960861">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Coliformes</w:t>
            </w:r>
            <w:proofErr w:type="spellEnd"/>
            <w:r w:rsidRPr="006D6F37">
              <w:rPr>
                <w:rFonts w:asciiTheme="majorHAnsi" w:hAnsiTheme="majorHAnsi" w:cstheme="majorHAnsi"/>
                <w:sz w:val="18"/>
                <w:szCs w:val="18"/>
              </w:rPr>
              <w:t xml:space="preserve"> fecales</w:t>
            </w:r>
          </w:p>
        </w:tc>
        <w:tc>
          <w:tcPr>
            <w:tcW w:w="5104"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Negativo</w:t>
            </w:r>
          </w:p>
        </w:tc>
      </w:tr>
      <w:tr w:rsidR="006D6F37" w:rsidRPr="006D6F37" w:rsidTr="00960861">
        <w:trPr>
          <w:trHeight w:val="383"/>
        </w:trPr>
        <w:tc>
          <w:tcPr>
            <w:tcW w:w="3822" w:type="dxa"/>
          </w:tcPr>
          <w:p w:rsidR="006D6F37" w:rsidRPr="006D6F37" w:rsidRDefault="006D6F37" w:rsidP="00960861">
            <w:pPr>
              <w:tabs>
                <w:tab w:val="left" w:pos="3832"/>
              </w:tabs>
              <w:rPr>
                <w:rFonts w:asciiTheme="majorHAnsi" w:hAnsiTheme="majorHAnsi" w:cstheme="majorHAnsi"/>
                <w:sz w:val="18"/>
                <w:szCs w:val="18"/>
              </w:rPr>
            </w:pPr>
            <w:proofErr w:type="spellStart"/>
            <w:r w:rsidRPr="006D6F37">
              <w:rPr>
                <w:rFonts w:asciiTheme="majorHAnsi" w:hAnsiTheme="majorHAnsi" w:cstheme="majorHAnsi"/>
                <w:i/>
                <w:sz w:val="18"/>
                <w:szCs w:val="18"/>
              </w:rPr>
              <w:t>Salmonella</w:t>
            </w:r>
            <w:r w:rsidRPr="006D6F37">
              <w:rPr>
                <w:rFonts w:asciiTheme="majorHAnsi" w:hAnsiTheme="majorHAnsi" w:cstheme="majorHAnsi"/>
                <w:sz w:val="18"/>
                <w:szCs w:val="18"/>
              </w:rPr>
              <w:t>en</w:t>
            </w:r>
            <w:proofErr w:type="spellEnd"/>
            <w:r w:rsidRPr="006D6F37">
              <w:rPr>
                <w:rFonts w:asciiTheme="majorHAnsi" w:hAnsiTheme="majorHAnsi" w:cstheme="majorHAnsi"/>
                <w:sz w:val="18"/>
                <w:szCs w:val="18"/>
              </w:rPr>
              <w:t xml:space="preserve"> 25g</w:t>
            </w:r>
          </w:p>
        </w:tc>
        <w:tc>
          <w:tcPr>
            <w:tcW w:w="5104"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Negativo</w:t>
            </w:r>
          </w:p>
        </w:tc>
      </w:tr>
    </w:tbl>
    <w:p w:rsidR="006D6F37" w:rsidRDefault="006D6F37" w:rsidP="006D6F37">
      <w:pPr>
        <w:tabs>
          <w:tab w:val="left" w:pos="3832"/>
        </w:tabs>
        <w:rPr>
          <w:rFonts w:asciiTheme="majorHAnsi" w:hAnsiTheme="majorHAnsi" w:cstheme="majorHAnsi"/>
          <w:sz w:val="18"/>
          <w:szCs w:val="18"/>
        </w:rPr>
      </w:pPr>
    </w:p>
    <w:p w:rsidR="00385057" w:rsidRPr="006D6F37" w:rsidRDefault="0038505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Default="006D6F37" w:rsidP="006D6F37">
      <w:pPr>
        <w:tabs>
          <w:tab w:val="left" w:pos="3832"/>
        </w:tabs>
        <w:rPr>
          <w:rFonts w:asciiTheme="majorHAnsi" w:hAnsiTheme="majorHAnsi" w:cstheme="majorHAnsi"/>
          <w:sz w:val="18"/>
          <w:szCs w:val="18"/>
        </w:rPr>
      </w:pPr>
    </w:p>
    <w:p w:rsidR="00385057" w:rsidRPr="006D6F37" w:rsidRDefault="0038505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sz w:val="18"/>
          <w:szCs w:val="18"/>
        </w:rPr>
      </w:pPr>
    </w:p>
    <w:tbl>
      <w:tblPr>
        <w:tblpPr w:leftFromText="141" w:rightFromText="141" w:vertAnchor="text" w:horzAnchor="page" w:tblpX="137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103"/>
      </w:tblGrid>
      <w:tr w:rsidR="006D6F37" w:rsidRPr="006D6F37" w:rsidTr="00960861">
        <w:tc>
          <w:tcPr>
            <w:tcW w:w="3823" w:type="dxa"/>
            <w:shd w:val="clear" w:color="auto" w:fill="DCAEAF"/>
          </w:tcPr>
          <w:p w:rsidR="006D6F37" w:rsidRPr="006D6F37" w:rsidRDefault="006D6F37" w:rsidP="00960861">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Contaminantes Químicos</w:t>
            </w:r>
          </w:p>
        </w:tc>
        <w:tc>
          <w:tcPr>
            <w:tcW w:w="5103" w:type="dxa"/>
            <w:shd w:val="clear" w:color="auto" w:fill="DCAEAF"/>
          </w:tcPr>
          <w:p w:rsidR="006D6F37" w:rsidRPr="006D6F37" w:rsidRDefault="006D6F37" w:rsidP="00960861">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Límites Máximos</w:t>
            </w:r>
          </w:p>
        </w:tc>
      </w:tr>
      <w:tr w:rsidR="006D6F37" w:rsidRPr="006D6F37" w:rsidTr="00960861">
        <w:tc>
          <w:tcPr>
            <w:tcW w:w="3823"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Plomo</w:t>
            </w:r>
          </w:p>
        </w:tc>
        <w:tc>
          <w:tcPr>
            <w:tcW w:w="5103"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0.5 mg / kg</w:t>
            </w:r>
          </w:p>
        </w:tc>
      </w:tr>
      <w:tr w:rsidR="006D6F37" w:rsidRPr="006D6F37" w:rsidTr="00960861">
        <w:tc>
          <w:tcPr>
            <w:tcW w:w="3823"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Cadmio</w:t>
            </w:r>
          </w:p>
        </w:tc>
        <w:tc>
          <w:tcPr>
            <w:tcW w:w="5103"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0.1 mg / kg</w:t>
            </w:r>
          </w:p>
        </w:tc>
      </w:tr>
      <w:tr w:rsidR="006D6F37" w:rsidRPr="006D6F37" w:rsidTr="00960861">
        <w:tc>
          <w:tcPr>
            <w:tcW w:w="3823" w:type="dxa"/>
          </w:tcPr>
          <w:p w:rsidR="006D6F37" w:rsidRPr="006D6F37" w:rsidRDefault="006D6F37" w:rsidP="00960861">
            <w:pPr>
              <w:tabs>
                <w:tab w:val="left" w:pos="3832"/>
              </w:tabs>
              <w:rPr>
                <w:rFonts w:asciiTheme="majorHAnsi" w:hAnsiTheme="majorHAnsi" w:cstheme="majorHAnsi"/>
                <w:sz w:val="18"/>
                <w:szCs w:val="18"/>
              </w:rPr>
            </w:pPr>
            <w:proofErr w:type="spellStart"/>
            <w:r w:rsidRPr="006D6F37">
              <w:rPr>
                <w:rFonts w:asciiTheme="majorHAnsi" w:hAnsiTheme="majorHAnsi" w:cstheme="majorHAnsi"/>
                <w:sz w:val="18"/>
                <w:szCs w:val="18"/>
              </w:rPr>
              <w:t>Aflatoxinas</w:t>
            </w:r>
            <w:proofErr w:type="spellEnd"/>
          </w:p>
        </w:tc>
        <w:tc>
          <w:tcPr>
            <w:tcW w:w="5103" w:type="dxa"/>
          </w:tcPr>
          <w:p w:rsidR="006D6F37" w:rsidRPr="006D6F37" w:rsidRDefault="006D6F37" w:rsidP="00960861">
            <w:pPr>
              <w:tabs>
                <w:tab w:val="left" w:pos="3832"/>
              </w:tabs>
              <w:rPr>
                <w:rFonts w:asciiTheme="majorHAnsi" w:hAnsiTheme="majorHAnsi" w:cstheme="majorHAnsi"/>
                <w:sz w:val="18"/>
                <w:szCs w:val="18"/>
              </w:rPr>
            </w:pPr>
            <w:r w:rsidRPr="006D6F37">
              <w:rPr>
                <w:rFonts w:asciiTheme="majorHAnsi" w:hAnsiTheme="majorHAnsi" w:cstheme="majorHAnsi"/>
                <w:sz w:val="18"/>
                <w:szCs w:val="18"/>
              </w:rPr>
              <w:t>Máximo 20 µg / Kg</w:t>
            </w:r>
          </w:p>
        </w:tc>
      </w:tr>
    </w:tbl>
    <w:p w:rsidR="006D6F37" w:rsidRPr="006D6F37" w:rsidRDefault="006D6F37" w:rsidP="006D6F37">
      <w:pPr>
        <w:tabs>
          <w:tab w:val="left" w:pos="3832"/>
        </w:tabs>
        <w:rPr>
          <w:rFonts w:asciiTheme="majorHAnsi" w:hAnsiTheme="majorHAnsi" w:cstheme="majorHAnsi"/>
          <w:sz w:val="18"/>
          <w:szCs w:val="18"/>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Default="006D6F37" w:rsidP="006D6F37">
      <w:pPr>
        <w:tabs>
          <w:tab w:val="left" w:pos="3832"/>
        </w:tabs>
        <w:rPr>
          <w:rFonts w:asciiTheme="majorHAnsi" w:hAnsiTheme="majorHAnsi" w:cstheme="majorHAnsi"/>
          <w:b/>
          <w:sz w:val="18"/>
          <w:szCs w:val="18"/>
          <w:lang w:val="es-MX"/>
        </w:rPr>
      </w:pPr>
    </w:p>
    <w:tbl>
      <w:tblPr>
        <w:tblpPr w:leftFromText="141" w:rightFromText="141" w:vertAnchor="page" w:horzAnchor="margin" w:tblpY="119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0747D7" w:rsidRPr="006D6F37" w:rsidTr="000747D7">
        <w:tc>
          <w:tcPr>
            <w:tcW w:w="9209" w:type="dxa"/>
            <w:shd w:val="clear" w:color="auto" w:fill="DCAEAF"/>
          </w:tcPr>
          <w:p w:rsidR="000747D7" w:rsidRPr="006D6F37" w:rsidRDefault="000747D7" w:rsidP="000747D7">
            <w:pPr>
              <w:tabs>
                <w:tab w:val="left" w:pos="3832"/>
              </w:tabs>
              <w:rPr>
                <w:rFonts w:asciiTheme="majorHAnsi" w:hAnsiTheme="majorHAnsi" w:cstheme="majorHAnsi"/>
                <w:b/>
                <w:bCs/>
                <w:sz w:val="18"/>
                <w:szCs w:val="18"/>
              </w:rPr>
            </w:pPr>
            <w:r w:rsidRPr="006D6F37">
              <w:rPr>
                <w:rFonts w:asciiTheme="majorHAnsi" w:hAnsiTheme="majorHAnsi" w:cstheme="majorHAnsi"/>
                <w:b/>
                <w:bCs/>
                <w:sz w:val="18"/>
                <w:szCs w:val="18"/>
              </w:rPr>
              <w:t>Aditivos</w:t>
            </w:r>
          </w:p>
        </w:tc>
      </w:tr>
      <w:tr w:rsidR="000747D7" w:rsidRPr="006D6F37" w:rsidTr="000747D7">
        <w:tc>
          <w:tcPr>
            <w:tcW w:w="9209" w:type="dxa"/>
          </w:tcPr>
          <w:p w:rsidR="000747D7" w:rsidRPr="006D6F37" w:rsidRDefault="000747D7" w:rsidP="000747D7">
            <w:pPr>
              <w:tabs>
                <w:tab w:val="left" w:pos="3832"/>
              </w:tabs>
              <w:rPr>
                <w:rFonts w:asciiTheme="majorHAnsi" w:hAnsiTheme="majorHAnsi" w:cstheme="majorHAnsi"/>
                <w:sz w:val="18"/>
                <w:szCs w:val="18"/>
              </w:rPr>
            </w:pPr>
            <w:r w:rsidRPr="006D6F37">
              <w:rPr>
                <w:rFonts w:asciiTheme="majorHAnsi" w:hAnsiTheme="majorHAnsi" w:cstheme="majorHAnsi"/>
                <w:sz w:val="18"/>
                <w:szCs w:val="18"/>
              </w:rPr>
              <w:t>Solo se podrán utilizar los aditivos permitidos por la Secretaria de Salud en el Acuerdo por el que se determinan los aditivos y coadyuvantes en alimentos, bebidas y suplementos alimenticios, su uso y disposiciones sanitarias DOF 16 de julio de 2012 y su última modificación, DOF 5 de septiembre de 2013.</w:t>
            </w:r>
          </w:p>
          <w:p w:rsidR="000747D7" w:rsidRPr="006D6F37" w:rsidRDefault="000747D7" w:rsidP="000747D7">
            <w:pPr>
              <w:tabs>
                <w:tab w:val="left" w:pos="3832"/>
              </w:tabs>
              <w:rPr>
                <w:rFonts w:asciiTheme="majorHAnsi" w:hAnsiTheme="majorHAnsi" w:cstheme="majorHAnsi"/>
                <w:sz w:val="18"/>
                <w:szCs w:val="18"/>
              </w:rPr>
            </w:pPr>
          </w:p>
        </w:tc>
      </w:tr>
    </w:tbl>
    <w:p w:rsidR="000747D7" w:rsidRPr="006D6F37" w:rsidRDefault="000747D7" w:rsidP="006D6F37">
      <w:pPr>
        <w:tabs>
          <w:tab w:val="left" w:pos="3832"/>
        </w:tabs>
        <w:rPr>
          <w:rFonts w:asciiTheme="majorHAnsi" w:hAnsiTheme="majorHAnsi" w:cstheme="majorHAnsi"/>
          <w:b/>
          <w:sz w:val="18"/>
          <w:szCs w:val="18"/>
          <w:lang w:val="es-MX"/>
        </w:rPr>
      </w:pPr>
    </w:p>
    <w:p w:rsidR="006D6F37" w:rsidRDefault="006D6F37" w:rsidP="006D6F37">
      <w:pPr>
        <w:tabs>
          <w:tab w:val="left" w:pos="3832"/>
        </w:tabs>
        <w:rPr>
          <w:rFonts w:asciiTheme="majorHAnsi" w:hAnsiTheme="majorHAnsi" w:cstheme="majorHAnsi"/>
          <w:b/>
          <w:sz w:val="18"/>
          <w:szCs w:val="18"/>
          <w:lang w:val="es-MX"/>
        </w:rPr>
      </w:pPr>
    </w:p>
    <w:p w:rsidR="000747D7" w:rsidRDefault="000747D7" w:rsidP="006D6F37">
      <w:pPr>
        <w:tabs>
          <w:tab w:val="left" w:pos="3832"/>
        </w:tabs>
        <w:rPr>
          <w:rFonts w:asciiTheme="majorHAnsi" w:hAnsiTheme="majorHAnsi" w:cstheme="majorHAnsi"/>
          <w:b/>
          <w:sz w:val="18"/>
          <w:szCs w:val="18"/>
          <w:lang w:val="es-MX"/>
        </w:rPr>
      </w:pPr>
    </w:p>
    <w:p w:rsidR="000747D7" w:rsidRPr="006D6F37" w:rsidRDefault="000747D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b/>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Materia Extraña. -</w:t>
      </w:r>
      <w:r w:rsidRPr="006D6F37">
        <w:rPr>
          <w:rFonts w:asciiTheme="majorHAnsi" w:hAnsiTheme="majorHAnsi" w:cstheme="majorHAnsi"/>
          <w:sz w:val="18"/>
          <w:szCs w:val="18"/>
          <w:lang w:val="es-MX"/>
        </w:rPr>
        <w:t>El producto no debe contener no más de 50 fragmentos de insectos, no más de un pelo de roedor y estar exentos de excretas, en 50g de producto (NOM-247-SSA1-2008).</w:t>
      </w:r>
    </w:p>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Vida de anaquel (Útil) y Condiciones de Almacenamiento. -</w:t>
      </w:r>
      <w:r w:rsidRPr="006D6F37">
        <w:rPr>
          <w:rFonts w:asciiTheme="majorHAnsi" w:hAnsiTheme="majorHAnsi" w:cstheme="majorHAnsi"/>
          <w:sz w:val="18"/>
          <w:szCs w:val="18"/>
          <w:lang w:val="es-MX"/>
        </w:rPr>
        <w:t>Mínimo 5 meses a partir de la recepción por parte del SEDIF a SMDIF.</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procesado o envasado del alimento.</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lastRenderedPageBreak/>
        <w:t xml:space="preserve">El producto terminado debe conservarse en lugares que reúnan los requisitos sanitarios que establece el Reglamento de Control Sanitario de Productos y Servicios y lo especificado en el punto 5.4. de la NOM-251-SSAI-2009. Prácticas de higiene para el proceso de alimentos, bebidas o suplementos alimenticios. </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 xml:space="preserve">Transporte: </w:t>
      </w:r>
      <w:r w:rsidRPr="006D6F37">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solo podrán utilizar plaguicidas autorizados por la Secretaria de Salud en el marco de coordinación de la CICOPLAFEST.</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Envase. -</w:t>
      </w:r>
      <w:r w:rsidRPr="006D6F37">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b/>
          <w:sz w:val="18"/>
          <w:szCs w:val="18"/>
          <w:lang w:val="es-MX"/>
        </w:rPr>
        <w:t>Embalaje. -</w:t>
      </w:r>
      <w:r w:rsidRPr="006D6F37">
        <w:rPr>
          <w:rFonts w:asciiTheme="majorHAnsi" w:hAnsiTheme="majorHAnsi" w:cstheme="majorHAnsi"/>
          <w:sz w:val="18"/>
          <w:szCs w:val="18"/>
          <w:lang w:val="es-MX"/>
        </w:rPr>
        <w:t>Se debe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Etiquetado:</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6D6F37">
        <w:rPr>
          <w:rFonts w:asciiTheme="majorHAnsi" w:hAnsiTheme="majorHAnsi" w:cstheme="majorHAnsi"/>
          <w:sz w:val="18"/>
          <w:szCs w:val="18"/>
        </w:rPr>
        <w:t>preenvasados</w:t>
      </w:r>
      <w:proofErr w:type="spellEnd"/>
      <w:r w:rsidRPr="006D6F37">
        <w:rPr>
          <w:rFonts w:asciiTheme="majorHAnsi" w:hAnsiTheme="majorHAnsi" w:cstheme="majorHAnsi"/>
          <w:sz w:val="18"/>
          <w:szCs w:val="18"/>
        </w:rPr>
        <w:t>- información comercial y sanitaria. Última modificación DOF 14-08-2014, la cual entra en vigor el 30-06-2015.</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La tinta debe ser de grado alimenticio.</w:t>
      </w:r>
    </w:p>
    <w:p w:rsidR="006D6F37" w:rsidRPr="006D6F37"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El envase deberá indicar el modo de preparación y conservación.</w:t>
      </w:r>
    </w:p>
    <w:p w:rsidR="006D6F37" w:rsidRPr="00893215" w:rsidRDefault="006D6F37" w:rsidP="006D6F37">
      <w:pPr>
        <w:numPr>
          <w:ilvl w:val="0"/>
          <w:numId w:val="19"/>
        </w:numPr>
        <w:tabs>
          <w:tab w:val="left" w:pos="3832"/>
        </w:tabs>
        <w:rPr>
          <w:rFonts w:asciiTheme="majorHAnsi" w:hAnsiTheme="majorHAnsi" w:cstheme="majorHAnsi"/>
          <w:sz w:val="18"/>
          <w:szCs w:val="18"/>
        </w:rPr>
      </w:pPr>
      <w:r w:rsidRPr="006D6F37">
        <w:rPr>
          <w:rFonts w:asciiTheme="majorHAnsi" w:hAnsiTheme="majorHAnsi" w:cstheme="majorHAnsi"/>
          <w:sz w:val="18"/>
          <w:szCs w:val="18"/>
        </w:rPr>
        <w:t xml:space="preserve">El embalaje deberá indicar el número máximo de estibas para el correcto almacenamiento del producto. </w:t>
      </w:r>
    </w:p>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Procesos:</w:t>
      </w:r>
      <w:r w:rsidRPr="006D6F37">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6D6F37">
        <w:rPr>
          <w:rFonts w:asciiTheme="majorHAnsi" w:hAnsiTheme="majorHAnsi" w:cstheme="majorHAnsi"/>
          <w:b/>
          <w:sz w:val="18"/>
          <w:szCs w:val="18"/>
          <w:lang w:val="es-MX"/>
        </w:rPr>
        <w:t>NOM-251-SSA1-2009.</w:t>
      </w: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Look w:val="04A0" w:firstRow="1" w:lastRow="0" w:firstColumn="1" w:lastColumn="0" w:noHBand="0" w:noVBand="1"/>
      </w:tblPr>
      <w:tblGrid>
        <w:gridCol w:w="3318"/>
        <w:gridCol w:w="3323"/>
        <w:gridCol w:w="3321"/>
      </w:tblGrid>
      <w:tr w:rsidR="006D6F37" w:rsidRPr="006D6F37" w:rsidTr="00385057">
        <w:tc>
          <w:tcPr>
            <w:tcW w:w="3370"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Parámetros</w:t>
            </w:r>
          </w:p>
        </w:tc>
        <w:tc>
          <w:tcPr>
            <w:tcW w:w="3371"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Aceptación</w:t>
            </w:r>
          </w:p>
        </w:tc>
        <w:tc>
          <w:tcPr>
            <w:tcW w:w="3371"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Rechazo</w:t>
            </w:r>
          </w:p>
        </w:tc>
      </w:tr>
      <w:tr w:rsidR="006D6F37" w:rsidRPr="006D6F37" w:rsidTr="00385057">
        <w:tc>
          <w:tcPr>
            <w:tcW w:w="3370"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Apariencia</w:t>
            </w:r>
          </w:p>
        </w:tc>
        <w:tc>
          <w:tcPr>
            <w:tcW w:w="3371"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Color, olor, sabor, aspecto, de acuerdo a las características sensoriales establecidas.</w:t>
            </w:r>
          </w:p>
        </w:tc>
        <w:tc>
          <w:tcPr>
            <w:tcW w:w="3371"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Olor, color, sabor, aspecto, diferentes a los establecidos.</w:t>
            </w:r>
          </w:p>
        </w:tc>
      </w:tr>
      <w:tr w:rsidR="006D6F37" w:rsidRPr="006D6F37" w:rsidTr="00385057">
        <w:tc>
          <w:tcPr>
            <w:tcW w:w="3370"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Envase</w:t>
            </w:r>
          </w:p>
        </w:tc>
        <w:tc>
          <w:tcPr>
            <w:tcW w:w="3371"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Integro. No debe presentar roturas, rasgaduras, fugas o evidencia de fauna nociva. </w:t>
            </w:r>
          </w:p>
          <w:p w:rsidR="006D6F37" w:rsidRPr="006D6F37" w:rsidRDefault="006D6F37" w:rsidP="006D6F37">
            <w:pPr>
              <w:tabs>
                <w:tab w:val="left" w:pos="3832"/>
              </w:tabs>
              <w:rPr>
                <w:rFonts w:asciiTheme="majorHAnsi" w:hAnsiTheme="majorHAnsi" w:cstheme="majorHAnsi"/>
                <w:sz w:val="18"/>
                <w:szCs w:val="18"/>
                <w:lang w:val="es-MX"/>
              </w:rPr>
            </w:pPr>
          </w:p>
        </w:tc>
        <w:tc>
          <w:tcPr>
            <w:tcW w:w="3371"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Rotos, rasgados, con fugas o con evidencia de fauna nociva.</w:t>
            </w:r>
          </w:p>
          <w:p w:rsidR="006D6F37" w:rsidRPr="006D6F37" w:rsidRDefault="006D6F37" w:rsidP="006D6F37">
            <w:pPr>
              <w:tabs>
                <w:tab w:val="left" w:pos="3832"/>
              </w:tabs>
              <w:rPr>
                <w:rFonts w:asciiTheme="majorHAnsi" w:hAnsiTheme="majorHAnsi" w:cstheme="majorHAnsi"/>
                <w:sz w:val="18"/>
                <w:szCs w:val="18"/>
                <w:lang w:val="es-MX"/>
              </w:rPr>
            </w:pPr>
          </w:p>
        </w:tc>
      </w:tr>
      <w:tr w:rsidR="006D6F37" w:rsidRPr="006D6F37" w:rsidTr="00385057">
        <w:tc>
          <w:tcPr>
            <w:tcW w:w="3370"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Fecha de caducidad o de consumo preferente</w:t>
            </w:r>
          </w:p>
        </w:tc>
        <w:tc>
          <w:tcPr>
            <w:tcW w:w="3371"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Vigente</w:t>
            </w:r>
          </w:p>
        </w:tc>
        <w:tc>
          <w:tcPr>
            <w:tcW w:w="3371"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Vencida</w:t>
            </w:r>
          </w:p>
        </w:tc>
      </w:tr>
    </w:tbl>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NOM-251-SSA1-2009</w:t>
      </w:r>
    </w:p>
    <w:tbl>
      <w:tblPr>
        <w:tblStyle w:val="Tablaconcuadrcula"/>
        <w:tblW w:w="0" w:type="auto"/>
        <w:tblLook w:val="04A0" w:firstRow="1" w:lastRow="0" w:firstColumn="1" w:lastColumn="0" w:noHBand="0" w:noVBand="1"/>
      </w:tblPr>
      <w:tblGrid>
        <w:gridCol w:w="6658"/>
        <w:gridCol w:w="3260"/>
      </w:tblGrid>
      <w:tr w:rsidR="006D6F37" w:rsidRPr="006D6F37" w:rsidTr="00960861">
        <w:tc>
          <w:tcPr>
            <w:tcW w:w="6658"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Normas de referencia</w:t>
            </w:r>
          </w:p>
        </w:tc>
        <w:tc>
          <w:tcPr>
            <w:tcW w:w="3260" w:type="dxa"/>
            <w:shd w:val="clear" w:color="auto" w:fill="DCAEAF"/>
          </w:tcPr>
          <w:p w:rsidR="006D6F37" w:rsidRPr="006D6F37" w:rsidRDefault="006D6F37" w:rsidP="006D6F37">
            <w:pPr>
              <w:tabs>
                <w:tab w:val="left" w:pos="3832"/>
              </w:tabs>
              <w:rPr>
                <w:rFonts w:asciiTheme="majorHAnsi" w:hAnsiTheme="majorHAnsi" w:cstheme="majorHAnsi"/>
                <w:b/>
                <w:sz w:val="18"/>
                <w:szCs w:val="18"/>
                <w:lang w:val="es-MX"/>
              </w:rPr>
            </w:pPr>
            <w:r w:rsidRPr="006D6F37">
              <w:rPr>
                <w:rFonts w:asciiTheme="majorHAnsi" w:hAnsiTheme="majorHAnsi" w:cstheme="majorHAnsi"/>
                <w:b/>
                <w:sz w:val="18"/>
                <w:szCs w:val="18"/>
                <w:lang w:val="es-MX"/>
              </w:rPr>
              <w:t>Clave</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Alimentos-Hojuela de avena-Especificaciones y métodos de prueba.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NMX-F-289-NORMEX-2014.</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Bienes y Servicios. Método para la cuenta de bacterias aerobias en placa.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NOM-092-SSA1-1994</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Información comercial -  declaración de cantidad en la etiqueta. Especificaciones.</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NOM-030-SCFI-2006</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Especificaciones generales de etiquetado para alimentos y bebidas no alcohólicas </w:t>
            </w:r>
            <w:proofErr w:type="spellStart"/>
            <w:r w:rsidRPr="006D6F37">
              <w:rPr>
                <w:rFonts w:asciiTheme="majorHAnsi" w:hAnsiTheme="majorHAnsi" w:cstheme="majorHAnsi"/>
                <w:sz w:val="18"/>
                <w:szCs w:val="18"/>
                <w:lang w:val="es-MX"/>
              </w:rPr>
              <w:t>preenvasados</w:t>
            </w:r>
            <w:proofErr w:type="spellEnd"/>
            <w:r w:rsidRPr="006D6F37">
              <w:rPr>
                <w:rFonts w:asciiTheme="majorHAnsi" w:hAnsiTheme="majorHAnsi" w:cstheme="majorHAnsi"/>
                <w:sz w:val="18"/>
                <w:szCs w:val="18"/>
                <w:lang w:val="es-MX"/>
              </w:rPr>
              <w:t xml:space="preserve"> – información comercial y sanitaria.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NOM-051-SCFI/SSA1-2010</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Productos y servicios. Cereales y sus productos. Cereales, harinas de cereales, sémolas o </w:t>
            </w:r>
            <w:proofErr w:type="spellStart"/>
            <w:r w:rsidRPr="006D6F37">
              <w:rPr>
                <w:rFonts w:asciiTheme="majorHAnsi" w:hAnsiTheme="majorHAnsi" w:cstheme="majorHAnsi"/>
                <w:sz w:val="18"/>
                <w:szCs w:val="18"/>
                <w:lang w:val="es-MX"/>
              </w:rPr>
              <w:t>semolinas</w:t>
            </w:r>
            <w:proofErr w:type="spellEnd"/>
            <w:r w:rsidRPr="006D6F37">
              <w:rPr>
                <w:rFonts w:asciiTheme="majorHAnsi" w:hAnsiTheme="majorHAnsi" w:cstheme="majorHAnsi"/>
                <w:sz w:val="18"/>
                <w:szCs w:val="18"/>
                <w:lang w:val="es-MX"/>
              </w:rPr>
              <w:t xml:space="preserve">. Alimentos a base de: cereales, semillas comestibles, de harina, sémolas o </w:t>
            </w:r>
            <w:proofErr w:type="spellStart"/>
            <w:r w:rsidRPr="006D6F37">
              <w:rPr>
                <w:rFonts w:asciiTheme="majorHAnsi" w:hAnsiTheme="majorHAnsi" w:cstheme="majorHAnsi"/>
                <w:sz w:val="18"/>
                <w:szCs w:val="18"/>
                <w:lang w:val="es-MX"/>
              </w:rPr>
              <w:t>semolinas</w:t>
            </w:r>
            <w:proofErr w:type="spellEnd"/>
            <w:r w:rsidRPr="006D6F37">
              <w:rPr>
                <w:rFonts w:asciiTheme="majorHAnsi" w:hAnsiTheme="majorHAnsi" w:cstheme="majorHAnsi"/>
                <w:sz w:val="18"/>
                <w:szCs w:val="18"/>
                <w:lang w:val="es-MX"/>
              </w:rPr>
              <w:t xml:space="preserve"> o sus mezclas. Productos de panificación. Disposiciones y especificaciones sanitarias y nutrimentales. Métodos de prueba.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NOM-247-SSA1-2008.</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Bienes y servicios. Métodos para la cuenta de microorganismos </w:t>
            </w:r>
            <w:proofErr w:type="spellStart"/>
            <w:r w:rsidRPr="006D6F37">
              <w:rPr>
                <w:rFonts w:asciiTheme="majorHAnsi" w:hAnsiTheme="majorHAnsi" w:cstheme="majorHAnsi"/>
                <w:sz w:val="18"/>
                <w:szCs w:val="18"/>
                <w:lang w:val="es-MX"/>
              </w:rPr>
              <w:t>coliformes</w:t>
            </w:r>
            <w:proofErr w:type="spellEnd"/>
            <w:r w:rsidRPr="006D6F37">
              <w:rPr>
                <w:rFonts w:asciiTheme="majorHAnsi" w:hAnsiTheme="majorHAnsi" w:cstheme="majorHAnsi"/>
                <w:sz w:val="18"/>
                <w:szCs w:val="18"/>
                <w:lang w:val="es-MX"/>
              </w:rPr>
              <w:t xml:space="preserve"> totales en placa. </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NOM-113-SSA1-1994</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Bienes y servicios. Método para la cuenta de mohos y levaduras en alimentos. </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NOM-111-SSA1-1994</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Bienes y servicios. Determinación de humedad en alimentos por tratamiento térmico.</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NOM-116-SSA1-1994</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Alimentos- Determinación de extracto etéreo (Método </w:t>
            </w:r>
            <w:proofErr w:type="spellStart"/>
            <w:r w:rsidRPr="006D6F37">
              <w:rPr>
                <w:rFonts w:asciiTheme="majorHAnsi" w:hAnsiTheme="majorHAnsi" w:cstheme="majorHAnsi"/>
                <w:sz w:val="18"/>
                <w:szCs w:val="18"/>
                <w:lang w:val="es-MX"/>
              </w:rPr>
              <w:t>Soxhlet</w:t>
            </w:r>
            <w:proofErr w:type="spellEnd"/>
            <w:r w:rsidRPr="006D6F37">
              <w:rPr>
                <w:rFonts w:asciiTheme="majorHAnsi" w:hAnsiTheme="majorHAnsi" w:cstheme="majorHAnsi"/>
                <w:sz w:val="18"/>
                <w:szCs w:val="18"/>
                <w:lang w:val="es-MX"/>
              </w:rPr>
              <w:t>) en alimentos. Método de prueba.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NMX-F-615-NORMEX-2004</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Alimentos – Determinación de proteínas en alimentos. Método de ensayo (prueba)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NMX-F-608-NORMEX-2011</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Alimentos – Determinación de Fibra Cruda en Alimentos – Método de prueba.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NMX-F-613-NORMEX-2003</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Norma del Codex para la avena.</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CODEX STAN 201-1995</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lastRenderedPageBreak/>
              <w:t xml:space="preserve">Productos </w:t>
            </w:r>
            <w:proofErr w:type="spellStart"/>
            <w:r w:rsidRPr="006D6F37">
              <w:rPr>
                <w:rFonts w:asciiTheme="majorHAnsi" w:hAnsiTheme="majorHAnsi" w:cstheme="majorHAnsi"/>
                <w:sz w:val="18"/>
                <w:szCs w:val="18"/>
                <w:lang w:val="es-MX"/>
              </w:rPr>
              <w:t>preenvasados</w:t>
            </w:r>
            <w:proofErr w:type="spellEnd"/>
            <w:r w:rsidRPr="006D6F37">
              <w:rPr>
                <w:rFonts w:asciiTheme="majorHAnsi" w:hAnsiTheme="majorHAnsi" w:cstheme="majorHAnsi"/>
                <w:sz w:val="18"/>
                <w:szCs w:val="18"/>
                <w:lang w:val="es-MX"/>
              </w:rPr>
              <w:t>-contenido neto tolerancias y métodos de verificación.</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NOM-002-SCFI-2011</w:t>
            </w:r>
          </w:p>
        </w:tc>
      </w:tr>
      <w:tr w:rsidR="006D6F37" w:rsidRPr="006D6F37" w:rsidTr="00960861">
        <w:tc>
          <w:tcPr>
            <w:tcW w:w="6658" w:type="dxa"/>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Prácticas de higiene para el proceso de alimentos, bebidas o suplementos alimenticios.</w:t>
            </w:r>
          </w:p>
        </w:tc>
        <w:tc>
          <w:tcPr>
            <w:tcW w:w="3260" w:type="dxa"/>
          </w:tcPr>
          <w:p w:rsidR="006D6F37" w:rsidRPr="006D6F37" w:rsidRDefault="006D6F37" w:rsidP="006D6F37">
            <w:pPr>
              <w:tabs>
                <w:tab w:val="left" w:pos="3832"/>
              </w:tabs>
              <w:rPr>
                <w:rFonts w:asciiTheme="majorHAnsi" w:hAnsiTheme="majorHAnsi" w:cstheme="majorHAnsi"/>
                <w:sz w:val="18"/>
                <w:szCs w:val="18"/>
                <w:lang w:val="es-MX"/>
              </w:rPr>
            </w:pPr>
          </w:p>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NOM-251-SSA1-2009</w:t>
            </w:r>
          </w:p>
        </w:tc>
      </w:tr>
      <w:tr w:rsidR="006D6F37" w:rsidRPr="006D6F37" w:rsidTr="00960861">
        <w:tc>
          <w:tcPr>
            <w:tcW w:w="9918" w:type="dxa"/>
            <w:gridSpan w:val="2"/>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Reglamento de Control Sanitario de Productos y Servicios. Secretaria de Salud.</w:t>
            </w:r>
          </w:p>
        </w:tc>
      </w:tr>
      <w:tr w:rsidR="006D6F37" w:rsidRPr="006D6F37" w:rsidTr="00960861">
        <w:tc>
          <w:tcPr>
            <w:tcW w:w="9918" w:type="dxa"/>
            <w:gridSpan w:val="2"/>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Acuerdo por el que se determinan los aditivos y coadyuvantes en alimentos, bebidas y suplementos alimenticios, su uso y disposiciones sanitarias. </w:t>
            </w:r>
          </w:p>
        </w:tc>
      </w:tr>
      <w:tr w:rsidR="006D6F37" w:rsidRPr="006D6F37" w:rsidTr="00960861">
        <w:tc>
          <w:tcPr>
            <w:tcW w:w="9918" w:type="dxa"/>
            <w:gridSpan w:val="2"/>
          </w:tcPr>
          <w:p w:rsidR="006D6F37" w:rsidRPr="006D6F37" w:rsidRDefault="006D6F37" w:rsidP="006D6F37">
            <w:pPr>
              <w:tabs>
                <w:tab w:val="left" w:pos="3832"/>
              </w:tabs>
              <w:rPr>
                <w:rFonts w:asciiTheme="majorHAnsi" w:hAnsiTheme="majorHAnsi" w:cstheme="majorHAnsi"/>
                <w:sz w:val="18"/>
                <w:szCs w:val="18"/>
                <w:lang w:val="es-MX"/>
              </w:rPr>
            </w:pPr>
            <w:r w:rsidRPr="006D6F37">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6D6F37" w:rsidRPr="006D6F37" w:rsidRDefault="006D6F37" w:rsidP="006D6F37">
      <w:pPr>
        <w:tabs>
          <w:tab w:val="left" w:pos="3832"/>
        </w:tabs>
        <w:rPr>
          <w:rFonts w:asciiTheme="majorHAnsi" w:hAnsiTheme="majorHAnsi" w:cstheme="majorHAnsi"/>
          <w:sz w:val="18"/>
          <w:szCs w:val="18"/>
          <w:lang w:val="es-MX"/>
        </w:rPr>
      </w:pPr>
    </w:p>
    <w:p w:rsidR="000747D7" w:rsidRPr="00824066" w:rsidRDefault="000747D7" w:rsidP="004808FB">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b/>
          <w:sz w:val="20"/>
          <w:szCs w:val="18"/>
          <w:lang w:val="es-ES_tradnl"/>
        </w:rPr>
      </w:pPr>
      <w:r w:rsidRPr="00AC2A2E">
        <w:rPr>
          <w:rFonts w:asciiTheme="majorHAnsi" w:hAnsiTheme="majorHAnsi" w:cstheme="majorHAnsi"/>
          <w:b/>
          <w:sz w:val="20"/>
          <w:szCs w:val="18"/>
          <w:lang w:val="es-ES_tradnl"/>
        </w:rPr>
        <w:t>FRIJOL EN GRANO, NACIONAL, ULTIMA COSECHA</w:t>
      </w:r>
    </w:p>
    <w:p w:rsidR="00AC2A2E" w:rsidRPr="00AC2A2E" w:rsidRDefault="00AC2A2E" w:rsidP="00AC2A2E">
      <w:pPr>
        <w:tabs>
          <w:tab w:val="left" w:pos="3832"/>
        </w:tabs>
        <w:rPr>
          <w:rFonts w:asciiTheme="majorHAnsi" w:hAnsiTheme="majorHAnsi" w:cstheme="majorHAnsi"/>
          <w:b/>
          <w:sz w:val="18"/>
          <w:szCs w:val="18"/>
          <w:lang w:val="es-ES_tradnl"/>
        </w:rPr>
      </w:pPr>
      <w:r w:rsidRPr="00AC2A2E">
        <w:rPr>
          <w:rFonts w:asciiTheme="majorHAnsi" w:hAnsiTheme="majorHAnsi" w:cstheme="majorHAnsi"/>
          <w:b/>
          <w:bCs/>
          <w:noProof/>
          <w:sz w:val="18"/>
          <w:szCs w:val="18"/>
          <w:lang w:val="en-US" w:eastAsia="en-US"/>
        </w:rPr>
        <mc:AlternateContent>
          <mc:Choice Requires="wps">
            <w:drawing>
              <wp:anchor distT="0" distB="0" distL="114300" distR="114300" simplePos="0" relativeHeight="251666432" behindDoc="0" locked="0" layoutInCell="1" allowOverlap="1" wp14:anchorId="7C0C11D7" wp14:editId="761568AD">
                <wp:simplePos x="0" y="0"/>
                <wp:positionH relativeFrom="margin">
                  <wp:align>left</wp:align>
                </wp:positionH>
                <wp:positionV relativeFrom="paragraph">
                  <wp:posOffset>31684</wp:posOffset>
                </wp:positionV>
                <wp:extent cx="6196263" cy="0"/>
                <wp:effectExtent l="0" t="19050" r="3365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6263" cy="0"/>
                        </a:xfrm>
                        <a:prstGeom prst="line">
                          <a:avLst/>
                        </a:prstGeom>
                        <a:noFill/>
                        <a:ln w="28575"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88757A" id="Conector recto 7"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8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" strokecolor="#953735" strokeweight="2.25pt">
                <o:lock v:ext="edit" shapetype="f"/>
                <w10:wrap anchorx="margin"/>
              </v:line>
            </w:pict>
          </mc:Fallback>
        </mc:AlternateContent>
      </w:r>
    </w:p>
    <w:p w:rsidR="00AC2A2E" w:rsidRDefault="00AC2A2E" w:rsidP="00AC2A2E">
      <w:pPr>
        <w:tabs>
          <w:tab w:val="left" w:pos="3832"/>
        </w:tabs>
        <w:rPr>
          <w:rFonts w:asciiTheme="majorHAnsi" w:hAnsiTheme="majorHAnsi" w:cstheme="majorHAnsi"/>
          <w:sz w:val="18"/>
          <w:szCs w:val="18"/>
          <w:lang w:val="es-ES_tradnl"/>
        </w:rPr>
      </w:pPr>
      <w:r w:rsidRPr="00AC2A2E">
        <w:rPr>
          <w:rFonts w:asciiTheme="majorHAnsi" w:hAnsiTheme="majorHAnsi" w:cstheme="majorHAnsi"/>
          <w:b/>
          <w:sz w:val="18"/>
          <w:szCs w:val="18"/>
          <w:lang w:val="es-ES_tradnl"/>
        </w:rPr>
        <w:t>Descripción:</w:t>
      </w:r>
      <w:r w:rsidRPr="00AC2A2E">
        <w:rPr>
          <w:rFonts w:asciiTheme="majorHAnsi" w:hAnsiTheme="majorHAnsi" w:cstheme="majorHAnsi"/>
          <w:sz w:val="18"/>
          <w:szCs w:val="18"/>
          <w:lang w:val="es-ES_tradnl"/>
        </w:rPr>
        <w:t xml:space="preserve"> Grano perteneciente a la familia </w:t>
      </w:r>
      <w:proofErr w:type="spellStart"/>
      <w:r w:rsidRPr="00AC2A2E">
        <w:rPr>
          <w:rFonts w:asciiTheme="majorHAnsi" w:hAnsiTheme="majorHAnsi" w:cstheme="majorHAnsi"/>
          <w:sz w:val="18"/>
          <w:szCs w:val="18"/>
          <w:lang w:val="es-ES_tradnl"/>
        </w:rPr>
        <w:t>Fabaceae</w:t>
      </w:r>
      <w:proofErr w:type="spellEnd"/>
      <w:r w:rsidRPr="00AC2A2E">
        <w:rPr>
          <w:rFonts w:asciiTheme="majorHAnsi" w:hAnsiTheme="majorHAnsi" w:cstheme="majorHAnsi"/>
          <w:sz w:val="18"/>
          <w:szCs w:val="18"/>
          <w:lang w:val="es-ES_tradnl"/>
        </w:rPr>
        <w:t xml:space="preserve"> de la subfamilia </w:t>
      </w:r>
      <w:proofErr w:type="spellStart"/>
      <w:r w:rsidRPr="00AC2A2E">
        <w:rPr>
          <w:rFonts w:asciiTheme="majorHAnsi" w:hAnsiTheme="majorHAnsi" w:cstheme="majorHAnsi"/>
          <w:sz w:val="18"/>
          <w:szCs w:val="18"/>
          <w:lang w:val="es-ES_tradnl"/>
        </w:rPr>
        <w:t>Papilonoidea</w:t>
      </w:r>
      <w:proofErr w:type="spellEnd"/>
      <w:r w:rsidRPr="00AC2A2E">
        <w:rPr>
          <w:rFonts w:asciiTheme="majorHAnsi" w:hAnsiTheme="majorHAnsi" w:cstheme="majorHAnsi"/>
          <w:sz w:val="18"/>
          <w:szCs w:val="18"/>
          <w:lang w:val="es-ES_tradnl"/>
        </w:rPr>
        <w:t xml:space="preserve">, género </w:t>
      </w:r>
      <w:proofErr w:type="spellStart"/>
      <w:r w:rsidRPr="00AC2A2E">
        <w:rPr>
          <w:rFonts w:asciiTheme="majorHAnsi" w:hAnsiTheme="majorHAnsi" w:cstheme="majorHAnsi"/>
          <w:sz w:val="18"/>
          <w:szCs w:val="18"/>
          <w:lang w:val="es-ES_tradnl"/>
        </w:rPr>
        <w:t>Phaseolus</w:t>
      </w:r>
      <w:proofErr w:type="spellEnd"/>
      <w:r w:rsidRPr="00AC2A2E">
        <w:rPr>
          <w:rFonts w:asciiTheme="majorHAnsi" w:hAnsiTheme="majorHAnsi" w:cstheme="majorHAnsi"/>
          <w:sz w:val="18"/>
          <w:szCs w:val="18"/>
          <w:lang w:val="es-ES_tradnl"/>
        </w:rPr>
        <w:t xml:space="preserve"> y especie </w:t>
      </w:r>
      <w:proofErr w:type="spellStart"/>
      <w:r w:rsidRPr="00AC2A2E">
        <w:rPr>
          <w:rFonts w:asciiTheme="majorHAnsi" w:hAnsiTheme="majorHAnsi" w:cstheme="majorHAnsi"/>
          <w:sz w:val="18"/>
          <w:szCs w:val="18"/>
          <w:lang w:val="es-ES_tradnl"/>
        </w:rPr>
        <w:t>vulgaris</w:t>
      </w:r>
      <w:proofErr w:type="spellEnd"/>
      <w:r w:rsidRPr="00AC2A2E">
        <w:rPr>
          <w:rFonts w:asciiTheme="majorHAnsi" w:hAnsiTheme="majorHAnsi" w:cstheme="majorHAnsi"/>
          <w:sz w:val="18"/>
          <w:szCs w:val="18"/>
          <w:lang w:val="es-ES_tradnl"/>
        </w:rPr>
        <w:t xml:space="preserve"> Linneo, </w:t>
      </w:r>
      <w:proofErr w:type="spellStart"/>
      <w:r w:rsidRPr="00AC2A2E">
        <w:rPr>
          <w:rFonts w:asciiTheme="majorHAnsi" w:hAnsiTheme="majorHAnsi" w:cstheme="majorHAnsi"/>
          <w:sz w:val="18"/>
          <w:szCs w:val="18"/>
          <w:lang w:val="es-ES_tradnl"/>
        </w:rPr>
        <w:t>preenvasado</w:t>
      </w:r>
      <w:proofErr w:type="spellEnd"/>
      <w:r w:rsidRPr="00AC2A2E">
        <w:rPr>
          <w:rFonts w:asciiTheme="majorHAnsi" w:hAnsiTheme="majorHAnsi" w:cstheme="majorHAnsi"/>
          <w:sz w:val="18"/>
          <w:szCs w:val="18"/>
          <w:lang w:val="es-ES_tradnl"/>
        </w:rPr>
        <w:t xml:space="preserve"> o a granel, destinado para consumo directo, que se produce o comercializa en el territorio nacional. Calidad primera. </w:t>
      </w:r>
    </w:p>
    <w:p w:rsidR="00AC2A2E" w:rsidRPr="00AC2A2E" w:rsidRDefault="00AC2A2E" w:rsidP="00AC2A2E">
      <w:pPr>
        <w:tabs>
          <w:tab w:val="left" w:pos="3832"/>
        </w:tabs>
        <w:rPr>
          <w:rFonts w:asciiTheme="majorHAnsi" w:hAnsiTheme="majorHAnsi" w:cstheme="majorHAnsi"/>
          <w:sz w:val="18"/>
          <w:szCs w:val="18"/>
          <w:lang w:val="es-ES_tradnl"/>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974"/>
      </w:tblGrid>
      <w:tr w:rsidR="00AC2A2E" w:rsidRPr="00AC2A2E" w:rsidTr="00385057">
        <w:trPr>
          <w:trHeight w:val="87"/>
        </w:trPr>
        <w:tc>
          <w:tcPr>
            <w:tcW w:w="3670" w:type="dxa"/>
            <w:shd w:val="clear" w:color="auto" w:fill="DCAEAF"/>
          </w:tcPr>
          <w:p w:rsidR="00AC2A2E" w:rsidRPr="00AC2A2E" w:rsidRDefault="00AC2A2E" w:rsidP="00AC2A2E">
            <w:pPr>
              <w:tabs>
                <w:tab w:val="left" w:pos="3832"/>
              </w:tabs>
              <w:rPr>
                <w:rFonts w:asciiTheme="majorHAnsi" w:hAnsiTheme="majorHAnsi" w:cstheme="majorHAnsi"/>
                <w:b/>
                <w:bCs/>
                <w:sz w:val="18"/>
                <w:szCs w:val="18"/>
              </w:rPr>
            </w:pPr>
            <w:r w:rsidRPr="00AC2A2E">
              <w:rPr>
                <w:rFonts w:asciiTheme="majorHAnsi" w:hAnsiTheme="majorHAnsi" w:cstheme="majorHAnsi"/>
                <w:b/>
                <w:bCs/>
                <w:sz w:val="18"/>
                <w:szCs w:val="18"/>
              </w:rPr>
              <w:t>Características Sensoriales</w:t>
            </w:r>
          </w:p>
        </w:tc>
        <w:tc>
          <w:tcPr>
            <w:tcW w:w="4974" w:type="dxa"/>
            <w:shd w:val="clear" w:color="auto" w:fill="DCAEAF"/>
          </w:tcPr>
          <w:p w:rsidR="00AC2A2E" w:rsidRPr="00AC2A2E" w:rsidRDefault="00AC2A2E" w:rsidP="00AC2A2E">
            <w:pPr>
              <w:tabs>
                <w:tab w:val="left" w:pos="3832"/>
              </w:tabs>
              <w:rPr>
                <w:rFonts w:asciiTheme="majorHAnsi" w:hAnsiTheme="majorHAnsi" w:cstheme="majorHAnsi"/>
                <w:b/>
                <w:bCs/>
                <w:sz w:val="18"/>
                <w:szCs w:val="18"/>
              </w:rPr>
            </w:pPr>
            <w:r w:rsidRPr="00AC2A2E">
              <w:rPr>
                <w:rFonts w:asciiTheme="majorHAnsi" w:hAnsiTheme="majorHAnsi" w:cstheme="majorHAnsi"/>
                <w:b/>
                <w:bCs/>
                <w:sz w:val="18"/>
                <w:szCs w:val="18"/>
              </w:rPr>
              <w:t>Limites</w:t>
            </w:r>
          </w:p>
        </w:tc>
      </w:tr>
      <w:tr w:rsidR="00AC2A2E" w:rsidRPr="00AC2A2E" w:rsidTr="00385057">
        <w:tc>
          <w:tcPr>
            <w:tcW w:w="3670"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COLOR</w:t>
            </w:r>
          </w:p>
        </w:tc>
        <w:tc>
          <w:tcPr>
            <w:tcW w:w="4974"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Característico del grano de frijol sano, seco y limpio. Sin colores extraños.</w:t>
            </w:r>
          </w:p>
        </w:tc>
      </w:tr>
      <w:tr w:rsidR="00AC2A2E" w:rsidRPr="00AC2A2E" w:rsidTr="00385057">
        <w:tc>
          <w:tcPr>
            <w:tcW w:w="3670"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OLOR</w:t>
            </w:r>
          </w:p>
        </w:tc>
        <w:tc>
          <w:tcPr>
            <w:tcW w:w="4974"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 xml:space="preserve">Característico del producto, sin exhibir olor de humedad, fermentación, rancidez, enmohecido, putrefacción o de cualquier otro olor extraño. </w:t>
            </w:r>
          </w:p>
        </w:tc>
      </w:tr>
      <w:tr w:rsidR="00AC2A2E" w:rsidRPr="00AC2A2E" w:rsidTr="00385057">
        <w:tc>
          <w:tcPr>
            <w:tcW w:w="3670"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SABOR</w:t>
            </w:r>
          </w:p>
        </w:tc>
        <w:tc>
          <w:tcPr>
            <w:tcW w:w="4974"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Característico del producto, sin presentar sabores extraños.</w:t>
            </w:r>
          </w:p>
        </w:tc>
      </w:tr>
      <w:tr w:rsidR="00AC2A2E" w:rsidRPr="00AC2A2E" w:rsidTr="00385057">
        <w:tc>
          <w:tcPr>
            <w:tcW w:w="3670"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ASPECTO</w:t>
            </w:r>
          </w:p>
        </w:tc>
        <w:tc>
          <w:tcPr>
            <w:tcW w:w="4974"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Tamaño y apariencia uniforme propios del producto.</w:t>
            </w:r>
          </w:p>
        </w:tc>
      </w:tr>
    </w:tbl>
    <w:p w:rsidR="00AC2A2E" w:rsidRPr="00AC2A2E" w:rsidRDefault="00AC2A2E" w:rsidP="00AC2A2E">
      <w:pPr>
        <w:tabs>
          <w:tab w:val="left" w:pos="3832"/>
        </w:tabs>
        <w:rPr>
          <w:rFonts w:asciiTheme="majorHAnsi" w:hAnsiTheme="majorHAnsi" w:cstheme="majorHAnsi"/>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5110"/>
      </w:tblGrid>
      <w:tr w:rsidR="00AC2A2E" w:rsidRPr="00AC2A2E" w:rsidTr="00792518">
        <w:tc>
          <w:tcPr>
            <w:tcW w:w="3537" w:type="dxa"/>
            <w:shd w:val="clear" w:color="auto" w:fill="DCAEAF"/>
          </w:tcPr>
          <w:p w:rsidR="00AC2A2E" w:rsidRPr="00AC2A2E" w:rsidRDefault="00AC2A2E" w:rsidP="00AC2A2E">
            <w:pPr>
              <w:tabs>
                <w:tab w:val="left" w:pos="3832"/>
              </w:tabs>
              <w:rPr>
                <w:rFonts w:asciiTheme="majorHAnsi" w:hAnsiTheme="majorHAnsi" w:cstheme="majorHAnsi"/>
                <w:b/>
                <w:bCs/>
                <w:sz w:val="18"/>
                <w:szCs w:val="18"/>
              </w:rPr>
            </w:pPr>
            <w:r w:rsidRPr="00AC2A2E">
              <w:rPr>
                <w:rFonts w:asciiTheme="majorHAnsi" w:hAnsiTheme="majorHAnsi" w:cstheme="majorHAnsi"/>
                <w:b/>
                <w:bCs/>
                <w:sz w:val="18"/>
                <w:szCs w:val="18"/>
              </w:rPr>
              <w:t>Características Físicas</w:t>
            </w:r>
          </w:p>
        </w:tc>
        <w:tc>
          <w:tcPr>
            <w:tcW w:w="5110" w:type="dxa"/>
            <w:shd w:val="clear" w:color="auto" w:fill="DCAEAF"/>
          </w:tcPr>
          <w:p w:rsidR="00AC2A2E" w:rsidRPr="00AC2A2E" w:rsidRDefault="00AC2A2E" w:rsidP="00AC2A2E">
            <w:pPr>
              <w:tabs>
                <w:tab w:val="left" w:pos="3832"/>
              </w:tabs>
              <w:rPr>
                <w:rFonts w:asciiTheme="majorHAnsi" w:hAnsiTheme="majorHAnsi" w:cstheme="majorHAnsi"/>
                <w:b/>
                <w:bCs/>
                <w:sz w:val="18"/>
                <w:szCs w:val="18"/>
              </w:rPr>
            </w:pPr>
            <w:r w:rsidRPr="00AC2A2E">
              <w:rPr>
                <w:rFonts w:asciiTheme="majorHAnsi" w:hAnsiTheme="majorHAnsi" w:cstheme="majorHAnsi"/>
                <w:b/>
                <w:bCs/>
                <w:sz w:val="18"/>
                <w:szCs w:val="18"/>
              </w:rPr>
              <w:t>Limites</w:t>
            </w:r>
          </w:p>
        </w:tc>
      </w:tr>
      <w:tr w:rsidR="00AC2A2E" w:rsidRPr="00AC2A2E" w:rsidTr="00792518">
        <w:tc>
          <w:tcPr>
            <w:tcW w:w="3537"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Contenido neto</w:t>
            </w:r>
          </w:p>
        </w:tc>
        <w:tc>
          <w:tcPr>
            <w:tcW w:w="5110"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 xml:space="preserve">Mínimo </w:t>
            </w:r>
            <w:smartTag w:uri="urn:schemas-microsoft-com:office:smarttags" w:element="metricconverter">
              <w:smartTagPr>
                <w:attr w:name="ProductID" w:val="1 KG"/>
              </w:smartTagPr>
              <w:r w:rsidRPr="00AC2A2E">
                <w:rPr>
                  <w:rFonts w:asciiTheme="majorHAnsi" w:hAnsiTheme="majorHAnsi" w:cstheme="majorHAnsi"/>
                  <w:sz w:val="18"/>
                  <w:szCs w:val="18"/>
                </w:rPr>
                <w:t>1 kg</w:t>
              </w:r>
            </w:smartTag>
          </w:p>
        </w:tc>
      </w:tr>
      <w:tr w:rsidR="00AC2A2E" w:rsidRPr="00AC2A2E" w:rsidTr="00792518">
        <w:tc>
          <w:tcPr>
            <w:tcW w:w="3537"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Humedad</w:t>
            </w:r>
          </w:p>
        </w:tc>
        <w:tc>
          <w:tcPr>
            <w:tcW w:w="5110" w:type="dxa"/>
          </w:tcPr>
          <w:p w:rsidR="00AC2A2E" w:rsidRPr="00AC2A2E" w:rsidRDefault="00AC2A2E" w:rsidP="00AC2A2E">
            <w:pPr>
              <w:tabs>
                <w:tab w:val="left" w:pos="3832"/>
              </w:tabs>
              <w:rPr>
                <w:rFonts w:asciiTheme="majorHAnsi" w:hAnsiTheme="majorHAnsi" w:cstheme="majorHAnsi"/>
                <w:b/>
                <w:sz w:val="18"/>
                <w:szCs w:val="18"/>
              </w:rPr>
            </w:pPr>
            <w:r w:rsidRPr="00AC2A2E">
              <w:rPr>
                <w:rFonts w:asciiTheme="majorHAnsi" w:hAnsiTheme="majorHAnsi" w:cstheme="majorHAnsi"/>
                <w:sz w:val="18"/>
                <w:szCs w:val="18"/>
              </w:rPr>
              <w:t>Máximo 8 -13.5 %</w:t>
            </w:r>
          </w:p>
        </w:tc>
      </w:tr>
      <w:tr w:rsidR="00AC2A2E" w:rsidRPr="00AC2A2E" w:rsidTr="00792518">
        <w:tc>
          <w:tcPr>
            <w:tcW w:w="3537" w:type="dxa"/>
            <w:vMerge w:val="restart"/>
          </w:tcPr>
          <w:p w:rsidR="00AC2A2E" w:rsidRPr="00AC2A2E" w:rsidRDefault="00AC2A2E" w:rsidP="00AC2A2E">
            <w:pPr>
              <w:tabs>
                <w:tab w:val="left" w:pos="3832"/>
              </w:tabs>
              <w:rPr>
                <w:rFonts w:asciiTheme="majorHAnsi" w:hAnsiTheme="majorHAnsi" w:cstheme="majorHAnsi"/>
                <w:sz w:val="18"/>
                <w:szCs w:val="18"/>
              </w:rPr>
            </w:pPr>
          </w:p>
        </w:tc>
        <w:tc>
          <w:tcPr>
            <w:tcW w:w="5110" w:type="dxa"/>
          </w:tcPr>
          <w:p w:rsidR="00AC2A2E" w:rsidRPr="00AC2A2E" w:rsidRDefault="00AC2A2E" w:rsidP="00AC2A2E">
            <w:pPr>
              <w:tabs>
                <w:tab w:val="left" w:pos="3832"/>
              </w:tabs>
              <w:rPr>
                <w:rFonts w:asciiTheme="majorHAnsi" w:hAnsiTheme="majorHAnsi" w:cstheme="majorHAnsi"/>
                <w:b/>
                <w:sz w:val="18"/>
                <w:szCs w:val="18"/>
              </w:rPr>
            </w:pPr>
            <w:r w:rsidRPr="00AC2A2E">
              <w:rPr>
                <w:rFonts w:asciiTheme="majorHAnsi" w:hAnsiTheme="majorHAnsi" w:cstheme="majorHAnsi"/>
                <w:b/>
                <w:sz w:val="18"/>
                <w:szCs w:val="18"/>
              </w:rPr>
              <w:t>Límites máximos de calidad (%)</w:t>
            </w:r>
          </w:p>
        </w:tc>
      </w:tr>
      <w:tr w:rsidR="00AC2A2E" w:rsidRPr="00AC2A2E" w:rsidTr="00792518">
        <w:trPr>
          <w:trHeight w:val="314"/>
        </w:trPr>
        <w:tc>
          <w:tcPr>
            <w:tcW w:w="3537" w:type="dxa"/>
            <w:vMerge/>
          </w:tcPr>
          <w:p w:rsidR="00AC2A2E" w:rsidRPr="00AC2A2E" w:rsidRDefault="00AC2A2E" w:rsidP="00AC2A2E">
            <w:pPr>
              <w:tabs>
                <w:tab w:val="left" w:pos="3832"/>
              </w:tabs>
              <w:rPr>
                <w:rFonts w:asciiTheme="majorHAnsi" w:hAnsiTheme="majorHAnsi" w:cstheme="majorHAnsi"/>
                <w:b/>
                <w:sz w:val="18"/>
                <w:szCs w:val="18"/>
              </w:rPr>
            </w:pPr>
          </w:p>
        </w:tc>
        <w:tc>
          <w:tcPr>
            <w:tcW w:w="5110" w:type="dxa"/>
          </w:tcPr>
          <w:p w:rsidR="00AC2A2E" w:rsidRPr="00AC2A2E" w:rsidRDefault="00AC2A2E" w:rsidP="00AC2A2E">
            <w:pPr>
              <w:tabs>
                <w:tab w:val="left" w:pos="3832"/>
              </w:tabs>
              <w:rPr>
                <w:rFonts w:asciiTheme="majorHAnsi" w:hAnsiTheme="majorHAnsi" w:cstheme="majorHAnsi"/>
                <w:b/>
                <w:sz w:val="18"/>
                <w:szCs w:val="18"/>
              </w:rPr>
            </w:pPr>
            <w:r w:rsidRPr="00AC2A2E">
              <w:rPr>
                <w:rFonts w:asciiTheme="majorHAnsi" w:hAnsiTheme="majorHAnsi" w:cstheme="majorHAnsi"/>
                <w:b/>
                <w:sz w:val="18"/>
                <w:szCs w:val="18"/>
              </w:rPr>
              <w:t>Primera</w:t>
            </w:r>
          </w:p>
        </w:tc>
      </w:tr>
      <w:tr w:rsidR="00AC2A2E" w:rsidRPr="00AC2A2E" w:rsidTr="00792518">
        <w:trPr>
          <w:trHeight w:val="1044"/>
        </w:trPr>
        <w:tc>
          <w:tcPr>
            <w:tcW w:w="3537" w:type="dxa"/>
            <w:vMerge w:val="restart"/>
          </w:tcPr>
          <w:p w:rsidR="00AC2A2E" w:rsidRPr="00AC2A2E" w:rsidRDefault="00AC2A2E" w:rsidP="00AC2A2E">
            <w:pPr>
              <w:tabs>
                <w:tab w:val="left" w:pos="3832"/>
              </w:tabs>
              <w:rPr>
                <w:rFonts w:asciiTheme="majorHAnsi" w:hAnsiTheme="majorHAnsi" w:cstheme="majorHAnsi"/>
                <w:sz w:val="18"/>
                <w:szCs w:val="18"/>
                <w:u w:val="single"/>
              </w:rPr>
            </w:pPr>
            <w:r w:rsidRPr="00AC2A2E">
              <w:rPr>
                <w:rFonts w:asciiTheme="majorHAnsi" w:hAnsiTheme="majorHAnsi" w:cstheme="majorHAnsi"/>
                <w:b/>
                <w:sz w:val="18"/>
                <w:szCs w:val="18"/>
                <w:u w:val="single"/>
              </w:rPr>
              <w:t>Impurezas y Materia extraña:</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Piedras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Otros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Total</w:t>
            </w:r>
          </w:p>
          <w:p w:rsidR="00AC2A2E" w:rsidRPr="00AC2A2E" w:rsidRDefault="00AC2A2E" w:rsidP="00AC2A2E">
            <w:pPr>
              <w:tabs>
                <w:tab w:val="left" w:pos="3832"/>
              </w:tabs>
              <w:rPr>
                <w:rFonts w:asciiTheme="majorHAnsi" w:hAnsiTheme="majorHAnsi" w:cstheme="majorHAnsi"/>
                <w:b/>
                <w:sz w:val="18"/>
                <w:szCs w:val="18"/>
                <w:u w:val="single"/>
              </w:rPr>
            </w:pPr>
            <w:r w:rsidRPr="00AC2A2E">
              <w:rPr>
                <w:rFonts w:asciiTheme="majorHAnsi" w:hAnsiTheme="majorHAnsi" w:cstheme="majorHAnsi"/>
                <w:b/>
                <w:sz w:val="18"/>
                <w:szCs w:val="18"/>
                <w:u w:val="single"/>
              </w:rPr>
              <w:t>Granos dañados: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Agentes meteorológicos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Hongos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Insectos y roedores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Desarrollo germinal</w:t>
            </w:r>
          </w:p>
          <w:p w:rsidR="00AC2A2E" w:rsidRPr="00AC2A2E" w:rsidRDefault="00AC2A2E" w:rsidP="00AC2A2E">
            <w:pPr>
              <w:tabs>
                <w:tab w:val="left" w:pos="3832"/>
              </w:tabs>
              <w:rPr>
                <w:rFonts w:asciiTheme="majorHAnsi" w:hAnsiTheme="majorHAnsi" w:cstheme="majorHAnsi"/>
                <w:b/>
                <w:sz w:val="18"/>
                <w:szCs w:val="18"/>
              </w:rPr>
            </w:pPr>
            <w:r w:rsidRPr="00AC2A2E">
              <w:rPr>
                <w:rFonts w:asciiTheme="majorHAnsi" w:hAnsiTheme="majorHAnsi" w:cstheme="majorHAnsi"/>
                <w:b/>
                <w:sz w:val="18"/>
                <w:szCs w:val="18"/>
              </w:rPr>
              <w:t>Total</w:t>
            </w:r>
          </w:p>
          <w:p w:rsidR="00AC2A2E" w:rsidRPr="00AC2A2E" w:rsidRDefault="00AC2A2E" w:rsidP="00AC2A2E">
            <w:pPr>
              <w:tabs>
                <w:tab w:val="left" w:pos="3832"/>
              </w:tabs>
              <w:rPr>
                <w:rFonts w:asciiTheme="majorHAnsi" w:hAnsiTheme="majorHAnsi" w:cstheme="majorHAnsi"/>
                <w:b/>
                <w:sz w:val="18"/>
                <w:szCs w:val="18"/>
                <w:u w:val="single"/>
              </w:rPr>
            </w:pPr>
          </w:p>
          <w:p w:rsidR="00AC2A2E" w:rsidRPr="00AC2A2E" w:rsidRDefault="00AC2A2E" w:rsidP="00AC2A2E">
            <w:pPr>
              <w:tabs>
                <w:tab w:val="left" w:pos="3832"/>
              </w:tabs>
              <w:rPr>
                <w:rFonts w:asciiTheme="majorHAnsi" w:hAnsiTheme="majorHAnsi" w:cstheme="majorHAnsi"/>
                <w:b/>
                <w:sz w:val="18"/>
                <w:szCs w:val="18"/>
                <w:u w:val="single"/>
              </w:rPr>
            </w:pPr>
            <w:r w:rsidRPr="00AC2A2E">
              <w:rPr>
                <w:rFonts w:asciiTheme="majorHAnsi" w:hAnsiTheme="majorHAnsi" w:cstheme="majorHAnsi"/>
                <w:b/>
                <w:sz w:val="18"/>
                <w:szCs w:val="18"/>
                <w:u w:val="single"/>
              </w:rPr>
              <w:t>Variedades: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Contrastes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Afines</w:t>
            </w:r>
          </w:p>
          <w:p w:rsidR="00AC2A2E" w:rsidRPr="00AC2A2E" w:rsidRDefault="00AC2A2E" w:rsidP="00AC2A2E">
            <w:pPr>
              <w:tabs>
                <w:tab w:val="left" w:pos="3832"/>
              </w:tabs>
              <w:rPr>
                <w:rFonts w:asciiTheme="majorHAnsi" w:hAnsiTheme="majorHAnsi" w:cstheme="majorHAnsi"/>
                <w:b/>
                <w:sz w:val="18"/>
                <w:szCs w:val="18"/>
                <w:u w:val="single"/>
              </w:rPr>
            </w:pPr>
          </w:p>
          <w:p w:rsidR="00AC2A2E" w:rsidRPr="00AC2A2E" w:rsidRDefault="00AC2A2E" w:rsidP="00AC2A2E">
            <w:pPr>
              <w:tabs>
                <w:tab w:val="left" w:pos="3832"/>
              </w:tabs>
              <w:rPr>
                <w:rFonts w:asciiTheme="majorHAnsi" w:hAnsiTheme="majorHAnsi" w:cstheme="majorHAnsi"/>
                <w:b/>
                <w:sz w:val="18"/>
                <w:szCs w:val="18"/>
                <w:u w:val="single"/>
              </w:rPr>
            </w:pPr>
            <w:r w:rsidRPr="00AC2A2E">
              <w:rPr>
                <w:rFonts w:asciiTheme="majorHAnsi" w:hAnsiTheme="majorHAnsi" w:cstheme="majorHAnsi"/>
                <w:b/>
                <w:sz w:val="18"/>
                <w:szCs w:val="18"/>
                <w:u w:val="single"/>
              </w:rPr>
              <w:t>Granos defectuosos: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Partidos o quebrados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Manchados</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Ampollados</w:t>
            </w:r>
          </w:p>
          <w:p w:rsidR="00AC2A2E" w:rsidRPr="00AC2A2E" w:rsidRDefault="00AC2A2E" w:rsidP="00AC2A2E">
            <w:pPr>
              <w:tabs>
                <w:tab w:val="left" w:pos="3832"/>
              </w:tabs>
              <w:rPr>
                <w:rFonts w:asciiTheme="majorHAnsi" w:hAnsiTheme="majorHAnsi" w:cstheme="majorHAnsi"/>
                <w:b/>
                <w:sz w:val="18"/>
                <w:szCs w:val="18"/>
              </w:rPr>
            </w:pPr>
            <w:r w:rsidRPr="00AC2A2E">
              <w:rPr>
                <w:rFonts w:asciiTheme="majorHAnsi" w:hAnsiTheme="majorHAnsi" w:cstheme="majorHAnsi"/>
                <w:b/>
                <w:sz w:val="18"/>
                <w:szCs w:val="18"/>
              </w:rPr>
              <w:t>Total</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b/>
                <w:sz w:val="18"/>
                <w:szCs w:val="18"/>
              </w:rPr>
              <w:t>Presencia de plaga</w:t>
            </w:r>
          </w:p>
        </w:tc>
        <w:tc>
          <w:tcPr>
            <w:tcW w:w="5110" w:type="dxa"/>
          </w:tcPr>
          <w:p w:rsidR="00AC2A2E" w:rsidRPr="00AC2A2E" w:rsidRDefault="00AC2A2E" w:rsidP="00AC2A2E">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0.5</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0.3</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0.8</w:t>
            </w:r>
          </w:p>
        </w:tc>
      </w:tr>
      <w:tr w:rsidR="00AC2A2E" w:rsidRPr="00AC2A2E" w:rsidTr="00792518">
        <w:trPr>
          <w:trHeight w:val="1042"/>
        </w:trPr>
        <w:tc>
          <w:tcPr>
            <w:tcW w:w="3537" w:type="dxa"/>
            <w:vMerge/>
          </w:tcPr>
          <w:p w:rsidR="00AC2A2E" w:rsidRPr="00AC2A2E" w:rsidRDefault="00AC2A2E" w:rsidP="00AC2A2E">
            <w:pPr>
              <w:tabs>
                <w:tab w:val="left" w:pos="3832"/>
              </w:tabs>
              <w:rPr>
                <w:rFonts w:asciiTheme="majorHAnsi" w:hAnsiTheme="majorHAnsi" w:cstheme="majorHAnsi"/>
                <w:sz w:val="18"/>
                <w:szCs w:val="18"/>
              </w:rPr>
            </w:pPr>
          </w:p>
        </w:tc>
        <w:tc>
          <w:tcPr>
            <w:tcW w:w="5110" w:type="dxa"/>
          </w:tcPr>
          <w:p w:rsidR="00AC2A2E" w:rsidRPr="00AC2A2E" w:rsidRDefault="00AC2A2E" w:rsidP="00AC2A2E">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0.80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0.50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1.00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0.10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2.40</w:t>
            </w:r>
          </w:p>
        </w:tc>
      </w:tr>
      <w:tr w:rsidR="00AC2A2E" w:rsidRPr="00AC2A2E" w:rsidTr="00792518">
        <w:trPr>
          <w:trHeight w:val="1042"/>
        </w:trPr>
        <w:tc>
          <w:tcPr>
            <w:tcW w:w="3537" w:type="dxa"/>
            <w:vMerge/>
          </w:tcPr>
          <w:p w:rsidR="00AC2A2E" w:rsidRPr="00AC2A2E" w:rsidRDefault="00AC2A2E" w:rsidP="00AC2A2E">
            <w:pPr>
              <w:tabs>
                <w:tab w:val="left" w:pos="3832"/>
              </w:tabs>
              <w:rPr>
                <w:rFonts w:asciiTheme="majorHAnsi" w:hAnsiTheme="majorHAnsi" w:cstheme="majorHAnsi"/>
                <w:sz w:val="18"/>
                <w:szCs w:val="18"/>
              </w:rPr>
            </w:pPr>
          </w:p>
        </w:tc>
        <w:tc>
          <w:tcPr>
            <w:tcW w:w="5110" w:type="dxa"/>
          </w:tcPr>
          <w:p w:rsidR="00AC2A2E" w:rsidRPr="00AC2A2E" w:rsidRDefault="00AC2A2E" w:rsidP="00AC2A2E">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0.75</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1.5</w:t>
            </w:r>
          </w:p>
        </w:tc>
      </w:tr>
      <w:tr w:rsidR="00AC2A2E" w:rsidRPr="00AC2A2E" w:rsidTr="00792518">
        <w:trPr>
          <w:trHeight w:val="1042"/>
        </w:trPr>
        <w:tc>
          <w:tcPr>
            <w:tcW w:w="3537" w:type="dxa"/>
            <w:vMerge/>
          </w:tcPr>
          <w:p w:rsidR="00AC2A2E" w:rsidRPr="00AC2A2E" w:rsidRDefault="00AC2A2E" w:rsidP="00AC2A2E">
            <w:pPr>
              <w:tabs>
                <w:tab w:val="left" w:pos="3832"/>
              </w:tabs>
              <w:rPr>
                <w:rFonts w:asciiTheme="majorHAnsi" w:hAnsiTheme="majorHAnsi" w:cstheme="majorHAnsi"/>
                <w:sz w:val="18"/>
                <w:szCs w:val="18"/>
              </w:rPr>
            </w:pPr>
          </w:p>
        </w:tc>
        <w:tc>
          <w:tcPr>
            <w:tcW w:w="5110" w:type="dxa"/>
          </w:tcPr>
          <w:p w:rsidR="00AC2A2E" w:rsidRPr="00AC2A2E" w:rsidRDefault="00AC2A2E" w:rsidP="00AC2A2E">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sz w:val="18"/>
                <w:szCs w:val="18"/>
              </w:rPr>
            </w:pP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1.50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2.00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2.00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5.50</w:t>
            </w:r>
          </w:p>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0.00</w:t>
            </w:r>
          </w:p>
        </w:tc>
      </w:tr>
      <w:tr w:rsidR="00AC2A2E" w:rsidRPr="00AC2A2E" w:rsidTr="00792518">
        <w:trPr>
          <w:trHeight w:val="337"/>
        </w:trPr>
        <w:tc>
          <w:tcPr>
            <w:tcW w:w="3537"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Tiempo de cocción</w:t>
            </w:r>
          </w:p>
        </w:tc>
        <w:tc>
          <w:tcPr>
            <w:tcW w:w="5110"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Máximo 55 a 70 minutos en olla de presión casera</w:t>
            </w:r>
          </w:p>
        </w:tc>
      </w:tr>
    </w:tbl>
    <w:p w:rsidR="00AC2A2E" w:rsidRPr="00AC2A2E" w:rsidRDefault="00AC2A2E" w:rsidP="00AC2A2E">
      <w:pPr>
        <w:tabs>
          <w:tab w:val="left" w:pos="3832"/>
        </w:tabs>
        <w:rPr>
          <w:rFonts w:asciiTheme="majorHAnsi" w:hAnsiTheme="majorHAnsi" w:cstheme="majorHAnsi"/>
          <w:b/>
          <w:sz w:val="18"/>
          <w:szCs w:val="18"/>
          <w:lang w:val="es-ES_tradnl"/>
        </w:rPr>
      </w:pPr>
    </w:p>
    <w:p w:rsidR="00AC2A2E" w:rsidRPr="00AC2A2E" w:rsidRDefault="00AC2A2E" w:rsidP="00AC2A2E">
      <w:pPr>
        <w:tabs>
          <w:tab w:val="left" w:pos="3832"/>
        </w:tabs>
        <w:rPr>
          <w:rFonts w:asciiTheme="majorHAnsi" w:hAnsiTheme="majorHAnsi" w:cstheme="majorHAnsi"/>
          <w:sz w:val="18"/>
          <w:szCs w:val="18"/>
          <w:lang w:val="es-ES_tradnl"/>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5103"/>
      </w:tblGrid>
      <w:tr w:rsidR="00AC2A2E" w:rsidRPr="00AC2A2E" w:rsidTr="00792518">
        <w:tc>
          <w:tcPr>
            <w:tcW w:w="3402" w:type="dxa"/>
            <w:shd w:val="clear" w:color="auto" w:fill="DCAEAF"/>
          </w:tcPr>
          <w:p w:rsidR="00AC2A2E" w:rsidRPr="00AC2A2E" w:rsidRDefault="00AC2A2E" w:rsidP="00AC2A2E">
            <w:pPr>
              <w:tabs>
                <w:tab w:val="left" w:pos="3832"/>
              </w:tabs>
              <w:rPr>
                <w:rFonts w:asciiTheme="majorHAnsi" w:hAnsiTheme="majorHAnsi" w:cstheme="majorHAnsi"/>
                <w:b/>
                <w:bCs/>
                <w:sz w:val="18"/>
                <w:szCs w:val="18"/>
              </w:rPr>
            </w:pPr>
            <w:r w:rsidRPr="00AC2A2E">
              <w:rPr>
                <w:rFonts w:asciiTheme="majorHAnsi" w:hAnsiTheme="majorHAnsi" w:cstheme="majorHAnsi"/>
                <w:b/>
                <w:bCs/>
                <w:sz w:val="18"/>
                <w:szCs w:val="18"/>
              </w:rPr>
              <w:t>Contaminantes Químicos</w:t>
            </w:r>
          </w:p>
        </w:tc>
        <w:tc>
          <w:tcPr>
            <w:tcW w:w="5103" w:type="dxa"/>
            <w:shd w:val="clear" w:color="auto" w:fill="DCAEAF"/>
          </w:tcPr>
          <w:p w:rsidR="00AC2A2E" w:rsidRPr="00AC2A2E" w:rsidRDefault="00AC2A2E" w:rsidP="00AC2A2E">
            <w:pPr>
              <w:tabs>
                <w:tab w:val="left" w:pos="3832"/>
              </w:tabs>
              <w:rPr>
                <w:rFonts w:asciiTheme="majorHAnsi" w:hAnsiTheme="majorHAnsi" w:cstheme="majorHAnsi"/>
                <w:b/>
                <w:bCs/>
                <w:sz w:val="18"/>
                <w:szCs w:val="18"/>
              </w:rPr>
            </w:pPr>
            <w:r w:rsidRPr="00AC2A2E">
              <w:rPr>
                <w:rFonts w:asciiTheme="majorHAnsi" w:hAnsiTheme="majorHAnsi" w:cstheme="majorHAnsi"/>
                <w:b/>
                <w:bCs/>
                <w:sz w:val="18"/>
                <w:szCs w:val="18"/>
              </w:rPr>
              <w:t>Límites Máximos</w:t>
            </w:r>
          </w:p>
        </w:tc>
      </w:tr>
      <w:tr w:rsidR="00AC2A2E" w:rsidRPr="00AC2A2E" w:rsidTr="00792518">
        <w:tc>
          <w:tcPr>
            <w:tcW w:w="3402"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Plomo</w:t>
            </w:r>
          </w:p>
        </w:tc>
        <w:tc>
          <w:tcPr>
            <w:tcW w:w="5103"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0.1 mg / kg</w:t>
            </w:r>
          </w:p>
        </w:tc>
      </w:tr>
      <w:tr w:rsidR="00AC2A2E" w:rsidRPr="00AC2A2E" w:rsidTr="00792518">
        <w:tc>
          <w:tcPr>
            <w:tcW w:w="3402"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Cadmio</w:t>
            </w:r>
          </w:p>
        </w:tc>
        <w:tc>
          <w:tcPr>
            <w:tcW w:w="5103" w:type="dxa"/>
          </w:tcPr>
          <w:p w:rsidR="00AC2A2E" w:rsidRPr="00AC2A2E" w:rsidRDefault="00AC2A2E" w:rsidP="00AC2A2E">
            <w:pPr>
              <w:tabs>
                <w:tab w:val="left" w:pos="3832"/>
              </w:tabs>
              <w:rPr>
                <w:rFonts w:asciiTheme="majorHAnsi" w:hAnsiTheme="majorHAnsi" w:cstheme="majorHAnsi"/>
                <w:sz w:val="18"/>
                <w:szCs w:val="18"/>
              </w:rPr>
            </w:pPr>
            <w:r w:rsidRPr="00AC2A2E">
              <w:rPr>
                <w:rFonts w:asciiTheme="majorHAnsi" w:hAnsiTheme="majorHAnsi" w:cstheme="majorHAnsi"/>
                <w:sz w:val="18"/>
                <w:szCs w:val="18"/>
              </w:rPr>
              <w:t>0.1 mg / kg</w:t>
            </w:r>
          </w:p>
        </w:tc>
      </w:tr>
    </w:tbl>
    <w:p w:rsidR="00AC2A2E" w:rsidRDefault="00AC2A2E" w:rsidP="00AC2A2E">
      <w:pPr>
        <w:tabs>
          <w:tab w:val="left" w:pos="3832"/>
        </w:tabs>
        <w:rPr>
          <w:rFonts w:asciiTheme="majorHAnsi" w:hAnsiTheme="majorHAnsi" w:cstheme="majorHAnsi"/>
          <w:sz w:val="18"/>
          <w:szCs w:val="18"/>
          <w:lang w:val="es-ES_tradnl"/>
        </w:rPr>
      </w:pPr>
      <w:r w:rsidRPr="00AC2A2E">
        <w:rPr>
          <w:rFonts w:asciiTheme="majorHAnsi" w:hAnsiTheme="majorHAnsi" w:cstheme="majorHAnsi"/>
          <w:b/>
          <w:sz w:val="18"/>
          <w:szCs w:val="18"/>
          <w:lang w:val="es-ES_tradnl"/>
        </w:rPr>
        <w:tab/>
      </w:r>
      <w:r w:rsidRPr="00AC2A2E">
        <w:rPr>
          <w:rFonts w:asciiTheme="majorHAnsi" w:hAnsiTheme="majorHAnsi" w:cstheme="majorHAnsi"/>
          <w:sz w:val="18"/>
          <w:szCs w:val="18"/>
          <w:lang w:val="es-ES_tradnl"/>
        </w:rPr>
        <w:t xml:space="preserve">Codex </w:t>
      </w:r>
      <w:proofErr w:type="spellStart"/>
      <w:r w:rsidRPr="00AC2A2E">
        <w:rPr>
          <w:rFonts w:asciiTheme="majorHAnsi" w:hAnsiTheme="majorHAnsi" w:cstheme="majorHAnsi"/>
          <w:sz w:val="18"/>
          <w:szCs w:val="18"/>
          <w:lang w:val="es-ES_tradnl"/>
        </w:rPr>
        <w:t>Alimentarious</w:t>
      </w:r>
      <w:proofErr w:type="spellEnd"/>
    </w:p>
    <w:p w:rsidR="00792518" w:rsidRPr="00AC2A2E" w:rsidRDefault="00792518" w:rsidP="00AC2A2E">
      <w:pPr>
        <w:tabs>
          <w:tab w:val="left" w:pos="3832"/>
        </w:tabs>
        <w:rPr>
          <w:rFonts w:asciiTheme="majorHAnsi" w:hAnsiTheme="majorHAnsi" w:cstheme="majorHAnsi"/>
          <w:sz w:val="18"/>
          <w:szCs w:val="18"/>
          <w:lang w:val="es-ES_tradnl"/>
        </w:rPr>
      </w:pPr>
    </w:p>
    <w:p w:rsidR="00AC2A2E" w:rsidRPr="00AC2A2E" w:rsidRDefault="00AC2A2E" w:rsidP="00AC2A2E">
      <w:pPr>
        <w:tabs>
          <w:tab w:val="left" w:pos="3832"/>
        </w:tabs>
        <w:rPr>
          <w:rFonts w:asciiTheme="majorHAnsi" w:hAnsiTheme="majorHAnsi" w:cstheme="majorHAnsi"/>
          <w:sz w:val="18"/>
          <w:szCs w:val="18"/>
          <w:lang w:val="es-ES_tradnl"/>
        </w:rPr>
      </w:pPr>
      <w:r w:rsidRPr="00AC2A2E">
        <w:rPr>
          <w:rFonts w:asciiTheme="majorHAnsi" w:hAnsiTheme="majorHAnsi" w:cstheme="majorHAnsi"/>
          <w:b/>
          <w:sz w:val="18"/>
          <w:szCs w:val="18"/>
          <w:lang w:val="es-ES_tradnl"/>
        </w:rPr>
        <w:t>Materia Extraña. -</w:t>
      </w:r>
      <w:r w:rsidRPr="00AC2A2E">
        <w:rPr>
          <w:rFonts w:asciiTheme="majorHAnsi" w:hAnsiTheme="majorHAnsi" w:cstheme="majorHAnsi"/>
          <w:sz w:val="18"/>
          <w:szCs w:val="18"/>
          <w:lang w:val="es-ES_tradnl"/>
        </w:rPr>
        <w:t xml:space="preserve">Deberá cumplir con lo señalado en la tabla de características físicas y estar libre de insectos o restos de insectos y suciedad (impurezas de origen animal, incluidos insectos muertos). </w:t>
      </w: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b/>
          <w:sz w:val="18"/>
          <w:szCs w:val="18"/>
          <w:lang w:val="es-MX"/>
        </w:rPr>
        <w:t>Vida de anaquel. -</w:t>
      </w:r>
      <w:r w:rsidRPr="00AC2A2E">
        <w:rPr>
          <w:rFonts w:asciiTheme="majorHAnsi" w:hAnsiTheme="majorHAnsi" w:cstheme="majorHAnsi"/>
          <w:sz w:val="18"/>
          <w:szCs w:val="18"/>
          <w:lang w:val="es-MX"/>
        </w:rPr>
        <w:t>Mínimo 6 meses a partir de la recepción por parte del SEDIF a SMDIF.</w:t>
      </w: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 xml:space="preserve">El producto deberá conservarse en buen estado y sin cambios en sus propiedades fisicoquímicas, microbiológicas y sensoriales como mínimo, seis meses a partir de la fecha de procesado o envasado. </w:t>
      </w: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 xml:space="preserve">El producto terminado debe conservarse en lugares que reúnan los requisitos sanitarios que señala la Secretaria de Salud en su Reglamento y lo especificado en el punto 5.4 de la NOM-251-SSA1-2009. Prácticas de higiene para el proceso de alimentos, bebidas o suplementos alimenticios. </w:t>
      </w:r>
    </w:p>
    <w:p w:rsidR="00AC2A2E" w:rsidRPr="00AC2A2E" w:rsidRDefault="00AC2A2E" w:rsidP="00AC2A2E">
      <w:pPr>
        <w:tabs>
          <w:tab w:val="left" w:pos="3832"/>
        </w:tabs>
        <w:rPr>
          <w:rFonts w:asciiTheme="majorHAnsi" w:hAnsiTheme="majorHAnsi" w:cstheme="majorHAnsi"/>
          <w:sz w:val="18"/>
          <w:szCs w:val="18"/>
          <w:lang w:val="es-ES_tradnl"/>
        </w:rPr>
      </w:pPr>
      <w:r w:rsidRPr="00AC2A2E">
        <w:rPr>
          <w:rFonts w:asciiTheme="majorHAnsi" w:hAnsiTheme="majorHAnsi" w:cstheme="majorHAnsi"/>
          <w:b/>
          <w:sz w:val="18"/>
          <w:szCs w:val="18"/>
          <w:lang w:val="es-MX"/>
        </w:rPr>
        <w:t xml:space="preserve">Transporte: </w:t>
      </w:r>
      <w:r w:rsidRPr="00AC2A2E">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Los granos de frijol destinados al consumo humano, en ningún caso deben aceptarse con evidencias de haber sido tratados para semillas de siembra, ni con aplicaciones de plaguicidas u otros productos químicos que se encuentren fuera de la normatividad sanitaria establecida por la COFEPRIS. (NMX-FF-038-SCFI-2016).</w:t>
      </w:r>
    </w:p>
    <w:p w:rsidR="00AC2A2E" w:rsidRPr="00AC2A2E" w:rsidRDefault="00AC2A2E" w:rsidP="00AC2A2E">
      <w:pPr>
        <w:tabs>
          <w:tab w:val="left" w:pos="3832"/>
        </w:tabs>
        <w:rPr>
          <w:rFonts w:asciiTheme="majorHAnsi" w:hAnsiTheme="majorHAnsi" w:cstheme="majorHAnsi"/>
          <w:sz w:val="18"/>
          <w:szCs w:val="18"/>
          <w:lang w:val="es-ES_tradnl"/>
        </w:rPr>
      </w:pPr>
      <w:r w:rsidRPr="00AC2A2E">
        <w:rPr>
          <w:rFonts w:asciiTheme="majorHAnsi" w:hAnsiTheme="majorHAnsi" w:cstheme="majorHAnsi"/>
          <w:b/>
          <w:sz w:val="18"/>
          <w:szCs w:val="18"/>
          <w:lang w:val="es-ES_tradnl"/>
        </w:rPr>
        <w:t>Envase. -</w:t>
      </w:r>
      <w:r w:rsidRPr="00AC2A2E">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AC2A2E" w:rsidRPr="00AC2A2E" w:rsidRDefault="00AC2A2E" w:rsidP="00AC2A2E">
      <w:pPr>
        <w:tabs>
          <w:tab w:val="left" w:pos="3832"/>
        </w:tabs>
        <w:rPr>
          <w:rFonts w:asciiTheme="majorHAnsi" w:hAnsiTheme="majorHAnsi" w:cstheme="majorHAnsi"/>
          <w:sz w:val="18"/>
          <w:szCs w:val="18"/>
          <w:lang w:val="es-ES_tradnl"/>
        </w:rPr>
      </w:pPr>
      <w:r w:rsidRPr="00AC2A2E">
        <w:rPr>
          <w:rFonts w:asciiTheme="majorHAnsi" w:hAnsiTheme="majorHAnsi" w:cstheme="majorHAnsi"/>
          <w:sz w:val="18"/>
          <w:szCs w:val="18"/>
          <w:lang w:val="es-ES_tradnl"/>
        </w:rPr>
        <w:t>El contenido de cada envase debe ser homogéneo, compuesto por granos del mismo origen, cosecha, categoría, tamaño y variedad. En caso de emplear sacos reutilizables, no deben haberse empleado como contenedores de productos tóxicos para la salud humana, tales como productos agroquímicos, alimentos balanceados y otros. (NMX-FF-038-SCFI-2016).</w:t>
      </w: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b/>
          <w:sz w:val="18"/>
          <w:szCs w:val="18"/>
          <w:lang w:val="es-ES_tradnl"/>
        </w:rPr>
        <w:t>Embalaje. -</w:t>
      </w:r>
      <w:r w:rsidRPr="00AC2A2E">
        <w:rPr>
          <w:rFonts w:asciiTheme="majorHAnsi" w:hAnsiTheme="majorHAnsi" w:cstheme="majorHAnsi"/>
          <w:sz w:val="18"/>
          <w:szCs w:val="18"/>
          <w:lang w:val="es-MX"/>
        </w:rPr>
        <w:t>Se deberá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Etiquetado:</w:t>
      </w:r>
    </w:p>
    <w:p w:rsidR="00AC2A2E" w:rsidRPr="00AC2A2E" w:rsidRDefault="00AC2A2E" w:rsidP="00AC2A2E">
      <w:pPr>
        <w:numPr>
          <w:ilvl w:val="0"/>
          <w:numId w:val="19"/>
        </w:numPr>
        <w:tabs>
          <w:tab w:val="left" w:pos="3832"/>
        </w:tabs>
        <w:rPr>
          <w:rFonts w:asciiTheme="majorHAnsi" w:hAnsiTheme="majorHAnsi" w:cstheme="majorHAnsi"/>
          <w:sz w:val="18"/>
          <w:szCs w:val="18"/>
        </w:rPr>
      </w:pPr>
      <w:r w:rsidRPr="00AC2A2E">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AC2A2E">
        <w:rPr>
          <w:rFonts w:asciiTheme="majorHAnsi" w:hAnsiTheme="majorHAnsi" w:cstheme="majorHAnsi"/>
          <w:sz w:val="18"/>
          <w:szCs w:val="18"/>
        </w:rPr>
        <w:t>preenvasados</w:t>
      </w:r>
      <w:proofErr w:type="spellEnd"/>
      <w:r w:rsidRPr="00AC2A2E">
        <w:rPr>
          <w:rFonts w:asciiTheme="majorHAnsi" w:hAnsiTheme="majorHAnsi" w:cstheme="majorHAnsi"/>
          <w:sz w:val="18"/>
          <w:szCs w:val="18"/>
        </w:rPr>
        <w:t>- información comercial y sanitaria. Última modificación DOF 14-08-2014, la cual entra en vigor el 30-06-2015.</w:t>
      </w:r>
    </w:p>
    <w:p w:rsidR="00AC2A2E" w:rsidRPr="00AC2A2E" w:rsidRDefault="00AC2A2E" w:rsidP="00AC2A2E">
      <w:pPr>
        <w:numPr>
          <w:ilvl w:val="0"/>
          <w:numId w:val="19"/>
        </w:numPr>
        <w:tabs>
          <w:tab w:val="left" w:pos="3832"/>
        </w:tabs>
        <w:rPr>
          <w:rFonts w:asciiTheme="majorHAnsi" w:hAnsiTheme="majorHAnsi" w:cstheme="majorHAnsi"/>
          <w:sz w:val="18"/>
          <w:szCs w:val="18"/>
        </w:rPr>
      </w:pPr>
      <w:r w:rsidRPr="00AC2A2E">
        <w:rPr>
          <w:rFonts w:asciiTheme="majorHAnsi" w:hAnsiTheme="majorHAnsi" w:cstheme="majorHAnsi"/>
          <w:sz w:val="18"/>
          <w:szCs w:val="18"/>
        </w:rPr>
        <w:t>La tinta debe ser de grado alimenticio.</w:t>
      </w:r>
    </w:p>
    <w:p w:rsidR="00AC2A2E" w:rsidRPr="00AC2A2E" w:rsidRDefault="00AC2A2E" w:rsidP="00AC2A2E">
      <w:pPr>
        <w:numPr>
          <w:ilvl w:val="0"/>
          <w:numId w:val="19"/>
        </w:numPr>
        <w:tabs>
          <w:tab w:val="left" w:pos="3832"/>
        </w:tabs>
        <w:rPr>
          <w:rFonts w:asciiTheme="majorHAnsi" w:hAnsiTheme="majorHAnsi" w:cstheme="majorHAnsi"/>
          <w:sz w:val="18"/>
          <w:szCs w:val="18"/>
        </w:rPr>
      </w:pPr>
      <w:r w:rsidRPr="00AC2A2E">
        <w:rPr>
          <w:rFonts w:asciiTheme="majorHAnsi" w:hAnsiTheme="majorHAnsi" w:cstheme="majorHAnsi"/>
          <w:sz w:val="18"/>
          <w:szCs w:val="18"/>
        </w:rPr>
        <w:t>El envase deberá indicar el modo de preparación y conservación.</w:t>
      </w:r>
    </w:p>
    <w:p w:rsidR="00AC2A2E" w:rsidRPr="00AC2A2E" w:rsidRDefault="00AC2A2E" w:rsidP="00AC2A2E">
      <w:pPr>
        <w:numPr>
          <w:ilvl w:val="0"/>
          <w:numId w:val="19"/>
        </w:numPr>
        <w:tabs>
          <w:tab w:val="left" w:pos="3832"/>
        </w:tabs>
        <w:rPr>
          <w:rFonts w:asciiTheme="majorHAnsi" w:hAnsiTheme="majorHAnsi" w:cstheme="majorHAnsi"/>
          <w:sz w:val="18"/>
          <w:szCs w:val="18"/>
        </w:rPr>
      </w:pPr>
      <w:r w:rsidRPr="00AC2A2E">
        <w:rPr>
          <w:rFonts w:asciiTheme="majorHAnsi" w:hAnsiTheme="majorHAnsi" w:cstheme="majorHAnsi"/>
          <w:sz w:val="18"/>
          <w:szCs w:val="18"/>
        </w:rPr>
        <w:t xml:space="preserve">El embalaje deberá indicar el número máximo de estibas para el correcto almacenamiento del producto. </w:t>
      </w:r>
    </w:p>
    <w:p w:rsidR="00AC2A2E" w:rsidRPr="00AC2A2E" w:rsidRDefault="00AC2A2E" w:rsidP="00AC2A2E">
      <w:pPr>
        <w:tabs>
          <w:tab w:val="left" w:pos="3832"/>
        </w:tabs>
        <w:rPr>
          <w:rFonts w:asciiTheme="majorHAnsi" w:hAnsiTheme="majorHAnsi" w:cstheme="majorHAnsi"/>
          <w:b/>
          <w:sz w:val="18"/>
          <w:szCs w:val="18"/>
          <w:lang w:val="es-MX"/>
        </w:rPr>
      </w:pPr>
    </w:p>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Procesos:</w:t>
      </w:r>
      <w:r w:rsidRPr="00AC2A2E">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AC2A2E">
        <w:rPr>
          <w:rFonts w:asciiTheme="majorHAnsi" w:hAnsiTheme="majorHAnsi" w:cstheme="majorHAnsi"/>
          <w:b/>
          <w:sz w:val="18"/>
          <w:szCs w:val="18"/>
          <w:lang w:val="es-MX"/>
        </w:rPr>
        <w:t>NOM-251-SSA1-2009.</w:t>
      </w: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Look w:val="04A0" w:firstRow="1" w:lastRow="0" w:firstColumn="1" w:lastColumn="0" w:noHBand="0" w:noVBand="1"/>
      </w:tblPr>
      <w:tblGrid>
        <w:gridCol w:w="3318"/>
        <w:gridCol w:w="3323"/>
        <w:gridCol w:w="3321"/>
      </w:tblGrid>
      <w:tr w:rsidR="00AC2A2E" w:rsidRPr="00AC2A2E" w:rsidTr="00385057">
        <w:tc>
          <w:tcPr>
            <w:tcW w:w="3370" w:type="dxa"/>
            <w:shd w:val="clear" w:color="auto" w:fill="DCAEAF"/>
          </w:tcPr>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Parámetros</w:t>
            </w:r>
          </w:p>
        </w:tc>
        <w:tc>
          <w:tcPr>
            <w:tcW w:w="3371" w:type="dxa"/>
            <w:shd w:val="clear" w:color="auto" w:fill="DCAEAF"/>
          </w:tcPr>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Aceptación</w:t>
            </w:r>
          </w:p>
        </w:tc>
        <w:tc>
          <w:tcPr>
            <w:tcW w:w="3371" w:type="dxa"/>
            <w:shd w:val="clear" w:color="auto" w:fill="DCAEAF"/>
          </w:tcPr>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Rechazo</w:t>
            </w:r>
          </w:p>
        </w:tc>
      </w:tr>
      <w:tr w:rsidR="00AC2A2E" w:rsidRPr="00AC2A2E" w:rsidTr="00385057">
        <w:tc>
          <w:tcPr>
            <w:tcW w:w="3370"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Apariencia</w:t>
            </w:r>
          </w:p>
        </w:tc>
        <w:tc>
          <w:tcPr>
            <w:tcW w:w="3371"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Color, olor, sabor, aspecto, de acuerdo a las características sensoriales establecidas.</w:t>
            </w:r>
          </w:p>
        </w:tc>
        <w:tc>
          <w:tcPr>
            <w:tcW w:w="3371"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Olor, color, sabor, aspecto, diferentes a los establecidos.</w:t>
            </w:r>
          </w:p>
        </w:tc>
      </w:tr>
      <w:tr w:rsidR="00AC2A2E" w:rsidRPr="00AC2A2E" w:rsidTr="00385057">
        <w:tc>
          <w:tcPr>
            <w:tcW w:w="3370"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Envase</w:t>
            </w:r>
          </w:p>
        </w:tc>
        <w:tc>
          <w:tcPr>
            <w:tcW w:w="3371"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Integro, sin roturas, rasgaduras, fugas o evidencia de fauna nociva.</w:t>
            </w:r>
          </w:p>
        </w:tc>
        <w:tc>
          <w:tcPr>
            <w:tcW w:w="3371"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Rotos, rasgados, con fugas o con evidencia de fauna nociva.</w:t>
            </w:r>
          </w:p>
        </w:tc>
      </w:tr>
      <w:tr w:rsidR="00AC2A2E" w:rsidRPr="00AC2A2E" w:rsidTr="00385057">
        <w:tc>
          <w:tcPr>
            <w:tcW w:w="3370"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Fecha de caducidad o de consumo preferente</w:t>
            </w:r>
          </w:p>
        </w:tc>
        <w:tc>
          <w:tcPr>
            <w:tcW w:w="3371"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Vigente</w:t>
            </w:r>
          </w:p>
        </w:tc>
        <w:tc>
          <w:tcPr>
            <w:tcW w:w="3371"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Vencida</w:t>
            </w:r>
          </w:p>
        </w:tc>
      </w:tr>
    </w:tbl>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NOM-251-SSA1-2009</w:t>
      </w:r>
    </w:p>
    <w:tbl>
      <w:tblPr>
        <w:tblStyle w:val="Tablaconcuadrcula"/>
        <w:tblW w:w="0" w:type="auto"/>
        <w:tblLook w:val="04A0" w:firstRow="1" w:lastRow="0" w:firstColumn="1" w:lastColumn="0" w:noHBand="0" w:noVBand="1"/>
      </w:tblPr>
      <w:tblGrid>
        <w:gridCol w:w="4989"/>
        <w:gridCol w:w="4973"/>
      </w:tblGrid>
      <w:tr w:rsidR="00AC2A2E" w:rsidRPr="00AC2A2E" w:rsidTr="00385057">
        <w:tc>
          <w:tcPr>
            <w:tcW w:w="4989" w:type="dxa"/>
            <w:shd w:val="clear" w:color="auto" w:fill="DCAEAF"/>
          </w:tcPr>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Normas de referencia</w:t>
            </w:r>
          </w:p>
        </w:tc>
        <w:tc>
          <w:tcPr>
            <w:tcW w:w="4973" w:type="dxa"/>
            <w:shd w:val="clear" w:color="auto" w:fill="DCAEAF"/>
          </w:tcPr>
          <w:p w:rsidR="00AC2A2E" w:rsidRPr="00AC2A2E" w:rsidRDefault="00AC2A2E" w:rsidP="00AC2A2E">
            <w:pPr>
              <w:tabs>
                <w:tab w:val="left" w:pos="3832"/>
              </w:tabs>
              <w:rPr>
                <w:rFonts w:asciiTheme="majorHAnsi" w:hAnsiTheme="majorHAnsi" w:cstheme="majorHAnsi"/>
                <w:b/>
                <w:sz w:val="18"/>
                <w:szCs w:val="18"/>
                <w:lang w:val="es-MX"/>
              </w:rPr>
            </w:pPr>
            <w:r w:rsidRPr="00AC2A2E">
              <w:rPr>
                <w:rFonts w:asciiTheme="majorHAnsi" w:hAnsiTheme="majorHAnsi" w:cstheme="majorHAnsi"/>
                <w:b/>
                <w:sz w:val="18"/>
                <w:szCs w:val="18"/>
                <w:lang w:val="es-MX"/>
              </w:rPr>
              <w:t>Clave</w:t>
            </w:r>
          </w:p>
        </w:tc>
      </w:tr>
      <w:tr w:rsidR="00AC2A2E" w:rsidRPr="00AC2A2E" w:rsidTr="00385057">
        <w:tc>
          <w:tcPr>
            <w:tcW w:w="4989" w:type="dxa"/>
          </w:tcPr>
          <w:p w:rsidR="00AC2A2E" w:rsidRPr="00AC2A2E" w:rsidRDefault="00AC2A2E" w:rsidP="00AC2A2E">
            <w:pPr>
              <w:tabs>
                <w:tab w:val="left" w:pos="3832"/>
              </w:tabs>
              <w:rPr>
                <w:rFonts w:asciiTheme="majorHAnsi" w:hAnsiTheme="majorHAnsi" w:cstheme="majorHAnsi"/>
                <w:sz w:val="18"/>
                <w:szCs w:val="18"/>
                <w:lang w:val="es-MX"/>
              </w:rPr>
            </w:pPr>
            <w:proofErr w:type="spellStart"/>
            <w:r w:rsidRPr="00AC2A2E">
              <w:rPr>
                <w:rFonts w:asciiTheme="majorHAnsi" w:hAnsiTheme="majorHAnsi" w:cstheme="majorHAnsi"/>
                <w:sz w:val="18"/>
                <w:szCs w:val="18"/>
                <w:lang w:val="es-MX"/>
              </w:rPr>
              <w:t>Fabaceas</w:t>
            </w:r>
            <w:proofErr w:type="spellEnd"/>
            <w:r w:rsidRPr="00AC2A2E">
              <w:rPr>
                <w:rFonts w:asciiTheme="majorHAnsi" w:hAnsiTheme="majorHAnsi" w:cstheme="majorHAnsi"/>
                <w:sz w:val="18"/>
                <w:szCs w:val="18"/>
                <w:lang w:val="es-MX"/>
              </w:rPr>
              <w:t xml:space="preserve"> – Frijol (</w:t>
            </w:r>
            <w:proofErr w:type="spellStart"/>
            <w:r w:rsidRPr="00AC2A2E">
              <w:rPr>
                <w:rFonts w:asciiTheme="majorHAnsi" w:hAnsiTheme="majorHAnsi" w:cstheme="majorHAnsi"/>
                <w:i/>
                <w:sz w:val="18"/>
                <w:szCs w:val="18"/>
                <w:lang w:val="es-MX"/>
              </w:rPr>
              <w:t>Phaseolusvulgaris</w:t>
            </w:r>
            <w:proofErr w:type="spellEnd"/>
            <w:r w:rsidRPr="00AC2A2E">
              <w:rPr>
                <w:rFonts w:asciiTheme="majorHAnsi" w:hAnsiTheme="majorHAnsi" w:cstheme="majorHAnsi"/>
                <w:sz w:val="18"/>
                <w:szCs w:val="18"/>
                <w:lang w:val="es-MX"/>
              </w:rPr>
              <w:t xml:space="preserve"> L.) Especificaciones y métodos de prueba.</w:t>
            </w:r>
          </w:p>
        </w:tc>
        <w:tc>
          <w:tcPr>
            <w:tcW w:w="4973" w:type="dxa"/>
          </w:tcPr>
          <w:p w:rsidR="00AC2A2E" w:rsidRPr="00AC2A2E" w:rsidRDefault="00AC2A2E" w:rsidP="00AC2A2E">
            <w:pPr>
              <w:tabs>
                <w:tab w:val="left" w:pos="3832"/>
              </w:tabs>
              <w:rPr>
                <w:rFonts w:asciiTheme="majorHAnsi" w:hAnsiTheme="majorHAnsi" w:cstheme="majorHAnsi"/>
                <w:sz w:val="18"/>
                <w:szCs w:val="18"/>
                <w:lang w:val="es-MX"/>
              </w:rPr>
            </w:pP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NMX-FF-038-SCFI-</w:t>
            </w:r>
            <w:r w:rsidRPr="00AC2A2E">
              <w:rPr>
                <w:rFonts w:asciiTheme="majorHAnsi" w:hAnsiTheme="majorHAnsi" w:cstheme="majorHAnsi"/>
                <w:sz w:val="18"/>
                <w:szCs w:val="18"/>
                <w:lang w:val="es-ES_tradnl"/>
              </w:rPr>
              <w:t>2016</w:t>
            </w:r>
          </w:p>
        </w:tc>
      </w:tr>
      <w:tr w:rsidR="00AC2A2E" w:rsidRPr="00AC2A2E" w:rsidTr="00385057">
        <w:tc>
          <w:tcPr>
            <w:tcW w:w="4989"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Norma del Codex para determinadas legumbres.</w:t>
            </w:r>
          </w:p>
        </w:tc>
        <w:tc>
          <w:tcPr>
            <w:tcW w:w="4973"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Codex Stan 171-1989</w:t>
            </w:r>
          </w:p>
        </w:tc>
      </w:tr>
      <w:tr w:rsidR="00AC2A2E" w:rsidRPr="00AC2A2E" w:rsidTr="00385057">
        <w:tc>
          <w:tcPr>
            <w:tcW w:w="4989"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Información Comercial – Declaración de cantidad en la etiqueta. Especificaciones.</w:t>
            </w:r>
          </w:p>
        </w:tc>
        <w:tc>
          <w:tcPr>
            <w:tcW w:w="4973" w:type="dxa"/>
          </w:tcPr>
          <w:p w:rsidR="00AC2A2E" w:rsidRPr="00AC2A2E" w:rsidRDefault="00AC2A2E" w:rsidP="00AC2A2E">
            <w:pPr>
              <w:tabs>
                <w:tab w:val="left" w:pos="3832"/>
              </w:tabs>
              <w:rPr>
                <w:rFonts w:asciiTheme="majorHAnsi" w:hAnsiTheme="majorHAnsi" w:cstheme="majorHAnsi"/>
                <w:sz w:val="18"/>
                <w:szCs w:val="18"/>
                <w:lang w:val="es-MX"/>
              </w:rPr>
            </w:pP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NOM-030-SCFI-2006</w:t>
            </w:r>
          </w:p>
        </w:tc>
      </w:tr>
      <w:tr w:rsidR="00AC2A2E" w:rsidRPr="00AC2A2E" w:rsidTr="00385057">
        <w:tc>
          <w:tcPr>
            <w:tcW w:w="4989"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 xml:space="preserve">Especificaciones generales de etiquetado para alimentos y bebidas no alcohólicas </w:t>
            </w:r>
            <w:proofErr w:type="spellStart"/>
            <w:r w:rsidRPr="00AC2A2E">
              <w:rPr>
                <w:rFonts w:asciiTheme="majorHAnsi" w:hAnsiTheme="majorHAnsi" w:cstheme="majorHAnsi"/>
                <w:sz w:val="18"/>
                <w:szCs w:val="18"/>
                <w:lang w:val="es-MX"/>
              </w:rPr>
              <w:t>preenvasados</w:t>
            </w:r>
            <w:proofErr w:type="spellEnd"/>
            <w:r w:rsidRPr="00AC2A2E">
              <w:rPr>
                <w:rFonts w:asciiTheme="majorHAnsi" w:hAnsiTheme="majorHAnsi" w:cstheme="majorHAnsi"/>
                <w:sz w:val="18"/>
                <w:szCs w:val="18"/>
                <w:lang w:val="es-MX"/>
              </w:rPr>
              <w:t xml:space="preserve">. Información comercial y sanitaria. </w:t>
            </w:r>
          </w:p>
        </w:tc>
        <w:tc>
          <w:tcPr>
            <w:tcW w:w="4973" w:type="dxa"/>
          </w:tcPr>
          <w:p w:rsidR="00AC2A2E" w:rsidRPr="00AC2A2E" w:rsidRDefault="00AC2A2E" w:rsidP="00AC2A2E">
            <w:pPr>
              <w:tabs>
                <w:tab w:val="left" w:pos="3832"/>
              </w:tabs>
              <w:rPr>
                <w:rFonts w:asciiTheme="majorHAnsi" w:hAnsiTheme="majorHAnsi" w:cstheme="majorHAnsi"/>
                <w:sz w:val="18"/>
                <w:szCs w:val="18"/>
                <w:lang w:val="es-MX"/>
              </w:rPr>
            </w:pP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NOM-051-SCFI/SSA1-2010</w:t>
            </w:r>
          </w:p>
        </w:tc>
      </w:tr>
      <w:tr w:rsidR="00AC2A2E" w:rsidRPr="00AC2A2E" w:rsidTr="00385057">
        <w:tc>
          <w:tcPr>
            <w:tcW w:w="4989" w:type="dxa"/>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 xml:space="preserve">Prácticas de higiene para el proceso de alimentos, bebidas o suplementos alimenticios. </w:t>
            </w:r>
          </w:p>
        </w:tc>
        <w:tc>
          <w:tcPr>
            <w:tcW w:w="4973" w:type="dxa"/>
          </w:tcPr>
          <w:p w:rsidR="00AC2A2E" w:rsidRPr="00AC2A2E" w:rsidRDefault="00AC2A2E" w:rsidP="00AC2A2E">
            <w:pPr>
              <w:tabs>
                <w:tab w:val="left" w:pos="3832"/>
              </w:tabs>
              <w:rPr>
                <w:rFonts w:asciiTheme="majorHAnsi" w:hAnsiTheme="majorHAnsi" w:cstheme="majorHAnsi"/>
                <w:sz w:val="18"/>
                <w:szCs w:val="18"/>
                <w:lang w:val="es-MX"/>
              </w:rPr>
            </w:pPr>
          </w:p>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NOM-251-SSA1-2009</w:t>
            </w:r>
          </w:p>
        </w:tc>
      </w:tr>
      <w:tr w:rsidR="00AC2A2E" w:rsidRPr="00AC2A2E" w:rsidTr="00385057">
        <w:tc>
          <w:tcPr>
            <w:tcW w:w="9962" w:type="dxa"/>
            <w:gridSpan w:val="2"/>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 xml:space="preserve">Reglamento de control sanitario de Productos y Servicios. Secretaria de Salud. </w:t>
            </w:r>
          </w:p>
        </w:tc>
      </w:tr>
      <w:tr w:rsidR="00AC2A2E" w:rsidRPr="00AC2A2E" w:rsidTr="00385057">
        <w:tc>
          <w:tcPr>
            <w:tcW w:w="9962" w:type="dxa"/>
            <w:gridSpan w:val="2"/>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 xml:space="preserve">CAC/RCP 56-2004, Código de prácticas para la prevención y reducción de la presencia de plomo en los alimentos. </w:t>
            </w:r>
          </w:p>
        </w:tc>
      </w:tr>
      <w:tr w:rsidR="00AC2A2E" w:rsidRPr="00AC2A2E" w:rsidTr="00385057">
        <w:tc>
          <w:tcPr>
            <w:tcW w:w="9962" w:type="dxa"/>
            <w:gridSpan w:val="2"/>
          </w:tcPr>
          <w:p w:rsidR="00AC2A2E" w:rsidRPr="00AC2A2E" w:rsidRDefault="00AC2A2E" w:rsidP="00AC2A2E">
            <w:pPr>
              <w:tabs>
                <w:tab w:val="left" w:pos="3832"/>
              </w:tabs>
              <w:rPr>
                <w:rFonts w:asciiTheme="majorHAnsi" w:hAnsiTheme="majorHAnsi" w:cstheme="majorHAnsi"/>
                <w:sz w:val="18"/>
                <w:szCs w:val="18"/>
                <w:lang w:val="es-MX"/>
              </w:rPr>
            </w:pPr>
            <w:r w:rsidRPr="00AC2A2E">
              <w:rPr>
                <w:rFonts w:asciiTheme="majorHAnsi" w:hAnsiTheme="majorHAnsi" w:cstheme="majorHAnsi"/>
                <w:sz w:val="18"/>
                <w:szCs w:val="18"/>
                <w:lang w:val="es-MX"/>
              </w:rPr>
              <w:t>Codex CXS 193-1995 enmendada 2019.</w:t>
            </w:r>
          </w:p>
        </w:tc>
      </w:tr>
    </w:tbl>
    <w:p w:rsidR="00824066" w:rsidRDefault="00824066" w:rsidP="004808FB">
      <w:pPr>
        <w:tabs>
          <w:tab w:val="left" w:pos="3832"/>
        </w:tabs>
        <w:rPr>
          <w:rFonts w:asciiTheme="majorHAnsi" w:hAnsiTheme="majorHAnsi" w:cstheme="majorHAnsi"/>
          <w:sz w:val="18"/>
          <w:szCs w:val="18"/>
          <w:lang w:val="es-MX"/>
        </w:rPr>
      </w:pPr>
    </w:p>
    <w:p w:rsidR="000747D7" w:rsidRDefault="000747D7" w:rsidP="004808FB">
      <w:pPr>
        <w:tabs>
          <w:tab w:val="left" w:pos="3832"/>
        </w:tabs>
        <w:rPr>
          <w:rFonts w:asciiTheme="majorHAnsi" w:hAnsiTheme="majorHAnsi" w:cstheme="majorHAnsi"/>
          <w:sz w:val="18"/>
          <w:szCs w:val="18"/>
          <w:lang w:val="es-MX"/>
        </w:rPr>
      </w:pPr>
    </w:p>
    <w:p w:rsidR="000747D7" w:rsidRDefault="000747D7" w:rsidP="004808FB">
      <w:pPr>
        <w:tabs>
          <w:tab w:val="left" w:pos="3832"/>
        </w:tabs>
        <w:rPr>
          <w:rFonts w:asciiTheme="majorHAnsi" w:hAnsiTheme="majorHAnsi" w:cstheme="majorHAnsi"/>
          <w:sz w:val="18"/>
          <w:szCs w:val="18"/>
          <w:lang w:val="es-MX"/>
        </w:rPr>
      </w:pPr>
    </w:p>
    <w:p w:rsidR="000747D7" w:rsidRDefault="000747D7" w:rsidP="004808FB">
      <w:pPr>
        <w:tabs>
          <w:tab w:val="left" w:pos="3832"/>
        </w:tabs>
        <w:rPr>
          <w:rFonts w:asciiTheme="majorHAnsi" w:hAnsiTheme="majorHAnsi" w:cstheme="majorHAnsi"/>
          <w:sz w:val="18"/>
          <w:szCs w:val="18"/>
          <w:lang w:val="es-MX"/>
        </w:rPr>
      </w:pPr>
    </w:p>
    <w:p w:rsidR="00824066" w:rsidRDefault="00824066" w:rsidP="004808FB">
      <w:pPr>
        <w:tabs>
          <w:tab w:val="left" w:pos="3832"/>
        </w:tabs>
        <w:rPr>
          <w:rFonts w:asciiTheme="majorHAnsi" w:hAnsiTheme="majorHAnsi" w:cstheme="majorHAnsi"/>
          <w:sz w:val="18"/>
          <w:szCs w:val="18"/>
        </w:rPr>
      </w:pPr>
    </w:p>
    <w:p w:rsidR="00A45011" w:rsidRPr="00A45011" w:rsidRDefault="00A45011" w:rsidP="00A45011">
      <w:pPr>
        <w:tabs>
          <w:tab w:val="left" w:pos="3832"/>
        </w:tabs>
        <w:rPr>
          <w:rFonts w:asciiTheme="majorHAnsi" w:hAnsiTheme="majorHAnsi" w:cstheme="majorHAnsi"/>
          <w:b/>
          <w:sz w:val="20"/>
          <w:szCs w:val="18"/>
          <w:lang w:val="es-MX"/>
        </w:rPr>
      </w:pPr>
      <w:r w:rsidRPr="00A45011">
        <w:rPr>
          <w:rFonts w:asciiTheme="majorHAnsi" w:hAnsiTheme="majorHAnsi" w:cstheme="majorHAnsi"/>
          <w:b/>
          <w:sz w:val="20"/>
          <w:szCs w:val="18"/>
          <w:lang w:val="es-MX"/>
        </w:rPr>
        <w:lastRenderedPageBreak/>
        <w:t>HARINA DE MAIZ NIXTAMALIZADO</w:t>
      </w: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bCs/>
          <w:noProof/>
          <w:sz w:val="18"/>
          <w:szCs w:val="18"/>
          <w:lang w:val="en-US" w:eastAsia="en-US"/>
        </w:rPr>
        <mc:AlternateContent>
          <mc:Choice Requires="wps">
            <w:drawing>
              <wp:anchor distT="0" distB="0" distL="114300" distR="114300" simplePos="0" relativeHeight="251668480" behindDoc="0" locked="0" layoutInCell="1" allowOverlap="1" wp14:anchorId="2E5DB38E" wp14:editId="5BBE080E">
                <wp:simplePos x="0" y="0"/>
                <wp:positionH relativeFrom="margin">
                  <wp:align>right</wp:align>
                </wp:positionH>
                <wp:positionV relativeFrom="paragraph">
                  <wp:posOffset>31684</wp:posOffset>
                </wp:positionV>
                <wp:extent cx="6304547" cy="0"/>
                <wp:effectExtent l="0" t="19050" r="20320" b="1905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547" cy="0"/>
                        </a:xfrm>
                        <a:prstGeom prst="line">
                          <a:avLst/>
                        </a:prstGeom>
                        <a:noFill/>
                        <a:ln w="28575"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10A1BA" id="Conector recto 1"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2pt,2.5pt" to="94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" strokecolor="#953735" strokeweight="2.25pt">
                <o:lock v:ext="edit" shapetype="f"/>
                <w10:wrap anchorx="margin"/>
              </v:line>
            </w:pict>
          </mc:Fallback>
        </mc:AlternateContent>
      </w:r>
    </w:p>
    <w:p w:rsid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b/>
          <w:sz w:val="18"/>
          <w:szCs w:val="18"/>
          <w:lang w:val="es-MX"/>
        </w:rPr>
        <w:t>Descripción:</w:t>
      </w:r>
      <w:r w:rsidRPr="00A45011">
        <w:rPr>
          <w:rFonts w:asciiTheme="majorHAnsi" w:hAnsiTheme="majorHAnsi" w:cstheme="majorHAnsi"/>
          <w:sz w:val="18"/>
          <w:szCs w:val="18"/>
          <w:lang w:val="es-MX"/>
        </w:rPr>
        <w:t xml:space="preserve"> Producto deshidratado que se obtiene de la molienda de los granos del maíz (Zea </w:t>
      </w:r>
      <w:proofErr w:type="spellStart"/>
      <w:r w:rsidRPr="00A45011">
        <w:rPr>
          <w:rFonts w:asciiTheme="majorHAnsi" w:hAnsiTheme="majorHAnsi" w:cstheme="majorHAnsi"/>
          <w:sz w:val="18"/>
          <w:szCs w:val="18"/>
          <w:lang w:val="es-MX"/>
        </w:rPr>
        <w:t>mays</w:t>
      </w:r>
      <w:proofErr w:type="spellEnd"/>
      <w:r w:rsidRPr="00A45011">
        <w:rPr>
          <w:rFonts w:asciiTheme="majorHAnsi" w:hAnsiTheme="majorHAnsi" w:cstheme="majorHAnsi"/>
          <w:sz w:val="18"/>
          <w:szCs w:val="18"/>
          <w:lang w:val="es-MX"/>
        </w:rPr>
        <w:t>) sanos, limpios y previamente sometidos a cocción parcial con agua en presencia de hidróxido de calcio (</w:t>
      </w:r>
      <w:proofErr w:type="spellStart"/>
      <w:r w:rsidRPr="00A45011">
        <w:rPr>
          <w:rFonts w:asciiTheme="majorHAnsi" w:hAnsiTheme="majorHAnsi" w:cstheme="majorHAnsi"/>
          <w:sz w:val="18"/>
          <w:szCs w:val="18"/>
          <w:lang w:val="es-MX"/>
        </w:rPr>
        <w:t>calhidratada</w:t>
      </w:r>
      <w:proofErr w:type="spellEnd"/>
      <w:r w:rsidRPr="00A45011">
        <w:rPr>
          <w:rFonts w:asciiTheme="majorHAnsi" w:hAnsiTheme="majorHAnsi" w:cstheme="majorHAnsi"/>
          <w:sz w:val="18"/>
          <w:szCs w:val="18"/>
          <w:lang w:val="es-MX"/>
        </w:rPr>
        <w:t xml:space="preserve">) u otro material alcalino. </w:t>
      </w:r>
    </w:p>
    <w:p w:rsidR="00A45011" w:rsidRPr="00A45011" w:rsidRDefault="00A45011" w:rsidP="00A45011">
      <w:pPr>
        <w:tabs>
          <w:tab w:val="left" w:pos="3832"/>
        </w:tabs>
        <w:rPr>
          <w:rFonts w:asciiTheme="majorHAnsi" w:hAnsiTheme="majorHAnsi" w:cstheme="majorHAnsi"/>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1"/>
        <w:gridCol w:w="4728"/>
      </w:tblGrid>
      <w:tr w:rsidR="00A45011" w:rsidRPr="00A45011" w:rsidTr="00792518">
        <w:trPr>
          <w:trHeight w:val="87"/>
          <w:jc w:val="center"/>
        </w:trPr>
        <w:tc>
          <w:tcPr>
            <w:tcW w:w="3721"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p>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Características Sensoriales</w:t>
            </w:r>
          </w:p>
        </w:tc>
        <w:tc>
          <w:tcPr>
            <w:tcW w:w="4728"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ab/>
            </w:r>
          </w:p>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ab/>
              <w:t>Limites</w:t>
            </w:r>
          </w:p>
          <w:p w:rsidR="00A45011" w:rsidRPr="00A45011" w:rsidRDefault="00A45011" w:rsidP="00A45011">
            <w:pPr>
              <w:tabs>
                <w:tab w:val="left" w:pos="3832"/>
              </w:tabs>
              <w:rPr>
                <w:rFonts w:asciiTheme="majorHAnsi" w:hAnsiTheme="majorHAnsi" w:cstheme="majorHAnsi"/>
                <w:b/>
                <w:bCs/>
                <w:sz w:val="18"/>
                <w:szCs w:val="18"/>
              </w:rPr>
            </w:pPr>
          </w:p>
        </w:tc>
      </w:tr>
      <w:tr w:rsidR="00A45011" w:rsidRPr="00A45011" w:rsidTr="00792518">
        <w:trPr>
          <w:jc w:val="center"/>
        </w:trPr>
        <w:tc>
          <w:tcPr>
            <w:tcW w:w="3721"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COLOR</w:t>
            </w:r>
          </w:p>
        </w:tc>
        <w:tc>
          <w:tcPr>
            <w:tcW w:w="472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Debe de ser blanco amarillento o característico de la variedad de grano empleado.</w:t>
            </w:r>
          </w:p>
        </w:tc>
      </w:tr>
      <w:tr w:rsidR="00A45011" w:rsidRPr="00A45011" w:rsidTr="00792518">
        <w:trPr>
          <w:jc w:val="center"/>
        </w:trPr>
        <w:tc>
          <w:tcPr>
            <w:tcW w:w="3721"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ASPECTO</w:t>
            </w:r>
          </w:p>
        </w:tc>
        <w:tc>
          <w:tcPr>
            <w:tcW w:w="472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Debe de ser granuloso con una finura tal que el 75% como  mínimo pase a través de un tamiz de </w:t>
            </w:r>
            <w:smartTag w:uri="urn:schemas-microsoft-com:office:smarttags" w:element="metricconverter">
              <w:smartTagPr>
                <w:attr w:name="ProductID" w:val="0.25 mm"/>
              </w:smartTagPr>
              <w:r w:rsidRPr="00A45011">
                <w:rPr>
                  <w:rFonts w:asciiTheme="majorHAnsi" w:hAnsiTheme="majorHAnsi" w:cstheme="majorHAnsi"/>
                  <w:sz w:val="18"/>
                  <w:szCs w:val="18"/>
                </w:rPr>
                <w:t>0.25 mm</w:t>
              </w:r>
            </w:smartTag>
            <w:r w:rsidRPr="00A45011">
              <w:rPr>
                <w:rFonts w:asciiTheme="majorHAnsi" w:hAnsiTheme="majorHAnsi" w:cstheme="majorHAnsi"/>
                <w:sz w:val="18"/>
                <w:szCs w:val="18"/>
              </w:rPr>
              <w:t xml:space="preserve"> de abertura de malla.</w:t>
            </w:r>
          </w:p>
        </w:tc>
      </w:tr>
      <w:tr w:rsidR="00A45011" w:rsidRPr="00A45011" w:rsidTr="00792518">
        <w:trPr>
          <w:jc w:val="center"/>
        </w:trPr>
        <w:tc>
          <w:tcPr>
            <w:tcW w:w="3721"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OLOR</w:t>
            </w:r>
          </w:p>
        </w:tc>
        <w:tc>
          <w:tcPr>
            <w:tcW w:w="472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Debe de ser característico del producto y no tener ningún olor extraño.</w:t>
            </w:r>
          </w:p>
        </w:tc>
      </w:tr>
      <w:tr w:rsidR="00A45011" w:rsidRPr="00A45011" w:rsidTr="00792518">
        <w:trPr>
          <w:jc w:val="center"/>
        </w:trPr>
        <w:tc>
          <w:tcPr>
            <w:tcW w:w="3721"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SABOR</w:t>
            </w:r>
          </w:p>
        </w:tc>
        <w:tc>
          <w:tcPr>
            <w:tcW w:w="472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Debe de ser característico del producto y no tener ningún sabor extraño.</w:t>
            </w:r>
          </w:p>
        </w:tc>
      </w:tr>
    </w:tbl>
    <w:p w:rsidR="00A45011" w:rsidRPr="00A45011" w:rsidRDefault="00A45011" w:rsidP="00A45011">
      <w:pPr>
        <w:tabs>
          <w:tab w:val="left" w:pos="3832"/>
        </w:tabs>
        <w:rPr>
          <w:rFonts w:asciiTheme="majorHAnsi" w:hAnsiTheme="majorHAnsi" w:cstheme="majorHAnsi"/>
          <w:sz w:val="18"/>
          <w:szCs w:val="18"/>
        </w:rPr>
      </w:pPr>
    </w:p>
    <w:p w:rsidR="00A45011" w:rsidRPr="00A45011" w:rsidRDefault="00A45011" w:rsidP="00A45011">
      <w:pPr>
        <w:tabs>
          <w:tab w:val="left" w:pos="3832"/>
        </w:tabs>
        <w:rPr>
          <w:rFonts w:asciiTheme="majorHAnsi" w:hAnsiTheme="majorHAnsi" w:cstheme="majorHAnsi"/>
          <w:sz w:val="18"/>
          <w:szCs w:val="1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2"/>
        <w:gridCol w:w="4678"/>
      </w:tblGrid>
      <w:tr w:rsidR="00A45011" w:rsidRPr="00A45011" w:rsidTr="00792518">
        <w:tc>
          <w:tcPr>
            <w:tcW w:w="3832"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Características Microbiológicas</w:t>
            </w:r>
          </w:p>
        </w:tc>
        <w:tc>
          <w:tcPr>
            <w:tcW w:w="4678"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Limites</w:t>
            </w:r>
          </w:p>
        </w:tc>
      </w:tr>
      <w:tr w:rsidR="00A45011" w:rsidRPr="00A45011" w:rsidTr="00792518">
        <w:tc>
          <w:tcPr>
            <w:tcW w:w="3832" w:type="dxa"/>
          </w:tcPr>
          <w:p w:rsidR="00A45011" w:rsidRPr="00A45011" w:rsidRDefault="00A45011" w:rsidP="00A45011">
            <w:pPr>
              <w:tabs>
                <w:tab w:val="left" w:pos="3832"/>
              </w:tabs>
              <w:rPr>
                <w:rFonts w:asciiTheme="majorHAnsi" w:hAnsiTheme="majorHAnsi" w:cstheme="majorHAnsi"/>
                <w:sz w:val="18"/>
                <w:szCs w:val="18"/>
              </w:rPr>
            </w:pPr>
            <w:proofErr w:type="spellStart"/>
            <w:r w:rsidRPr="00A45011">
              <w:rPr>
                <w:rFonts w:asciiTheme="majorHAnsi" w:hAnsiTheme="majorHAnsi" w:cstheme="majorHAnsi"/>
                <w:sz w:val="18"/>
                <w:szCs w:val="18"/>
              </w:rPr>
              <w:t>Mesofílicos</w:t>
            </w:r>
            <w:proofErr w:type="spellEnd"/>
            <w:r w:rsidRPr="00A45011">
              <w:rPr>
                <w:rFonts w:asciiTheme="majorHAnsi" w:hAnsiTheme="majorHAnsi" w:cstheme="majorHAnsi"/>
                <w:sz w:val="18"/>
                <w:szCs w:val="18"/>
              </w:rPr>
              <w:t xml:space="preserve"> aerobios</w:t>
            </w:r>
          </w:p>
        </w:tc>
        <w:tc>
          <w:tcPr>
            <w:tcW w:w="467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Máximo  50,000 UFC/g</w:t>
            </w:r>
          </w:p>
        </w:tc>
      </w:tr>
      <w:tr w:rsidR="00A45011" w:rsidRPr="00A45011" w:rsidTr="00792518">
        <w:tc>
          <w:tcPr>
            <w:tcW w:w="3832" w:type="dxa"/>
          </w:tcPr>
          <w:p w:rsidR="00A45011" w:rsidRPr="00A45011" w:rsidRDefault="00A45011" w:rsidP="00A45011">
            <w:pPr>
              <w:tabs>
                <w:tab w:val="left" w:pos="3832"/>
              </w:tabs>
              <w:rPr>
                <w:rFonts w:asciiTheme="majorHAnsi" w:hAnsiTheme="majorHAnsi" w:cstheme="majorHAnsi"/>
                <w:sz w:val="18"/>
                <w:szCs w:val="18"/>
              </w:rPr>
            </w:pPr>
            <w:proofErr w:type="spellStart"/>
            <w:r w:rsidRPr="00A45011">
              <w:rPr>
                <w:rFonts w:asciiTheme="majorHAnsi" w:hAnsiTheme="majorHAnsi" w:cstheme="majorHAnsi"/>
                <w:sz w:val="18"/>
                <w:szCs w:val="18"/>
              </w:rPr>
              <w:t>Coliformes</w:t>
            </w:r>
            <w:proofErr w:type="spellEnd"/>
            <w:r w:rsidRPr="00A45011">
              <w:rPr>
                <w:rFonts w:asciiTheme="majorHAnsi" w:hAnsiTheme="majorHAnsi" w:cstheme="majorHAnsi"/>
                <w:sz w:val="18"/>
                <w:szCs w:val="18"/>
              </w:rPr>
              <w:t xml:space="preserve"> totales</w:t>
            </w:r>
          </w:p>
        </w:tc>
        <w:tc>
          <w:tcPr>
            <w:tcW w:w="467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Máximo  100 UFC/g</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Mohos y Levaduras</w:t>
            </w:r>
          </w:p>
        </w:tc>
        <w:tc>
          <w:tcPr>
            <w:tcW w:w="4678"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Máximo  1,000 UFC/g</w:t>
            </w:r>
          </w:p>
        </w:tc>
      </w:tr>
    </w:tbl>
    <w:p w:rsidR="00A45011" w:rsidRPr="00A45011" w:rsidRDefault="00A45011" w:rsidP="00A45011">
      <w:pPr>
        <w:tabs>
          <w:tab w:val="left" w:pos="3832"/>
        </w:tabs>
        <w:rPr>
          <w:rFonts w:asciiTheme="majorHAnsi" w:hAnsiTheme="majorHAnsi" w:cstheme="majorHAnsi"/>
          <w:sz w:val="18"/>
          <w:szCs w:val="18"/>
        </w:rPr>
      </w:pPr>
    </w:p>
    <w:p w:rsidR="00A45011" w:rsidRPr="00A45011" w:rsidRDefault="00A45011" w:rsidP="00A45011">
      <w:pPr>
        <w:tabs>
          <w:tab w:val="left" w:pos="3832"/>
        </w:tabs>
        <w:rPr>
          <w:rFonts w:asciiTheme="majorHAnsi" w:hAnsiTheme="majorHAnsi" w:cstheme="majorHAnsi"/>
          <w:sz w:val="18"/>
          <w:szCs w:val="1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2"/>
        <w:gridCol w:w="4536"/>
      </w:tblGrid>
      <w:tr w:rsidR="00A45011" w:rsidRPr="00A45011" w:rsidTr="00792518">
        <w:tc>
          <w:tcPr>
            <w:tcW w:w="3832"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Características Fisicoquímicas</w:t>
            </w:r>
          </w:p>
        </w:tc>
        <w:tc>
          <w:tcPr>
            <w:tcW w:w="4536"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Limites</w:t>
            </w:r>
          </w:p>
        </w:tc>
      </w:tr>
      <w:tr w:rsidR="00A45011" w:rsidRPr="00A45011" w:rsidTr="00792518">
        <w:tc>
          <w:tcPr>
            <w:tcW w:w="3832"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Contenido Neto</w:t>
            </w:r>
          </w:p>
        </w:tc>
        <w:tc>
          <w:tcPr>
            <w:tcW w:w="4536"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500g</w:t>
            </w:r>
          </w:p>
        </w:tc>
      </w:tr>
      <w:tr w:rsidR="00A45011" w:rsidRPr="00A45011" w:rsidTr="00792518">
        <w:tc>
          <w:tcPr>
            <w:tcW w:w="3832"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Humedad</w:t>
            </w:r>
          </w:p>
        </w:tc>
        <w:tc>
          <w:tcPr>
            <w:tcW w:w="4536"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 Máximo 12.5%</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Proteínas en base seca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7%</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Proteína en base húmeda </w:t>
            </w:r>
          </w:p>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Método macro</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6%</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Cenizas en base seca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Máximo 3.5 %</w:t>
            </w:r>
          </w:p>
        </w:tc>
      </w:tr>
      <w:tr w:rsidR="00A45011" w:rsidRPr="00A45011" w:rsidTr="00792518">
        <w:trPr>
          <w:trHeight w:val="276"/>
        </w:trPr>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Cenizas en base húmeda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Máximo 3%</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Extracto etéreo en base seca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3%</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Extracto etéreo en base húmeda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2.5%</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Fibra Dietética Total en base seca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6%</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Fibra Dietética Total en base Húmeda</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Mínimo 5 %</w:t>
            </w:r>
          </w:p>
        </w:tc>
      </w:tr>
      <w:tr w:rsidR="00A45011" w:rsidRPr="00A45011" w:rsidTr="00792518">
        <w:tc>
          <w:tcPr>
            <w:tcW w:w="3832"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Sodio</w:t>
            </w:r>
          </w:p>
        </w:tc>
        <w:tc>
          <w:tcPr>
            <w:tcW w:w="4536" w:type="dxa"/>
            <w:tcBorders>
              <w:top w:val="single" w:sz="4" w:space="0" w:color="auto"/>
              <w:left w:val="single" w:sz="4" w:space="0" w:color="auto"/>
              <w:bottom w:val="single" w:sz="4" w:space="0" w:color="auto"/>
              <w:right w:val="single" w:sz="4" w:space="0" w:color="auto"/>
            </w:tcBorders>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No más de 400mg en 100g</w:t>
            </w:r>
          </w:p>
        </w:tc>
      </w:tr>
    </w:tbl>
    <w:p w:rsidR="00A45011" w:rsidRPr="00A45011" w:rsidRDefault="00A45011" w:rsidP="00A45011">
      <w:pPr>
        <w:tabs>
          <w:tab w:val="left" w:pos="3832"/>
        </w:tabs>
        <w:rPr>
          <w:rFonts w:asciiTheme="majorHAnsi" w:hAnsiTheme="majorHAnsi" w:cstheme="majorHAnsi"/>
          <w:sz w:val="18"/>
          <w:szCs w:val="18"/>
          <w:lang w:val="es-MX"/>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gridCol w:w="4744"/>
      </w:tblGrid>
      <w:tr w:rsidR="00A45011" w:rsidRPr="00A45011" w:rsidTr="00792518">
        <w:tc>
          <w:tcPr>
            <w:tcW w:w="3609"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Contaminantes Químicos</w:t>
            </w:r>
          </w:p>
        </w:tc>
        <w:tc>
          <w:tcPr>
            <w:tcW w:w="4744"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Límites Máximos</w:t>
            </w:r>
          </w:p>
        </w:tc>
      </w:tr>
      <w:tr w:rsidR="00A45011" w:rsidRPr="00A45011" w:rsidTr="00792518">
        <w:tc>
          <w:tcPr>
            <w:tcW w:w="3609"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Plomo (Pb)</w:t>
            </w:r>
          </w:p>
        </w:tc>
        <w:tc>
          <w:tcPr>
            <w:tcW w:w="4744"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0.5 mg / kg</w:t>
            </w:r>
          </w:p>
        </w:tc>
      </w:tr>
      <w:tr w:rsidR="00A45011" w:rsidRPr="00A45011" w:rsidTr="00792518">
        <w:tc>
          <w:tcPr>
            <w:tcW w:w="3609"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Cadmio (Cd)</w:t>
            </w:r>
          </w:p>
        </w:tc>
        <w:tc>
          <w:tcPr>
            <w:tcW w:w="4744"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0.1mg / kg</w:t>
            </w:r>
          </w:p>
        </w:tc>
      </w:tr>
      <w:tr w:rsidR="00A45011" w:rsidRPr="00A45011" w:rsidTr="00792518">
        <w:tc>
          <w:tcPr>
            <w:tcW w:w="3609"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Arsénico</w:t>
            </w:r>
          </w:p>
        </w:tc>
        <w:tc>
          <w:tcPr>
            <w:tcW w:w="4744"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0.3 mg / kg</w:t>
            </w:r>
          </w:p>
        </w:tc>
      </w:tr>
    </w:tbl>
    <w:p w:rsidR="00A45011" w:rsidRPr="00A45011" w:rsidRDefault="00A45011" w:rsidP="00A45011">
      <w:pPr>
        <w:tabs>
          <w:tab w:val="left" w:pos="3832"/>
        </w:tabs>
        <w:rPr>
          <w:rFonts w:asciiTheme="majorHAnsi" w:hAnsiTheme="majorHAnsi" w:cstheme="majorHAnsi"/>
          <w:sz w:val="18"/>
          <w:szCs w:val="18"/>
          <w:lang w:val="es-MX"/>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gridCol w:w="4744"/>
      </w:tblGrid>
      <w:tr w:rsidR="00A45011" w:rsidRPr="00A45011" w:rsidTr="00792518">
        <w:tc>
          <w:tcPr>
            <w:tcW w:w="3609" w:type="dxa"/>
          </w:tcPr>
          <w:p w:rsidR="00A45011" w:rsidRPr="00A45011" w:rsidRDefault="00A45011" w:rsidP="00A45011">
            <w:pPr>
              <w:tabs>
                <w:tab w:val="left" w:pos="3832"/>
              </w:tabs>
              <w:rPr>
                <w:rFonts w:asciiTheme="majorHAnsi" w:hAnsiTheme="majorHAnsi" w:cstheme="majorHAnsi"/>
                <w:sz w:val="18"/>
                <w:szCs w:val="18"/>
              </w:rPr>
            </w:pPr>
            <w:proofErr w:type="spellStart"/>
            <w:r w:rsidRPr="00A45011">
              <w:rPr>
                <w:rFonts w:asciiTheme="majorHAnsi" w:hAnsiTheme="majorHAnsi" w:cstheme="majorHAnsi"/>
                <w:sz w:val="18"/>
                <w:szCs w:val="18"/>
              </w:rPr>
              <w:t>Aflatoxinas</w:t>
            </w:r>
            <w:proofErr w:type="spellEnd"/>
          </w:p>
        </w:tc>
        <w:tc>
          <w:tcPr>
            <w:tcW w:w="4744"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 12 µg / kg</w:t>
            </w:r>
          </w:p>
        </w:tc>
      </w:tr>
    </w:tbl>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Las harinas de maíz </w:t>
      </w:r>
      <w:proofErr w:type="spellStart"/>
      <w:r w:rsidRPr="00A45011">
        <w:rPr>
          <w:rFonts w:asciiTheme="majorHAnsi" w:hAnsiTheme="majorHAnsi" w:cstheme="majorHAnsi"/>
          <w:sz w:val="18"/>
          <w:szCs w:val="18"/>
          <w:lang w:val="es-MX"/>
        </w:rPr>
        <w:t>nixtamalizado</w:t>
      </w:r>
      <w:proofErr w:type="spellEnd"/>
      <w:r w:rsidRPr="00A45011">
        <w:rPr>
          <w:rFonts w:asciiTheme="majorHAnsi" w:hAnsiTheme="majorHAnsi" w:cstheme="majorHAnsi"/>
          <w:sz w:val="18"/>
          <w:szCs w:val="18"/>
          <w:lang w:val="es-MX"/>
        </w:rPr>
        <w:t xml:space="preserve"> deben ser restituidas con los siguientes nutrimentos y en los niveles que se indican a continuación:</w:t>
      </w:r>
    </w:p>
    <w:tbl>
      <w:tblPr>
        <w:tblStyle w:val="Tablaconcuadrcula"/>
        <w:tblW w:w="0" w:type="auto"/>
        <w:jc w:val="center"/>
        <w:tblLook w:val="04A0" w:firstRow="1" w:lastRow="0" w:firstColumn="1" w:lastColumn="0" w:noHBand="0" w:noVBand="1"/>
      </w:tblPr>
      <w:tblGrid>
        <w:gridCol w:w="2660"/>
        <w:gridCol w:w="2977"/>
        <w:gridCol w:w="2693"/>
      </w:tblGrid>
      <w:tr w:rsidR="00A45011" w:rsidRPr="00A45011" w:rsidTr="00792518">
        <w:trPr>
          <w:jc w:val="center"/>
        </w:trPr>
        <w:tc>
          <w:tcPr>
            <w:tcW w:w="2660"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Nutrimento</w:t>
            </w:r>
          </w:p>
        </w:tc>
        <w:tc>
          <w:tcPr>
            <w:tcW w:w="2977"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Nivel mínimo de adición mg/kg</w:t>
            </w: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de harina</w:t>
            </w:r>
          </w:p>
        </w:tc>
        <w:tc>
          <w:tcPr>
            <w:tcW w:w="2693"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Fuente recomendada</w:t>
            </w:r>
          </w:p>
        </w:tc>
      </w:tr>
      <w:tr w:rsidR="00A45011" w:rsidRPr="00A45011" w:rsidTr="00792518">
        <w:trPr>
          <w:jc w:val="center"/>
        </w:trPr>
        <w:tc>
          <w:tcPr>
            <w:tcW w:w="2660"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Tiamina (Vitamina B1)</w:t>
            </w:r>
          </w:p>
        </w:tc>
        <w:tc>
          <w:tcPr>
            <w:tcW w:w="2977"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5</w:t>
            </w:r>
          </w:p>
        </w:tc>
        <w:tc>
          <w:tcPr>
            <w:tcW w:w="2693" w:type="dxa"/>
          </w:tcPr>
          <w:p w:rsidR="00A45011" w:rsidRPr="00A45011" w:rsidRDefault="00A45011" w:rsidP="00A45011">
            <w:pPr>
              <w:tabs>
                <w:tab w:val="left" w:pos="3832"/>
              </w:tabs>
              <w:rPr>
                <w:rFonts w:asciiTheme="majorHAnsi" w:hAnsiTheme="majorHAnsi" w:cstheme="majorHAnsi"/>
                <w:sz w:val="18"/>
                <w:szCs w:val="18"/>
                <w:lang w:val="es-MX"/>
              </w:rPr>
            </w:pPr>
            <w:proofErr w:type="spellStart"/>
            <w:r w:rsidRPr="00A45011">
              <w:rPr>
                <w:rFonts w:asciiTheme="majorHAnsi" w:hAnsiTheme="majorHAnsi" w:cstheme="majorHAnsi"/>
                <w:sz w:val="18"/>
                <w:szCs w:val="18"/>
                <w:lang w:val="es-MX"/>
              </w:rPr>
              <w:t>Mononitrato</w:t>
            </w:r>
            <w:proofErr w:type="spellEnd"/>
            <w:r w:rsidRPr="00A45011">
              <w:rPr>
                <w:rFonts w:asciiTheme="majorHAnsi" w:hAnsiTheme="majorHAnsi" w:cstheme="majorHAnsi"/>
                <w:sz w:val="18"/>
                <w:szCs w:val="18"/>
                <w:lang w:val="es-MX"/>
              </w:rPr>
              <w:t xml:space="preserve"> de tiamina</w:t>
            </w:r>
          </w:p>
        </w:tc>
      </w:tr>
      <w:tr w:rsidR="00A45011" w:rsidRPr="00A45011" w:rsidTr="00792518">
        <w:trPr>
          <w:jc w:val="center"/>
        </w:trPr>
        <w:tc>
          <w:tcPr>
            <w:tcW w:w="2660" w:type="dxa"/>
          </w:tcPr>
          <w:p w:rsidR="00A45011" w:rsidRPr="00A45011" w:rsidRDefault="00A45011" w:rsidP="00A45011">
            <w:pPr>
              <w:tabs>
                <w:tab w:val="left" w:pos="3832"/>
              </w:tabs>
              <w:rPr>
                <w:rFonts w:asciiTheme="majorHAnsi" w:hAnsiTheme="majorHAnsi" w:cstheme="majorHAnsi"/>
                <w:sz w:val="18"/>
                <w:szCs w:val="18"/>
                <w:lang w:val="es-MX"/>
              </w:rPr>
            </w:pPr>
            <w:proofErr w:type="spellStart"/>
            <w:r w:rsidRPr="00A45011">
              <w:rPr>
                <w:rFonts w:asciiTheme="majorHAnsi" w:hAnsiTheme="majorHAnsi" w:cstheme="majorHAnsi"/>
                <w:sz w:val="18"/>
                <w:szCs w:val="18"/>
                <w:lang w:val="es-MX"/>
              </w:rPr>
              <w:t>Riboflavina</w:t>
            </w:r>
            <w:proofErr w:type="spellEnd"/>
            <w:r w:rsidRPr="00A45011">
              <w:rPr>
                <w:rFonts w:asciiTheme="majorHAnsi" w:hAnsiTheme="majorHAnsi" w:cstheme="majorHAnsi"/>
                <w:sz w:val="18"/>
                <w:szCs w:val="18"/>
                <w:lang w:val="es-MX"/>
              </w:rPr>
              <w:t xml:space="preserve"> (Vitamina B2)</w:t>
            </w:r>
          </w:p>
        </w:tc>
        <w:tc>
          <w:tcPr>
            <w:tcW w:w="2977"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3</w:t>
            </w:r>
          </w:p>
        </w:tc>
        <w:tc>
          <w:tcPr>
            <w:tcW w:w="2693" w:type="dxa"/>
          </w:tcPr>
          <w:p w:rsidR="00A45011" w:rsidRPr="00A45011" w:rsidRDefault="00A45011" w:rsidP="00A45011">
            <w:pPr>
              <w:tabs>
                <w:tab w:val="left" w:pos="3832"/>
              </w:tabs>
              <w:rPr>
                <w:rFonts w:asciiTheme="majorHAnsi" w:hAnsiTheme="majorHAnsi" w:cstheme="majorHAnsi"/>
                <w:sz w:val="18"/>
                <w:szCs w:val="18"/>
                <w:lang w:val="es-MX"/>
              </w:rPr>
            </w:pPr>
            <w:proofErr w:type="spellStart"/>
            <w:r w:rsidRPr="00A45011">
              <w:rPr>
                <w:rFonts w:asciiTheme="majorHAnsi" w:hAnsiTheme="majorHAnsi" w:cstheme="majorHAnsi"/>
                <w:sz w:val="18"/>
                <w:szCs w:val="18"/>
                <w:lang w:val="es-MX"/>
              </w:rPr>
              <w:t>Riboflavina</w:t>
            </w:r>
            <w:proofErr w:type="spellEnd"/>
          </w:p>
        </w:tc>
      </w:tr>
      <w:tr w:rsidR="00A45011" w:rsidRPr="00A45011" w:rsidTr="00792518">
        <w:trPr>
          <w:jc w:val="center"/>
        </w:trPr>
        <w:tc>
          <w:tcPr>
            <w:tcW w:w="2660"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Niacina (Vitamina B3)</w:t>
            </w:r>
          </w:p>
        </w:tc>
        <w:tc>
          <w:tcPr>
            <w:tcW w:w="2977"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35</w:t>
            </w:r>
          </w:p>
        </w:tc>
        <w:tc>
          <w:tcPr>
            <w:tcW w:w="2693" w:type="dxa"/>
          </w:tcPr>
          <w:p w:rsidR="00A45011" w:rsidRPr="00A45011" w:rsidRDefault="00A45011" w:rsidP="00A45011">
            <w:pPr>
              <w:tabs>
                <w:tab w:val="left" w:pos="3832"/>
              </w:tabs>
              <w:rPr>
                <w:rFonts w:asciiTheme="majorHAnsi" w:hAnsiTheme="majorHAnsi" w:cstheme="majorHAnsi"/>
                <w:sz w:val="18"/>
                <w:szCs w:val="18"/>
                <w:lang w:val="es-MX"/>
              </w:rPr>
            </w:pPr>
            <w:proofErr w:type="spellStart"/>
            <w:r w:rsidRPr="00A45011">
              <w:rPr>
                <w:rFonts w:asciiTheme="majorHAnsi" w:hAnsiTheme="majorHAnsi" w:cstheme="majorHAnsi"/>
                <w:sz w:val="18"/>
                <w:szCs w:val="18"/>
                <w:lang w:val="es-MX"/>
              </w:rPr>
              <w:t>Nicotinamida</w:t>
            </w:r>
            <w:proofErr w:type="spellEnd"/>
          </w:p>
        </w:tc>
      </w:tr>
    </w:tbl>
    <w:p w:rsidR="00A45011" w:rsidRDefault="00A45011" w:rsidP="00A45011">
      <w:pPr>
        <w:tabs>
          <w:tab w:val="left" w:pos="3832"/>
        </w:tabs>
        <w:rPr>
          <w:rFonts w:asciiTheme="majorHAnsi" w:hAnsiTheme="majorHAnsi" w:cstheme="majorHAnsi"/>
          <w:sz w:val="18"/>
          <w:szCs w:val="18"/>
          <w:lang w:val="es-MX"/>
        </w:rPr>
      </w:pPr>
    </w:p>
    <w:p w:rsidR="00893215" w:rsidRDefault="00893215" w:rsidP="00A45011">
      <w:pPr>
        <w:tabs>
          <w:tab w:val="left" w:pos="3832"/>
        </w:tabs>
        <w:rPr>
          <w:rFonts w:asciiTheme="majorHAnsi" w:hAnsiTheme="majorHAnsi" w:cstheme="majorHAnsi"/>
          <w:sz w:val="18"/>
          <w:szCs w:val="18"/>
          <w:lang w:val="es-MX"/>
        </w:rPr>
      </w:pPr>
    </w:p>
    <w:p w:rsidR="00893215" w:rsidRDefault="00893215" w:rsidP="00A45011">
      <w:pPr>
        <w:tabs>
          <w:tab w:val="left" w:pos="3832"/>
        </w:tabs>
        <w:rPr>
          <w:rFonts w:asciiTheme="majorHAnsi" w:hAnsiTheme="majorHAnsi" w:cstheme="majorHAnsi"/>
          <w:sz w:val="18"/>
          <w:szCs w:val="18"/>
          <w:lang w:val="es-MX"/>
        </w:rPr>
      </w:pPr>
    </w:p>
    <w:p w:rsidR="00893215" w:rsidRDefault="00893215" w:rsidP="00A45011">
      <w:pPr>
        <w:tabs>
          <w:tab w:val="left" w:pos="3832"/>
        </w:tabs>
        <w:rPr>
          <w:rFonts w:asciiTheme="majorHAnsi" w:hAnsiTheme="majorHAnsi" w:cstheme="majorHAnsi"/>
          <w:sz w:val="18"/>
          <w:szCs w:val="18"/>
          <w:lang w:val="es-MX"/>
        </w:rPr>
      </w:pPr>
    </w:p>
    <w:p w:rsidR="00893215" w:rsidRDefault="00893215" w:rsidP="00A45011">
      <w:pPr>
        <w:tabs>
          <w:tab w:val="left" w:pos="3832"/>
        </w:tabs>
        <w:rPr>
          <w:rFonts w:asciiTheme="majorHAnsi" w:hAnsiTheme="majorHAnsi" w:cstheme="majorHAnsi"/>
          <w:sz w:val="18"/>
          <w:szCs w:val="18"/>
          <w:lang w:val="es-MX"/>
        </w:rPr>
      </w:pPr>
    </w:p>
    <w:p w:rsidR="00893215" w:rsidRPr="00A45011" w:rsidRDefault="00893215" w:rsidP="00A45011">
      <w:pPr>
        <w:tabs>
          <w:tab w:val="left" w:pos="3832"/>
        </w:tabs>
        <w:rPr>
          <w:rFonts w:asciiTheme="majorHAnsi" w:hAnsiTheme="majorHAnsi" w:cstheme="majorHAnsi"/>
          <w:sz w:val="18"/>
          <w:szCs w:val="18"/>
          <w:lang w:val="es-MX"/>
        </w:rPr>
      </w:pPr>
    </w:p>
    <w:p w:rsid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Las harinas de maíz </w:t>
      </w:r>
      <w:proofErr w:type="spellStart"/>
      <w:r w:rsidRPr="00A45011">
        <w:rPr>
          <w:rFonts w:asciiTheme="majorHAnsi" w:hAnsiTheme="majorHAnsi" w:cstheme="majorHAnsi"/>
          <w:sz w:val="18"/>
          <w:szCs w:val="18"/>
          <w:lang w:val="es-MX"/>
        </w:rPr>
        <w:t>nixtamalizado</w:t>
      </w:r>
      <w:proofErr w:type="spellEnd"/>
      <w:r w:rsidRPr="00A45011">
        <w:rPr>
          <w:rFonts w:asciiTheme="majorHAnsi" w:hAnsiTheme="majorHAnsi" w:cstheme="majorHAnsi"/>
          <w:sz w:val="18"/>
          <w:szCs w:val="18"/>
          <w:lang w:val="es-MX"/>
        </w:rPr>
        <w:t xml:space="preserve"> deben ser adicionadas con los siguientes nutrimentos y en los niveles que se indican a continuación:</w:t>
      </w:r>
    </w:p>
    <w:p w:rsidR="00893215" w:rsidRPr="00A45011" w:rsidRDefault="00893215" w:rsidP="00A45011">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2660"/>
        <w:gridCol w:w="2977"/>
        <w:gridCol w:w="2693"/>
      </w:tblGrid>
      <w:tr w:rsidR="00A45011" w:rsidRPr="00A45011" w:rsidTr="00792518">
        <w:trPr>
          <w:jc w:val="center"/>
        </w:trPr>
        <w:tc>
          <w:tcPr>
            <w:tcW w:w="2660"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Nutrimento</w:t>
            </w:r>
          </w:p>
        </w:tc>
        <w:tc>
          <w:tcPr>
            <w:tcW w:w="2977"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Nivel mínimo de adición mg/kg de harina</w:t>
            </w:r>
          </w:p>
        </w:tc>
        <w:tc>
          <w:tcPr>
            <w:tcW w:w="2693"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Fuente recomendada</w:t>
            </w:r>
          </w:p>
        </w:tc>
      </w:tr>
      <w:tr w:rsidR="00A45011" w:rsidRPr="00A45011" w:rsidTr="00792518">
        <w:trPr>
          <w:jc w:val="center"/>
        </w:trPr>
        <w:tc>
          <w:tcPr>
            <w:tcW w:w="2660"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Ácido fólico</w:t>
            </w:r>
          </w:p>
        </w:tc>
        <w:tc>
          <w:tcPr>
            <w:tcW w:w="2977"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2</w:t>
            </w:r>
          </w:p>
        </w:tc>
        <w:tc>
          <w:tcPr>
            <w:tcW w:w="269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Ácido fólico</w:t>
            </w:r>
          </w:p>
        </w:tc>
      </w:tr>
      <w:tr w:rsidR="00A45011" w:rsidRPr="00A45011" w:rsidTr="00792518">
        <w:trPr>
          <w:jc w:val="center"/>
        </w:trPr>
        <w:tc>
          <w:tcPr>
            <w:tcW w:w="2660"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Hierro (como ion ferroso)</w:t>
            </w:r>
          </w:p>
        </w:tc>
        <w:tc>
          <w:tcPr>
            <w:tcW w:w="2977"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40</w:t>
            </w:r>
          </w:p>
        </w:tc>
        <w:tc>
          <w:tcPr>
            <w:tcW w:w="269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Sulfato o </w:t>
            </w:r>
            <w:proofErr w:type="spellStart"/>
            <w:r w:rsidRPr="00A45011">
              <w:rPr>
                <w:rFonts w:asciiTheme="majorHAnsi" w:hAnsiTheme="majorHAnsi" w:cstheme="majorHAnsi"/>
                <w:sz w:val="18"/>
                <w:szCs w:val="18"/>
                <w:lang w:val="es-MX"/>
              </w:rPr>
              <w:t>fumarato</w:t>
            </w:r>
            <w:proofErr w:type="spellEnd"/>
            <w:r w:rsidRPr="00A45011">
              <w:rPr>
                <w:rFonts w:asciiTheme="majorHAnsi" w:hAnsiTheme="majorHAnsi" w:cstheme="majorHAnsi"/>
                <w:sz w:val="18"/>
                <w:szCs w:val="18"/>
                <w:lang w:val="es-MX"/>
              </w:rPr>
              <w:t xml:space="preserve"> ferroso</w:t>
            </w:r>
          </w:p>
        </w:tc>
      </w:tr>
      <w:tr w:rsidR="00A45011" w:rsidRPr="00A45011" w:rsidTr="00792518">
        <w:trPr>
          <w:jc w:val="center"/>
        </w:trPr>
        <w:tc>
          <w:tcPr>
            <w:tcW w:w="2660"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Zinc</w:t>
            </w:r>
          </w:p>
        </w:tc>
        <w:tc>
          <w:tcPr>
            <w:tcW w:w="2977"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40</w:t>
            </w:r>
          </w:p>
        </w:tc>
        <w:tc>
          <w:tcPr>
            <w:tcW w:w="269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Óxido de zinc</w:t>
            </w:r>
          </w:p>
        </w:tc>
      </w:tr>
    </w:tbl>
    <w:p w:rsidR="00A45011" w:rsidRPr="00A45011" w:rsidRDefault="00A45011" w:rsidP="00A45011">
      <w:pPr>
        <w:tabs>
          <w:tab w:val="left" w:pos="3832"/>
        </w:tabs>
        <w:rPr>
          <w:rFonts w:asciiTheme="majorHAnsi" w:hAnsiTheme="majorHAnsi" w:cstheme="majorHAnsi"/>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8"/>
      </w:tblGrid>
      <w:tr w:rsidR="00A45011" w:rsidRPr="00A45011" w:rsidTr="00792518">
        <w:trPr>
          <w:trHeight w:val="132"/>
          <w:jc w:val="center"/>
        </w:trPr>
        <w:tc>
          <w:tcPr>
            <w:tcW w:w="8288" w:type="dxa"/>
            <w:shd w:val="clear" w:color="auto" w:fill="DCAEAF"/>
          </w:tcPr>
          <w:p w:rsidR="00A45011" w:rsidRPr="00A45011" w:rsidRDefault="00A45011" w:rsidP="00A45011">
            <w:pPr>
              <w:tabs>
                <w:tab w:val="left" w:pos="3832"/>
              </w:tabs>
              <w:rPr>
                <w:rFonts w:asciiTheme="majorHAnsi" w:hAnsiTheme="majorHAnsi" w:cstheme="majorHAnsi"/>
                <w:b/>
                <w:bCs/>
                <w:sz w:val="18"/>
                <w:szCs w:val="18"/>
              </w:rPr>
            </w:pPr>
            <w:r w:rsidRPr="00A45011">
              <w:rPr>
                <w:rFonts w:asciiTheme="majorHAnsi" w:hAnsiTheme="majorHAnsi" w:cstheme="majorHAnsi"/>
                <w:b/>
                <w:bCs/>
                <w:sz w:val="18"/>
                <w:szCs w:val="18"/>
              </w:rPr>
              <w:t>Aditivos</w:t>
            </w:r>
          </w:p>
        </w:tc>
      </w:tr>
      <w:tr w:rsidR="00A45011" w:rsidRPr="00A45011" w:rsidTr="00792518">
        <w:trPr>
          <w:trHeight w:val="713"/>
          <w:jc w:val="center"/>
        </w:trPr>
        <w:tc>
          <w:tcPr>
            <w:tcW w:w="8288" w:type="dxa"/>
          </w:tcPr>
          <w:p w:rsidR="00A45011" w:rsidRPr="00A45011" w:rsidRDefault="00A45011" w:rsidP="00A45011">
            <w:pPr>
              <w:tabs>
                <w:tab w:val="left" w:pos="3832"/>
              </w:tabs>
              <w:rPr>
                <w:rFonts w:asciiTheme="majorHAnsi" w:hAnsiTheme="majorHAnsi" w:cstheme="majorHAnsi"/>
                <w:sz w:val="18"/>
                <w:szCs w:val="18"/>
              </w:rPr>
            </w:pPr>
            <w:r w:rsidRPr="00A45011">
              <w:rPr>
                <w:rFonts w:asciiTheme="majorHAnsi" w:hAnsiTheme="majorHAnsi" w:cstheme="majorHAnsi"/>
                <w:sz w:val="18"/>
                <w:szCs w:val="18"/>
              </w:rPr>
              <w:t>Solo pueden utilizarse los listados en el acuerdo por el que se determinan los aditivos y coadyuvantes en alimentos, bebidas y suplementos alimenticios, su uso y disposiciones sanitarias. El apéndice normativo A de la NOM-247-SSA1-2008.</w:t>
            </w:r>
          </w:p>
        </w:tc>
      </w:tr>
    </w:tbl>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b/>
          <w:sz w:val="18"/>
          <w:szCs w:val="18"/>
          <w:lang w:val="es-MX"/>
        </w:rPr>
        <w:t>Materia Extraña. -</w:t>
      </w:r>
      <w:r w:rsidRPr="00A45011">
        <w:rPr>
          <w:rFonts w:asciiTheme="majorHAnsi" w:hAnsiTheme="majorHAnsi" w:cstheme="majorHAnsi"/>
          <w:sz w:val="18"/>
          <w:szCs w:val="18"/>
          <w:lang w:val="es-MX"/>
        </w:rPr>
        <w:t xml:space="preserve"> No más de 50 fragmentos de insectos, no más de un pelo de roedor y estar exentos de excretas, en 50 g de producto.</w:t>
      </w: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 xml:space="preserve">Vida de anaquel (útil) y condiciones de almacenamiento. </w:t>
      </w:r>
      <w:r w:rsidRPr="00A45011">
        <w:rPr>
          <w:rFonts w:asciiTheme="majorHAnsi" w:hAnsiTheme="majorHAnsi" w:cstheme="majorHAnsi"/>
          <w:sz w:val="18"/>
          <w:szCs w:val="18"/>
          <w:lang w:val="es-MX"/>
        </w:rPr>
        <w:t>Mínima 5 meses a partir de la recepción por parte del SEDIF a SMDIF.</w:t>
      </w: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b/>
          <w:sz w:val="18"/>
          <w:szCs w:val="18"/>
          <w:lang w:val="es-MX"/>
        </w:rPr>
        <w:t>-</w:t>
      </w:r>
      <w:r w:rsidRPr="00A45011">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fabricación o envasado.</w:t>
      </w: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El producto terminado debe conservarse en lugares que reúnan los requisitos sanitarios que señala la Secretaria de salud en su Reglamento y lo especificado en el punto 5.4 de la NOM-251-SSA1-2009. Prácticas de higiene para el proceso de alimentos, bebidas o suplementos alimenticios. </w:t>
      </w: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b/>
          <w:sz w:val="18"/>
          <w:szCs w:val="18"/>
          <w:lang w:val="es-MX"/>
        </w:rPr>
        <w:t xml:space="preserve">Transporte: </w:t>
      </w:r>
      <w:r w:rsidRPr="00A45011">
        <w:rPr>
          <w:rFonts w:asciiTheme="majorHAnsi" w:hAnsiTheme="majorHAnsi" w:cstheme="majorHAnsi"/>
          <w:sz w:val="18"/>
          <w:szCs w:val="18"/>
          <w:lang w:val="es-MX"/>
        </w:rPr>
        <w:t>Los insumos deben de ser transportados en condiciones que eviten su contaminación. Se deben proteger de plagas o de contaminantes físicos, químicos o biológicos solo podrán utilizar plaguicidas autorizados por la Secretaria de Salud en el marco de coordinación de CICOPLAFEST.</w:t>
      </w: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b/>
          <w:sz w:val="18"/>
          <w:szCs w:val="18"/>
          <w:lang w:val="es-MX"/>
        </w:rPr>
        <w:t>Envase. -</w:t>
      </w:r>
      <w:r w:rsidRPr="00A45011">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b/>
          <w:sz w:val="18"/>
          <w:szCs w:val="18"/>
          <w:lang w:val="es-MX"/>
        </w:rPr>
        <w:t>Embalaje. -</w:t>
      </w:r>
      <w:r w:rsidRPr="00A45011">
        <w:rPr>
          <w:rFonts w:asciiTheme="majorHAnsi" w:hAnsiTheme="majorHAnsi" w:cstheme="majorHAnsi"/>
          <w:sz w:val="18"/>
          <w:szCs w:val="18"/>
          <w:lang w:val="es-MX"/>
        </w:rPr>
        <w:t>Se deberá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Etiquetado:</w:t>
      </w:r>
    </w:p>
    <w:p w:rsidR="00A45011" w:rsidRPr="00A45011" w:rsidRDefault="00A45011" w:rsidP="00A45011">
      <w:pPr>
        <w:numPr>
          <w:ilvl w:val="0"/>
          <w:numId w:val="19"/>
        </w:num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A45011">
        <w:rPr>
          <w:rFonts w:asciiTheme="majorHAnsi" w:hAnsiTheme="majorHAnsi" w:cstheme="majorHAnsi"/>
          <w:sz w:val="18"/>
          <w:szCs w:val="18"/>
        </w:rPr>
        <w:t>preenvasados</w:t>
      </w:r>
      <w:proofErr w:type="spellEnd"/>
      <w:r w:rsidRPr="00A45011">
        <w:rPr>
          <w:rFonts w:asciiTheme="majorHAnsi" w:hAnsiTheme="majorHAnsi" w:cstheme="majorHAnsi"/>
          <w:sz w:val="18"/>
          <w:szCs w:val="18"/>
        </w:rPr>
        <w:t>- información comercial y sanitaria. Última modificación DOF 14-08-2014, la cual entra en vigor el 30-06-2015.</w:t>
      </w:r>
    </w:p>
    <w:p w:rsidR="00A45011" w:rsidRPr="00A45011" w:rsidRDefault="00A45011" w:rsidP="00A45011">
      <w:pPr>
        <w:numPr>
          <w:ilvl w:val="0"/>
          <w:numId w:val="19"/>
        </w:num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La tinta debe ser de grado alimenticio. </w:t>
      </w:r>
    </w:p>
    <w:p w:rsidR="00A45011" w:rsidRPr="00A45011" w:rsidRDefault="00A45011" w:rsidP="00A45011">
      <w:pPr>
        <w:numPr>
          <w:ilvl w:val="0"/>
          <w:numId w:val="19"/>
        </w:numPr>
        <w:tabs>
          <w:tab w:val="left" w:pos="3832"/>
        </w:tabs>
        <w:rPr>
          <w:rFonts w:asciiTheme="majorHAnsi" w:hAnsiTheme="majorHAnsi" w:cstheme="majorHAnsi"/>
          <w:sz w:val="18"/>
          <w:szCs w:val="18"/>
        </w:rPr>
      </w:pPr>
      <w:r w:rsidRPr="00A45011">
        <w:rPr>
          <w:rFonts w:asciiTheme="majorHAnsi" w:hAnsiTheme="majorHAnsi" w:cstheme="majorHAnsi"/>
          <w:sz w:val="18"/>
          <w:szCs w:val="18"/>
        </w:rPr>
        <w:t>El envase deberá indicar el modo de preparación y conservación.</w:t>
      </w:r>
    </w:p>
    <w:p w:rsidR="00A45011" w:rsidRPr="00A45011" w:rsidRDefault="00A45011" w:rsidP="00A45011">
      <w:pPr>
        <w:numPr>
          <w:ilvl w:val="0"/>
          <w:numId w:val="19"/>
        </w:numPr>
        <w:tabs>
          <w:tab w:val="left" w:pos="3832"/>
        </w:tabs>
        <w:rPr>
          <w:rFonts w:asciiTheme="majorHAnsi" w:hAnsiTheme="majorHAnsi" w:cstheme="majorHAnsi"/>
          <w:sz w:val="18"/>
          <w:szCs w:val="18"/>
        </w:rPr>
      </w:pPr>
      <w:r w:rsidRPr="00A45011">
        <w:rPr>
          <w:rFonts w:asciiTheme="majorHAnsi" w:hAnsiTheme="majorHAnsi" w:cstheme="majorHAnsi"/>
          <w:sz w:val="18"/>
          <w:szCs w:val="18"/>
        </w:rPr>
        <w:t xml:space="preserve">El embalaje deberá indicar el número máximo de estibas para el correcto almacenamiento del producto. </w:t>
      </w:r>
    </w:p>
    <w:p w:rsidR="00A45011" w:rsidRPr="00A45011" w:rsidRDefault="00A45011" w:rsidP="00A45011">
      <w:pPr>
        <w:tabs>
          <w:tab w:val="left" w:pos="3832"/>
        </w:tabs>
        <w:rPr>
          <w:rFonts w:asciiTheme="majorHAnsi" w:hAnsiTheme="majorHAnsi" w:cstheme="majorHAnsi"/>
          <w:iCs/>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Ind w:w="137" w:type="dxa"/>
        <w:tblLook w:val="04A0" w:firstRow="1" w:lastRow="0" w:firstColumn="1" w:lastColumn="0" w:noHBand="0" w:noVBand="1"/>
      </w:tblPr>
      <w:tblGrid>
        <w:gridCol w:w="3181"/>
        <w:gridCol w:w="3323"/>
        <w:gridCol w:w="2993"/>
      </w:tblGrid>
      <w:tr w:rsidR="00A45011" w:rsidRPr="00A45011" w:rsidTr="00792518">
        <w:tc>
          <w:tcPr>
            <w:tcW w:w="3181"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Parámetros</w:t>
            </w:r>
          </w:p>
        </w:tc>
        <w:tc>
          <w:tcPr>
            <w:tcW w:w="3323"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Aceptación</w:t>
            </w:r>
          </w:p>
        </w:tc>
        <w:tc>
          <w:tcPr>
            <w:tcW w:w="2993"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Rechazo</w:t>
            </w:r>
          </w:p>
        </w:tc>
      </w:tr>
      <w:tr w:rsidR="00A45011" w:rsidRPr="00A45011" w:rsidTr="00792518">
        <w:tc>
          <w:tcPr>
            <w:tcW w:w="3181"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Apariencia</w:t>
            </w:r>
          </w:p>
        </w:tc>
        <w:tc>
          <w:tcPr>
            <w:tcW w:w="332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Color, olor, sabor, aspecto, de acuerdo a las características sensoriales establecidas.</w:t>
            </w:r>
          </w:p>
        </w:tc>
        <w:tc>
          <w:tcPr>
            <w:tcW w:w="299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Olor, color, sabor, aspecto, diferentes a los establecidos.</w:t>
            </w:r>
          </w:p>
        </w:tc>
      </w:tr>
      <w:tr w:rsidR="00A45011" w:rsidRPr="00A45011" w:rsidTr="00792518">
        <w:tc>
          <w:tcPr>
            <w:tcW w:w="3181"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Envase</w:t>
            </w:r>
          </w:p>
        </w:tc>
        <w:tc>
          <w:tcPr>
            <w:tcW w:w="332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Integro, sin roturas, rasgaduras, fugas o evidencia de fauna nociva.</w:t>
            </w:r>
          </w:p>
        </w:tc>
        <w:tc>
          <w:tcPr>
            <w:tcW w:w="299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Rotos, rasgados, con fugas o con evidencia de fauna nociva.</w:t>
            </w:r>
          </w:p>
        </w:tc>
      </w:tr>
      <w:tr w:rsidR="00A45011" w:rsidRPr="00A45011" w:rsidTr="00792518">
        <w:tc>
          <w:tcPr>
            <w:tcW w:w="3181"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Fecha de caducidad o de consumo preferente</w:t>
            </w:r>
          </w:p>
        </w:tc>
        <w:tc>
          <w:tcPr>
            <w:tcW w:w="332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Vigente</w:t>
            </w:r>
          </w:p>
        </w:tc>
        <w:tc>
          <w:tcPr>
            <w:tcW w:w="2993"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Vencida</w:t>
            </w:r>
          </w:p>
        </w:tc>
      </w:tr>
    </w:tbl>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NOM-251-SSA1-2009</w:t>
      </w:r>
    </w:p>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Procesos:</w:t>
      </w:r>
      <w:r w:rsidRPr="00A45011">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A45011">
        <w:rPr>
          <w:rFonts w:asciiTheme="majorHAnsi" w:hAnsiTheme="majorHAnsi" w:cstheme="majorHAnsi"/>
          <w:b/>
          <w:sz w:val="18"/>
          <w:szCs w:val="18"/>
          <w:lang w:val="es-MX"/>
        </w:rPr>
        <w:t>NOM-251-SSA1-2009.</w:t>
      </w:r>
    </w:p>
    <w:p w:rsidR="00A45011" w:rsidRPr="00A45011" w:rsidRDefault="00A45011" w:rsidP="00A45011">
      <w:pPr>
        <w:tabs>
          <w:tab w:val="left" w:pos="3832"/>
        </w:tabs>
        <w:rPr>
          <w:rFonts w:asciiTheme="majorHAnsi" w:hAnsiTheme="majorHAnsi" w:cstheme="majorHAnsi"/>
          <w:b/>
          <w:sz w:val="18"/>
          <w:szCs w:val="18"/>
          <w:lang w:val="es-MX"/>
        </w:rPr>
      </w:pPr>
    </w:p>
    <w:tbl>
      <w:tblPr>
        <w:tblStyle w:val="Tablaconcuadrcula"/>
        <w:tblW w:w="0" w:type="auto"/>
        <w:tblInd w:w="137" w:type="dxa"/>
        <w:tblLook w:val="04A0" w:firstRow="1" w:lastRow="0" w:firstColumn="1" w:lastColumn="0" w:noHBand="0" w:noVBand="1"/>
      </w:tblPr>
      <w:tblGrid>
        <w:gridCol w:w="6095"/>
        <w:gridCol w:w="3544"/>
      </w:tblGrid>
      <w:tr w:rsidR="00A45011" w:rsidRPr="00A45011" w:rsidTr="00792518">
        <w:tc>
          <w:tcPr>
            <w:tcW w:w="6095"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Normas de referencia</w:t>
            </w:r>
          </w:p>
        </w:tc>
        <w:tc>
          <w:tcPr>
            <w:tcW w:w="3544" w:type="dxa"/>
            <w:shd w:val="clear" w:color="auto" w:fill="DCAEAF"/>
          </w:tcPr>
          <w:p w:rsidR="00A45011" w:rsidRPr="00A45011" w:rsidRDefault="00A45011" w:rsidP="00A45011">
            <w:pPr>
              <w:tabs>
                <w:tab w:val="left" w:pos="3832"/>
              </w:tabs>
              <w:rPr>
                <w:rFonts w:asciiTheme="majorHAnsi" w:hAnsiTheme="majorHAnsi" w:cstheme="majorHAnsi"/>
                <w:b/>
                <w:sz w:val="18"/>
                <w:szCs w:val="18"/>
                <w:lang w:val="es-MX"/>
              </w:rPr>
            </w:pPr>
            <w:r w:rsidRPr="00A45011">
              <w:rPr>
                <w:rFonts w:asciiTheme="majorHAnsi" w:hAnsiTheme="majorHAnsi" w:cstheme="majorHAnsi"/>
                <w:b/>
                <w:sz w:val="18"/>
                <w:szCs w:val="18"/>
                <w:lang w:val="es-MX"/>
              </w:rPr>
              <w:t>Clave</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Productos y servicios. Cereales y sus productos. Cereales, harinas de cereales, sémolas o </w:t>
            </w:r>
            <w:proofErr w:type="spellStart"/>
            <w:r w:rsidRPr="00A45011">
              <w:rPr>
                <w:rFonts w:asciiTheme="majorHAnsi" w:hAnsiTheme="majorHAnsi" w:cstheme="majorHAnsi"/>
                <w:sz w:val="18"/>
                <w:szCs w:val="18"/>
                <w:lang w:val="es-MX"/>
              </w:rPr>
              <w:t>semolinas</w:t>
            </w:r>
            <w:proofErr w:type="spellEnd"/>
            <w:r w:rsidRPr="00A45011">
              <w:rPr>
                <w:rFonts w:asciiTheme="majorHAnsi" w:hAnsiTheme="majorHAnsi" w:cstheme="majorHAnsi"/>
                <w:sz w:val="18"/>
                <w:szCs w:val="18"/>
                <w:lang w:val="es-MX"/>
              </w:rPr>
              <w:t xml:space="preserve">. Alimentos a base de: cereales, semillas comestibles, de harina, sémolas o </w:t>
            </w:r>
            <w:proofErr w:type="spellStart"/>
            <w:r w:rsidRPr="00A45011">
              <w:rPr>
                <w:rFonts w:asciiTheme="majorHAnsi" w:hAnsiTheme="majorHAnsi" w:cstheme="majorHAnsi"/>
                <w:sz w:val="18"/>
                <w:szCs w:val="18"/>
                <w:lang w:val="es-MX"/>
              </w:rPr>
              <w:t>semolinas</w:t>
            </w:r>
            <w:proofErr w:type="spellEnd"/>
            <w:r w:rsidRPr="00A45011">
              <w:rPr>
                <w:rFonts w:asciiTheme="majorHAnsi" w:hAnsiTheme="majorHAnsi" w:cstheme="majorHAnsi"/>
                <w:sz w:val="18"/>
                <w:szCs w:val="18"/>
                <w:lang w:val="es-MX"/>
              </w:rPr>
              <w:t xml:space="preserve"> o sus mezclas. Productos de panificación. Disposiciones y especificaciones sanitarias y nutrimentales. Métodos de prueba.</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NOM-247-SSA1-2008.</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Harina de maíz </w:t>
            </w:r>
            <w:proofErr w:type="spellStart"/>
            <w:r w:rsidRPr="00A45011">
              <w:rPr>
                <w:rFonts w:asciiTheme="majorHAnsi" w:hAnsiTheme="majorHAnsi" w:cstheme="majorHAnsi"/>
                <w:sz w:val="18"/>
                <w:szCs w:val="18"/>
                <w:lang w:val="es-MX"/>
              </w:rPr>
              <w:t>nixtamalizado</w:t>
            </w:r>
            <w:proofErr w:type="spellEnd"/>
            <w:r w:rsidRPr="00A45011">
              <w:rPr>
                <w:rFonts w:asciiTheme="majorHAnsi" w:hAnsiTheme="majorHAnsi" w:cstheme="majorHAnsi"/>
                <w:sz w:val="18"/>
                <w:szCs w:val="18"/>
                <w:lang w:val="es-MX"/>
              </w:rPr>
              <w:t>.</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NMX-F-046-SCFI-2018</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Bienes y Servicios. Método para la cuenta de bacterias aerobias en placa. </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NOM-092-SSA1-1994</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lastRenderedPageBreak/>
              <w:t xml:space="preserve">Bienes y Servicios. Método para la cuenta de microorganismos </w:t>
            </w:r>
            <w:proofErr w:type="spellStart"/>
            <w:r w:rsidRPr="00A45011">
              <w:rPr>
                <w:rFonts w:asciiTheme="majorHAnsi" w:hAnsiTheme="majorHAnsi" w:cstheme="majorHAnsi"/>
                <w:sz w:val="18"/>
                <w:szCs w:val="18"/>
                <w:lang w:val="es-MX"/>
              </w:rPr>
              <w:t>coliformes</w:t>
            </w:r>
            <w:proofErr w:type="spellEnd"/>
            <w:r w:rsidRPr="00A45011">
              <w:rPr>
                <w:rFonts w:asciiTheme="majorHAnsi" w:hAnsiTheme="majorHAnsi" w:cstheme="majorHAnsi"/>
                <w:sz w:val="18"/>
                <w:szCs w:val="18"/>
                <w:lang w:val="es-MX"/>
              </w:rPr>
              <w:t xml:space="preserve"> totales en placa. </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NOM-113-SSA1-1994</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Bienes y Servicios. Método para la cuenta de mohos y levaduras en alimentos. </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NOM-111-SSA1-1994</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Bienes y Servicios. Determinación de humedad en alimentos por tratamiento térmico.</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NOM-116-SSA1-1994</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Alimentos - Determinación de extracto etéreo (Método </w:t>
            </w:r>
            <w:proofErr w:type="spellStart"/>
            <w:r w:rsidRPr="00A45011">
              <w:rPr>
                <w:rFonts w:asciiTheme="majorHAnsi" w:hAnsiTheme="majorHAnsi" w:cstheme="majorHAnsi"/>
                <w:sz w:val="18"/>
                <w:szCs w:val="18"/>
                <w:lang w:val="es-MX"/>
              </w:rPr>
              <w:t>Soxhlet</w:t>
            </w:r>
            <w:proofErr w:type="spellEnd"/>
            <w:r w:rsidRPr="00A45011">
              <w:rPr>
                <w:rFonts w:asciiTheme="majorHAnsi" w:hAnsiTheme="majorHAnsi" w:cstheme="majorHAnsi"/>
                <w:sz w:val="18"/>
                <w:szCs w:val="18"/>
                <w:lang w:val="es-MX"/>
              </w:rPr>
              <w:t>) en alimentos. Método de prueba.</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NMX-F-615-NORMEX-2001</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Alimentos – Determinación de proteínas en alimentos. Método de ensayo (prueba)</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NMX-F-608-NORMEX-2011</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Alimentos – Determinación de Fibra Cruda en Alimentos- Método de Prueba.</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NMX-F-613-NORMEX-2003</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Información Comercial. Declaración de cantidad en la etiqueta. Especificaciones.</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NOM-030-SCFI-2006</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Especificaciones generales de etiquetado para alimentos y bebidas no alcohólicas </w:t>
            </w:r>
            <w:proofErr w:type="spellStart"/>
            <w:r w:rsidRPr="00A45011">
              <w:rPr>
                <w:rFonts w:asciiTheme="majorHAnsi" w:hAnsiTheme="majorHAnsi" w:cstheme="majorHAnsi"/>
                <w:sz w:val="18"/>
                <w:szCs w:val="18"/>
                <w:lang w:val="es-MX"/>
              </w:rPr>
              <w:t>preenvasados</w:t>
            </w:r>
            <w:proofErr w:type="spellEnd"/>
            <w:r w:rsidRPr="00A45011">
              <w:rPr>
                <w:rFonts w:asciiTheme="majorHAnsi" w:hAnsiTheme="majorHAnsi" w:cstheme="majorHAnsi"/>
                <w:sz w:val="18"/>
                <w:szCs w:val="18"/>
                <w:lang w:val="es-MX"/>
              </w:rPr>
              <w:t xml:space="preserve"> – información comercial y sanitaria. </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NOM-051-SCFI/SSA1-2010</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Productos </w:t>
            </w:r>
            <w:proofErr w:type="spellStart"/>
            <w:r w:rsidRPr="00A45011">
              <w:rPr>
                <w:rFonts w:asciiTheme="majorHAnsi" w:hAnsiTheme="majorHAnsi" w:cstheme="majorHAnsi"/>
                <w:sz w:val="18"/>
                <w:szCs w:val="18"/>
                <w:lang w:val="es-MX"/>
              </w:rPr>
              <w:t>preenvasados</w:t>
            </w:r>
            <w:proofErr w:type="spellEnd"/>
            <w:r w:rsidRPr="00A45011">
              <w:rPr>
                <w:rFonts w:asciiTheme="majorHAnsi" w:hAnsiTheme="majorHAnsi" w:cstheme="majorHAnsi"/>
                <w:sz w:val="18"/>
                <w:szCs w:val="18"/>
                <w:lang w:val="es-MX"/>
              </w:rPr>
              <w:t xml:space="preserve">-contenido neto- tolerancias y Métodos de Verificación. </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NOM-002-SCFI-2011</w:t>
            </w:r>
          </w:p>
        </w:tc>
      </w:tr>
      <w:tr w:rsidR="00A45011" w:rsidRPr="00A45011" w:rsidTr="00792518">
        <w:tc>
          <w:tcPr>
            <w:tcW w:w="6095" w:type="dxa"/>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Prácticas de Higiene para el Proceso de Alimentos, Bebidas o Suplementos Alimenticios.</w:t>
            </w:r>
          </w:p>
        </w:tc>
        <w:tc>
          <w:tcPr>
            <w:tcW w:w="3544" w:type="dxa"/>
          </w:tcPr>
          <w:p w:rsidR="00A45011" w:rsidRPr="00A45011" w:rsidRDefault="00A45011" w:rsidP="00A45011">
            <w:pPr>
              <w:tabs>
                <w:tab w:val="left" w:pos="3832"/>
              </w:tabs>
              <w:rPr>
                <w:rFonts w:asciiTheme="majorHAnsi" w:hAnsiTheme="majorHAnsi" w:cstheme="majorHAnsi"/>
                <w:sz w:val="18"/>
                <w:szCs w:val="18"/>
                <w:lang w:val="es-MX"/>
              </w:rPr>
            </w:pPr>
          </w:p>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NOM-251-SSA1-2009</w:t>
            </w:r>
          </w:p>
        </w:tc>
      </w:tr>
      <w:tr w:rsidR="00A45011" w:rsidRPr="00A45011" w:rsidTr="00792518">
        <w:tc>
          <w:tcPr>
            <w:tcW w:w="9639" w:type="dxa"/>
            <w:gridSpan w:val="2"/>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Reglamento de Control Sanitario de Productos y Servicios. Secretaria de Salud.</w:t>
            </w:r>
          </w:p>
        </w:tc>
      </w:tr>
      <w:tr w:rsidR="00A45011" w:rsidRPr="00A45011" w:rsidTr="00792518">
        <w:tc>
          <w:tcPr>
            <w:tcW w:w="9639" w:type="dxa"/>
            <w:gridSpan w:val="2"/>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Acuerdo por el que se determinan los aditivos y coadyuvantes en alimentos, bebidas y suplementos alimenticios, su uso y disposiciones sanitarias.</w:t>
            </w:r>
          </w:p>
        </w:tc>
      </w:tr>
      <w:tr w:rsidR="00A45011" w:rsidRPr="00A45011" w:rsidTr="00792518">
        <w:tc>
          <w:tcPr>
            <w:tcW w:w="9639" w:type="dxa"/>
            <w:gridSpan w:val="2"/>
          </w:tcPr>
          <w:p w:rsidR="00A45011" w:rsidRPr="00A45011" w:rsidRDefault="00A45011" w:rsidP="00A45011">
            <w:pPr>
              <w:tabs>
                <w:tab w:val="left" w:pos="3832"/>
              </w:tabs>
              <w:rPr>
                <w:rFonts w:asciiTheme="majorHAnsi" w:hAnsiTheme="majorHAnsi" w:cstheme="majorHAnsi"/>
                <w:sz w:val="18"/>
                <w:szCs w:val="18"/>
                <w:lang w:val="es-MX"/>
              </w:rPr>
            </w:pPr>
            <w:r w:rsidRPr="00A45011">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A45011" w:rsidRPr="00A45011" w:rsidRDefault="00A45011" w:rsidP="00A45011">
      <w:pPr>
        <w:tabs>
          <w:tab w:val="left" w:pos="3832"/>
        </w:tabs>
        <w:rPr>
          <w:rFonts w:asciiTheme="majorHAnsi" w:hAnsiTheme="majorHAnsi" w:cstheme="majorHAnsi"/>
          <w:sz w:val="18"/>
          <w:szCs w:val="18"/>
          <w:lang w:val="es-MX"/>
        </w:rPr>
      </w:pPr>
    </w:p>
    <w:p w:rsidR="00792518" w:rsidRPr="00572A14" w:rsidRDefault="00792518" w:rsidP="004808FB">
      <w:pPr>
        <w:tabs>
          <w:tab w:val="left" w:pos="3832"/>
        </w:tabs>
        <w:rPr>
          <w:rFonts w:asciiTheme="majorHAnsi" w:hAnsiTheme="majorHAnsi" w:cstheme="majorHAnsi"/>
          <w:sz w:val="20"/>
          <w:szCs w:val="18"/>
        </w:rPr>
      </w:pPr>
    </w:p>
    <w:p w:rsidR="00572A14" w:rsidRPr="00572A14" w:rsidRDefault="00572A14" w:rsidP="00572A14">
      <w:pPr>
        <w:tabs>
          <w:tab w:val="left" w:pos="3832"/>
        </w:tabs>
        <w:rPr>
          <w:rFonts w:asciiTheme="majorHAnsi" w:hAnsiTheme="majorHAnsi" w:cstheme="majorHAnsi"/>
          <w:b/>
          <w:bCs/>
          <w:sz w:val="20"/>
          <w:szCs w:val="18"/>
          <w:lang w:val="es-MX"/>
        </w:rPr>
      </w:pPr>
      <w:r w:rsidRPr="00572A14">
        <w:rPr>
          <w:rFonts w:asciiTheme="majorHAnsi" w:hAnsiTheme="majorHAnsi" w:cstheme="majorHAnsi"/>
          <w:b/>
          <w:bCs/>
          <w:noProof/>
          <w:sz w:val="20"/>
          <w:szCs w:val="18"/>
          <w:lang w:val="en-US" w:eastAsia="en-US"/>
        </w:rPr>
        <mc:AlternateContent>
          <mc:Choice Requires="wps">
            <w:drawing>
              <wp:anchor distT="4294967295" distB="4294967295" distL="114300" distR="114300" simplePos="0" relativeHeight="251670528" behindDoc="0" locked="0" layoutInCell="1" allowOverlap="1" wp14:anchorId="2447E724" wp14:editId="757B12B0">
                <wp:simplePos x="0" y="0"/>
                <wp:positionH relativeFrom="margin">
                  <wp:align>right</wp:align>
                </wp:positionH>
                <wp:positionV relativeFrom="paragraph">
                  <wp:posOffset>170247</wp:posOffset>
                </wp:positionV>
                <wp:extent cx="6304547" cy="36095"/>
                <wp:effectExtent l="19050" t="19050" r="20320" b="2159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04547" cy="36095"/>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D4D5C5" id="Conector recto 22" o:spid="_x0000_s1026" style="position:absolute;flip:y;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5.2pt,13.4pt" to="94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" strokecolor="#953735" strokeweight="2.25pt">
                <o:lock v:ext="edit" shapetype="f"/>
                <w10:wrap anchorx="margin"/>
              </v:line>
            </w:pict>
          </mc:Fallback>
        </mc:AlternateContent>
      </w:r>
      <w:r w:rsidRPr="00572A14">
        <w:rPr>
          <w:rFonts w:asciiTheme="majorHAnsi" w:hAnsiTheme="majorHAnsi" w:cstheme="majorHAnsi"/>
          <w:b/>
          <w:bCs/>
          <w:sz w:val="20"/>
          <w:szCs w:val="18"/>
          <w:lang w:val="es-MX"/>
        </w:rPr>
        <w:t>EJOTE, ZANAHORIA Y CHICHARO ENVASADO</w:t>
      </w:r>
    </w:p>
    <w:p w:rsidR="00572A14" w:rsidRPr="00572A14" w:rsidRDefault="00572A14" w:rsidP="00572A14">
      <w:pPr>
        <w:tabs>
          <w:tab w:val="left" w:pos="3832"/>
        </w:tabs>
        <w:rPr>
          <w:rFonts w:asciiTheme="majorHAnsi" w:hAnsiTheme="majorHAnsi" w:cstheme="majorHAnsi"/>
          <w:b/>
          <w:bCs/>
          <w:sz w:val="18"/>
          <w:szCs w:val="18"/>
          <w:lang w:val="es-MX"/>
        </w:rPr>
      </w:pPr>
    </w:p>
    <w:p w:rsidR="00572A14" w:rsidRDefault="00572A14" w:rsidP="00572A14">
      <w:pPr>
        <w:tabs>
          <w:tab w:val="left" w:pos="3832"/>
        </w:tabs>
        <w:rPr>
          <w:rFonts w:asciiTheme="majorHAnsi" w:hAnsiTheme="majorHAnsi" w:cstheme="majorHAnsi"/>
          <w:bCs/>
          <w:sz w:val="18"/>
          <w:szCs w:val="18"/>
          <w:lang w:val="es-MX"/>
        </w:rPr>
      </w:pPr>
      <w:r w:rsidRPr="00572A14">
        <w:rPr>
          <w:rFonts w:asciiTheme="majorHAnsi" w:hAnsiTheme="majorHAnsi" w:cstheme="majorHAnsi"/>
          <w:b/>
          <w:bCs/>
          <w:sz w:val="18"/>
          <w:szCs w:val="18"/>
          <w:lang w:val="es-MX"/>
        </w:rPr>
        <w:t>Descripción:</w:t>
      </w:r>
      <w:r w:rsidRPr="00572A14">
        <w:rPr>
          <w:rFonts w:asciiTheme="majorHAnsi" w:hAnsiTheme="majorHAnsi" w:cstheme="majorHAnsi"/>
          <w:bCs/>
          <w:sz w:val="18"/>
          <w:szCs w:val="18"/>
          <w:lang w:val="es-MX"/>
        </w:rPr>
        <w:t xml:space="preserve"> Ejote, zanahoria y chícharo en mezcla, sanos, frescos, limpios y enteros, los cuales se lavan, pelan y cortan, después se someten a un tratamiento térmico suave con agua caliente o vapor, se les adiciona un líquido de cobertura (salmuera) para finalmente envasarse térmicamente, lo que permite eliminar la mayoría de los microorganismos. Envasados en lata. </w:t>
      </w:r>
    </w:p>
    <w:p w:rsidR="00572A14" w:rsidRPr="00572A14" w:rsidRDefault="00572A14" w:rsidP="00572A14">
      <w:pPr>
        <w:tabs>
          <w:tab w:val="left" w:pos="3832"/>
        </w:tabs>
        <w:rPr>
          <w:rFonts w:asciiTheme="majorHAnsi" w:hAnsiTheme="majorHAnsi" w:cstheme="majorHAnsi"/>
          <w:bCs/>
          <w:sz w:val="18"/>
          <w:szCs w:val="18"/>
          <w:lang w:val="es-MX"/>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4864"/>
      </w:tblGrid>
      <w:tr w:rsidR="00572A14" w:rsidRPr="00572A14" w:rsidTr="00792518">
        <w:tc>
          <w:tcPr>
            <w:tcW w:w="3403"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Características Sensoriales</w:t>
            </w:r>
          </w:p>
        </w:tc>
        <w:tc>
          <w:tcPr>
            <w:tcW w:w="4864"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Límites</w:t>
            </w:r>
          </w:p>
        </w:tc>
      </w:tr>
      <w:tr w:rsidR="00572A14" w:rsidRPr="00572A14" w:rsidTr="00792518">
        <w:tc>
          <w:tcPr>
            <w:tcW w:w="3403"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COLOR</w:t>
            </w:r>
          </w:p>
        </w:tc>
        <w:tc>
          <w:tcPr>
            <w:tcW w:w="4864"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Característico de cada legumbre y con suficiente intensidad</w:t>
            </w:r>
          </w:p>
        </w:tc>
      </w:tr>
      <w:tr w:rsidR="00572A14" w:rsidRPr="00572A14" w:rsidTr="00792518">
        <w:tc>
          <w:tcPr>
            <w:tcW w:w="3403"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OLOR</w:t>
            </w:r>
          </w:p>
        </w:tc>
        <w:tc>
          <w:tcPr>
            <w:tcW w:w="4864"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Característico de las legumbres y exento de olores extraños.</w:t>
            </w:r>
          </w:p>
        </w:tc>
      </w:tr>
      <w:tr w:rsidR="00572A14" w:rsidRPr="00572A14" w:rsidTr="00792518">
        <w:tc>
          <w:tcPr>
            <w:tcW w:w="3403"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SABOR</w:t>
            </w:r>
          </w:p>
        </w:tc>
        <w:tc>
          <w:tcPr>
            <w:tcW w:w="4864"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A verdura fresca y cocida, libre de sabores extraños.</w:t>
            </w:r>
          </w:p>
        </w:tc>
      </w:tr>
      <w:tr w:rsidR="00572A14" w:rsidRPr="00572A14" w:rsidTr="00792518">
        <w:tc>
          <w:tcPr>
            <w:tcW w:w="3403"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CONSISTENCIA</w:t>
            </w:r>
          </w:p>
        </w:tc>
        <w:tc>
          <w:tcPr>
            <w:tcW w:w="4864"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Producto tierno y firme (ni demasiado duro, ni demasiado blando).</w:t>
            </w:r>
          </w:p>
        </w:tc>
      </w:tr>
    </w:tbl>
    <w:p w:rsidR="00572A14" w:rsidRPr="00572A14" w:rsidRDefault="00572A14" w:rsidP="00572A14">
      <w:pPr>
        <w:tabs>
          <w:tab w:val="left" w:pos="3832"/>
        </w:tabs>
        <w:rPr>
          <w:rFonts w:asciiTheme="majorHAnsi" w:hAnsiTheme="majorHAnsi" w:cstheme="majorHAnsi"/>
          <w:b/>
          <w:bCs/>
          <w:sz w:val="18"/>
          <w:szCs w:val="18"/>
          <w:u w:val="singl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4820"/>
      </w:tblGrid>
      <w:tr w:rsidR="00572A14" w:rsidRPr="00572A14" w:rsidTr="00792518">
        <w:tc>
          <w:tcPr>
            <w:tcW w:w="3402"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Características Microbiológicas</w:t>
            </w:r>
          </w:p>
        </w:tc>
        <w:tc>
          <w:tcPr>
            <w:tcW w:w="4820"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Límites</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proofErr w:type="spellStart"/>
            <w:r w:rsidRPr="00572A14">
              <w:rPr>
                <w:rFonts w:asciiTheme="majorHAnsi" w:hAnsiTheme="majorHAnsi" w:cstheme="majorHAnsi"/>
                <w:sz w:val="18"/>
                <w:szCs w:val="18"/>
              </w:rPr>
              <w:t>Mesofílicos</w:t>
            </w:r>
            <w:proofErr w:type="spellEnd"/>
            <w:r w:rsidRPr="00572A14">
              <w:rPr>
                <w:rFonts w:asciiTheme="majorHAnsi" w:hAnsiTheme="majorHAnsi" w:cstheme="majorHAnsi"/>
                <w:sz w:val="18"/>
                <w:szCs w:val="18"/>
              </w:rPr>
              <w:t xml:space="preserve"> anaerobios</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Negativo</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proofErr w:type="spellStart"/>
            <w:r w:rsidRPr="00572A14">
              <w:rPr>
                <w:rFonts w:asciiTheme="majorHAnsi" w:hAnsiTheme="majorHAnsi" w:cstheme="majorHAnsi"/>
                <w:sz w:val="18"/>
                <w:szCs w:val="18"/>
              </w:rPr>
              <w:t>Mesofílicos</w:t>
            </w:r>
            <w:proofErr w:type="spellEnd"/>
            <w:r w:rsidRPr="00572A14">
              <w:rPr>
                <w:rFonts w:asciiTheme="majorHAnsi" w:hAnsiTheme="majorHAnsi" w:cstheme="majorHAnsi"/>
                <w:sz w:val="18"/>
                <w:szCs w:val="18"/>
              </w:rPr>
              <w:t xml:space="preserve"> aerobios</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Negativo</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proofErr w:type="spellStart"/>
            <w:r w:rsidRPr="00572A14">
              <w:rPr>
                <w:rFonts w:asciiTheme="majorHAnsi" w:hAnsiTheme="majorHAnsi" w:cstheme="majorHAnsi"/>
                <w:sz w:val="18"/>
                <w:szCs w:val="18"/>
              </w:rPr>
              <w:t>Termofílicos</w:t>
            </w:r>
            <w:proofErr w:type="spellEnd"/>
            <w:r w:rsidRPr="00572A14">
              <w:rPr>
                <w:rFonts w:asciiTheme="majorHAnsi" w:hAnsiTheme="majorHAnsi" w:cstheme="majorHAnsi"/>
                <w:sz w:val="18"/>
                <w:szCs w:val="18"/>
              </w:rPr>
              <w:t xml:space="preserve"> anaerobios</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Negativo</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proofErr w:type="spellStart"/>
            <w:r w:rsidRPr="00572A14">
              <w:rPr>
                <w:rFonts w:asciiTheme="majorHAnsi" w:hAnsiTheme="majorHAnsi" w:cstheme="majorHAnsi"/>
                <w:sz w:val="18"/>
                <w:szCs w:val="18"/>
              </w:rPr>
              <w:t>Termofílicos</w:t>
            </w:r>
            <w:proofErr w:type="spellEnd"/>
            <w:r w:rsidRPr="00572A14">
              <w:rPr>
                <w:rFonts w:asciiTheme="majorHAnsi" w:hAnsiTheme="majorHAnsi" w:cstheme="majorHAnsi"/>
                <w:sz w:val="18"/>
                <w:szCs w:val="18"/>
              </w:rPr>
              <w:t xml:space="preserve"> aerobios</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Negativo</w:t>
            </w:r>
          </w:p>
        </w:tc>
      </w:tr>
    </w:tbl>
    <w:p w:rsidR="00572A14" w:rsidRPr="00572A14" w:rsidRDefault="00572A14" w:rsidP="00572A14">
      <w:pPr>
        <w:tabs>
          <w:tab w:val="left" w:pos="3832"/>
        </w:tabs>
        <w:rPr>
          <w:rFonts w:asciiTheme="majorHAnsi" w:hAnsiTheme="majorHAnsi" w:cstheme="majorHAnsi"/>
          <w:sz w:val="18"/>
          <w:szCs w:val="1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4820"/>
      </w:tblGrid>
      <w:tr w:rsidR="00572A14" w:rsidRPr="00572A14" w:rsidTr="00792518">
        <w:tc>
          <w:tcPr>
            <w:tcW w:w="3402"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Características Fisicoquímicas</w:t>
            </w:r>
          </w:p>
        </w:tc>
        <w:tc>
          <w:tcPr>
            <w:tcW w:w="4820"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Límites</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Contenido Neto</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Mínimo 220g</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Sodio (</w:t>
            </w:r>
            <w:proofErr w:type="spellStart"/>
            <w:r w:rsidRPr="00572A14">
              <w:rPr>
                <w:rFonts w:asciiTheme="majorHAnsi" w:hAnsiTheme="majorHAnsi" w:cstheme="majorHAnsi"/>
                <w:sz w:val="18"/>
                <w:szCs w:val="18"/>
              </w:rPr>
              <w:t>Na</w:t>
            </w:r>
            <w:proofErr w:type="spellEnd"/>
            <w:r w:rsidRPr="00572A14">
              <w:rPr>
                <w:rFonts w:asciiTheme="majorHAnsi" w:hAnsiTheme="majorHAnsi" w:cstheme="majorHAnsi"/>
                <w:sz w:val="18"/>
                <w:szCs w:val="18"/>
              </w:rPr>
              <w:t>)</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Máximo 400 mg / 100g</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Masa drenada</w:t>
            </w:r>
          </w:p>
        </w:tc>
        <w:tc>
          <w:tcPr>
            <w:tcW w:w="4820"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Mínimo 60%</w:t>
            </w:r>
          </w:p>
        </w:tc>
      </w:tr>
      <w:tr w:rsidR="00572A14" w:rsidRPr="00572A14" w:rsidTr="00792518">
        <w:tc>
          <w:tcPr>
            <w:tcW w:w="3402"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pH</w:t>
            </w:r>
          </w:p>
        </w:tc>
        <w:tc>
          <w:tcPr>
            <w:tcW w:w="4820"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5.0 a 6.5</w:t>
            </w:r>
          </w:p>
        </w:tc>
      </w:tr>
    </w:tbl>
    <w:p w:rsidR="00572A14" w:rsidRPr="00572A14" w:rsidRDefault="00572A14" w:rsidP="00572A14">
      <w:pPr>
        <w:tabs>
          <w:tab w:val="left" w:pos="3832"/>
        </w:tabs>
        <w:rPr>
          <w:rFonts w:asciiTheme="majorHAnsi" w:hAnsiTheme="majorHAnsi" w:cstheme="majorHAnsi"/>
          <w:sz w:val="18"/>
          <w:szCs w:val="18"/>
          <w:lang w:val="es-MX"/>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228"/>
      </w:tblGrid>
      <w:tr w:rsidR="00572A14" w:rsidRPr="00572A14" w:rsidTr="00792518">
        <w:tc>
          <w:tcPr>
            <w:tcW w:w="3994"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Contaminantes Químicos</w:t>
            </w:r>
          </w:p>
        </w:tc>
        <w:tc>
          <w:tcPr>
            <w:tcW w:w="4228"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t>Límites máximos (mg/Kg)</w:t>
            </w:r>
          </w:p>
        </w:tc>
      </w:tr>
      <w:tr w:rsidR="00572A14" w:rsidRPr="00572A14" w:rsidTr="00792518">
        <w:tc>
          <w:tcPr>
            <w:tcW w:w="3994"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Plomo</w:t>
            </w:r>
          </w:p>
        </w:tc>
        <w:tc>
          <w:tcPr>
            <w:tcW w:w="4228"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 1.0 mg/kg</w:t>
            </w:r>
          </w:p>
        </w:tc>
      </w:tr>
      <w:tr w:rsidR="00572A14" w:rsidRPr="00572A14" w:rsidTr="00792518">
        <w:tc>
          <w:tcPr>
            <w:tcW w:w="3994"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Arsénico</w:t>
            </w:r>
          </w:p>
        </w:tc>
        <w:tc>
          <w:tcPr>
            <w:tcW w:w="4228"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 1.0 mg/kg</w:t>
            </w:r>
          </w:p>
        </w:tc>
      </w:tr>
      <w:tr w:rsidR="00572A14" w:rsidRPr="00572A14" w:rsidTr="00792518">
        <w:tc>
          <w:tcPr>
            <w:tcW w:w="3994"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Cadmio</w:t>
            </w:r>
          </w:p>
        </w:tc>
        <w:tc>
          <w:tcPr>
            <w:tcW w:w="4228"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 0.2 mg/kg</w:t>
            </w:r>
          </w:p>
        </w:tc>
      </w:tr>
      <w:tr w:rsidR="00572A14" w:rsidRPr="00572A14" w:rsidTr="00792518">
        <w:tc>
          <w:tcPr>
            <w:tcW w:w="3994"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Estaño</w:t>
            </w:r>
          </w:p>
        </w:tc>
        <w:tc>
          <w:tcPr>
            <w:tcW w:w="4228"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 100 mg/kg</w:t>
            </w:r>
          </w:p>
        </w:tc>
      </w:tr>
    </w:tbl>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572A14" w:rsidRPr="00572A14" w:rsidTr="00792518">
        <w:tc>
          <w:tcPr>
            <w:tcW w:w="8222" w:type="dxa"/>
            <w:shd w:val="clear" w:color="auto" w:fill="DCAEAF"/>
          </w:tcPr>
          <w:p w:rsidR="00572A14" w:rsidRPr="00572A14" w:rsidRDefault="00572A14" w:rsidP="00572A14">
            <w:pPr>
              <w:tabs>
                <w:tab w:val="left" w:pos="3832"/>
              </w:tabs>
              <w:rPr>
                <w:rFonts w:asciiTheme="majorHAnsi" w:hAnsiTheme="majorHAnsi" w:cstheme="majorHAnsi"/>
                <w:b/>
                <w:bCs/>
                <w:sz w:val="18"/>
                <w:szCs w:val="18"/>
              </w:rPr>
            </w:pPr>
            <w:r w:rsidRPr="00572A14">
              <w:rPr>
                <w:rFonts w:asciiTheme="majorHAnsi" w:hAnsiTheme="majorHAnsi" w:cstheme="majorHAnsi"/>
                <w:b/>
                <w:bCs/>
                <w:sz w:val="18"/>
                <w:szCs w:val="18"/>
              </w:rPr>
              <w:lastRenderedPageBreak/>
              <w:t>Aditivos</w:t>
            </w:r>
          </w:p>
        </w:tc>
      </w:tr>
      <w:tr w:rsidR="00572A14" w:rsidRPr="00572A14" w:rsidTr="00792518">
        <w:tc>
          <w:tcPr>
            <w:tcW w:w="8222" w:type="dxa"/>
          </w:tcPr>
          <w:p w:rsidR="00572A14" w:rsidRPr="00572A14" w:rsidRDefault="00572A14" w:rsidP="00572A14">
            <w:pPr>
              <w:tabs>
                <w:tab w:val="left" w:pos="3832"/>
              </w:tabs>
              <w:rPr>
                <w:rFonts w:asciiTheme="majorHAnsi" w:hAnsiTheme="majorHAnsi" w:cstheme="majorHAnsi"/>
                <w:sz w:val="18"/>
                <w:szCs w:val="18"/>
              </w:rPr>
            </w:pPr>
            <w:r w:rsidRPr="00572A14">
              <w:rPr>
                <w:rFonts w:asciiTheme="majorHAnsi" w:hAnsiTheme="majorHAnsi" w:cstheme="majorHAnsi"/>
                <w:sz w:val="18"/>
                <w:szCs w:val="18"/>
              </w:rPr>
              <w:t>Solo se podrán utilizar los aditivos permitidos por la Secretaria de Salud en el Acuerdo por el que se determinan los aditivos y coadyuvantes en alimentos, bebidas y suplementos alimenticios, su uso y disposiciones sanitarias DOF 16 de julio de 2012 y su última modificación, DOF 5 de septiembre de 2013.</w:t>
            </w:r>
          </w:p>
        </w:tc>
      </w:tr>
    </w:tbl>
    <w:p w:rsidR="00572A14" w:rsidRPr="00572A14" w:rsidRDefault="00572A14" w:rsidP="00572A14">
      <w:pPr>
        <w:tabs>
          <w:tab w:val="left" w:pos="3832"/>
        </w:tabs>
        <w:rPr>
          <w:rFonts w:asciiTheme="majorHAnsi" w:hAnsiTheme="majorHAnsi" w:cstheme="majorHAnsi"/>
          <w:b/>
          <w:sz w:val="18"/>
          <w:szCs w:val="18"/>
          <w:lang w:val="es-MX"/>
        </w:rPr>
      </w:pPr>
    </w:p>
    <w:p w:rsidR="00572A14" w:rsidRPr="00572A14" w:rsidRDefault="00572A14" w:rsidP="00572A14">
      <w:pPr>
        <w:tabs>
          <w:tab w:val="left" w:pos="3832"/>
        </w:tabs>
        <w:rPr>
          <w:rFonts w:asciiTheme="majorHAnsi" w:hAnsiTheme="majorHAnsi" w:cstheme="majorHAnsi"/>
          <w:b/>
          <w:sz w:val="18"/>
          <w:szCs w:val="18"/>
          <w:lang w:val="es-MX"/>
        </w:rPr>
      </w:pP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b/>
          <w:sz w:val="18"/>
          <w:szCs w:val="18"/>
          <w:lang w:val="es-MX"/>
        </w:rPr>
        <w:t>Materia Extraña. -</w:t>
      </w:r>
      <w:r w:rsidRPr="00572A14">
        <w:rPr>
          <w:rFonts w:asciiTheme="majorHAnsi" w:hAnsiTheme="majorHAnsi" w:cstheme="majorHAnsi"/>
          <w:sz w:val="18"/>
          <w:szCs w:val="18"/>
          <w:lang w:val="es-MX"/>
        </w:rPr>
        <w:t>El producto no debe contener materia extraña.</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b/>
          <w:sz w:val="18"/>
          <w:szCs w:val="18"/>
          <w:lang w:val="es-MX"/>
        </w:rPr>
        <w:t>Vida de anaquel. -</w:t>
      </w:r>
      <w:r w:rsidRPr="00572A14">
        <w:rPr>
          <w:rFonts w:asciiTheme="majorHAnsi" w:hAnsiTheme="majorHAnsi" w:cstheme="majorHAnsi"/>
          <w:sz w:val="18"/>
          <w:szCs w:val="18"/>
          <w:lang w:val="es-MX"/>
        </w:rPr>
        <w:t>Mínimo 6 meses a partir de la recepción por parte del SEDIF a SMDIF.</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procesado o envasado del alimento.</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El producto terminado debe conservarse en lugares que reúnan los requisitos sanitarios que establece el Reglamento de Control Sanitario de Productos y Servicios y lo especificado en el punto 5.4. de la NOM-251-SSAI-2009. Prácticas de higiene para el proceso de alimentos, bebidas o suplementos alimenticios. </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b/>
          <w:sz w:val="18"/>
          <w:szCs w:val="18"/>
          <w:lang w:val="es-MX"/>
        </w:rPr>
        <w:t xml:space="preserve">Transporte: </w:t>
      </w:r>
      <w:r w:rsidRPr="00572A14">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solo podrán utilizar plaguicidas autorizados por la Secretaria de Salud en el marco de coordinación de la CICOPLAFEST.</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b/>
          <w:sz w:val="18"/>
          <w:szCs w:val="18"/>
          <w:lang w:val="es-MX"/>
        </w:rPr>
        <w:t>Envase. -</w:t>
      </w:r>
      <w:r w:rsidRPr="00572A14">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b/>
          <w:sz w:val="18"/>
          <w:szCs w:val="18"/>
          <w:lang w:val="es-MX"/>
        </w:rPr>
        <w:t>Embalaje. -</w:t>
      </w:r>
      <w:r w:rsidRPr="00572A14">
        <w:rPr>
          <w:rFonts w:asciiTheme="majorHAnsi" w:hAnsiTheme="majorHAnsi" w:cstheme="majorHAnsi"/>
          <w:sz w:val="18"/>
          <w:szCs w:val="18"/>
          <w:lang w:val="es-MX"/>
        </w:rPr>
        <w:t>Se debe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Etiquetado:</w:t>
      </w:r>
    </w:p>
    <w:p w:rsidR="00572A14" w:rsidRPr="00572A14" w:rsidRDefault="00572A14" w:rsidP="00572A14">
      <w:pPr>
        <w:numPr>
          <w:ilvl w:val="0"/>
          <w:numId w:val="19"/>
        </w:numPr>
        <w:tabs>
          <w:tab w:val="left" w:pos="3832"/>
        </w:tabs>
        <w:rPr>
          <w:rFonts w:asciiTheme="majorHAnsi" w:hAnsiTheme="majorHAnsi" w:cstheme="majorHAnsi"/>
          <w:sz w:val="18"/>
          <w:szCs w:val="18"/>
        </w:rPr>
      </w:pPr>
      <w:r w:rsidRPr="00572A14">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572A14">
        <w:rPr>
          <w:rFonts w:asciiTheme="majorHAnsi" w:hAnsiTheme="majorHAnsi" w:cstheme="majorHAnsi"/>
          <w:sz w:val="18"/>
          <w:szCs w:val="18"/>
        </w:rPr>
        <w:t>preenvasados</w:t>
      </w:r>
      <w:proofErr w:type="spellEnd"/>
      <w:r w:rsidRPr="00572A14">
        <w:rPr>
          <w:rFonts w:asciiTheme="majorHAnsi" w:hAnsiTheme="majorHAnsi" w:cstheme="majorHAnsi"/>
          <w:sz w:val="18"/>
          <w:szCs w:val="18"/>
        </w:rPr>
        <w:t>- información comercial y sanitaria. Última modificación DOF 14-08-2014, la cual entra en vigor el 30-06-2015.</w:t>
      </w:r>
    </w:p>
    <w:p w:rsidR="00572A14" w:rsidRPr="00572A14" w:rsidRDefault="00572A14" w:rsidP="00572A14">
      <w:pPr>
        <w:numPr>
          <w:ilvl w:val="0"/>
          <w:numId w:val="19"/>
        </w:numPr>
        <w:tabs>
          <w:tab w:val="left" w:pos="3832"/>
        </w:tabs>
        <w:rPr>
          <w:rFonts w:asciiTheme="majorHAnsi" w:hAnsiTheme="majorHAnsi" w:cstheme="majorHAnsi"/>
          <w:sz w:val="18"/>
          <w:szCs w:val="18"/>
        </w:rPr>
      </w:pPr>
      <w:r w:rsidRPr="00572A14">
        <w:rPr>
          <w:rFonts w:asciiTheme="majorHAnsi" w:hAnsiTheme="majorHAnsi" w:cstheme="majorHAnsi"/>
          <w:sz w:val="18"/>
          <w:szCs w:val="18"/>
        </w:rPr>
        <w:t xml:space="preserve">La tinta debe ser de grado alimenticio. </w:t>
      </w:r>
    </w:p>
    <w:p w:rsidR="00572A14" w:rsidRPr="00572A14" w:rsidRDefault="00572A14" w:rsidP="00572A14">
      <w:pPr>
        <w:numPr>
          <w:ilvl w:val="0"/>
          <w:numId w:val="19"/>
        </w:numPr>
        <w:tabs>
          <w:tab w:val="left" w:pos="3832"/>
        </w:tabs>
        <w:rPr>
          <w:rFonts w:asciiTheme="majorHAnsi" w:hAnsiTheme="majorHAnsi" w:cstheme="majorHAnsi"/>
          <w:sz w:val="18"/>
          <w:szCs w:val="18"/>
        </w:rPr>
      </w:pPr>
      <w:r w:rsidRPr="00572A14">
        <w:rPr>
          <w:rFonts w:asciiTheme="majorHAnsi" w:hAnsiTheme="majorHAnsi" w:cstheme="majorHAnsi"/>
          <w:sz w:val="18"/>
          <w:szCs w:val="18"/>
        </w:rPr>
        <w:t>El envase deberá indicar el modo de preparación y conservación.</w:t>
      </w:r>
    </w:p>
    <w:p w:rsidR="00572A14" w:rsidRPr="00572A14" w:rsidRDefault="00572A14" w:rsidP="00572A14">
      <w:pPr>
        <w:numPr>
          <w:ilvl w:val="0"/>
          <w:numId w:val="19"/>
        </w:numPr>
        <w:tabs>
          <w:tab w:val="left" w:pos="3832"/>
        </w:tabs>
        <w:rPr>
          <w:rFonts w:asciiTheme="majorHAnsi" w:hAnsiTheme="majorHAnsi" w:cstheme="majorHAnsi"/>
          <w:sz w:val="18"/>
          <w:szCs w:val="18"/>
        </w:rPr>
      </w:pPr>
      <w:r w:rsidRPr="00572A14">
        <w:rPr>
          <w:rFonts w:asciiTheme="majorHAnsi" w:hAnsiTheme="majorHAnsi" w:cstheme="majorHAnsi"/>
          <w:sz w:val="18"/>
          <w:szCs w:val="18"/>
        </w:rPr>
        <w:t xml:space="preserve">El embalaje deberá indicar el número máximo de estibas para el correcto almacenamiento del producto. </w:t>
      </w:r>
    </w:p>
    <w:p w:rsidR="00572A14" w:rsidRPr="00572A14" w:rsidRDefault="00572A14" w:rsidP="00572A14">
      <w:pPr>
        <w:tabs>
          <w:tab w:val="left" w:pos="3832"/>
        </w:tabs>
        <w:rPr>
          <w:rFonts w:asciiTheme="majorHAnsi" w:hAnsiTheme="majorHAnsi" w:cstheme="majorHAnsi"/>
          <w:b/>
          <w:sz w:val="18"/>
          <w:szCs w:val="18"/>
          <w:lang w:val="es-MX"/>
        </w:rPr>
      </w:pPr>
    </w:p>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Procesos:</w:t>
      </w:r>
      <w:r w:rsidRPr="00572A14">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572A14">
        <w:rPr>
          <w:rFonts w:asciiTheme="majorHAnsi" w:hAnsiTheme="majorHAnsi" w:cstheme="majorHAnsi"/>
          <w:b/>
          <w:sz w:val="18"/>
          <w:szCs w:val="18"/>
          <w:lang w:val="es-MX"/>
        </w:rPr>
        <w:t>NOM-251-SSA1-2009.</w:t>
      </w:r>
    </w:p>
    <w:p w:rsidR="00572A14" w:rsidRPr="00572A14" w:rsidRDefault="00572A14" w:rsidP="00572A14">
      <w:pPr>
        <w:tabs>
          <w:tab w:val="left" w:pos="3832"/>
        </w:tabs>
        <w:rPr>
          <w:rFonts w:asciiTheme="majorHAnsi" w:hAnsiTheme="majorHAnsi" w:cstheme="majorHAnsi"/>
          <w:sz w:val="18"/>
          <w:szCs w:val="18"/>
          <w:lang w:val="es-MX"/>
        </w:rPr>
      </w:pP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Criterios de aceptación en la recepción del insumo: el alimento se acepta o rechaza de acuerdo a los siguientes criterios:</w:t>
      </w:r>
    </w:p>
    <w:p w:rsidR="00572A14" w:rsidRPr="00572A14" w:rsidRDefault="00572A14" w:rsidP="00572A14">
      <w:pPr>
        <w:tabs>
          <w:tab w:val="left" w:pos="3832"/>
        </w:tabs>
        <w:rPr>
          <w:rFonts w:asciiTheme="majorHAnsi" w:hAnsiTheme="majorHAnsi" w:cstheme="majorHAnsi"/>
          <w:sz w:val="18"/>
          <w:szCs w:val="18"/>
          <w:lang w:val="es-MX"/>
        </w:rPr>
      </w:pPr>
    </w:p>
    <w:tbl>
      <w:tblPr>
        <w:tblStyle w:val="Tablaconcuadrcula"/>
        <w:tblW w:w="0" w:type="auto"/>
        <w:tblLook w:val="04A0" w:firstRow="1" w:lastRow="0" w:firstColumn="1" w:lastColumn="0" w:noHBand="0" w:noVBand="1"/>
      </w:tblPr>
      <w:tblGrid>
        <w:gridCol w:w="2769"/>
        <w:gridCol w:w="3747"/>
        <w:gridCol w:w="3402"/>
      </w:tblGrid>
      <w:tr w:rsidR="00572A14" w:rsidRPr="00572A14" w:rsidTr="00495743">
        <w:tc>
          <w:tcPr>
            <w:tcW w:w="2769" w:type="dxa"/>
            <w:shd w:val="clear" w:color="auto" w:fill="DCAEAF"/>
          </w:tcPr>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Parámetros</w:t>
            </w:r>
          </w:p>
        </w:tc>
        <w:tc>
          <w:tcPr>
            <w:tcW w:w="3747" w:type="dxa"/>
            <w:shd w:val="clear" w:color="auto" w:fill="DCAEAF"/>
          </w:tcPr>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Aceptación</w:t>
            </w:r>
          </w:p>
        </w:tc>
        <w:tc>
          <w:tcPr>
            <w:tcW w:w="3402" w:type="dxa"/>
            <w:shd w:val="clear" w:color="auto" w:fill="DCAEAF"/>
          </w:tcPr>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Rechazo</w:t>
            </w:r>
          </w:p>
        </w:tc>
      </w:tr>
      <w:tr w:rsidR="00572A14" w:rsidRPr="00572A14" w:rsidTr="00495743">
        <w:tc>
          <w:tcPr>
            <w:tcW w:w="2769"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Apariencia</w:t>
            </w:r>
          </w:p>
        </w:tc>
        <w:tc>
          <w:tcPr>
            <w:tcW w:w="3747"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Color, olor, sabor, aspecto, de acuerdo a las características del producto.</w:t>
            </w:r>
          </w:p>
        </w:tc>
        <w:tc>
          <w:tcPr>
            <w:tcW w:w="3402"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Olor, color, sabor, aspecto, diferentes a las características del producto.</w:t>
            </w:r>
          </w:p>
        </w:tc>
      </w:tr>
      <w:tr w:rsidR="00572A14" w:rsidRPr="00572A14" w:rsidTr="00495743">
        <w:trPr>
          <w:trHeight w:val="1166"/>
        </w:trPr>
        <w:tc>
          <w:tcPr>
            <w:tcW w:w="2769"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Envase</w:t>
            </w:r>
          </w:p>
        </w:tc>
        <w:tc>
          <w:tcPr>
            <w:tcW w:w="3747"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Integro, sin roturas, rasgaduras. Fugas o evidencias de plaga nocivas. Si se trata de latas, que no presente abombamiento, oxidación, fugas, abolladuras en la costura y/o engargolado o en cualquier parte del cuerpo de la lata. </w:t>
            </w:r>
          </w:p>
        </w:tc>
        <w:tc>
          <w:tcPr>
            <w:tcW w:w="3402"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Rotos, rasgados, con fugas o con evidencia de fauna nociva.</w:t>
            </w: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Abombada, oxidadas, con fuga, abolladas en costura y/o engargolado o en cualquier parte del cuerpo de la lata. </w:t>
            </w:r>
          </w:p>
          <w:p w:rsidR="00572A14" w:rsidRPr="00572A14" w:rsidRDefault="00572A14" w:rsidP="00572A14">
            <w:pPr>
              <w:tabs>
                <w:tab w:val="left" w:pos="3832"/>
              </w:tabs>
              <w:rPr>
                <w:rFonts w:asciiTheme="majorHAnsi" w:hAnsiTheme="majorHAnsi" w:cstheme="majorHAnsi"/>
                <w:sz w:val="18"/>
                <w:szCs w:val="18"/>
                <w:lang w:val="es-MX"/>
              </w:rPr>
            </w:pPr>
          </w:p>
        </w:tc>
      </w:tr>
      <w:tr w:rsidR="00572A14" w:rsidRPr="00572A14" w:rsidTr="00495743">
        <w:tc>
          <w:tcPr>
            <w:tcW w:w="2769"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Fecha de caducidad o de consumo preferente</w:t>
            </w:r>
          </w:p>
        </w:tc>
        <w:tc>
          <w:tcPr>
            <w:tcW w:w="3747"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Vigente</w:t>
            </w:r>
          </w:p>
        </w:tc>
        <w:tc>
          <w:tcPr>
            <w:tcW w:w="3402"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Vencida</w:t>
            </w:r>
          </w:p>
        </w:tc>
      </w:tr>
      <w:tr w:rsidR="00572A14" w:rsidRPr="00572A14" w:rsidTr="00495743">
        <w:tc>
          <w:tcPr>
            <w:tcW w:w="2769"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Vehículo de transporte </w:t>
            </w:r>
          </w:p>
        </w:tc>
        <w:tc>
          <w:tcPr>
            <w:tcW w:w="3747"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Limpio, sin derrames, caja cerrada, sin evidencia de plagas, sin malos olores y sin restos de comida.</w:t>
            </w:r>
          </w:p>
        </w:tc>
        <w:tc>
          <w:tcPr>
            <w:tcW w:w="3402"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Sucio, con derrames, con evidencia de plagas, con malos olores y con restos de comida.</w:t>
            </w:r>
          </w:p>
        </w:tc>
      </w:tr>
    </w:tbl>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NOM-251-SSA1-2009</w:t>
      </w:r>
    </w:p>
    <w:p w:rsidR="00572A14" w:rsidRPr="00572A14" w:rsidRDefault="00572A14" w:rsidP="00572A14">
      <w:pPr>
        <w:tabs>
          <w:tab w:val="left" w:pos="3832"/>
        </w:tabs>
        <w:rPr>
          <w:rFonts w:asciiTheme="majorHAnsi" w:hAnsiTheme="majorHAnsi" w:cstheme="majorHAnsi"/>
          <w:sz w:val="18"/>
          <w:szCs w:val="18"/>
          <w:lang w:val="es-MX"/>
        </w:rPr>
      </w:pPr>
    </w:p>
    <w:tbl>
      <w:tblPr>
        <w:tblStyle w:val="Tablaconcuadrcula"/>
        <w:tblW w:w="0" w:type="auto"/>
        <w:tblLook w:val="04A0" w:firstRow="1" w:lastRow="0" w:firstColumn="1" w:lastColumn="0" w:noHBand="0" w:noVBand="1"/>
      </w:tblPr>
      <w:tblGrid>
        <w:gridCol w:w="5240"/>
        <w:gridCol w:w="4678"/>
      </w:tblGrid>
      <w:tr w:rsidR="00572A14" w:rsidRPr="00572A14" w:rsidTr="00495743">
        <w:tc>
          <w:tcPr>
            <w:tcW w:w="5240" w:type="dxa"/>
            <w:shd w:val="clear" w:color="auto" w:fill="DCAEAF"/>
          </w:tcPr>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Normas de referencia</w:t>
            </w:r>
          </w:p>
        </w:tc>
        <w:tc>
          <w:tcPr>
            <w:tcW w:w="4678" w:type="dxa"/>
            <w:shd w:val="clear" w:color="auto" w:fill="DCAEAF"/>
          </w:tcPr>
          <w:p w:rsidR="00572A14" w:rsidRPr="00572A14" w:rsidRDefault="00572A14" w:rsidP="00572A14">
            <w:pPr>
              <w:tabs>
                <w:tab w:val="left" w:pos="3832"/>
              </w:tabs>
              <w:rPr>
                <w:rFonts w:asciiTheme="majorHAnsi" w:hAnsiTheme="majorHAnsi" w:cstheme="majorHAnsi"/>
                <w:b/>
                <w:sz w:val="18"/>
                <w:szCs w:val="18"/>
                <w:lang w:val="es-MX"/>
              </w:rPr>
            </w:pPr>
            <w:r w:rsidRPr="00572A14">
              <w:rPr>
                <w:rFonts w:asciiTheme="majorHAnsi" w:hAnsiTheme="majorHAnsi" w:cstheme="majorHAnsi"/>
                <w:b/>
                <w:sz w:val="18"/>
                <w:szCs w:val="18"/>
                <w:lang w:val="es-MX"/>
              </w:rPr>
              <w:t>Clave</w:t>
            </w:r>
          </w:p>
        </w:tc>
      </w:tr>
      <w:tr w:rsidR="00572A14" w:rsidRPr="00572A14" w:rsidTr="00495743">
        <w:tc>
          <w:tcPr>
            <w:tcW w:w="5240"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Alimentos envasados en recipientes de cierre hermético y sometidos a tratamiento térmico. Disposiciones y especificaciones sanitarias. </w:t>
            </w:r>
          </w:p>
        </w:tc>
        <w:tc>
          <w:tcPr>
            <w:tcW w:w="4678" w:type="dxa"/>
          </w:tcPr>
          <w:p w:rsidR="00572A14" w:rsidRPr="00572A14" w:rsidRDefault="00572A14" w:rsidP="00572A14">
            <w:pPr>
              <w:tabs>
                <w:tab w:val="left" w:pos="3832"/>
              </w:tabs>
              <w:rPr>
                <w:rFonts w:asciiTheme="majorHAnsi" w:hAnsiTheme="majorHAnsi" w:cstheme="majorHAnsi"/>
                <w:sz w:val="18"/>
                <w:szCs w:val="18"/>
                <w:lang w:val="es-MX"/>
              </w:rPr>
            </w:pP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NOM-130-SSA1-1995</w:t>
            </w:r>
          </w:p>
        </w:tc>
      </w:tr>
      <w:tr w:rsidR="00572A14" w:rsidRPr="00572A14" w:rsidTr="00495743">
        <w:tc>
          <w:tcPr>
            <w:tcW w:w="5240"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“Verduras enlatadas, envasadas y congeladas” Profeco. Revista del consumidor Estudios de Calidad octubre 2012. Páginas: 42-50. W.w.w.revistadelconsumidor.gob.mx</w:t>
            </w:r>
          </w:p>
        </w:tc>
        <w:tc>
          <w:tcPr>
            <w:tcW w:w="4678" w:type="dxa"/>
          </w:tcPr>
          <w:p w:rsidR="00572A14" w:rsidRPr="00572A14" w:rsidRDefault="00572A14" w:rsidP="00572A14">
            <w:pPr>
              <w:tabs>
                <w:tab w:val="left" w:pos="3832"/>
              </w:tabs>
              <w:rPr>
                <w:rFonts w:asciiTheme="majorHAnsi" w:hAnsiTheme="majorHAnsi" w:cstheme="majorHAnsi"/>
                <w:sz w:val="18"/>
                <w:szCs w:val="18"/>
                <w:lang w:val="es-MX"/>
              </w:rPr>
            </w:pP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Revista del consumidor Estudios de Calidad octubre 2012. Páginas: 42-50</w:t>
            </w:r>
          </w:p>
        </w:tc>
      </w:tr>
      <w:tr w:rsidR="00572A14" w:rsidRPr="00572A14" w:rsidTr="00495743">
        <w:tc>
          <w:tcPr>
            <w:tcW w:w="5240"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Alimentos para humanos-Chícharos envasados.</w:t>
            </w:r>
          </w:p>
        </w:tc>
        <w:tc>
          <w:tcPr>
            <w:tcW w:w="4678"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NMX-F-028-1981</w:t>
            </w:r>
          </w:p>
        </w:tc>
      </w:tr>
      <w:tr w:rsidR="00572A14" w:rsidRPr="00572A14" w:rsidTr="00495743">
        <w:tc>
          <w:tcPr>
            <w:tcW w:w="5240" w:type="dxa"/>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Productos alimenticios para uso humano-Ejotes envasados</w:t>
            </w:r>
          </w:p>
        </w:tc>
        <w:tc>
          <w:tcPr>
            <w:tcW w:w="4678" w:type="dxa"/>
          </w:tcPr>
          <w:p w:rsidR="00572A14" w:rsidRPr="00572A14" w:rsidRDefault="00572A14" w:rsidP="00572A14">
            <w:pPr>
              <w:tabs>
                <w:tab w:val="left" w:pos="3832"/>
              </w:tabs>
              <w:rPr>
                <w:rFonts w:asciiTheme="majorHAnsi" w:hAnsiTheme="majorHAnsi" w:cstheme="majorHAnsi"/>
                <w:sz w:val="18"/>
                <w:szCs w:val="18"/>
                <w:lang w:val="es-MX"/>
              </w:rPr>
            </w:pPr>
          </w:p>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NMX-F-419-1982</w:t>
            </w:r>
          </w:p>
        </w:tc>
      </w:tr>
      <w:tr w:rsidR="00572A14" w:rsidRPr="00572A14" w:rsidTr="00495743">
        <w:tc>
          <w:tcPr>
            <w:tcW w:w="9918" w:type="dxa"/>
            <w:gridSpan w:val="2"/>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lastRenderedPageBreak/>
              <w:t>Reglamento de Control Sanitario de Productos y Servicios. Secretaria de Salud.</w:t>
            </w:r>
          </w:p>
        </w:tc>
      </w:tr>
      <w:tr w:rsidR="00572A14" w:rsidRPr="00572A14" w:rsidTr="00495743">
        <w:tc>
          <w:tcPr>
            <w:tcW w:w="9918" w:type="dxa"/>
            <w:gridSpan w:val="2"/>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Acuerdo por el que se determinan los aditivos y coadyuvantes en alimentos, bebidas y suplementos alimenticios, su uso y disposiciones sanitarias.</w:t>
            </w:r>
          </w:p>
        </w:tc>
      </w:tr>
      <w:tr w:rsidR="00572A14" w:rsidRPr="00572A14" w:rsidTr="00495743">
        <w:tc>
          <w:tcPr>
            <w:tcW w:w="9918" w:type="dxa"/>
            <w:gridSpan w:val="2"/>
          </w:tcPr>
          <w:p w:rsidR="00572A14" w:rsidRPr="00572A14" w:rsidRDefault="00572A14" w:rsidP="00572A14">
            <w:pPr>
              <w:tabs>
                <w:tab w:val="left" w:pos="3832"/>
              </w:tabs>
              <w:rPr>
                <w:rFonts w:asciiTheme="majorHAnsi" w:hAnsiTheme="majorHAnsi" w:cstheme="majorHAnsi"/>
                <w:sz w:val="18"/>
                <w:szCs w:val="18"/>
                <w:lang w:val="es-MX"/>
              </w:rPr>
            </w:pPr>
            <w:r w:rsidRPr="00572A14">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0B74D3" w:rsidRDefault="000B74D3" w:rsidP="004808FB">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LECHE EN POLVO DESCREMADA FORTIFICADA</w:t>
      </w:r>
    </w:p>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noProof/>
          <w:sz w:val="18"/>
          <w:szCs w:val="18"/>
          <w:lang w:val="en-US" w:eastAsia="en-US"/>
        </w:rPr>
        <mc:AlternateContent>
          <mc:Choice Requires="wps">
            <w:drawing>
              <wp:anchor distT="0" distB="0" distL="114300" distR="114300" simplePos="0" relativeHeight="251672576" behindDoc="0" locked="0" layoutInCell="1" allowOverlap="1" wp14:anchorId="0D88D623" wp14:editId="558BBB47">
                <wp:simplePos x="0" y="0"/>
                <wp:positionH relativeFrom="margin">
                  <wp:align>left</wp:align>
                </wp:positionH>
                <wp:positionV relativeFrom="paragraph">
                  <wp:posOffset>31684</wp:posOffset>
                </wp:positionV>
                <wp:extent cx="6340642" cy="0"/>
                <wp:effectExtent l="0" t="19050" r="22225"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0642" cy="0"/>
                        </a:xfrm>
                        <a:prstGeom prst="line">
                          <a:avLst/>
                        </a:prstGeom>
                        <a:noFill/>
                        <a:ln w="28575"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5EC0DB" id="Conector recto 16"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" strokecolor="#953735" strokeweight="2.25pt">
                <o:lock v:ext="edit" shapetype="f"/>
                <w10:wrap anchorx="margin"/>
              </v:line>
            </w:pict>
          </mc:Fallback>
        </mc:AlternateContent>
      </w:r>
    </w:p>
    <w:p w:rsidR="000B74D3" w:rsidRPr="000B74D3" w:rsidRDefault="000B74D3" w:rsidP="000B74D3">
      <w:pPr>
        <w:tabs>
          <w:tab w:val="left" w:pos="3832"/>
        </w:tabs>
        <w:rPr>
          <w:rFonts w:asciiTheme="majorHAnsi" w:hAnsiTheme="majorHAnsi" w:cstheme="majorHAnsi"/>
          <w:bCs/>
          <w:sz w:val="18"/>
          <w:szCs w:val="18"/>
        </w:rPr>
      </w:pPr>
      <w:r w:rsidRPr="000B74D3">
        <w:rPr>
          <w:rFonts w:asciiTheme="majorHAnsi" w:hAnsiTheme="majorHAnsi" w:cstheme="majorHAnsi"/>
          <w:b/>
          <w:bCs/>
          <w:sz w:val="18"/>
          <w:szCs w:val="18"/>
        </w:rPr>
        <w:t>Descripción:</w:t>
      </w:r>
      <w:r w:rsidRPr="000B74D3">
        <w:rPr>
          <w:rFonts w:asciiTheme="majorHAnsi" w:hAnsiTheme="majorHAnsi" w:cstheme="majorHAnsi"/>
          <w:bCs/>
          <w:sz w:val="18"/>
          <w:szCs w:val="18"/>
        </w:rPr>
        <w:t xml:space="preserve"> Secreción natural de las glándulas mamarias de las vacas sanas, excluido el calostro, la cual es sometida a un proceso de deshidratación, garantizando la inocuidad del producto; además puede someterse a operaciones tales como clarificación, homogeneización, estandarización u otras; siempre y cuando no contaminen al producto y cumpla con las especificaciones de su denominación. </w:t>
      </w:r>
    </w:p>
    <w:p w:rsidR="000B74D3" w:rsidRDefault="000B74D3" w:rsidP="000B74D3">
      <w:pPr>
        <w:tabs>
          <w:tab w:val="left" w:pos="3832"/>
        </w:tabs>
        <w:rPr>
          <w:rFonts w:asciiTheme="majorHAnsi" w:hAnsiTheme="majorHAnsi" w:cstheme="majorHAnsi"/>
          <w:bCs/>
          <w:sz w:val="18"/>
          <w:szCs w:val="18"/>
        </w:rPr>
      </w:pPr>
      <w:r w:rsidRPr="000B74D3">
        <w:rPr>
          <w:rFonts w:asciiTheme="majorHAnsi" w:hAnsiTheme="majorHAnsi" w:cstheme="majorHAnsi"/>
          <w:bCs/>
          <w:sz w:val="18"/>
          <w:szCs w:val="18"/>
        </w:rPr>
        <w:t>Producto obtenido mediante eliminación parcial del agua de la leche por calor o por cualquier procedimiento y que consiste en reducir su contenido de agua hasta un límite máximo de 4 %.</w:t>
      </w:r>
    </w:p>
    <w:p w:rsidR="00F04AB5" w:rsidRDefault="00F04AB5" w:rsidP="000B74D3">
      <w:pPr>
        <w:tabs>
          <w:tab w:val="left" w:pos="3832"/>
        </w:tabs>
        <w:rPr>
          <w:rFonts w:asciiTheme="majorHAnsi" w:hAnsiTheme="majorHAnsi" w:cstheme="majorHAnsi"/>
          <w:bCs/>
          <w:sz w:val="18"/>
          <w:szCs w:val="18"/>
        </w:rPr>
      </w:pPr>
    </w:p>
    <w:p w:rsidR="00F04AB5" w:rsidRPr="000B74D3" w:rsidRDefault="00F04AB5" w:rsidP="000B74D3">
      <w:pPr>
        <w:tabs>
          <w:tab w:val="left" w:pos="3832"/>
        </w:tabs>
        <w:rPr>
          <w:rFonts w:asciiTheme="majorHAnsi" w:hAnsiTheme="majorHAnsi" w:cstheme="majorHAnsi"/>
          <w:bCs/>
          <w:sz w:val="18"/>
          <w:szCs w:val="18"/>
        </w:rPr>
      </w:pPr>
    </w:p>
    <w:tbl>
      <w:tblPr>
        <w:tblpPr w:leftFromText="141" w:rightFromText="141"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2"/>
        <w:gridCol w:w="4891"/>
      </w:tblGrid>
      <w:tr w:rsidR="000B74D3" w:rsidRPr="000B74D3" w:rsidTr="00495743">
        <w:trPr>
          <w:trHeight w:val="416"/>
        </w:trPr>
        <w:tc>
          <w:tcPr>
            <w:tcW w:w="8073" w:type="dxa"/>
            <w:gridSpan w:val="2"/>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Características Sensoriales</w:t>
            </w:r>
          </w:p>
        </w:tc>
      </w:tr>
      <w:tr w:rsidR="000B74D3" w:rsidRPr="000B74D3" w:rsidTr="00495743">
        <w:tc>
          <w:tcPr>
            <w:tcW w:w="3182"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COLOR</w:t>
            </w:r>
          </w:p>
        </w:tc>
        <w:tc>
          <w:tcPr>
            <w:tcW w:w="4891"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Característico, amarillo cremoso</w:t>
            </w:r>
          </w:p>
        </w:tc>
      </w:tr>
      <w:tr w:rsidR="000B74D3" w:rsidRPr="000B74D3" w:rsidTr="00495743">
        <w:tc>
          <w:tcPr>
            <w:tcW w:w="3182"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OLOR</w:t>
            </w:r>
          </w:p>
        </w:tc>
        <w:tc>
          <w:tcPr>
            <w:tcW w:w="4891"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Característico de la leche de vaca, exento de olores extraños o desagradables. </w:t>
            </w:r>
          </w:p>
        </w:tc>
      </w:tr>
      <w:tr w:rsidR="000B74D3" w:rsidRPr="000B74D3" w:rsidTr="00495743">
        <w:tc>
          <w:tcPr>
            <w:tcW w:w="3182"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ASPECTO</w:t>
            </w:r>
          </w:p>
          <w:p w:rsidR="000B74D3" w:rsidRPr="000B74D3" w:rsidRDefault="000B74D3" w:rsidP="000B74D3">
            <w:pPr>
              <w:tabs>
                <w:tab w:val="left" w:pos="3832"/>
              </w:tabs>
              <w:rPr>
                <w:rFonts w:asciiTheme="majorHAnsi" w:hAnsiTheme="majorHAnsi" w:cstheme="majorHAnsi"/>
                <w:sz w:val="18"/>
                <w:szCs w:val="18"/>
              </w:rPr>
            </w:pPr>
          </w:p>
        </w:tc>
        <w:tc>
          <w:tcPr>
            <w:tcW w:w="4891"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Polvo fino homogéneo, agradable, sin grumos a excepción de los que se deshacen fácilmente. </w:t>
            </w:r>
          </w:p>
        </w:tc>
      </w:tr>
      <w:tr w:rsidR="000B74D3" w:rsidRPr="000B74D3" w:rsidTr="00495743">
        <w:trPr>
          <w:trHeight w:val="585"/>
        </w:trPr>
        <w:tc>
          <w:tcPr>
            <w:tcW w:w="3182"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SABOR</w:t>
            </w:r>
          </w:p>
        </w:tc>
        <w:tc>
          <w:tcPr>
            <w:tcW w:w="4891"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Agradable y característico de la leche de vaca, exento de sabores extraños o desagradables.  </w:t>
            </w:r>
          </w:p>
        </w:tc>
      </w:tr>
    </w:tbl>
    <w:tbl>
      <w:tblPr>
        <w:tblpPr w:leftFromText="141" w:rightFromText="141" w:vertAnchor="text" w:horzAnchor="margin" w:tblpXSpec="center" w:tblpY="3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653"/>
        <w:gridCol w:w="3924"/>
      </w:tblGrid>
      <w:tr w:rsidR="000B74D3" w:rsidRPr="000B74D3" w:rsidTr="00495743">
        <w:tc>
          <w:tcPr>
            <w:tcW w:w="4323" w:type="dxa"/>
            <w:gridSpan w:val="2"/>
            <w:tcBorders>
              <w:bottom w:val="single" w:sz="4" w:space="0" w:color="auto"/>
            </w:tcBorders>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Características Fisicoquímicas</w:t>
            </w:r>
          </w:p>
        </w:tc>
        <w:tc>
          <w:tcPr>
            <w:tcW w:w="3924" w:type="dxa"/>
            <w:tcBorders>
              <w:bottom w:val="single" w:sz="4" w:space="0" w:color="auto"/>
            </w:tcBorders>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Límites</w:t>
            </w:r>
          </w:p>
        </w:tc>
      </w:tr>
      <w:tr w:rsidR="000B74D3" w:rsidRPr="000B74D3" w:rsidTr="00495743">
        <w:tc>
          <w:tcPr>
            <w:tcW w:w="4323" w:type="dxa"/>
            <w:gridSpan w:val="2"/>
            <w:tcBorders>
              <w:top w:val="single" w:sz="4" w:space="0" w:color="auto"/>
              <w:left w:val="single" w:sz="4" w:space="0" w:color="auto"/>
              <w:bottom w:val="single" w:sz="4" w:space="0" w:color="auto"/>
              <w:right w:val="single" w:sz="4" w:space="0" w:color="auto"/>
            </w:tcBorders>
            <w:shd w:val="clear" w:color="auto" w:fill="FFFFFF"/>
          </w:tcPr>
          <w:p w:rsidR="000B74D3" w:rsidRPr="000B74D3" w:rsidRDefault="000B74D3" w:rsidP="000B74D3">
            <w:pPr>
              <w:tabs>
                <w:tab w:val="left" w:pos="3832"/>
              </w:tabs>
              <w:rPr>
                <w:rFonts w:asciiTheme="majorHAnsi" w:hAnsiTheme="majorHAnsi" w:cstheme="majorHAnsi"/>
                <w:bCs/>
                <w:sz w:val="18"/>
                <w:szCs w:val="18"/>
              </w:rPr>
            </w:pPr>
            <w:r w:rsidRPr="000B74D3">
              <w:rPr>
                <w:rFonts w:asciiTheme="majorHAnsi" w:hAnsiTheme="majorHAnsi" w:cstheme="majorHAnsi"/>
                <w:bCs/>
                <w:sz w:val="18"/>
                <w:szCs w:val="18"/>
              </w:rPr>
              <w:t>Contenido neto</w:t>
            </w:r>
          </w:p>
        </w:tc>
        <w:tc>
          <w:tcPr>
            <w:tcW w:w="3924" w:type="dxa"/>
            <w:tcBorders>
              <w:top w:val="single" w:sz="4" w:space="0" w:color="auto"/>
              <w:left w:val="single" w:sz="4" w:space="0" w:color="auto"/>
              <w:bottom w:val="single" w:sz="4" w:space="0" w:color="auto"/>
              <w:right w:val="single" w:sz="4" w:space="0" w:color="auto"/>
            </w:tcBorders>
            <w:shd w:val="clear" w:color="auto" w:fill="FFFFFF"/>
          </w:tcPr>
          <w:p w:rsidR="000B74D3" w:rsidRPr="000B74D3" w:rsidRDefault="000B74D3" w:rsidP="000B74D3">
            <w:pPr>
              <w:tabs>
                <w:tab w:val="left" w:pos="3832"/>
              </w:tabs>
              <w:rPr>
                <w:rFonts w:asciiTheme="majorHAnsi" w:hAnsiTheme="majorHAnsi" w:cstheme="majorHAnsi"/>
                <w:bCs/>
                <w:sz w:val="18"/>
                <w:szCs w:val="18"/>
              </w:rPr>
            </w:pPr>
            <w:r w:rsidRPr="000B74D3">
              <w:rPr>
                <w:rFonts w:asciiTheme="majorHAnsi" w:hAnsiTheme="majorHAnsi" w:cstheme="majorHAnsi"/>
                <w:bCs/>
                <w:sz w:val="18"/>
                <w:szCs w:val="18"/>
              </w:rPr>
              <w:t>210g</w:t>
            </w:r>
          </w:p>
        </w:tc>
      </w:tr>
      <w:tr w:rsidR="000B74D3" w:rsidRPr="000B74D3" w:rsidTr="00495743">
        <w:tc>
          <w:tcPr>
            <w:tcW w:w="4323" w:type="dxa"/>
            <w:gridSpan w:val="2"/>
            <w:tcBorders>
              <w:top w:val="single" w:sz="4" w:space="0" w:color="auto"/>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Grasa butírica % (m/m)</w:t>
            </w:r>
          </w:p>
        </w:tc>
        <w:tc>
          <w:tcPr>
            <w:tcW w:w="3924" w:type="dxa"/>
            <w:tcBorders>
              <w:top w:val="single" w:sz="4" w:space="0" w:color="auto"/>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Máximo 1.5</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Humedad % (m/m)</w:t>
            </w:r>
          </w:p>
        </w:tc>
        <w:tc>
          <w:tcPr>
            <w:tcW w:w="3924"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Máximo 4</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Cenizas %</w:t>
            </w:r>
          </w:p>
        </w:tc>
        <w:tc>
          <w:tcPr>
            <w:tcW w:w="3924"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Mínimo 6</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Acidez (como ácido láctico %)</w:t>
            </w:r>
          </w:p>
        </w:tc>
        <w:tc>
          <w:tcPr>
            <w:tcW w:w="3924"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Máximo 0.17</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Partículas quemadas (mg)</w:t>
            </w:r>
          </w:p>
        </w:tc>
        <w:tc>
          <w:tcPr>
            <w:tcW w:w="3924"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Máximo 22.5</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Índice de solubilidad (ml)</w:t>
            </w:r>
          </w:p>
        </w:tc>
        <w:tc>
          <w:tcPr>
            <w:tcW w:w="3924"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Máximo 2.0</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Proteínas propias de la leche, expresada como sólidos lácteos no grasos % (m/m)*</w:t>
            </w:r>
          </w:p>
        </w:tc>
        <w:tc>
          <w:tcPr>
            <w:tcW w:w="3924"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Mínimo 34</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Sodio</w:t>
            </w:r>
          </w:p>
        </w:tc>
        <w:tc>
          <w:tcPr>
            <w:tcW w:w="3924"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Máximo 400mg/100g</w:t>
            </w:r>
          </w:p>
        </w:tc>
      </w:tr>
      <w:tr w:rsidR="000B74D3" w:rsidRPr="000B74D3" w:rsidTr="00495743">
        <w:tc>
          <w:tcPr>
            <w:tcW w:w="4323"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Caseína expresada en sólidos lácteos no grasos % (m/m)</w:t>
            </w:r>
          </w:p>
        </w:tc>
        <w:tc>
          <w:tcPr>
            <w:tcW w:w="3924" w:type="dxa"/>
          </w:tcPr>
          <w:p w:rsidR="000B74D3" w:rsidRPr="000B74D3" w:rsidRDefault="000B74D3" w:rsidP="000B74D3">
            <w:pPr>
              <w:tabs>
                <w:tab w:val="left" w:pos="3832"/>
              </w:tabs>
              <w:rPr>
                <w:rFonts w:asciiTheme="majorHAnsi" w:hAnsiTheme="majorHAnsi" w:cstheme="majorHAnsi"/>
                <w:sz w:val="18"/>
                <w:szCs w:val="18"/>
              </w:rPr>
            </w:pPr>
          </w:p>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Mínimo 27</w:t>
            </w:r>
          </w:p>
        </w:tc>
      </w:tr>
      <w:tr w:rsidR="000B74D3" w:rsidRPr="000B74D3" w:rsidTr="00495743">
        <w:tc>
          <w:tcPr>
            <w:tcW w:w="8247" w:type="dxa"/>
            <w:gridSpan w:val="3"/>
            <w:tcBorders>
              <w:top w:val="single" w:sz="4" w:space="0" w:color="auto"/>
              <w:left w:val="nil"/>
              <w:bottom w:val="nil"/>
              <w:right w:val="nil"/>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En leche la relación caseína proteína</w:t>
            </w:r>
            <w:r w:rsidR="00401C0B">
              <w:rPr>
                <w:rFonts w:asciiTheme="majorHAnsi" w:hAnsiTheme="majorHAnsi" w:cstheme="majorHAnsi"/>
                <w:sz w:val="18"/>
                <w:szCs w:val="18"/>
              </w:rPr>
              <w:t xml:space="preserve"> debe ser al menos de 80% (m/m)</w:t>
            </w:r>
          </w:p>
        </w:tc>
      </w:tr>
      <w:tr w:rsidR="000B74D3" w:rsidRPr="000B74D3" w:rsidTr="00495743">
        <w:tc>
          <w:tcPr>
            <w:tcW w:w="8247" w:type="dxa"/>
            <w:gridSpan w:val="3"/>
            <w:tcBorders>
              <w:top w:val="nil"/>
              <w:left w:val="nil"/>
              <w:bottom w:val="nil"/>
              <w:right w:val="nil"/>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*Para expresar el contenido de proteínas de la leche en relación a sólidos no grasos, utilizar la siguiente fórmula: %de proteína m/m = (proteína% / sólidos no grasos%)100</w:t>
            </w:r>
          </w:p>
        </w:tc>
      </w:tr>
      <w:tr w:rsidR="000B74D3" w:rsidRPr="000B74D3" w:rsidTr="00495743">
        <w:tc>
          <w:tcPr>
            <w:tcW w:w="3670" w:type="dxa"/>
            <w:tcBorders>
              <w:top w:val="nil"/>
              <w:left w:val="nil"/>
              <w:bottom w:val="nil"/>
              <w:right w:val="nil"/>
            </w:tcBorders>
          </w:tcPr>
          <w:p w:rsidR="000B74D3" w:rsidRPr="000B74D3" w:rsidRDefault="000B74D3" w:rsidP="000B74D3">
            <w:pPr>
              <w:tabs>
                <w:tab w:val="left" w:pos="3832"/>
              </w:tabs>
              <w:rPr>
                <w:rFonts w:asciiTheme="majorHAnsi" w:hAnsiTheme="majorHAnsi" w:cstheme="majorHAnsi"/>
                <w:sz w:val="18"/>
                <w:szCs w:val="18"/>
              </w:rPr>
            </w:pPr>
          </w:p>
        </w:tc>
        <w:tc>
          <w:tcPr>
            <w:tcW w:w="4577" w:type="dxa"/>
            <w:gridSpan w:val="2"/>
            <w:tcBorders>
              <w:top w:val="nil"/>
              <w:left w:val="nil"/>
              <w:bottom w:val="nil"/>
              <w:right w:val="nil"/>
            </w:tcBorders>
          </w:tcPr>
          <w:p w:rsidR="000B74D3" w:rsidRPr="000B74D3" w:rsidRDefault="000B74D3" w:rsidP="000B74D3">
            <w:pPr>
              <w:tabs>
                <w:tab w:val="left" w:pos="3832"/>
              </w:tabs>
              <w:rPr>
                <w:rFonts w:asciiTheme="majorHAnsi" w:hAnsiTheme="majorHAnsi" w:cstheme="majorHAnsi"/>
                <w:sz w:val="18"/>
                <w:szCs w:val="18"/>
              </w:rPr>
            </w:pPr>
          </w:p>
        </w:tc>
      </w:tr>
      <w:tr w:rsidR="000B74D3" w:rsidRPr="000B74D3" w:rsidTr="00495743">
        <w:tc>
          <w:tcPr>
            <w:tcW w:w="3670" w:type="dxa"/>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Características Microbiológicas</w:t>
            </w:r>
          </w:p>
        </w:tc>
        <w:tc>
          <w:tcPr>
            <w:tcW w:w="4577" w:type="dxa"/>
            <w:gridSpan w:val="2"/>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Límites</w:t>
            </w:r>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Organismos </w:t>
            </w:r>
            <w:proofErr w:type="spellStart"/>
            <w:r w:rsidRPr="000B74D3">
              <w:rPr>
                <w:rFonts w:asciiTheme="majorHAnsi" w:hAnsiTheme="majorHAnsi" w:cstheme="majorHAnsi"/>
                <w:sz w:val="18"/>
                <w:szCs w:val="18"/>
              </w:rPr>
              <w:t>Coliformes</w:t>
            </w:r>
            <w:proofErr w:type="spellEnd"/>
            <w:r w:rsidRPr="000B74D3">
              <w:rPr>
                <w:rFonts w:asciiTheme="majorHAnsi" w:hAnsiTheme="majorHAnsi" w:cstheme="majorHAnsi"/>
                <w:sz w:val="18"/>
                <w:szCs w:val="18"/>
              </w:rPr>
              <w:t xml:space="preserve"> totales</w:t>
            </w:r>
          </w:p>
        </w:tc>
        <w:tc>
          <w:tcPr>
            <w:tcW w:w="4577" w:type="dxa"/>
            <w:gridSpan w:val="2"/>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&lt;10 UFC / g o </w:t>
            </w:r>
            <w:proofErr w:type="spellStart"/>
            <w:r w:rsidRPr="000B74D3">
              <w:rPr>
                <w:rFonts w:asciiTheme="majorHAnsi" w:hAnsiTheme="majorHAnsi" w:cstheme="majorHAnsi"/>
                <w:sz w:val="18"/>
                <w:szCs w:val="18"/>
                <w:lang w:val="es-MX"/>
              </w:rPr>
              <w:t>mL</w:t>
            </w:r>
            <w:proofErr w:type="spellEnd"/>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proofErr w:type="spellStart"/>
            <w:r w:rsidRPr="000B74D3">
              <w:rPr>
                <w:rFonts w:asciiTheme="majorHAnsi" w:hAnsiTheme="majorHAnsi" w:cstheme="majorHAnsi"/>
                <w:i/>
                <w:sz w:val="18"/>
                <w:szCs w:val="18"/>
              </w:rPr>
              <w:t>Salmonella</w:t>
            </w:r>
            <w:r w:rsidRPr="000B74D3">
              <w:rPr>
                <w:rFonts w:asciiTheme="majorHAnsi" w:hAnsiTheme="majorHAnsi" w:cstheme="majorHAnsi"/>
                <w:sz w:val="18"/>
                <w:szCs w:val="18"/>
              </w:rPr>
              <w:t>spp</w:t>
            </w:r>
            <w:proofErr w:type="spellEnd"/>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Ausente en 25 g o </w:t>
            </w:r>
            <w:proofErr w:type="spellStart"/>
            <w:r w:rsidRPr="000B74D3">
              <w:rPr>
                <w:rFonts w:asciiTheme="majorHAnsi" w:hAnsiTheme="majorHAnsi" w:cstheme="majorHAnsi"/>
                <w:sz w:val="18"/>
                <w:szCs w:val="18"/>
              </w:rPr>
              <w:t>mL</w:t>
            </w:r>
            <w:proofErr w:type="spellEnd"/>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i/>
                <w:sz w:val="18"/>
                <w:szCs w:val="18"/>
              </w:rPr>
            </w:pPr>
            <w:proofErr w:type="spellStart"/>
            <w:r w:rsidRPr="000B74D3">
              <w:rPr>
                <w:rFonts w:asciiTheme="majorHAnsi" w:hAnsiTheme="majorHAnsi" w:cstheme="majorHAnsi"/>
                <w:i/>
                <w:sz w:val="18"/>
                <w:szCs w:val="18"/>
              </w:rPr>
              <w:t>Escherichiacoli</w:t>
            </w:r>
            <w:proofErr w:type="spellEnd"/>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&lt; 3 NMP / g o </w:t>
            </w:r>
            <w:proofErr w:type="spellStart"/>
            <w:r w:rsidRPr="000B74D3">
              <w:rPr>
                <w:rFonts w:asciiTheme="majorHAnsi" w:hAnsiTheme="majorHAnsi" w:cstheme="majorHAnsi"/>
                <w:sz w:val="18"/>
                <w:szCs w:val="18"/>
              </w:rPr>
              <w:t>mL</w:t>
            </w:r>
            <w:proofErr w:type="spellEnd"/>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proofErr w:type="spellStart"/>
            <w:r w:rsidRPr="000B74D3">
              <w:rPr>
                <w:rFonts w:asciiTheme="majorHAnsi" w:hAnsiTheme="majorHAnsi" w:cstheme="majorHAnsi"/>
                <w:sz w:val="18"/>
                <w:szCs w:val="18"/>
              </w:rPr>
              <w:t>Enterotoxinaestafilocócica</w:t>
            </w:r>
            <w:proofErr w:type="spellEnd"/>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Negativa</w:t>
            </w:r>
          </w:p>
        </w:tc>
      </w:tr>
      <w:tr w:rsidR="000B74D3" w:rsidRPr="000B74D3" w:rsidTr="00495743">
        <w:tc>
          <w:tcPr>
            <w:tcW w:w="3670" w:type="dxa"/>
            <w:tcBorders>
              <w:top w:val="nil"/>
              <w:left w:val="nil"/>
              <w:bottom w:val="nil"/>
              <w:right w:val="nil"/>
            </w:tcBorders>
          </w:tcPr>
          <w:p w:rsidR="000B74D3" w:rsidRDefault="000B74D3" w:rsidP="000B74D3">
            <w:pPr>
              <w:tabs>
                <w:tab w:val="left" w:pos="3832"/>
              </w:tabs>
              <w:rPr>
                <w:rFonts w:asciiTheme="majorHAnsi" w:hAnsiTheme="majorHAnsi" w:cstheme="majorHAnsi"/>
                <w:b/>
                <w:bCs/>
                <w:sz w:val="18"/>
                <w:szCs w:val="18"/>
              </w:rPr>
            </w:pPr>
          </w:p>
          <w:p w:rsidR="00495743" w:rsidRDefault="00495743" w:rsidP="000B74D3">
            <w:pPr>
              <w:tabs>
                <w:tab w:val="left" w:pos="3832"/>
              </w:tabs>
              <w:rPr>
                <w:rFonts w:asciiTheme="majorHAnsi" w:hAnsiTheme="majorHAnsi" w:cstheme="majorHAnsi"/>
                <w:b/>
                <w:bCs/>
                <w:sz w:val="18"/>
                <w:szCs w:val="18"/>
              </w:rPr>
            </w:pPr>
          </w:p>
          <w:p w:rsidR="00495743" w:rsidRDefault="00495743" w:rsidP="000B74D3">
            <w:pPr>
              <w:tabs>
                <w:tab w:val="left" w:pos="3832"/>
              </w:tabs>
              <w:rPr>
                <w:rFonts w:asciiTheme="majorHAnsi" w:hAnsiTheme="majorHAnsi" w:cstheme="majorHAnsi"/>
                <w:b/>
                <w:bCs/>
                <w:sz w:val="18"/>
                <w:szCs w:val="18"/>
              </w:rPr>
            </w:pPr>
          </w:p>
          <w:p w:rsidR="00401C0B" w:rsidRDefault="00401C0B" w:rsidP="000B74D3">
            <w:pPr>
              <w:tabs>
                <w:tab w:val="left" w:pos="3832"/>
              </w:tabs>
              <w:rPr>
                <w:rFonts w:asciiTheme="majorHAnsi" w:hAnsiTheme="majorHAnsi" w:cstheme="majorHAnsi"/>
                <w:b/>
                <w:bCs/>
                <w:sz w:val="18"/>
                <w:szCs w:val="18"/>
              </w:rPr>
            </w:pPr>
          </w:p>
          <w:p w:rsidR="00401C0B" w:rsidRDefault="00401C0B" w:rsidP="000B74D3">
            <w:pPr>
              <w:tabs>
                <w:tab w:val="left" w:pos="3832"/>
              </w:tabs>
              <w:rPr>
                <w:rFonts w:asciiTheme="majorHAnsi" w:hAnsiTheme="majorHAnsi" w:cstheme="majorHAnsi"/>
                <w:b/>
                <w:bCs/>
                <w:sz w:val="18"/>
                <w:szCs w:val="18"/>
              </w:rPr>
            </w:pPr>
          </w:p>
          <w:p w:rsidR="00401C0B" w:rsidRDefault="00401C0B" w:rsidP="000B74D3">
            <w:pPr>
              <w:tabs>
                <w:tab w:val="left" w:pos="3832"/>
              </w:tabs>
              <w:rPr>
                <w:rFonts w:asciiTheme="majorHAnsi" w:hAnsiTheme="majorHAnsi" w:cstheme="majorHAnsi"/>
                <w:b/>
                <w:bCs/>
                <w:sz w:val="18"/>
                <w:szCs w:val="18"/>
              </w:rPr>
            </w:pPr>
          </w:p>
          <w:p w:rsidR="00401C0B" w:rsidRPr="000B74D3" w:rsidRDefault="00401C0B" w:rsidP="000B74D3">
            <w:pPr>
              <w:tabs>
                <w:tab w:val="left" w:pos="3832"/>
              </w:tabs>
              <w:rPr>
                <w:rFonts w:asciiTheme="majorHAnsi" w:hAnsiTheme="majorHAnsi" w:cstheme="majorHAnsi"/>
                <w:b/>
                <w:bCs/>
                <w:sz w:val="18"/>
                <w:szCs w:val="18"/>
              </w:rPr>
            </w:pPr>
          </w:p>
        </w:tc>
        <w:tc>
          <w:tcPr>
            <w:tcW w:w="4577" w:type="dxa"/>
            <w:gridSpan w:val="2"/>
            <w:tcBorders>
              <w:top w:val="nil"/>
              <w:left w:val="nil"/>
              <w:bottom w:val="nil"/>
              <w:right w:val="nil"/>
            </w:tcBorders>
          </w:tcPr>
          <w:p w:rsidR="000B74D3" w:rsidRPr="000B74D3" w:rsidRDefault="000B74D3" w:rsidP="000B74D3">
            <w:pPr>
              <w:tabs>
                <w:tab w:val="left" w:pos="3832"/>
              </w:tabs>
              <w:rPr>
                <w:rFonts w:asciiTheme="majorHAnsi" w:hAnsiTheme="majorHAnsi" w:cstheme="majorHAnsi"/>
                <w:b/>
                <w:bCs/>
                <w:sz w:val="18"/>
                <w:szCs w:val="18"/>
              </w:rPr>
            </w:pPr>
          </w:p>
          <w:p w:rsidR="000B74D3" w:rsidRPr="000B74D3" w:rsidRDefault="000B74D3" w:rsidP="000B74D3">
            <w:pPr>
              <w:tabs>
                <w:tab w:val="left" w:pos="3832"/>
              </w:tabs>
              <w:rPr>
                <w:rFonts w:asciiTheme="majorHAnsi" w:hAnsiTheme="majorHAnsi" w:cstheme="majorHAnsi"/>
                <w:b/>
                <w:bCs/>
                <w:sz w:val="18"/>
                <w:szCs w:val="18"/>
              </w:rPr>
            </w:pPr>
          </w:p>
        </w:tc>
      </w:tr>
      <w:tr w:rsidR="000B74D3" w:rsidRPr="000B74D3" w:rsidTr="00495743">
        <w:tc>
          <w:tcPr>
            <w:tcW w:w="3670" w:type="dxa"/>
            <w:tcBorders>
              <w:top w:val="nil"/>
              <w:left w:val="nil"/>
              <w:bottom w:val="nil"/>
              <w:right w:val="nil"/>
            </w:tcBorders>
          </w:tcPr>
          <w:p w:rsidR="00893215" w:rsidRPr="000B74D3" w:rsidRDefault="00893215" w:rsidP="000B74D3">
            <w:pPr>
              <w:tabs>
                <w:tab w:val="left" w:pos="3832"/>
              </w:tabs>
              <w:rPr>
                <w:rFonts w:asciiTheme="majorHAnsi" w:hAnsiTheme="majorHAnsi" w:cstheme="majorHAnsi"/>
                <w:b/>
                <w:bCs/>
                <w:sz w:val="18"/>
                <w:szCs w:val="18"/>
              </w:rPr>
            </w:pPr>
          </w:p>
        </w:tc>
        <w:tc>
          <w:tcPr>
            <w:tcW w:w="4577" w:type="dxa"/>
            <w:gridSpan w:val="2"/>
            <w:tcBorders>
              <w:top w:val="nil"/>
              <w:left w:val="nil"/>
              <w:bottom w:val="nil"/>
              <w:right w:val="nil"/>
            </w:tcBorders>
          </w:tcPr>
          <w:p w:rsidR="000B74D3" w:rsidRPr="000B74D3" w:rsidRDefault="000B74D3" w:rsidP="000B74D3">
            <w:pPr>
              <w:tabs>
                <w:tab w:val="left" w:pos="3832"/>
              </w:tabs>
              <w:rPr>
                <w:rFonts w:asciiTheme="majorHAnsi" w:hAnsiTheme="majorHAnsi" w:cstheme="majorHAnsi"/>
                <w:b/>
                <w:bCs/>
                <w:sz w:val="18"/>
                <w:szCs w:val="18"/>
              </w:rPr>
            </w:pPr>
          </w:p>
        </w:tc>
      </w:tr>
      <w:tr w:rsidR="000B74D3" w:rsidRPr="000B74D3" w:rsidTr="00495743">
        <w:tc>
          <w:tcPr>
            <w:tcW w:w="3670" w:type="dxa"/>
            <w:tcBorders>
              <w:top w:val="nil"/>
              <w:left w:val="nil"/>
              <w:bottom w:val="nil"/>
              <w:right w:val="nil"/>
            </w:tcBorders>
          </w:tcPr>
          <w:p w:rsidR="000B74D3" w:rsidRPr="000B74D3" w:rsidRDefault="000B74D3" w:rsidP="000B74D3">
            <w:pPr>
              <w:tabs>
                <w:tab w:val="left" w:pos="3832"/>
              </w:tabs>
              <w:rPr>
                <w:rFonts w:asciiTheme="majorHAnsi" w:hAnsiTheme="majorHAnsi" w:cstheme="majorHAnsi"/>
                <w:b/>
                <w:bCs/>
                <w:sz w:val="18"/>
                <w:szCs w:val="18"/>
              </w:rPr>
            </w:pPr>
          </w:p>
        </w:tc>
        <w:tc>
          <w:tcPr>
            <w:tcW w:w="4577" w:type="dxa"/>
            <w:gridSpan w:val="2"/>
            <w:tcBorders>
              <w:top w:val="nil"/>
              <w:left w:val="nil"/>
              <w:bottom w:val="nil"/>
              <w:right w:val="nil"/>
            </w:tcBorders>
          </w:tcPr>
          <w:p w:rsidR="000B74D3" w:rsidRPr="000B74D3" w:rsidRDefault="000B74D3" w:rsidP="000B74D3">
            <w:pPr>
              <w:tabs>
                <w:tab w:val="left" w:pos="3832"/>
              </w:tabs>
              <w:rPr>
                <w:rFonts w:asciiTheme="majorHAnsi" w:hAnsiTheme="majorHAnsi" w:cstheme="majorHAnsi"/>
                <w:b/>
                <w:bCs/>
                <w:sz w:val="18"/>
                <w:szCs w:val="18"/>
              </w:rPr>
            </w:pPr>
          </w:p>
        </w:tc>
      </w:tr>
      <w:tr w:rsidR="000B74D3" w:rsidRPr="000B74D3" w:rsidTr="00495743">
        <w:tc>
          <w:tcPr>
            <w:tcW w:w="3670" w:type="dxa"/>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Especificaciones Generales e inhibidores</w:t>
            </w:r>
          </w:p>
        </w:tc>
        <w:tc>
          <w:tcPr>
            <w:tcW w:w="4577" w:type="dxa"/>
            <w:gridSpan w:val="2"/>
            <w:shd w:val="clear" w:color="auto" w:fill="DCAEAF"/>
          </w:tcPr>
          <w:p w:rsidR="000B74D3" w:rsidRPr="000B74D3" w:rsidRDefault="000B74D3" w:rsidP="000B74D3">
            <w:pPr>
              <w:tabs>
                <w:tab w:val="left" w:pos="3832"/>
              </w:tabs>
              <w:rPr>
                <w:rFonts w:asciiTheme="majorHAnsi" w:hAnsiTheme="majorHAnsi" w:cstheme="majorHAnsi"/>
                <w:bCs/>
                <w:sz w:val="18"/>
                <w:szCs w:val="18"/>
              </w:rPr>
            </w:pPr>
            <w:r w:rsidRPr="000B74D3">
              <w:rPr>
                <w:rFonts w:asciiTheme="majorHAnsi" w:hAnsiTheme="majorHAnsi" w:cstheme="majorHAnsi"/>
                <w:b/>
                <w:bCs/>
                <w:sz w:val="18"/>
                <w:szCs w:val="18"/>
              </w:rPr>
              <w:t>Límites</w:t>
            </w:r>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Materia extraña</w:t>
            </w:r>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Ausencia</w:t>
            </w:r>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Derivados clorados</w:t>
            </w:r>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Negativo</w:t>
            </w:r>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Sales cuaternarias de amonio</w:t>
            </w:r>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Negativo</w:t>
            </w:r>
          </w:p>
        </w:tc>
      </w:tr>
      <w:tr w:rsidR="000B74D3" w:rsidRPr="000B74D3" w:rsidTr="00495743">
        <w:tc>
          <w:tcPr>
            <w:tcW w:w="3670"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Oxidantes</w:t>
            </w:r>
          </w:p>
        </w:tc>
        <w:tc>
          <w:tcPr>
            <w:tcW w:w="4577" w:type="dxa"/>
            <w:gridSpan w:val="2"/>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Negativo</w:t>
            </w:r>
          </w:p>
        </w:tc>
      </w:tr>
      <w:tr w:rsidR="000B74D3" w:rsidRPr="000B74D3" w:rsidTr="00495743">
        <w:tc>
          <w:tcPr>
            <w:tcW w:w="3670" w:type="dxa"/>
            <w:tcBorders>
              <w:top w:val="single" w:sz="4" w:space="0" w:color="auto"/>
              <w:left w:val="single" w:sz="4" w:space="0" w:color="auto"/>
              <w:bottom w:val="single" w:sz="4" w:space="0" w:color="auto"/>
              <w:right w:val="single" w:sz="4" w:space="0" w:color="auto"/>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Formaldehido</w:t>
            </w:r>
          </w:p>
        </w:tc>
        <w:tc>
          <w:tcPr>
            <w:tcW w:w="4577" w:type="dxa"/>
            <w:gridSpan w:val="2"/>
            <w:tcBorders>
              <w:top w:val="single" w:sz="4" w:space="0" w:color="auto"/>
              <w:left w:val="single" w:sz="4" w:space="0" w:color="auto"/>
              <w:bottom w:val="single" w:sz="4" w:space="0" w:color="auto"/>
              <w:right w:val="single" w:sz="4" w:space="0" w:color="auto"/>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Negativo</w:t>
            </w:r>
          </w:p>
        </w:tc>
      </w:tr>
      <w:tr w:rsidR="000B74D3" w:rsidRPr="000B74D3" w:rsidTr="00495743">
        <w:tc>
          <w:tcPr>
            <w:tcW w:w="3670" w:type="dxa"/>
            <w:tcBorders>
              <w:top w:val="single" w:sz="4" w:space="0" w:color="auto"/>
              <w:left w:val="single" w:sz="4" w:space="0" w:color="auto"/>
              <w:bottom w:val="single" w:sz="4" w:space="0" w:color="auto"/>
              <w:right w:val="single" w:sz="4" w:space="0" w:color="auto"/>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Antibióticos</w:t>
            </w:r>
          </w:p>
        </w:tc>
        <w:tc>
          <w:tcPr>
            <w:tcW w:w="4577" w:type="dxa"/>
            <w:gridSpan w:val="2"/>
            <w:tcBorders>
              <w:top w:val="single" w:sz="4" w:space="0" w:color="auto"/>
              <w:left w:val="single" w:sz="4" w:space="0" w:color="auto"/>
              <w:bottom w:val="single" w:sz="4" w:space="0" w:color="auto"/>
              <w:right w:val="single" w:sz="4" w:space="0" w:color="auto"/>
            </w:tcBorders>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Negativo</w:t>
            </w:r>
          </w:p>
        </w:tc>
      </w:tr>
    </w:tbl>
    <w:p w:rsidR="000B74D3" w:rsidRPr="000B74D3" w:rsidRDefault="000B74D3" w:rsidP="000B74D3">
      <w:pPr>
        <w:tabs>
          <w:tab w:val="left" w:pos="3832"/>
        </w:tabs>
        <w:rPr>
          <w:rFonts w:asciiTheme="majorHAnsi" w:hAnsiTheme="majorHAnsi" w:cstheme="majorHAnsi"/>
          <w:bCs/>
          <w:sz w:val="18"/>
          <w:szCs w:val="18"/>
        </w:rPr>
      </w:pPr>
    </w:p>
    <w:p w:rsidR="000B74D3" w:rsidRPr="000B74D3" w:rsidRDefault="000B74D3" w:rsidP="000B74D3">
      <w:pPr>
        <w:tabs>
          <w:tab w:val="left" w:pos="3832"/>
        </w:tabs>
        <w:rPr>
          <w:rFonts w:asciiTheme="majorHAnsi" w:hAnsiTheme="majorHAnsi" w:cstheme="majorHAnsi"/>
          <w:b/>
          <w:bCs/>
          <w:sz w:val="18"/>
          <w:szCs w:val="18"/>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3402"/>
      </w:tblGrid>
      <w:tr w:rsidR="00401C0B" w:rsidRPr="000B74D3" w:rsidTr="00401C0B">
        <w:tc>
          <w:tcPr>
            <w:tcW w:w="4673" w:type="dxa"/>
            <w:shd w:val="clear" w:color="auto" w:fill="DCAEAF"/>
          </w:tcPr>
          <w:p w:rsidR="00401C0B" w:rsidRPr="000B74D3" w:rsidRDefault="00401C0B" w:rsidP="00401C0B">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Contaminantes Químicos</w:t>
            </w:r>
          </w:p>
        </w:tc>
        <w:tc>
          <w:tcPr>
            <w:tcW w:w="3402" w:type="dxa"/>
            <w:shd w:val="clear" w:color="auto" w:fill="DCAEAF"/>
          </w:tcPr>
          <w:p w:rsidR="00401C0B" w:rsidRPr="000B74D3" w:rsidRDefault="00401C0B" w:rsidP="00401C0B">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Límites Máximos</w:t>
            </w:r>
          </w:p>
        </w:tc>
      </w:tr>
      <w:tr w:rsidR="00401C0B" w:rsidRPr="000B74D3" w:rsidTr="00401C0B">
        <w:trPr>
          <w:trHeight w:val="287"/>
        </w:trPr>
        <w:tc>
          <w:tcPr>
            <w:tcW w:w="4673" w:type="dxa"/>
          </w:tcPr>
          <w:p w:rsidR="00401C0B" w:rsidRPr="000B74D3" w:rsidRDefault="00401C0B" w:rsidP="00401C0B">
            <w:pPr>
              <w:tabs>
                <w:tab w:val="left" w:pos="3832"/>
              </w:tabs>
              <w:rPr>
                <w:rFonts w:asciiTheme="majorHAnsi" w:hAnsiTheme="majorHAnsi" w:cstheme="majorHAnsi"/>
                <w:sz w:val="18"/>
                <w:szCs w:val="18"/>
              </w:rPr>
            </w:pPr>
            <w:r w:rsidRPr="000B74D3">
              <w:rPr>
                <w:rFonts w:asciiTheme="majorHAnsi" w:hAnsiTheme="majorHAnsi" w:cstheme="majorHAnsi"/>
                <w:sz w:val="18"/>
                <w:szCs w:val="18"/>
              </w:rPr>
              <w:t>Plomo</w:t>
            </w:r>
          </w:p>
        </w:tc>
        <w:tc>
          <w:tcPr>
            <w:tcW w:w="3402" w:type="dxa"/>
          </w:tcPr>
          <w:p w:rsidR="00401C0B" w:rsidRPr="000B74D3" w:rsidRDefault="00401C0B" w:rsidP="00401C0B">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0.1 mg/kg</w:t>
            </w:r>
          </w:p>
        </w:tc>
      </w:tr>
      <w:tr w:rsidR="00401C0B" w:rsidRPr="000B74D3" w:rsidTr="00401C0B">
        <w:tc>
          <w:tcPr>
            <w:tcW w:w="4673" w:type="dxa"/>
          </w:tcPr>
          <w:p w:rsidR="00401C0B" w:rsidRPr="000B74D3" w:rsidRDefault="00401C0B" w:rsidP="00401C0B">
            <w:pPr>
              <w:tabs>
                <w:tab w:val="left" w:pos="3832"/>
              </w:tabs>
              <w:rPr>
                <w:rFonts w:asciiTheme="majorHAnsi" w:hAnsiTheme="majorHAnsi" w:cstheme="majorHAnsi"/>
                <w:sz w:val="18"/>
                <w:szCs w:val="18"/>
              </w:rPr>
            </w:pPr>
            <w:r w:rsidRPr="000B74D3">
              <w:rPr>
                <w:rFonts w:asciiTheme="majorHAnsi" w:hAnsiTheme="majorHAnsi" w:cstheme="majorHAnsi"/>
                <w:sz w:val="18"/>
                <w:szCs w:val="18"/>
              </w:rPr>
              <w:t>Mercurio</w:t>
            </w:r>
          </w:p>
        </w:tc>
        <w:tc>
          <w:tcPr>
            <w:tcW w:w="3402" w:type="dxa"/>
          </w:tcPr>
          <w:p w:rsidR="00401C0B" w:rsidRPr="000B74D3" w:rsidRDefault="00401C0B" w:rsidP="00401C0B">
            <w:pPr>
              <w:tabs>
                <w:tab w:val="left" w:pos="3832"/>
              </w:tabs>
              <w:rPr>
                <w:rFonts w:asciiTheme="majorHAnsi" w:hAnsiTheme="majorHAnsi" w:cstheme="majorHAnsi"/>
                <w:sz w:val="18"/>
                <w:szCs w:val="18"/>
              </w:rPr>
            </w:pPr>
            <w:r w:rsidRPr="000B74D3">
              <w:rPr>
                <w:rFonts w:asciiTheme="majorHAnsi" w:hAnsiTheme="majorHAnsi" w:cstheme="majorHAnsi"/>
                <w:sz w:val="18"/>
                <w:szCs w:val="18"/>
              </w:rPr>
              <w:t>0.05 mg/kg</w:t>
            </w:r>
          </w:p>
        </w:tc>
      </w:tr>
      <w:tr w:rsidR="00401C0B" w:rsidRPr="000B74D3" w:rsidTr="00401C0B">
        <w:tc>
          <w:tcPr>
            <w:tcW w:w="4673" w:type="dxa"/>
          </w:tcPr>
          <w:p w:rsidR="00401C0B" w:rsidRPr="000B74D3" w:rsidRDefault="00401C0B" w:rsidP="00401C0B">
            <w:pPr>
              <w:tabs>
                <w:tab w:val="left" w:pos="3832"/>
              </w:tabs>
              <w:rPr>
                <w:rFonts w:asciiTheme="majorHAnsi" w:hAnsiTheme="majorHAnsi" w:cstheme="majorHAnsi"/>
                <w:sz w:val="18"/>
                <w:szCs w:val="18"/>
              </w:rPr>
            </w:pPr>
            <w:r w:rsidRPr="000B74D3">
              <w:rPr>
                <w:rFonts w:asciiTheme="majorHAnsi" w:hAnsiTheme="majorHAnsi" w:cstheme="majorHAnsi"/>
                <w:sz w:val="18"/>
                <w:szCs w:val="18"/>
              </w:rPr>
              <w:t>Arsénico</w:t>
            </w:r>
          </w:p>
        </w:tc>
        <w:tc>
          <w:tcPr>
            <w:tcW w:w="3402" w:type="dxa"/>
          </w:tcPr>
          <w:p w:rsidR="00401C0B" w:rsidRPr="000B74D3" w:rsidRDefault="00401C0B" w:rsidP="00401C0B">
            <w:pPr>
              <w:tabs>
                <w:tab w:val="left" w:pos="3832"/>
              </w:tabs>
              <w:rPr>
                <w:rFonts w:asciiTheme="majorHAnsi" w:hAnsiTheme="majorHAnsi" w:cstheme="majorHAnsi"/>
                <w:sz w:val="18"/>
                <w:szCs w:val="18"/>
              </w:rPr>
            </w:pPr>
            <w:r w:rsidRPr="000B74D3">
              <w:rPr>
                <w:rFonts w:asciiTheme="majorHAnsi" w:hAnsiTheme="majorHAnsi" w:cstheme="majorHAnsi"/>
                <w:sz w:val="18"/>
                <w:szCs w:val="18"/>
              </w:rPr>
              <w:t>0.2 mg/kg</w:t>
            </w:r>
          </w:p>
        </w:tc>
      </w:tr>
      <w:tr w:rsidR="00401C0B" w:rsidRPr="000B74D3" w:rsidTr="00401C0B">
        <w:tc>
          <w:tcPr>
            <w:tcW w:w="4673" w:type="dxa"/>
          </w:tcPr>
          <w:p w:rsidR="00401C0B" w:rsidRPr="000B74D3" w:rsidRDefault="00401C0B" w:rsidP="00401C0B">
            <w:pPr>
              <w:tabs>
                <w:tab w:val="left" w:pos="3832"/>
              </w:tabs>
              <w:rPr>
                <w:rFonts w:asciiTheme="majorHAnsi" w:hAnsiTheme="majorHAnsi" w:cstheme="majorHAnsi"/>
                <w:sz w:val="18"/>
                <w:szCs w:val="18"/>
              </w:rPr>
            </w:pPr>
            <w:proofErr w:type="spellStart"/>
            <w:r w:rsidRPr="000B74D3">
              <w:rPr>
                <w:rFonts w:asciiTheme="majorHAnsi" w:hAnsiTheme="majorHAnsi" w:cstheme="majorHAnsi"/>
                <w:sz w:val="18"/>
                <w:szCs w:val="18"/>
              </w:rPr>
              <w:t>Aflatoxina</w:t>
            </w:r>
            <w:proofErr w:type="spellEnd"/>
            <w:r w:rsidRPr="000B74D3">
              <w:rPr>
                <w:rFonts w:asciiTheme="majorHAnsi" w:hAnsiTheme="majorHAnsi" w:cstheme="majorHAnsi"/>
                <w:sz w:val="18"/>
                <w:szCs w:val="18"/>
              </w:rPr>
              <w:t xml:space="preserve"> M</w:t>
            </w:r>
            <w:r w:rsidRPr="000B74D3">
              <w:rPr>
                <w:rFonts w:asciiTheme="majorHAnsi" w:hAnsiTheme="majorHAnsi" w:cstheme="majorHAnsi"/>
                <w:sz w:val="18"/>
                <w:szCs w:val="18"/>
                <w:vertAlign w:val="subscript"/>
              </w:rPr>
              <w:t>1</w:t>
            </w:r>
          </w:p>
        </w:tc>
        <w:tc>
          <w:tcPr>
            <w:tcW w:w="3402" w:type="dxa"/>
          </w:tcPr>
          <w:p w:rsidR="00401C0B" w:rsidRPr="000B74D3" w:rsidRDefault="00401C0B" w:rsidP="00401C0B">
            <w:pPr>
              <w:tabs>
                <w:tab w:val="left" w:pos="3832"/>
              </w:tabs>
              <w:rPr>
                <w:rFonts w:asciiTheme="majorHAnsi" w:hAnsiTheme="majorHAnsi" w:cstheme="majorHAnsi"/>
                <w:sz w:val="18"/>
                <w:szCs w:val="18"/>
              </w:rPr>
            </w:pPr>
            <w:r w:rsidRPr="000B74D3">
              <w:rPr>
                <w:rFonts w:asciiTheme="majorHAnsi" w:hAnsiTheme="majorHAnsi" w:cstheme="majorHAnsi"/>
                <w:sz w:val="18"/>
                <w:szCs w:val="18"/>
              </w:rPr>
              <w:t>0.5  µg/ L</w:t>
            </w:r>
          </w:p>
        </w:tc>
      </w:tr>
    </w:tbl>
    <w:p w:rsidR="000B74D3" w:rsidRDefault="000B74D3" w:rsidP="000B74D3">
      <w:pPr>
        <w:tabs>
          <w:tab w:val="left" w:pos="3832"/>
        </w:tabs>
        <w:rPr>
          <w:rFonts w:asciiTheme="majorHAnsi" w:hAnsiTheme="majorHAnsi" w:cstheme="majorHAnsi"/>
          <w:b/>
          <w:sz w:val="18"/>
          <w:szCs w:val="18"/>
          <w:lang w:val="es-MX"/>
        </w:rPr>
      </w:pPr>
    </w:p>
    <w:p w:rsidR="00401C0B" w:rsidRDefault="00401C0B" w:rsidP="000B74D3">
      <w:pPr>
        <w:tabs>
          <w:tab w:val="left" w:pos="3832"/>
        </w:tabs>
        <w:rPr>
          <w:rFonts w:asciiTheme="majorHAnsi" w:hAnsiTheme="majorHAnsi" w:cstheme="majorHAnsi"/>
          <w:b/>
          <w:sz w:val="18"/>
          <w:szCs w:val="18"/>
          <w:lang w:val="es-MX"/>
        </w:rPr>
      </w:pPr>
    </w:p>
    <w:p w:rsidR="00401C0B" w:rsidRDefault="00401C0B" w:rsidP="000B74D3">
      <w:pPr>
        <w:tabs>
          <w:tab w:val="left" w:pos="3832"/>
        </w:tabs>
        <w:rPr>
          <w:rFonts w:asciiTheme="majorHAnsi" w:hAnsiTheme="majorHAnsi" w:cstheme="majorHAnsi"/>
          <w:b/>
          <w:sz w:val="18"/>
          <w:szCs w:val="18"/>
          <w:lang w:val="es-MX"/>
        </w:rPr>
      </w:pPr>
    </w:p>
    <w:p w:rsidR="00401C0B" w:rsidRDefault="00401C0B" w:rsidP="000B74D3">
      <w:pPr>
        <w:tabs>
          <w:tab w:val="left" w:pos="3832"/>
        </w:tabs>
        <w:rPr>
          <w:rFonts w:asciiTheme="majorHAnsi" w:hAnsiTheme="majorHAnsi" w:cstheme="majorHAnsi"/>
          <w:b/>
          <w:sz w:val="18"/>
          <w:szCs w:val="18"/>
          <w:lang w:val="es-MX"/>
        </w:rPr>
      </w:pPr>
    </w:p>
    <w:p w:rsidR="00401C0B" w:rsidRDefault="00401C0B" w:rsidP="000B74D3">
      <w:pPr>
        <w:tabs>
          <w:tab w:val="left" w:pos="3832"/>
        </w:tabs>
        <w:rPr>
          <w:rFonts w:asciiTheme="majorHAnsi" w:hAnsiTheme="majorHAnsi" w:cstheme="majorHAnsi"/>
          <w:b/>
          <w:sz w:val="18"/>
          <w:szCs w:val="18"/>
          <w:lang w:val="es-MX"/>
        </w:rPr>
      </w:pPr>
    </w:p>
    <w:p w:rsidR="00401C0B" w:rsidRDefault="00401C0B" w:rsidP="000B74D3">
      <w:pPr>
        <w:tabs>
          <w:tab w:val="left" w:pos="3832"/>
        </w:tabs>
        <w:rPr>
          <w:rFonts w:asciiTheme="majorHAnsi" w:hAnsiTheme="majorHAnsi" w:cstheme="majorHAnsi"/>
          <w:b/>
          <w:sz w:val="18"/>
          <w:szCs w:val="18"/>
          <w:lang w:val="es-MX"/>
        </w:rPr>
      </w:pPr>
    </w:p>
    <w:p w:rsidR="00401C0B" w:rsidRPr="000B74D3" w:rsidRDefault="00401C0B" w:rsidP="000B74D3">
      <w:pPr>
        <w:tabs>
          <w:tab w:val="left" w:pos="3832"/>
        </w:tabs>
        <w:rPr>
          <w:rFonts w:asciiTheme="majorHAnsi" w:hAnsiTheme="majorHAnsi" w:cstheme="majorHAnsi"/>
          <w:b/>
          <w:sz w:val="18"/>
          <w:szCs w:val="18"/>
          <w:lang w:val="es-MX"/>
        </w:rPr>
      </w:pPr>
    </w:p>
    <w:tbl>
      <w:tblPr>
        <w:tblpPr w:leftFromText="141" w:rightFromText="141"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4475"/>
      </w:tblGrid>
      <w:tr w:rsidR="000B74D3" w:rsidRPr="000B74D3" w:rsidTr="00495743">
        <w:tc>
          <w:tcPr>
            <w:tcW w:w="3605" w:type="dxa"/>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Especificaciones Nutrimentales</w:t>
            </w:r>
          </w:p>
        </w:tc>
        <w:tc>
          <w:tcPr>
            <w:tcW w:w="4475" w:type="dxa"/>
            <w:shd w:val="clear" w:color="auto" w:fill="DCAEAF"/>
          </w:tcPr>
          <w:p w:rsidR="000B74D3" w:rsidRPr="000B74D3" w:rsidRDefault="000B74D3" w:rsidP="000B74D3">
            <w:pPr>
              <w:tabs>
                <w:tab w:val="left" w:pos="3832"/>
              </w:tabs>
              <w:rPr>
                <w:rFonts w:asciiTheme="majorHAnsi" w:hAnsiTheme="majorHAnsi" w:cstheme="majorHAnsi"/>
                <w:b/>
                <w:bCs/>
                <w:sz w:val="18"/>
                <w:szCs w:val="18"/>
              </w:rPr>
            </w:pPr>
            <w:r w:rsidRPr="000B74D3">
              <w:rPr>
                <w:rFonts w:asciiTheme="majorHAnsi" w:hAnsiTheme="majorHAnsi" w:cstheme="majorHAnsi"/>
                <w:b/>
                <w:bCs/>
                <w:sz w:val="18"/>
                <w:szCs w:val="18"/>
              </w:rPr>
              <w:t>Límites</w:t>
            </w:r>
          </w:p>
        </w:tc>
      </w:tr>
      <w:tr w:rsidR="000B74D3" w:rsidRPr="000B74D3" w:rsidTr="00495743">
        <w:tc>
          <w:tcPr>
            <w:tcW w:w="3605"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Vitamina A (</w:t>
            </w:r>
            <w:proofErr w:type="spellStart"/>
            <w:r w:rsidRPr="000B74D3">
              <w:rPr>
                <w:rFonts w:asciiTheme="majorHAnsi" w:hAnsiTheme="majorHAnsi" w:cstheme="majorHAnsi"/>
                <w:sz w:val="18"/>
                <w:szCs w:val="18"/>
              </w:rPr>
              <w:t>Retinol</w:t>
            </w:r>
            <w:proofErr w:type="spellEnd"/>
            <w:r w:rsidRPr="000B74D3">
              <w:rPr>
                <w:rFonts w:asciiTheme="majorHAnsi" w:hAnsiTheme="majorHAnsi" w:cstheme="majorHAnsi"/>
                <w:sz w:val="18"/>
                <w:szCs w:val="18"/>
              </w:rPr>
              <w:t>)</w:t>
            </w:r>
          </w:p>
        </w:tc>
        <w:tc>
          <w:tcPr>
            <w:tcW w:w="4475"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310 a 670 µg / L (1033-2233 IU/L)</w:t>
            </w:r>
          </w:p>
        </w:tc>
      </w:tr>
      <w:tr w:rsidR="000B74D3" w:rsidRPr="000B74D3" w:rsidTr="00495743">
        <w:tc>
          <w:tcPr>
            <w:tcW w:w="3605"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Vitamina D3</w:t>
            </w:r>
          </w:p>
        </w:tc>
        <w:tc>
          <w:tcPr>
            <w:tcW w:w="4475"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rPr>
              <w:t>5 a 7.5 µg / L (200-300 UI/L)</w:t>
            </w:r>
          </w:p>
        </w:tc>
      </w:tr>
    </w:tbl>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tbl>
      <w:tblPr>
        <w:tblpPr w:leftFromText="141" w:rightFromText="141"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tblGrid>
      <w:tr w:rsidR="000B74D3" w:rsidRPr="000B74D3" w:rsidTr="00495743">
        <w:tc>
          <w:tcPr>
            <w:tcW w:w="8080" w:type="dxa"/>
            <w:shd w:val="clear" w:color="auto" w:fill="DCAEAF"/>
          </w:tcPr>
          <w:p w:rsidR="000B74D3" w:rsidRPr="000B74D3" w:rsidRDefault="000B74D3" w:rsidP="000B74D3">
            <w:pPr>
              <w:tabs>
                <w:tab w:val="left" w:pos="3832"/>
              </w:tabs>
              <w:rPr>
                <w:rFonts w:asciiTheme="majorHAnsi" w:hAnsiTheme="majorHAnsi" w:cstheme="majorHAnsi"/>
                <w:bCs/>
                <w:sz w:val="18"/>
                <w:szCs w:val="18"/>
              </w:rPr>
            </w:pPr>
            <w:r w:rsidRPr="000B74D3">
              <w:rPr>
                <w:rFonts w:asciiTheme="majorHAnsi" w:hAnsiTheme="majorHAnsi" w:cstheme="majorHAnsi"/>
                <w:b/>
                <w:bCs/>
                <w:sz w:val="18"/>
                <w:szCs w:val="18"/>
              </w:rPr>
              <w:t>Aditivos</w:t>
            </w:r>
          </w:p>
        </w:tc>
      </w:tr>
      <w:tr w:rsidR="000B74D3" w:rsidRPr="000B74D3" w:rsidTr="00495743">
        <w:trPr>
          <w:trHeight w:val="758"/>
        </w:trPr>
        <w:tc>
          <w:tcPr>
            <w:tcW w:w="8080" w:type="dxa"/>
          </w:tcPr>
          <w:p w:rsidR="000B74D3" w:rsidRPr="000B74D3" w:rsidRDefault="000B74D3" w:rsidP="000B74D3">
            <w:pPr>
              <w:tabs>
                <w:tab w:val="left" w:pos="3832"/>
              </w:tabs>
              <w:rPr>
                <w:rFonts w:asciiTheme="majorHAnsi" w:hAnsiTheme="majorHAnsi" w:cstheme="majorHAnsi"/>
                <w:sz w:val="18"/>
                <w:szCs w:val="18"/>
              </w:rPr>
            </w:pPr>
            <w:r w:rsidRPr="000B74D3">
              <w:rPr>
                <w:rFonts w:asciiTheme="majorHAnsi" w:hAnsiTheme="majorHAnsi" w:cstheme="majorHAnsi"/>
                <w:sz w:val="18"/>
                <w:szCs w:val="18"/>
                <w:lang w:val="es-MX"/>
              </w:rPr>
              <w:t>Sólo se podrán utilizar los aditivos listados en el Acuerdo por el que se determinan los aditivos y coadyuvantes en alimentos, bebidas y suplementos alimenticios, su uso y disposiciones sanitarias, con sus modificaciones, incluyendo los no publicados en el DOF.</w:t>
            </w:r>
          </w:p>
        </w:tc>
      </w:tr>
    </w:tbl>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p>
    <w:p w:rsidR="000B74D3" w:rsidRDefault="000B74D3" w:rsidP="000B74D3">
      <w:pPr>
        <w:tabs>
          <w:tab w:val="left" w:pos="3832"/>
        </w:tabs>
        <w:rPr>
          <w:rFonts w:asciiTheme="majorHAnsi" w:hAnsiTheme="majorHAnsi" w:cstheme="majorHAnsi"/>
          <w:b/>
          <w:sz w:val="18"/>
          <w:szCs w:val="18"/>
          <w:lang w:val="es-MX"/>
        </w:rPr>
      </w:pPr>
    </w:p>
    <w:p w:rsidR="00495743" w:rsidRDefault="00495743" w:rsidP="000B74D3">
      <w:pPr>
        <w:tabs>
          <w:tab w:val="left" w:pos="3832"/>
        </w:tabs>
        <w:rPr>
          <w:rFonts w:asciiTheme="majorHAnsi" w:hAnsiTheme="majorHAnsi" w:cstheme="majorHAnsi"/>
          <w:b/>
          <w:sz w:val="18"/>
          <w:szCs w:val="18"/>
          <w:lang w:val="es-MX"/>
        </w:rPr>
      </w:pPr>
    </w:p>
    <w:tbl>
      <w:tblPr>
        <w:tblpPr w:leftFromText="141" w:rightFromText="141"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495743" w:rsidRPr="000B74D3" w:rsidTr="00495743">
        <w:tc>
          <w:tcPr>
            <w:tcW w:w="8075" w:type="dxa"/>
            <w:shd w:val="clear" w:color="auto" w:fill="DCAEAF"/>
          </w:tcPr>
          <w:p w:rsidR="00495743" w:rsidRPr="000B74D3" w:rsidRDefault="00495743" w:rsidP="004F4D99">
            <w:pPr>
              <w:tabs>
                <w:tab w:val="left" w:pos="3832"/>
              </w:tabs>
              <w:rPr>
                <w:rFonts w:asciiTheme="majorHAnsi" w:hAnsiTheme="majorHAnsi" w:cstheme="majorHAnsi"/>
                <w:bCs/>
                <w:sz w:val="18"/>
                <w:szCs w:val="18"/>
              </w:rPr>
            </w:pPr>
            <w:r w:rsidRPr="000B74D3">
              <w:rPr>
                <w:rFonts w:asciiTheme="majorHAnsi" w:hAnsiTheme="majorHAnsi" w:cstheme="majorHAnsi"/>
                <w:b/>
                <w:bCs/>
                <w:sz w:val="18"/>
                <w:szCs w:val="18"/>
              </w:rPr>
              <w:t>Compuesto fortificante</w:t>
            </w:r>
          </w:p>
        </w:tc>
      </w:tr>
      <w:tr w:rsidR="00495743" w:rsidRPr="000B74D3" w:rsidTr="00495743">
        <w:trPr>
          <w:trHeight w:val="752"/>
        </w:trPr>
        <w:tc>
          <w:tcPr>
            <w:tcW w:w="8075" w:type="dxa"/>
          </w:tcPr>
          <w:p w:rsidR="00495743" w:rsidRPr="000B74D3" w:rsidRDefault="00495743" w:rsidP="004F4D99">
            <w:pPr>
              <w:tabs>
                <w:tab w:val="left" w:pos="3832"/>
              </w:tabs>
              <w:rPr>
                <w:rFonts w:asciiTheme="majorHAnsi" w:hAnsiTheme="majorHAnsi" w:cstheme="majorHAnsi"/>
                <w:sz w:val="18"/>
                <w:szCs w:val="18"/>
              </w:rPr>
            </w:pPr>
            <w:proofErr w:type="spellStart"/>
            <w:r w:rsidRPr="000B74D3">
              <w:rPr>
                <w:rFonts w:asciiTheme="majorHAnsi" w:hAnsiTheme="majorHAnsi" w:cstheme="majorHAnsi"/>
                <w:bCs/>
                <w:sz w:val="18"/>
                <w:szCs w:val="18"/>
              </w:rPr>
              <w:t>Bitartrato</w:t>
            </w:r>
            <w:proofErr w:type="spellEnd"/>
            <w:r w:rsidRPr="000B74D3">
              <w:rPr>
                <w:rFonts w:asciiTheme="majorHAnsi" w:hAnsiTheme="majorHAnsi" w:cstheme="majorHAnsi"/>
                <w:bCs/>
                <w:sz w:val="18"/>
                <w:szCs w:val="18"/>
              </w:rPr>
              <w:t xml:space="preserve"> de colina, ácido ascórbico, </w:t>
            </w:r>
            <w:proofErr w:type="spellStart"/>
            <w:r w:rsidRPr="000B74D3">
              <w:rPr>
                <w:rFonts w:asciiTheme="majorHAnsi" w:hAnsiTheme="majorHAnsi" w:cstheme="majorHAnsi"/>
                <w:bCs/>
                <w:sz w:val="18"/>
                <w:szCs w:val="18"/>
              </w:rPr>
              <w:t>niacinamida</w:t>
            </w:r>
            <w:proofErr w:type="spellEnd"/>
            <w:r w:rsidRPr="000B74D3">
              <w:rPr>
                <w:rFonts w:asciiTheme="majorHAnsi" w:hAnsiTheme="majorHAnsi" w:cstheme="majorHAnsi"/>
                <w:bCs/>
                <w:sz w:val="18"/>
                <w:szCs w:val="18"/>
              </w:rPr>
              <w:t xml:space="preserve">, acetato de </w:t>
            </w:r>
            <w:proofErr w:type="spellStart"/>
            <w:r w:rsidRPr="000B74D3">
              <w:rPr>
                <w:rFonts w:asciiTheme="majorHAnsi" w:hAnsiTheme="majorHAnsi" w:cstheme="majorHAnsi"/>
                <w:bCs/>
                <w:sz w:val="18"/>
                <w:szCs w:val="18"/>
              </w:rPr>
              <w:t>tocoferilo</w:t>
            </w:r>
            <w:proofErr w:type="spellEnd"/>
            <w:r>
              <w:rPr>
                <w:rFonts w:asciiTheme="majorHAnsi" w:hAnsiTheme="majorHAnsi" w:cstheme="majorHAnsi"/>
                <w:sz w:val="18"/>
                <w:szCs w:val="18"/>
              </w:rPr>
              <w:t xml:space="preserve">, </w:t>
            </w:r>
            <w:proofErr w:type="spellStart"/>
            <w:r w:rsidRPr="000B74D3">
              <w:rPr>
                <w:rFonts w:asciiTheme="majorHAnsi" w:hAnsiTheme="majorHAnsi" w:cstheme="majorHAnsi"/>
                <w:bCs/>
                <w:sz w:val="18"/>
                <w:szCs w:val="18"/>
              </w:rPr>
              <w:t>pantotenato</w:t>
            </w:r>
            <w:proofErr w:type="spellEnd"/>
            <w:r w:rsidRPr="000B74D3">
              <w:rPr>
                <w:rFonts w:asciiTheme="majorHAnsi" w:hAnsiTheme="majorHAnsi" w:cstheme="majorHAnsi"/>
                <w:bCs/>
                <w:sz w:val="18"/>
                <w:szCs w:val="18"/>
              </w:rPr>
              <w:t xml:space="preserve"> de calcio, clorhidrato de </w:t>
            </w:r>
            <w:proofErr w:type="spellStart"/>
            <w:r w:rsidRPr="000B74D3">
              <w:rPr>
                <w:rFonts w:asciiTheme="majorHAnsi" w:hAnsiTheme="majorHAnsi" w:cstheme="majorHAnsi"/>
                <w:bCs/>
                <w:sz w:val="18"/>
                <w:szCs w:val="18"/>
              </w:rPr>
              <w:t>piridoxina</w:t>
            </w:r>
            <w:proofErr w:type="spellEnd"/>
            <w:r w:rsidRPr="000B74D3">
              <w:rPr>
                <w:rFonts w:asciiTheme="majorHAnsi" w:hAnsiTheme="majorHAnsi" w:cstheme="majorHAnsi"/>
                <w:bCs/>
                <w:sz w:val="18"/>
                <w:szCs w:val="18"/>
              </w:rPr>
              <w:t xml:space="preserve">, </w:t>
            </w:r>
            <w:proofErr w:type="spellStart"/>
            <w:r w:rsidRPr="000B74D3">
              <w:rPr>
                <w:rFonts w:asciiTheme="majorHAnsi" w:hAnsiTheme="majorHAnsi" w:cstheme="majorHAnsi"/>
                <w:bCs/>
                <w:sz w:val="18"/>
                <w:szCs w:val="18"/>
              </w:rPr>
              <w:t>riboflavina</w:t>
            </w:r>
            <w:proofErr w:type="spellEnd"/>
            <w:r w:rsidRPr="000B74D3">
              <w:rPr>
                <w:rFonts w:asciiTheme="majorHAnsi" w:hAnsiTheme="majorHAnsi" w:cstheme="majorHAnsi"/>
                <w:bCs/>
                <w:sz w:val="18"/>
                <w:szCs w:val="18"/>
              </w:rPr>
              <w:t xml:space="preserve">, clorhidrato de tiamina, palmitato de </w:t>
            </w:r>
            <w:proofErr w:type="spellStart"/>
            <w:r w:rsidRPr="000B74D3">
              <w:rPr>
                <w:rFonts w:asciiTheme="majorHAnsi" w:hAnsiTheme="majorHAnsi" w:cstheme="majorHAnsi"/>
                <w:bCs/>
                <w:sz w:val="18"/>
                <w:szCs w:val="18"/>
              </w:rPr>
              <w:t>retinol</w:t>
            </w:r>
            <w:proofErr w:type="spellEnd"/>
            <w:r w:rsidRPr="000B74D3">
              <w:rPr>
                <w:rFonts w:asciiTheme="majorHAnsi" w:hAnsiTheme="majorHAnsi" w:cstheme="majorHAnsi"/>
                <w:bCs/>
                <w:sz w:val="18"/>
                <w:szCs w:val="18"/>
              </w:rPr>
              <w:t xml:space="preserve">, ácido fólico, vitamina k1, biotina </w:t>
            </w:r>
            <w:proofErr w:type="spellStart"/>
            <w:r w:rsidRPr="000B74D3">
              <w:rPr>
                <w:rFonts w:asciiTheme="majorHAnsi" w:hAnsiTheme="majorHAnsi" w:cstheme="majorHAnsi"/>
                <w:bCs/>
                <w:sz w:val="18"/>
                <w:szCs w:val="18"/>
              </w:rPr>
              <w:t>colecalciferol</w:t>
            </w:r>
            <w:proofErr w:type="spellEnd"/>
            <w:r>
              <w:rPr>
                <w:rFonts w:asciiTheme="majorHAnsi" w:hAnsiTheme="majorHAnsi" w:cstheme="majorHAnsi"/>
                <w:bCs/>
                <w:sz w:val="18"/>
                <w:szCs w:val="18"/>
              </w:rPr>
              <w:t>,</w:t>
            </w:r>
            <w:r>
              <w:rPr>
                <w:rFonts w:asciiTheme="majorHAnsi" w:hAnsiTheme="majorHAnsi" w:cstheme="majorHAnsi"/>
                <w:sz w:val="18"/>
                <w:szCs w:val="18"/>
              </w:rPr>
              <w:t xml:space="preserve"> </w:t>
            </w:r>
            <w:proofErr w:type="spellStart"/>
            <w:r w:rsidRPr="000B74D3">
              <w:rPr>
                <w:rFonts w:asciiTheme="majorHAnsi" w:hAnsiTheme="majorHAnsi" w:cstheme="majorHAnsi"/>
                <w:bCs/>
                <w:sz w:val="18"/>
                <w:szCs w:val="18"/>
              </w:rPr>
              <w:t>cianocobalamina</w:t>
            </w:r>
            <w:proofErr w:type="spellEnd"/>
            <w:r w:rsidRPr="000B74D3">
              <w:rPr>
                <w:rFonts w:asciiTheme="majorHAnsi" w:hAnsiTheme="majorHAnsi" w:cstheme="majorHAnsi"/>
                <w:bCs/>
                <w:sz w:val="18"/>
                <w:szCs w:val="18"/>
              </w:rPr>
              <w:t xml:space="preserve">, fosfato </w:t>
            </w:r>
            <w:proofErr w:type="spellStart"/>
            <w:r w:rsidRPr="000B74D3">
              <w:rPr>
                <w:rFonts w:asciiTheme="majorHAnsi" w:hAnsiTheme="majorHAnsi" w:cstheme="majorHAnsi"/>
                <w:bCs/>
                <w:sz w:val="18"/>
                <w:szCs w:val="18"/>
              </w:rPr>
              <w:t>tricálcico</w:t>
            </w:r>
            <w:proofErr w:type="spellEnd"/>
            <w:r w:rsidRPr="000B74D3">
              <w:rPr>
                <w:rFonts w:asciiTheme="majorHAnsi" w:hAnsiTheme="majorHAnsi" w:cstheme="majorHAnsi"/>
                <w:bCs/>
                <w:sz w:val="18"/>
                <w:szCs w:val="18"/>
              </w:rPr>
              <w:t xml:space="preserve">, </w:t>
            </w:r>
            <w:proofErr w:type="spellStart"/>
            <w:r w:rsidRPr="000B74D3">
              <w:rPr>
                <w:rFonts w:asciiTheme="majorHAnsi" w:hAnsiTheme="majorHAnsi" w:cstheme="majorHAnsi"/>
                <w:bCs/>
                <w:sz w:val="18"/>
                <w:szCs w:val="18"/>
              </w:rPr>
              <w:t>ortofosfato</w:t>
            </w:r>
            <w:proofErr w:type="spellEnd"/>
            <w:r w:rsidRPr="000B74D3">
              <w:rPr>
                <w:rFonts w:asciiTheme="majorHAnsi" w:hAnsiTheme="majorHAnsi" w:cstheme="majorHAnsi"/>
                <w:bCs/>
                <w:sz w:val="18"/>
                <w:szCs w:val="18"/>
              </w:rPr>
              <w:t xml:space="preserve"> férrico, óxido de zinc.</w:t>
            </w:r>
          </w:p>
        </w:tc>
      </w:tr>
    </w:tbl>
    <w:p w:rsidR="00495743" w:rsidRDefault="00495743" w:rsidP="000B74D3">
      <w:pPr>
        <w:tabs>
          <w:tab w:val="left" w:pos="3832"/>
        </w:tabs>
        <w:rPr>
          <w:rFonts w:asciiTheme="majorHAnsi" w:hAnsiTheme="majorHAnsi" w:cstheme="majorHAnsi"/>
          <w:b/>
          <w:sz w:val="18"/>
          <w:szCs w:val="18"/>
          <w:lang w:val="es-MX"/>
        </w:rPr>
      </w:pPr>
    </w:p>
    <w:p w:rsidR="00495743" w:rsidRDefault="00495743" w:rsidP="000B74D3">
      <w:pPr>
        <w:tabs>
          <w:tab w:val="left" w:pos="3832"/>
        </w:tabs>
        <w:rPr>
          <w:rFonts w:asciiTheme="majorHAnsi" w:hAnsiTheme="majorHAnsi" w:cstheme="majorHAnsi"/>
          <w:b/>
          <w:sz w:val="18"/>
          <w:szCs w:val="18"/>
          <w:lang w:val="es-MX"/>
        </w:rPr>
      </w:pPr>
    </w:p>
    <w:p w:rsidR="00495743" w:rsidRDefault="00495743" w:rsidP="000B74D3">
      <w:pPr>
        <w:tabs>
          <w:tab w:val="left" w:pos="3832"/>
        </w:tabs>
        <w:rPr>
          <w:rFonts w:asciiTheme="majorHAnsi" w:hAnsiTheme="majorHAnsi" w:cstheme="majorHAnsi"/>
          <w:b/>
          <w:sz w:val="18"/>
          <w:szCs w:val="18"/>
          <w:lang w:val="es-MX"/>
        </w:rPr>
      </w:pPr>
    </w:p>
    <w:p w:rsidR="00495743" w:rsidRDefault="00495743" w:rsidP="000B74D3">
      <w:pPr>
        <w:tabs>
          <w:tab w:val="left" w:pos="3832"/>
        </w:tabs>
        <w:rPr>
          <w:rFonts w:asciiTheme="majorHAnsi" w:hAnsiTheme="majorHAnsi" w:cstheme="majorHAnsi"/>
          <w:b/>
          <w:sz w:val="18"/>
          <w:szCs w:val="18"/>
          <w:lang w:val="es-MX"/>
        </w:rPr>
      </w:pPr>
    </w:p>
    <w:p w:rsidR="00495743" w:rsidRPr="000B74D3" w:rsidRDefault="0049574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Determinación de adulteración</w:t>
      </w:r>
    </w:p>
    <w:p w:rsidR="000B74D3" w:rsidRPr="000B74D3" w:rsidRDefault="000B74D3" w:rsidP="000B74D3">
      <w:pPr>
        <w:numPr>
          <w:ilvl w:val="0"/>
          <w:numId w:val="20"/>
        </w:numPr>
        <w:tabs>
          <w:tab w:val="left" w:pos="3832"/>
        </w:tabs>
        <w:rPr>
          <w:rFonts w:asciiTheme="majorHAnsi" w:hAnsiTheme="majorHAnsi" w:cstheme="majorHAnsi"/>
          <w:sz w:val="18"/>
          <w:szCs w:val="18"/>
        </w:rPr>
      </w:pPr>
      <w:r w:rsidRPr="000B74D3">
        <w:rPr>
          <w:rFonts w:asciiTheme="majorHAnsi" w:hAnsiTheme="majorHAnsi" w:cstheme="majorHAnsi"/>
          <w:sz w:val="18"/>
          <w:szCs w:val="18"/>
        </w:rPr>
        <w:t xml:space="preserve">Proteínas propias de la leche: Para el caso de la leche ultra pasteurizada y / o deshidratada, la proteína caseica deberá ser al menos de 80% (m/m). Si el valor es diferente deberá notificarse como atípico de proteínas de la leche. </w:t>
      </w:r>
    </w:p>
    <w:p w:rsidR="000B74D3" w:rsidRPr="000B74D3" w:rsidRDefault="000B74D3" w:rsidP="000B74D3">
      <w:pPr>
        <w:numPr>
          <w:ilvl w:val="0"/>
          <w:numId w:val="20"/>
        </w:numPr>
        <w:tabs>
          <w:tab w:val="left" w:pos="3832"/>
        </w:tabs>
        <w:rPr>
          <w:rFonts w:asciiTheme="majorHAnsi" w:hAnsiTheme="majorHAnsi" w:cstheme="majorHAnsi"/>
          <w:sz w:val="18"/>
          <w:szCs w:val="18"/>
        </w:rPr>
      </w:pPr>
      <w:r w:rsidRPr="000B74D3">
        <w:rPr>
          <w:rFonts w:asciiTheme="majorHAnsi" w:hAnsiTheme="majorHAnsi" w:cstheme="majorHAnsi"/>
          <w:sz w:val="18"/>
          <w:szCs w:val="18"/>
        </w:rPr>
        <w:t>Caracterización del perfil de ácidos grasos C-4 a C-22 aplicando el método de prueba descrito en la Norma Mexicana NMX-F-490-NORMEX-1999, de manera que su interpretación permita identificar un perfil atípico de éstos, lo cual sugiere una posible alteración de ésta.</w:t>
      </w:r>
    </w:p>
    <w:p w:rsidR="000B74D3" w:rsidRPr="000B74D3" w:rsidRDefault="000B74D3" w:rsidP="000B74D3">
      <w:pPr>
        <w:numPr>
          <w:ilvl w:val="0"/>
          <w:numId w:val="20"/>
        </w:numPr>
        <w:tabs>
          <w:tab w:val="left" w:pos="3832"/>
        </w:tabs>
        <w:rPr>
          <w:rFonts w:asciiTheme="majorHAnsi" w:hAnsiTheme="majorHAnsi" w:cstheme="majorHAnsi"/>
          <w:sz w:val="18"/>
          <w:szCs w:val="18"/>
        </w:rPr>
      </w:pPr>
      <w:r w:rsidRPr="000B74D3">
        <w:rPr>
          <w:rFonts w:asciiTheme="majorHAnsi" w:hAnsiTheme="majorHAnsi" w:cstheme="majorHAnsi"/>
          <w:sz w:val="18"/>
          <w:szCs w:val="18"/>
        </w:rPr>
        <w:t>Determinación, identificación y cuantificación de esteroles en grasa anhidra extraída de leche y productos lácteos por cromatografía de gas-líquido. NMX-F-707-COFOCALEC-2011.</w:t>
      </w:r>
    </w:p>
    <w:p w:rsidR="000B74D3" w:rsidRPr="000B74D3" w:rsidRDefault="000B74D3" w:rsidP="000B74D3">
      <w:pPr>
        <w:tabs>
          <w:tab w:val="left" w:pos="3832"/>
        </w:tabs>
        <w:rPr>
          <w:rFonts w:asciiTheme="majorHAnsi" w:hAnsiTheme="majorHAnsi" w:cstheme="majorHAnsi"/>
          <w:b/>
          <w:sz w:val="18"/>
          <w:szCs w:val="18"/>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b/>
          <w:sz w:val="18"/>
          <w:szCs w:val="18"/>
          <w:lang w:val="es-MX"/>
        </w:rPr>
        <w:t>Vida de anaquel y Condiciones de Almacenamiento. --</w:t>
      </w:r>
      <w:r w:rsidRPr="000B74D3">
        <w:rPr>
          <w:rFonts w:asciiTheme="majorHAnsi" w:hAnsiTheme="majorHAnsi" w:cstheme="majorHAnsi"/>
          <w:sz w:val="18"/>
          <w:szCs w:val="18"/>
          <w:lang w:val="es-MX"/>
        </w:rPr>
        <w:t xml:space="preserve"> Mínimo 6 meses a partir de la recepción de los almacenes del SEDIF o SMDIF.</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procesado o envasado del alimento.</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El producto terminado debe conservarse en lugares que reúnan los requisitos sanitarios que establece el Reglamento de Control Sanitario de Productos y Servicios y lo especificado en el punto 5.4. de la NOM-251-SSAI-2009. Prácticas de higiene para el proceso de alimentos, bebidas o suplementos alimenticios. </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b/>
          <w:sz w:val="18"/>
          <w:szCs w:val="18"/>
          <w:lang w:val="es-MX"/>
        </w:rPr>
        <w:t xml:space="preserve">Transporte: </w:t>
      </w:r>
      <w:r w:rsidRPr="000B74D3">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solo podrán utilizar plaguicidas autorizados por la Secretaria de Salud en el marco de coordinación de la CICOPLAFEST.</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b/>
          <w:sz w:val="18"/>
          <w:szCs w:val="18"/>
          <w:lang w:val="es-MX"/>
        </w:rPr>
        <w:t>Envase. -</w:t>
      </w:r>
      <w:r w:rsidRPr="000B74D3">
        <w:rPr>
          <w:rFonts w:asciiTheme="majorHAnsi" w:hAnsiTheme="majorHAnsi" w:cstheme="majorHAnsi"/>
          <w:sz w:val="18"/>
          <w:szCs w:val="18"/>
          <w:lang w:val="es-MX"/>
        </w:rPr>
        <w:t>Deberá ser de material resistente e inocuo, que garantice la estabilidad del producto y salvaguarde sus cualidades higiénicas, nutricionales, tecnológicas y sensoriales.</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b/>
          <w:sz w:val="18"/>
          <w:szCs w:val="18"/>
          <w:lang w:val="es-MX"/>
        </w:rPr>
        <w:t>Embalaje. -</w:t>
      </w:r>
      <w:r w:rsidRPr="000B74D3">
        <w:rPr>
          <w:rFonts w:asciiTheme="majorHAnsi" w:hAnsiTheme="majorHAnsi" w:cstheme="majorHAnsi"/>
          <w:sz w:val="18"/>
          <w:szCs w:val="18"/>
          <w:lang w:val="es-MX"/>
        </w:rPr>
        <w:t>Se debe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b/>
          <w:sz w:val="18"/>
          <w:szCs w:val="18"/>
          <w:lang w:val="es-MX"/>
        </w:rPr>
        <w:t xml:space="preserve">Etiquetado: </w:t>
      </w:r>
      <w:r w:rsidRPr="000B74D3">
        <w:rPr>
          <w:rFonts w:asciiTheme="majorHAnsi" w:hAnsiTheme="majorHAnsi" w:cstheme="majorHAnsi"/>
          <w:sz w:val="18"/>
          <w:szCs w:val="18"/>
          <w:lang w:val="es-MX"/>
        </w:rPr>
        <w:t>Las etiquetas de los productos objeto de esta norma, además de cumplir con las disposiciones establecidas en las normas oficiales mexicanas NOM-002-SCFI-2011, NOM-008-SCFI-2002, NOM-030-SCFI-2006; disposiciones de etiquetado de la NOM-051-SCFI/SSA1-2010, última modificación DOF 14-08-2014, la cual entra en vigor el 30-06-2015 y, en su caso, con la NOM-086-SSA1-2010 (punto 9), deben indicar lo siguiente:</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9.0 Información Comercial (NOM-155-SCFI-2012).</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9.1 Denominación comercial:</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lastRenderedPageBreak/>
        <w:t xml:space="preserve">9.1.1 La denominación del producto objeto de esta norma, deberá corresponder a lo establecido en el apartado 6.2 de este ordenamiento, de forma tal que sea clara y visible para el consumidor. </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9.2 Deberá declararse la lista de ingredientes, componentes y cantidades utilizados en la fortificación, el número de lote y la fecha de caducidad o la de consumo preferente, como se especifica en los numerales 4.2.2, 4.2.6 y 4.2.7 de la NOM-051-SCF1/SSA1-2010.</w:t>
      </w:r>
    </w:p>
    <w:p w:rsidR="000B74D3" w:rsidRPr="000B74D3" w:rsidRDefault="000B74D3" w:rsidP="000B74D3">
      <w:pPr>
        <w:numPr>
          <w:ilvl w:val="0"/>
          <w:numId w:val="19"/>
        </w:numPr>
        <w:tabs>
          <w:tab w:val="left" w:pos="3832"/>
        </w:tabs>
        <w:rPr>
          <w:rFonts w:asciiTheme="majorHAnsi" w:hAnsiTheme="majorHAnsi" w:cstheme="majorHAnsi"/>
          <w:sz w:val="18"/>
          <w:szCs w:val="18"/>
        </w:rPr>
      </w:pPr>
      <w:r w:rsidRPr="000B74D3">
        <w:rPr>
          <w:rFonts w:asciiTheme="majorHAnsi" w:hAnsiTheme="majorHAnsi" w:cstheme="majorHAnsi"/>
          <w:sz w:val="18"/>
          <w:szCs w:val="18"/>
        </w:rPr>
        <w:t>Así como los criterios y las características referidas en el artículo 25 Bis del Reglamento de Control Sanitario de Productos y Servicios.</w:t>
      </w:r>
    </w:p>
    <w:p w:rsidR="000B74D3" w:rsidRPr="000B74D3" w:rsidRDefault="000B74D3" w:rsidP="000B74D3">
      <w:pPr>
        <w:numPr>
          <w:ilvl w:val="0"/>
          <w:numId w:val="19"/>
        </w:numPr>
        <w:tabs>
          <w:tab w:val="left" w:pos="3832"/>
        </w:tabs>
        <w:rPr>
          <w:rFonts w:asciiTheme="majorHAnsi" w:hAnsiTheme="majorHAnsi" w:cstheme="majorHAnsi"/>
          <w:sz w:val="18"/>
          <w:szCs w:val="18"/>
        </w:rPr>
      </w:pPr>
      <w:r w:rsidRPr="000B74D3">
        <w:rPr>
          <w:rFonts w:asciiTheme="majorHAnsi" w:hAnsiTheme="majorHAnsi" w:cstheme="majorHAnsi"/>
          <w:sz w:val="18"/>
          <w:szCs w:val="18"/>
        </w:rPr>
        <w:t>La tinta debe ser de grado alimenticio.</w:t>
      </w:r>
    </w:p>
    <w:p w:rsidR="000B74D3" w:rsidRPr="000B74D3" w:rsidRDefault="000B74D3" w:rsidP="000B74D3">
      <w:pPr>
        <w:numPr>
          <w:ilvl w:val="0"/>
          <w:numId w:val="19"/>
        </w:numPr>
        <w:tabs>
          <w:tab w:val="left" w:pos="3832"/>
        </w:tabs>
        <w:rPr>
          <w:rFonts w:asciiTheme="majorHAnsi" w:hAnsiTheme="majorHAnsi" w:cstheme="majorHAnsi"/>
          <w:sz w:val="18"/>
          <w:szCs w:val="18"/>
        </w:rPr>
      </w:pPr>
      <w:r w:rsidRPr="000B74D3">
        <w:rPr>
          <w:rFonts w:asciiTheme="majorHAnsi" w:hAnsiTheme="majorHAnsi" w:cstheme="majorHAnsi"/>
          <w:sz w:val="18"/>
          <w:szCs w:val="18"/>
        </w:rPr>
        <w:t>Por tratarse de un producto deshidratado, deberá señalar el modo de conservación con alguna de las siguientes leyendas: “Consérvese en lugar fresco y seco” o cualquier otra equivalente (NOM-243-SSA1-2010).</w:t>
      </w: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Procesos:</w:t>
      </w:r>
      <w:r w:rsidRPr="000B74D3">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0B74D3">
        <w:rPr>
          <w:rFonts w:asciiTheme="majorHAnsi" w:hAnsiTheme="majorHAnsi" w:cstheme="majorHAnsi"/>
          <w:b/>
          <w:sz w:val="18"/>
          <w:szCs w:val="18"/>
          <w:lang w:val="es-MX"/>
        </w:rPr>
        <w:t>NOM-251-SSA1-2009.</w:t>
      </w:r>
    </w:p>
    <w:p w:rsidR="000B74D3" w:rsidRPr="000B74D3" w:rsidRDefault="000B74D3" w:rsidP="000B74D3">
      <w:pPr>
        <w:tabs>
          <w:tab w:val="left" w:pos="3832"/>
        </w:tabs>
        <w:rPr>
          <w:rFonts w:asciiTheme="majorHAnsi" w:hAnsiTheme="majorHAnsi" w:cstheme="majorHAnsi"/>
          <w:b/>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Ind w:w="421" w:type="dxa"/>
        <w:tblLook w:val="04A0" w:firstRow="1" w:lastRow="0" w:firstColumn="1" w:lastColumn="0" w:noHBand="0" w:noVBand="1"/>
      </w:tblPr>
      <w:tblGrid>
        <w:gridCol w:w="2897"/>
        <w:gridCol w:w="3323"/>
        <w:gridCol w:w="2852"/>
      </w:tblGrid>
      <w:tr w:rsidR="000B74D3" w:rsidRPr="000B74D3" w:rsidTr="00495743">
        <w:tc>
          <w:tcPr>
            <w:tcW w:w="2897" w:type="dxa"/>
            <w:shd w:val="clear" w:color="auto" w:fill="DCAEAF"/>
          </w:tcPr>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Parámetros</w:t>
            </w:r>
          </w:p>
        </w:tc>
        <w:tc>
          <w:tcPr>
            <w:tcW w:w="3323" w:type="dxa"/>
            <w:shd w:val="clear" w:color="auto" w:fill="DCAEAF"/>
          </w:tcPr>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Aceptación</w:t>
            </w:r>
          </w:p>
        </w:tc>
        <w:tc>
          <w:tcPr>
            <w:tcW w:w="2852" w:type="dxa"/>
            <w:shd w:val="clear" w:color="auto" w:fill="DCAEAF"/>
          </w:tcPr>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Rechazo</w:t>
            </w:r>
          </w:p>
        </w:tc>
      </w:tr>
      <w:tr w:rsidR="000B74D3" w:rsidRPr="000B74D3" w:rsidTr="00495743">
        <w:tc>
          <w:tcPr>
            <w:tcW w:w="2897"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Apariencia</w:t>
            </w:r>
          </w:p>
        </w:tc>
        <w:tc>
          <w:tcPr>
            <w:tcW w:w="3323"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Color, olor, sabor, aspecto, de acuerdo a las características sensoriales establecidas.</w:t>
            </w:r>
          </w:p>
        </w:tc>
        <w:tc>
          <w:tcPr>
            <w:tcW w:w="285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Olor, color, sabor, aspecto, diferentes a los establecidos.</w:t>
            </w:r>
          </w:p>
        </w:tc>
      </w:tr>
      <w:tr w:rsidR="000B74D3" w:rsidRPr="000B74D3" w:rsidTr="00495743">
        <w:tc>
          <w:tcPr>
            <w:tcW w:w="2897"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Envase</w:t>
            </w:r>
          </w:p>
        </w:tc>
        <w:tc>
          <w:tcPr>
            <w:tcW w:w="3323"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Integro, sin roturas, rasgaduras, fugas o evidencia de fauna nociva.</w:t>
            </w:r>
          </w:p>
        </w:tc>
        <w:tc>
          <w:tcPr>
            <w:tcW w:w="285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Rotos, rasgados, con fugas o con evidencia de fauna nociva.</w:t>
            </w:r>
          </w:p>
        </w:tc>
      </w:tr>
      <w:tr w:rsidR="000B74D3" w:rsidRPr="000B74D3" w:rsidTr="00495743">
        <w:tc>
          <w:tcPr>
            <w:tcW w:w="2897"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Fecha de caducidad o de consumo preferente</w:t>
            </w:r>
          </w:p>
        </w:tc>
        <w:tc>
          <w:tcPr>
            <w:tcW w:w="3323"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Vigente</w:t>
            </w:r>
          </w:p>
        </w:tc>
        <w:tc>
          <w:tcPr>
            <w:tcW w:w="285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Vencida</w:t>
            </w:r>
          </w:p>
        </w:tc>
      </w:tr>
      <w:tr w:rsidR="000B74D3" w:rsidRPr="000B74D3" w:rsidTr="00495743">
        <w:tc>
          <w:tcPr>
            <w:tcW w:w="2897" w:type="dxa"/>
          </w:tcPr>
          <w:p w:rsidR="000B74D3" w:rsidRPr="000B74D3" w:rsidRDefault="000B74D3" w:rsidP="000B74D3">
            <w:pPr>
              <w:tabs>
                <w:tab w:val="left" w:pos="3832"/>
              </w:tabs>
              <w:rPr>
                <w:rFonts w:asciiTheme="majorHAnsi" w:hAnsiTheme="majorHAnsi" w:cstheme="majorHAnsi"/>
                <w:bCs/>
                <w:sz w:val="18"/>
                <w:szCs w:val="18"/>
                <w:lang w:val="es-MX"/>
              </w:rPr>
            </w:pPr>
            <w:r w:rsidRPr="000B74D3">
              <w:rPr>
                <w:rFonts w:asciiTheme="majorHAnsi" w:hAnsiTheme="majorHAnsi" w:cstheme="majorHAnsi"/>
                <w:bCs/>
                <w:sz w:val="18"/>
                <w:szCs w:val="18"/>
                <w:lang w:val="es-MX"/>
              </w:rPr>
              <w:t>Vehículo de</w:t>
            </w:r>
          </w:p>
          <w:p w:rsidR="000B74D3" w:rsidRPr="000B74D3" w:rsidRDefault="000B74D3" w:rsidP="000B74D3">
            <w:pPr>
              <w:tabs>
                <w:tab w:val="left" w:pos="3832"/>
              </w:tabs>
              <w:rPr>
                <w:rFonts w:asciiTheme="majorHAnsi" w:hAnsiTheme="majorHAnsi" w:cstheme="majorHAnsi"/>
                <w:bCs/>
                <w:sz w:val="18"/>
                <w:szCs w:val="18"/>
                <w:lang w:val="es-MX"/>
              </w:rPr>
            </w:pPr>
            <w:r w:rsidRPr="000B74D3">
              <w:rPr>
                <w:rFonts w:asciiTheme="majorHAnsi" w:hAnsiTheme="majorHAnsi" w:cstheme="majorHAnsi"/>
                <w:bCs/>
                <w:sz w:val="18"/>
                <w:szCs w:val="18"/>
                <w:lang w:val="es-MX"/>
              </w:rPr>
              <w:t>transporte</w:t>
            </w:r>
          </w:p>
          <w:p w:rsidR="000B74D3" w:rsidRPr="000B74D3" w:rsidRDefault="000B74D3" w:rsidP="000B74D3">
            <w:pPr>
              <w:tabs>
                <w:tab w:val="left" w:pos="3832"/>
              </w:tabs>
              <w:rPr>
                <w:rFonts w:asciiTheme="majorHAnsi" w:hAnsiTheme="majorHAnsi" w:cstheme="majorHAnsi"/>
                <w:sz w:val="18"/>
                <w:szCs w:val="18"/>
                <w:lang w:val="es-MX"/>
              </w:rPr>
            </w:pPr>
          </w:p>
        </w:tc>
        <w:tc>
          <w:tcPr>
            <w:tcW w:w="3323"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Limpio, sin derrames,</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caja cerrada, sin</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evidencia de plagas, sin</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malos olores y sin restos</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de comida</w:t>
            </w:r>
          </w:p>
        </w:tc>
        <w:tc>
          <w:tcPr>
            <w:tcW w:w="285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Sucio, con derrames,</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con evidencia de</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plagas, con malos</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olores y con restos</w:t>
            </w: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de comida</w:t>
            </w:r>
          </w:p>
        </w:tc>
      </w:tr>
    </w:tbl>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NOM-251-SSA1-2009</w:t>
      </w:r>
    </w:p>
    <w:p w:rsidR="000B74D3" w:rsidRPr="000B74D3" w:rsidRDefault="000B74D3" w:rsidP="000B74D3">
      <w:pPr>
        <w:tabs>
          <w:tab w:val="left" w:pos="3832"/>
        </w:tabs>
        <w:rPr>
          <w:rFonts w:asciiTheme="majorHAnsi" w:hAnsiTheme="majorHAnsi" w:cstheme="majorHAnsi"/>
          <w:b/>
          <w:sz w:val="18"/>
          <w:szCs w:val="18"/>
          <w:lang w:val="es-MX"/>
        </w:rPr>
      </w:pPr>
    </w:p>
    <w:tbl>
      <w:tblPr>
        <w:tblStyle w:val="Tablaconcuadrcula"/>
        <w:tblW w:w="0" w:type="auto"/>
        <w:jc w:val="center"/>
        <w:tblLook w:val="04A0" w:firstRow="1" w:lastRow="0" w:firstColumn="1" w:lastColumn="0" w:noHBand="0" w:noVBand="1"/>
      </w:tblPr>
      <w:tblGrid>
        <w:gridCol w:w="6232"/>
        <w:gridCol w:w="2834"/>
      </w:tblGrid>
      <w:tr w:rsidR="000B74D3" w:rsidRPr="000B74D3" w:rsidTr="00495743">
        <w:trPr>
          <w:jc w:val="center"/>
        </w:trPr>
        <w:tc>
          <w:tcPr>
            <w:tcW w:w="6232" w:type="dxa"/>
            <w:shd w:val="clear" w:color="auto" w:fill="DCAEAF"/>
          </w:tcPr>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Normas de referencia</w:t>
            </w:r>
          </w:p>
        </w:tc>
        <w:tc>
          <w:tcPr>
            <w:tcW w:w="2834" w:type="dxa"/>
            <w:shd w:val="clear" w:color="auto" w:fill="DCAEAF"/>
          </w:tcPr>
          <w:p w:rsidR="000B74D3" w:rsidRPr="000B74D3" w:rsidRDefault="000B74D3" w:rsidP="000B74D3">
            <w:pPr>
              <w:tabs>
                <w:tab w:val="left" w:pos="3832"/>
              </w:tabs>
              <w:rPr>
                <w:rFonts w:asciiTheme="majorHAnsi" w:hAnsiTheme="majorHAnsi" w:cstheme="majorHAnsi"/>
                <w:b/>
                <w:sz w:val="18"/>
                <w:szCs w:val="18"/>
                <w:lang w:val="es-MX"/>
              </w:rPr>
            </w:pPr>
            <w:r w:rsidRPr="000B74D3">
              <w:rPr>
                <w:rFonts w:asciiTheme="majorHAnsi" w:hAnsiTheme="majorHAnsi" w:cstheme="majorHAnsi"/>
                <w:b/>
                <w:sz w:val="18"/>
                <w:szCs w:val="18"/>
                <w:lang w:val="es-MX"/>
              </w:rPr>
              <w:t>Clave</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Leche-Denominaciones, Especificaciones Fisicoquímicas, información comercial y métodos de prueba. </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NOM-155-SCFI-2012</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Productos y Servicios. Leche, formula láctea, producto lácteo combinado y derivados lácteos. Disposiciones y Especificaciones Sanitarias. Métodos de prueba. </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NOM-243-SSA1-2010</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Bienes y Servicios. Alimentos y Bebidas No Alcohólicas con Modificaciones en su Composición. Especificaciones Nutrimentales. </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NOM-086-SSA1-1994</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Información comercial -  declaración de cantidad en la etiqueta. Especificaciones.</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NOM-030-SCFI-2006</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Especificaciones generales de etiquetado para alimentos y bebidas no alcohólicas </w:t>
            </w:r>
            <w:proofErr w:type="spellStart"/>
            <w:r w:rsidRPr="000B74D3">
              <w:rPr>
                <w:rFonts w:asciiTheme="majorHAnsi" w:hAnsiTheme="majorHAnsi" w:cstheme="majorHAnsi"/>
                <w:sz w:val="18"/>
                <w:szCs w:val="18"/>
                <w:lang w:val="es-MX"/>
              </w:rPr>
              <w:t>preenvasados</w:t>
            </w:r>
            <w:proofErr w:type="spellEnd"/>
            <w:r w:rsidRPr="000B74D3">
              <w:rPr>
                <w:rFonts w:asciiTheme="majorHAnsi" w:hAnsiTheme="majorHAnsi" w:cstheme="majorHAnsi"/>
                <w:sz w:val="18"/>
                <w:szCs w:val="18"/>
                <w:lang w:val="es-MX"/>
              </w:rPr>
              <w:t xml:space="preserve">. Información comercial y sanitaria. </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NOM-051-SCFI/SSA1-2010</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Prácticas de higiene para el proceso de alimentos, bebidas o suplementos alimenticios. </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NOM-251-SSA1-2009</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Sistema leche- Alimentos lácteos- Determinación de grasa butírica en leche en polvo y productos de leche en polvo – Método de prueba gravimétrico (Métodos de referencia)</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NMX-F-744-COFOCALEC-2011</w:t>
            </w:r>
          </w:p>
        </w:tc>
      </w:tr>
      <w:tr w:rsidR="000B74D3" w:rsidRPr="000B74D3" w:rsidTr="00495743">
        <w:trPr>
          <w:jc w:val="center"/>
        </w:trPr>
        <w:tc>
          <w:tcPr>
            <w:tcW w:w="6232" w:type="dxa"/>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Leche en polvo o leche deshidratada-Materia prima-Especificaciones, información comercial y métodos de prueba.</w:t>
            </w:r>
          </w:p>
        </w:tc>
        <w:tc>
          <w:tcPr>
            <w:tcW w:w="2834" w:type="dxa"/>
          </w:tcPr>
          <w:p w:rsidR="000B74D3" w:rsidRPr="000B74D3" w:rsidRDefault="000B74D3" w:rsidP="000B74D3">
            <w:pPr>
              <w:tabs>
                <w:tab w:val="left" w:pos="3832"/>
              </w:tabs>
              <w:rPr>
                <w:rFonts w:asciiTheme="majorHAnsi" w:hAnsiTheme="majorHAnsi" w:cstheme="majorHAnsi"/>
                <w:sz w:val="18"/>
                <w:szCs w:val="18"/>
                <w:lang w:val="es-MX"/>
              </w:rPr>
            </w:pPr>
          </w:p>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NOM-222-SCFI/SAGARPA-2018</w:t>
            </w:r>
          </w:p>
        </w:tc>
      </w:tr>
      <w:tr w:rsidR="000B74D3" w:rsidRPr="000B74D3" w:rsidTr="00495743">
        <w:trPr>
          <w:jc w:val="center"/>
        </w:trPr>
        <w:tc>
          <w:tcPr>
            <w:tcW w:w="9066" w:type="dxa"/>
            <w:gridSpan w:val="2"/>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Reglamento de Control Sanitario de Productos y Servicios. Secretaria de Salud.</w:t>
            </w:r>
          </w:p>
        </w:tc>
      </w:tr>
      <w:tr w:rsidR="000B74D3" w:rsidRPr="000B74D3" w:rsidTr="00495743">
        <w:trPr>
          <w:jc w:val="center"/>
        </w:trPr>
        <w:tc>
          <w:tcPr>
            <w:tcW w:w="9066" w:type="dxa"/>
            <w:gridSpan w:val="2"/>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Acuerdo por el que se determinan los aditivos y coadyuvantes en alimentos, bebidas y suplementos alimenticios, su uso y disposiciones sanitarias. </w:t>
            </w:r>
          </w:p>
        </w:tc>
      </w:tr>
      <w:tr w:rsidR="000B74D3" w:rsidRPr="000B74D3" w:rsidTr="00495743">
        <w:trPr>
          <w:jc w:val="center"/>
        </w:trPr>
        <w:tc>
          <w:tcPr>
            <w:tcW w:w="9066" w:type="dxa"/>
            <w:gridSpan w:val="2"/>
          </w:tcPr>
          <w:p w:rsidR="000B74D3" w:rsidRPr="000B74D3" w:rsidRDefault="000B74D3" w:rsidP="000B74D3">
            <w:pPr>
              <w:tabs>
                <w:tab w:val="left" w:pos="3832"/>
              </w:tabs>
              <w:rPr>
                <w:rFonts w:asciiTheme="majorHAnsi" w:hAnsiTheme="majorHAnsi" w:cstheme="majorHAnsi"/>
                <w:sz w:val="18"/>
                <w:szCs w:val="18"/>
                <w:lang w:val="es-MX"/>
              </w:rPr>
            </w:pPr>
            <w:r w:rsidRPr="000B74D3">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0B74D3" w:rsidRPr="000B74D3" w:rsidRDefault="000B74D3" w:rsidP="000B74D3">
      <w:pPr>
        <w:tabs>
          <w:tab w:val="left" w:pos="3832"/>
        </w:tabs>
        <w:rPr>
          <w:rFonts w:asciiTheme="majorHAnsi" w:hAnsiTheme="majorHAnsi" w:cstheme="majorHAnsi"/>
          <w:sz w:val="18"/>
          <w:szCs w:val="18"/>
          <w:lang w:val="es-MX"/>
        </w:rPr>
      </w:pPr>
    </w:p>
    <w:p w:rsidR="000B74D3" w:rsidRDefault="000B74D3" w:rsidP="000B74D3">
      <w:pPr>
        <w:tabs>
          <w:tab w:val="left" w:pos="3832"/>
        </w:tabs>
        <w:rPr>
          <w:rFonts w:asciiTheme="majorHAnsi" w:hAnsiTheme="majorHAnsi" w:cstheme="majorHAnsi"/>
          <w:sz w:val="18"/>
          <w:szCs w:val="18"/>
          <w:lang w:val="es-MX"/>
        </w:rPr>
      </w:pPr>
    </w:p>
    <w:p w:rsidR="00F04AB5" w:rsidRDefault="00F04AB5" w:rsidP="000B74D3">
      <w:pPr>
        <w:tabs>
          <w:tab w:val="left" w:pos="3832"/>
        </w:tabs>
        <w:rPr>
          <w:rFonts w:asciiTheme="majorHAnsi" w:hAnsiTheme="majorHAnsi" w:cstheme="majorHAnsi"/>
          <w:sz w:val="18"/>
          <w:szCs w:val="18"/>
          <w:lang w:val="es-MX"/>
        </w:rPr>
      </w:pPr>
    </w:p>
    <w:p w:rsidR="00F04AB5" w:rsidRDefault="00F04AB5" w:rsidP="000B74D3">
      <w:pPr>
        <w:tabs>
          <w:tab w:val="left" w:pos="3832"/>
        </w:tabs>
        <w:rPr>
          <w:rFonts w:asciiTheme="majorHAnsi" w:hAnsiTheme="majorHAnsi" w:cstheme="majorHAnsi"/>
          <w:sz w:val="18"/>
          <w:szCs w:val="18"/>
          <w:lang w:val="es-MX"/>
        </w:rPr>
      </w:pPr>
    </w:p>
    <w:p w:rsidR="00F04AB5" w:rsidRDefault="00F04AB5" w:rsidP="000B74D3">
      <w:pPr>
        <w:tabs>
          <w:tab w:val="left" w:pos="3832"/>
        </w:tabs>
        <w:rPr>
          <w:rFonts w:asciiTheme="majorHAnsi" w:hAnsiTheme="majorHAnsi" w:cstheme="majorHAnsi"/>
          <w:sz w:val="18"/>
          <w:szCs w:val="18"/>
          <w:lang w:val="es-MX"/>
        </w:rPr>
      </w:pPr>
    </w:p>
    <w:p w:rsidR="00495743" w:rsidRDefault="00495743" w:rsidP="004808FB">
      <w:pPr>
        <w:tabs>
          <w:tab w:val="left" w:pos="3832"/>
        </w:tabs>
        <w:rPr>
          <w:rFonts w:asciiTheme="majorHAnsi" w:hAnsiTheme="majorHAnsi" w:cstheme="majorHAnsi"/>
          <w:sz w:val="18"/>
          <w:szCs w:val="18"/>
        </w:rPr>
      </w:pPr>
    </w:p>
    <w:p w:rsidR="000B74D3" w:rsidRDefault="000B74D3" w:rsidP="004808FB">
      <w:pPr>
        <w:tabs>
          <w:tab w:val="left" w:pos="3832"/>
        </w:tabs>
        <w:rPr>
          <w:rFonts w:asciiTheme="majorHAnsi" w:hAnsiTheme="majorHAnsi" w:cstheme="majorHAnsi"/>
          <w:sz w:val="18"/>
          <w:szCs w:val="18"/>
        </w:rPr>
      </w:pPr>
    </w:p>
    <w:p w:rsidR="000B74D3" w:rsidRDefault="000B74D3" w:rsidP="004808FB">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b/>
          <w:sz w:val="18"/>
          <w:szCs w:val="18"/>
          <w:lang w:val="es-ES_tradnl"/>
        </w:rPr>
      </w:pPr>
      <w:r w:rsidRPr="000132A0">
        <w:rPr>
          <w:rFonts w:asciiTheme="majorHAnsi" w:hAnsiTheme="majorHAnsi" w:cstheme="majorHAnsi"/>
          <w:b/>
          <w:sz w:val="18"/>
          <w:szCs w:val="18"/>
          <w:lang w:val="es-ES_tradnl"/>
        </w:rPr>
        <w:t>LENTEJA, NACIONAL, ULTIMA COSECHA, CALIDAD EXTRA</w:t>
      </w:r>
    </w:p>
    <w:p w:rsidR="000132A0" w:rsidRPr="000132A0" w:rsidRDefault="000132A0" w:rsidP="000132A0">
      <w:pPr>
        <w:tabs>
          <w:tab w:val="left" w:pos="3832"/>
        </w:tabs>
        <w:rPr>
          <w:rFonts w:asciiTheme="majorHAnsi" w:hAnsiTheme="majorHAnsi" w:cstheme="majorHAnsi"/>
          <w:b/>
          <w:sz w:val="18"/>
          <w:szCs w:val="18"/>
          <w:lang w:val="es-ES_tradnl"/>
        </w:rPr>
      </w:pPr>
      <w:r w:rsidRPr="000132A0">
        <w:rPr>
          <w:rFonts w:asciiTheme="majorHAnsi" w:hAnsiTheme="majorHAnsi" w:cstheme="majorHAnsi"/>
          <w:b/>
          <w:bCs/>
          <w:noProof/>
          <w:sz w:val="18"/>
          <w:szCs w:val="18"/>
          <w:lang w:val="en-US" w:eastAsia="en-US"/>
        </w:rPr>
        <mc:AlternateContent>
          <mc:Choice Requires="wps">
            <w:drawing>
              <wp:anchor distT="0" distB="0" distL="114300" distR="114300" simplePos="0" relativeHeight="251674624" behindDoc="0" locked="0" layoutInCell="1" allowOverlap="1" wp14:anchorId="6C9C8654" wp14:editId="4BDA482A">
                <wp:simplePos x="0" y="0"/>
                <wp:positionH relativeFrom="margin">
                  <wp:align>right</wp:align>
                </wp:positionH>
                <wp:positionV relativeFrom="paragraph">
                  <wp:posOffset>31114</wp:posOffset>
                </wp:positionV>
                <wp:extent cx="6292516" cy="0"/>
                <wp:effectExtent l="0" t="19050" r="32385"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516" cy="0"/>
                        </a:xfrm>
                        <a:prstGeom prst="line">
                          <a:avLst/>
                        </a:prstGeom>
                        <a:noFill/>
                        <a:ln w="28575"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9C2CC" id="Conector recto 23" o:spid="_x0000_s1026"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4.25pt,2.45pt" to="93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" strokecolor="#953735" strokeweight="2.25pt">
                <o:lock v:ext="edit" shapetype="f"/>
                <w10:wrap anchorx="margin"/>
              </v:line>
            </w:pict>
          </mc:Fallback>
        </mc:AlternateContent>
      </w:r>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b/>
          <w:sz w:val="18"/>
          <w:szCs w:val="18"/>
          <w:lang w:val="es-ES_tradnl"/>
        </w:rPr>
        <w:t>Descripción:</w:t>
      </w:r>
      <w:r w:rsidRPr="000132A0">
        <w:rPr>
          <w:rFonts w:asciiTheme="majorHAnsi" w:hAnsiTheme="majorHAnsi" w:cstheme="majorHAnsi"/>
          <w:sz w:val="18"/>
          <w:szCs w:val="18"/>
          <w:lang w:val="es-ES_tradnl"/>
        </w:rPr>
        <w:t xml:space="preserve"> Semilla leguminosa rica en proteínas y hierro, cuya planta herbácea tiene vida anual y pertenece a la familia de las </w:t>
      </w:r>
      <w:proofErr w:type="spellStart"/>
      <w:r w:rsidRPr="000132A0">
        <w:rPr>
          <w:rFonts w:asciiTheme="majorHAnsi" w:hAnsiTheme="majorHAnsi" w:cstheme="majorHAnsi"/>
          <w:sz w:val="18"/>
          <w:szCs w:val="18"/>
          <w:lang w:val="es-ES_tradnl"/>
        </w:rPr>
        <w:t>Papilonáceas</w:t>
      </w:r>
      <w:proofErr w:type="spellEnd"/>
      <w:r w:rsidRPr="000132A0">
        <w:rPr>
          <w:rFonts w:asciiTheme="majorHAnsi" w:hAnsiTheme="majorHAnsi" w:cstheme="majorHAnsi"/>
          <w:sz w:val="18"/>
          <w:szCs w:val="18"/>
          <w:lang w:val="es-ES_tradnl"/>
        </w:rPr>
        <w:t xml:space="preserve"> o </w:t>
      </w:r>
      <w:proofErr w:type="spellStart"/>
      <w:r w:rsidRPr="000132A0">
        <w:rPr>
          <w:rFonts w:asciiTheme="majorHAnsi" w:hAnsiTheme="majorHAnsi" w:cstheme="majorHAnsi"/>
          <w:sz w:val="18"/>
          <w:szCs w:val="18"/>
          <w:lang w:val="es-ES_tradnl"/>
        </w:rPr>
        <w:t>Fabaceae</w:t>
      </w:r>
      <w:proofErr w:type="spellEnd"/>
      <w:r w:rsidRPr="000132A0">
        <w:rPr>
          <w:rFonts w:asciiTheme="majorHAnsi" w:hAnsiTheme="majorHAnsi" w:cstheme="majorHAnsi"/>
          <w:sz w:val="18"/>
          <w:szCs w:val="18"/>
          <w:lang w:val="es-ES_tradnl"/>
        </w:rPr>
        <w:t xml:space="preserve"> y crecen en vainas que contienen una o dos semillas.</w:t>
      </w:r>
    </w:p>
    <w:p w:rsid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Se entiende por Lenteja en grano a las semillas pardas en forma de disco de medio centímetro de diámetro aproximadamente, extraídos de la vaina de la planta anual herbácea de la familia </w:t>
      </w:r>
      <w:proofErr w:type="spellStart"/>
      <w:r w:rsidRPr="000132A0">
        <w:rPr>
          <w:rFonts w:asciiTheme="majorHAnsi" w:hAnsiTheme="majorHAnsi" w:cstheme="majorHAnsi"/>
          <w:sz w:val="18"/>
          <w:szCs w:val="18"/>
          <w:lang w:val="es-MX"/>
        </w:rPr>
        <w:t>fabaceae</w:t>
      </w:r>
      <w:proofErr w:type="spellEnd"/>
      <w:r w:rsidRPr="000132A0">
        <w:rPr>
          <w:rFonts w:asciiTheme="majorHAnsi" w:hAnsiTheme="majorHAnsi" w:cstheme="majorHAnsi"/>
          <w:sz w:val="18"/>
          <w:szCs w:val="18"/>
          <w:lang w:val="es-MX"/>
        </w:rPr>
        <w:t>, con tallos de 30 a 40 cm, endebles, ramosos y estriados, hojas oblongas, estípulas lanceoladas, zarcillos poco arrollados, flores blancas con venas moradas, sobre un pedúnculo axilar, y fruto en vaina pequeña. Éstas son diferenciadas de las semillas oleaginosas de leguminosas por su bajo contenido de grasa.</w:t>
      </w:r>
    </w:p>
    <w:p w:rsidR="000132A0" w:rsidRPr="000132A0" w:rsidRDefault="000132A0" w:rsidP="000132A0">
      <w:pPr>
        <w:tabs>
          <w:tab w:val="left" w:pos="3832"/>
        </w:tabs>
        <w:rPr>
          <w:rFonts w:asciiTheme="majorHAnsi" w:hAnsiTheme="majorHAnsi" w:cstheme="majorHAnsi"/>
          <w:sz w:val="18"/>
          <w:szCs w:val="18"/>
          <w:lang w:val="es-ES_tradnl"/>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731"/>
      </w:tblGrid>
      <w:tr w:rsidR="000132A0" w:rsidRPr="000132A0" w:rsidTr="00372102">
        <w:trPr>
          <w:trHeight w:val="87"/>
        </w:trPr>
        <w:tc>
          <w:tcPr>
            <w:tcW w:w="3670" w:type="dxa"/>
            <w:shd w:val="clear" w:color="auto" w:fill="DCAEAF"/>
          </w:tcPr>
          <w:p w:rsidR="000132A0" w:rsidRPr="000132A0" w:rsidRDefault="000132A0" w:rsidP="000132A0">
            <w:pPr>
              <w:tabs>
                <w:tab w:val="left" w:pos="3832"/>
              </w:tabs>
              <w:rPr>
                <w:rFonts w:asciiTheme="majorHAnsi" w:hAnsiTheme="majorHAnsi" w:cstheme="majorHAnsi"/>
                <w:b/>
                <w:bCs/>
                <w:sz w:val="18"/>
                <w:szCs w:val="18"/>
              </w:rPr>
            </w:pPr>
            <w:r w:rsidRPr="000132A0">
              <w:rPr>
                <w:rFonts w:asciiTheme="majorHAnsi" w:hAnsiTheme="majorHAnsi" w:cstheme="majorHAnsi"/>
                <w:b/>
                <w:bCs/>
                <w:sz w:val="18"/>
                <w:szCs w:val="18"/>
              </w:rPr>
              <w:t>Características Sensoriales</w:t>
            </w:r>
          </w:p>
        </w:tc>
        <w:tc>
          <w:tcPr>
            <w:tcW w:w="4731" w:type="dxa"/>
            <w:shd w:val="clear" w:color="auto" w:fill="DCAEAF"/>
          </w:tcPr>
          <w:p w:rsidR="000132A0" w:rsidRPr="000132A0" w:rsidRDefault="000132A0" w:rsidP="000132A0">
            <w:pPr>
              <w:tabs>
                <w:tab w:val="left" w:pos="3832"/>
              </w:tabs>
              <w:rPr>
                <w:rFonts w:asciiTheme="majorHAnsi" w:hAnsiTheme="majorHAnsi" w:cstheme="majorHAnsi"/>
                <w:b/>
                <w:bCs/>
                <w:sz w:val="18"/>
                <w:szCs w:val="18"/>
              </w:rPr>
            </w:pPr>
            <w:r w:rsidRPr="000132A0">
              <w:rPr>
                <w:rFonts w:asciiTheme="majorHAnsi" w:hAnsiTheme="majorHAnsi" w:cstheme="majorHAnsi"/>
                <w:b/>
                <w:bCs/>
                <w:sz w:val="18"/>
                <w:szCs w:val="18"/>
              </w:rPr>
              <w:t>Limites</w:t>
            </w:r>
          </w:p>
        </w:tc>
      </w:tr>
      <w:tr w:rsidR="000132A0" w:rsidRPr="000132A0" w:rsidTr="00372102">
        <w:tc>
          <w:tcPr>
            <w:tcW w:w="3670"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COLOR</w:t>
            </w:r>
          </w:p>
        </w:tc>
        <w:tc>
          <w:tcPr>
            <w:tcW w:w="4731"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Característico de la variedad del grano.</w:t>
            </w:r>
          </w:p>
        </w:tc>
      </w:tr>
      <w:tr w:rsidR="000132A0" w:rsidRPr="000132A0" w:rsidTr="00372102">
        <w:tc>
          <w:tcPr>
            <w:tcW w:w="3670"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OLOR</w:t>
            </w:r>
          </w:p>
        </w:tc>
        <w:tc>
          <w:tcPr>
            <w:tcW w:w="4731"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 xml:space="preserve">Característico del producto, sin exhibir olores extraños. </w:t>
            </w:r>
          </w:p>
        </w:tc>
      </w:tr>
      <w:tr w:rsidR="000132A0" w:rsidRPr="000132A0" w:rsidTr="00372102">
        <w:tc>
          <w:tcPr>
            <w:tcW w:w="3670"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SABOR</w:t>
            </w:r>
          </w:p>
        </w:tc>
        <w:tc>
          <w:tcPr>
            <w:tcW w:w="4731"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Característico del producto, sin presentar sabores extraños.</w:t>
            </w:r>
          </w:p>
        </w:tc>
      </w:tr>
      <w:tr w:rsidR="000132A0" w:rsidRPr="000132A0" w:rsidTr="00372102">
        <w:tc>
          <w:tcPr>
            <w:tcW w:w="3670"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ASPECTO</w:t>
            </w:r>
          </w:p>
        </w:tc>
        <w:tc>
          <w:tcPr>
            <w:tcW w:w="4731"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Tamaño y apariencia uniforme propios del producto.</w:t>
            </w:r>
          </w:p>
        </w:tc>
      </w:tr>
    </w:tbl>
    <w:p w:rsidR="000132A0" w:rsidRPr="000132A0" w:rsidRDefault="000132A0" w:rsidP="000132A0">
      <w:pPr>
        <w:tabs>
          <w:tab w:val="left" w:pos="3832"/>
        </w:tabs>
        <w:rPr>
          <w:rFonts w:asciiTheme="majorHAnsi" w:hAnsiTheme="majorHAnsi" w:cstheme="majorHAnsi"/>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7"/>
        <w:gridCol w:w="4417"/>
        <w:gridCol w:w="160"/>
      </w:tblGrid>
      <w:tr w:rsidR="000132A0" w:rsidRPr="000132A0" w:rsidTr="00893215">
        <w:trPr>
          <w:trHeight w:val="230"/>
        </w:trPr>
        <w:tc>
          <w:tcPr>
            <w:tcW w:w="3607" w:type="dxa"/>
            <w:shd w:val="clear" w:color="auto" w:fill="DCAEAF"/>
          </w:tcPr>
          <w:p w:rsidR="000132A0" w:rsidRPr="000132A0" w:rsidRDefault="000132A0" w:rsidP="000132A0">
            <w:pPr>
              <w:tabs>
                <w:tab w:val="left" w:pos="3832"/>
              </w:tabs>
              <w:rPr>
                <w:rFonts w:asciiTheme="majorHAnsi" w:hAnsiTheme="majorHAnsi" w:cstheme="majorHAnsi"/>
                <w:b/>
                <w:bCs/>
                <w:sz w:val="18"/>
                <w:szCs w:val="18"/>
              </w:rPr>
            </w:pPr>
            <w:r w:rsidRPr="000132A0">
              <w:rPr>
                <w:rFonts w:asciiTheme="majorHAnsi" w:hAnsiTheme="majorHAnsi" w:cstheme="majorHAnsi"/>
                <w:b/>
                <w:bCs/>
                <w:sz w:val="18"/>
                <w:szCs w:val="18"/>
              </w:rPr>
              <w:t>Características Físicas</w:t>
            </w:r>
          </w:p>
        </w:tc>
        <w:tc>
          <w:tcPr>
            <w:tcW w:w="4577" w:type="dxa"/>
            <w:gridSpan w:val="2"/>
            <w:shd w:val="clear" w:color="auto" w:fill="DCAEAF"/>
          </w:tcPr>
          <w:p w:rsidR="000132A0" w:rsidRPr="000132A0" w:rsidRDefault="000132A0" w:rsidP="000132A0">
            <w:pPr>
              <w:tabs>
                <w:tab w:val="left" w:pos="3832"/>
              </w:tabs>
              <w:rPr>
                <w:rFonts w:asciiTheme="majorHAnsi" w:hAnsiTheme="majorHAnsi" w:cstheme="majorHAnsi"/>
                <w:b/>
                <w:bCs/>
                <w:sz w:val="18"/>
                <w:szCs w:val="18"/>
              </w:rPr>
            </w:pPr>
            <w:r w:rsidRPr="000132A0">
              <w:rPr>
                <w:rFonts w:asciiTheme="majorHAnsi" w:hAnsiTheme="majorHAnsi" w:cstheme="majorHAnsi"/>
                <w:b/>
                <w:bCs/>
                <w:sz w:val="18"/>
                <w:szCs w:val="18"/>
              </w:rPr>
              <w:t>Limites</w:t>
            </w:r>
          </w:p>
        </w:tc>
      </w:tr>
      <w:tr w:rsidR="000132A0" w:rsidRPr="000132A0" w:rsidTr="00893215">
        <w:trPr>
          <w:trHeight w:val="230"/>
        </w:trPr>
        <w:tc>
          <w:tcPr>
            <w:tcW w:w="3607"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Contenido neto</w:t>
            </w:r>
          </w:p>
        </w:tc>
        <w:tc>
          <w:tcPr>
            <w:tcW w:w="4577" w:type="dxa"/>
            <w:gridSpan w:val="2"/>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Mínimo 500g</w:t>
            </w:r>
          </w:p>
        </w:tc>
      </w:tr>
      <w:tr w:rsidR="000132A0" w:rsidRPr="000132A0" w:rsidTr="00893215">
        <w:trPr>
          <w:trHeight w:val="237"/>
        </w:trPr>
        <w:tc>
          <w:tcPr>
            <w:tcW w:w="3607" w:type="dxa"/>
          </w:tcPr>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Humedad</w:t>
            </w:r>
          </w:p>
        </w:tc>
        <w:tc>
          <w:tcPr>
            <w:tcW w:w="4577" w:type="dxa"/>
            <w:gridSpan w:val="2"/>
          </w:tcPr>
          <w:p w:rsidR="000132A0" w:rsidRPr="000132A0" w:rsidRDefault="000132A0" w:rsidP="000132A0">
            <w:pPr>
              <w:tabs>
                <w:tab w:val="left" w:pos="3832"/>
              </w:tabs>
              <w:rPr>
                <w:rFonts w:asciiTheme="majorHAnsi" w:hAnsiTheme="majorHAnsi" w:cstheme="majorHAnsi"/>
                <w:b/>
                <w:sz w:val="18"/>
                <w:szCs w:val="18"/>
              </w:rPr>
            </w:pPr>
            <w:r w:rsidRPr="000132A0">
              <w:rPr>
                <w:rFonts w:asciiTheme="majorHAnsi" w:hAnsiTheme="majorHAnsi" w:cstheme="majorHAnsi"/>
                <w:sz w:val="18"/>
                <w:szCs w:val="18"/>
              </w:rPr>
              <w:t>Máximo  8.5 a 13 %</w:t>
            </w:r>
          </w:p>
        </w:tc>
      </w:tr>
      <w:tr w:rsidR="000132A0" w:rsidRPr="000132A0" w:rsidTr="00893215">
        <w:trPr>
          <w:trHeight w:val="230"/>
        </w:trPr>
        <w:tc>
          <w:tcPr>
            <w:tcW w:w="3607" w:type="dxa"/>
            <w:vMerge w:val="restart"/>
          </w:tcPr>
          <w:p w:rsidR="000132A0" w:rsidRPr="000132A0" w:rsidRDefault="000132A0" w:rsidP="000132A0">
            <w:pPr>
              <w:tabs>
                <w:tab w:val="left" w:pos="3832"/>
              </w:tabs>
              <w:rPr>
                <w:rFonts w:asciiTheme="majorHAnsi" w:hAnsiTheme="majorHAnsi" w:cstheme="majorHAnsi"/>
                <w:sz w:val="18"/>
                <w:szCs w:val="18"/>
              </w:rPr>
            </w:pPr>
          </w:p>
        </w:tc>
        <w:tc>
          <w:tcPr>
            <w:tcW w:w="4577" w:type="dxa"/>
            <w:gridSpan w:val="2"/>
          </w:tcPr>
          <w:p w:rsidR="000132A0" w:rsidRPr="000132A0" w:rsidRDefault="000132A0" w:rsidP="000132A0">
            <w:pPr>
              <w:tabs>
                <w:tab w:val="left" w:pos="3832"/>
              </w:tabs>
              <w:rPr>
                <w:rFonts w:asciiTheme="majorHAnsi" w:hAnsiTheme="majorHAnsi" w:cstheme="majorHAnsi"/>
                <w:b/>
                <w:sz w:val="18"/>
                <w:szCs w:val="18"/>
              </w:rPr>
            </w:pPr>
            <w:r w:rsidRPr="000132A0">
              <w:rPr>
                <w:rFonts w:asciiTheme="majorHAnsi" w:hAnsiTheme="majorHAnsi" w:cstheme="majorHAnsi"/>
                <w:b/>
                <w:sz w:val="18"/>
                <w:szCs w:val="18"/>
              </w:rPr>
              <w:t>Límites máximos de calidad (%)</w:t>
            </w:r>
          </w:p>
        </w:tc>
      </w:tr>
      <w:tr w:rsidR="000132A0" w:rsidRPr="000132A0" w:rsidTr="00893215">
        <w:trPr>
          <w:trHeight w:val="327"/>
        </w:trPr>
        <w:tc>
          <w:tcPr>
            <w:tcW w:w="3607" w:type="dxa"/>
            <w:vMerge/>
          </w:tcPr>
          <w:p w:rsidR="000132A0" w:rsidRPr="000132A0" w:rsidRDefault="000132A0" w:rsidP="000132A0">
            <w:pPr>
              <w:tabs>
                <w:tab w:val="left" w:pos="3832"/>
              </w:tabs>
              <w:rPr>
                <w:rFonts w:asciiTheme="majorHAnsi" w:hAnsiTheme="majorHAnsi" w:cstheme="majorHAnsi"/>
                <w:b/>
                <w:sz w:val="18"/>
                <w:szCs w:val="18"/>
              </w:rPr>
            </w:pPr>
          </w:p>
        </w:tc>
        <w:tc>
          <w:tcPr>
            <w:tcW w:w="4417" w:type="dxa"/>
          </w:tcPr>
          <w:p w:rsidR="000132A0" w:rsidRPr="000132A0" w:rsidRDefault="000132A0" w:rsidP="00893215">
            <w:pPr>
              <w:tabs>
                <w:tab w:val="right" w:pos="4373"/>
              </w:tabs>
              <w:rPr>
                <w:rFonts w:asciiTheme="majorHAnsi" w:hAnsiTheme="majorHAnsi" w:cstheme="majorHAnsi"/>
                <w:b/>
                <w:sz w:val="18"/>
                <w:szCs w:val="18"/>
              </w:rPr>
            </w:pPr>
            <w:r w:rsidRPr="000132A0">
              <w:rPr>
                <w:rFonts w:asciiTheme="majorHAnsi" w:hAnsiTheme="majorHAnsi" w:cstheme="majorHAnsi"/>
                <w:b/>
                <w:sz w:val="18"/>
                <w:szCs w:val="18"/>
              </w:rPr>
              <w:t>Extra</w:t>
            </w:r>
            <w:r w:rsidR="00893215">
              <w:rPr>
                <w:rFonts w:asciiTheme="majorHAnsi" w:hAnsiTheme="majorHAnsi" w:cstheme="majorHAnsi"/>
                <w:b/>
                <w:sz w:val="18"/>
                <w:szCs w:val="18"/>
              </w:rPr>
              <w:tab/>
            </w:r>
          </w:p>
        </w:tc>
        <w:tc>
          <w:tcPr>
            <w:tcW w:w="160" w:type="dxa"/>
          </w:tcPr>
          <w:p w:rsidR="000132A0" w:rsidRPr="000132A0" w:rsidRDefault="000132A0" w:rsidP="000132A0">
            <w:pPr>
              <w:tabs>
                <w:tab w:val="left" w:pos="3832"/>
              </w:tabs>
              <w:rPr>
                <w:rFonts w:asciiTheme="majorHAnsi" w:hAnsiTheme="majorHAnsi" w:cstheme="majorHAnsi"/>
                <w:b/>
                <w:sz w:val="18"/>
                <w:szCs w:val="18"/>
              </w:rPr>
            </w:pPr>
          </w:p>
        </w:tc>
      </w:tr>
      <w:tr w:rsidR="000132A0" w:rsidRPr="000132A0" w:rsidTr="00893215">
        <w:trPr>
          <w:trHeight w:val="432"/>
        </w:trPr>
        <w:tc>
          <w:tcPr>
            <w:tcW w:w="3607" w:type="dxa"/>
            <w:vMerge w:val="restart"/>
          </w:tcPr>
          <w:p w:rsidR="000132A0" w:rsidRPr="000132A0" w:rsidRDefault="000132A0" w:rsidP="000132A0">
            <w:pPr>
              <w:tabs>
                <w:tab w:val="left" w:pos="3832"/>
              </w:tabs>
              <w:rPr>
                <w:rFonts w:asciiTheme="majorHAnsi" w:hAnsiTheme="majorHAnsi" w:cstheme="majorHAnsi"/>
                <w:sz w:val="18"/>
                <w:szCs w:val="18"/>
                <w:u w:val="single"/>
              </w:rPr>
            </w:pPr>
            <w:r w:rsidRPr="000132A0">
              <w:rPr>
                <w:rFonts w:asciiTheme="majorHAnsi" w:hAnsiTheme="majorHAnsi" w:cstheme="majorHAnsi"/>
                <w:b/>
                <w:sz w:val="18"/>
                <w:szCs w:val="18"/>
                <w:u w:val="single"/>
              </w:rPr>
              <w:t>Impurezas y Materia extraña:</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Piedras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Otros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Total</w:t>
            </w:r>
          </w:p>
          <w:p w:rsidR="000132A0" w:rsidRPr="000132A0" w:rsidRDefault="000132A0" w:rsidP="000132A0">
            <w:pPr>
              <w:tabs>
                <w:tab w:val="left" w:pos="3832"/>
              </w:tabs>
              <w:rPr>
                <w:rFonts w:asciiTheme="majorHAnsi" w:hAnsiTheme="majorHAnsi" w:cstheme="majorHAnsi"/>
                <w:b/>
                <w:sz w:val="18"/>
                <w:szCs w:val="18"/>
                <w:u w:val="single"/>
              </w:rPr>
            </w:pPr>
            <w:r w:rsidRPr="000132A0">
              <w:rPr>
                <w:rFonts w:asciiTheme="majorHAnsi" w:hAnsiTheme="majorHAnsi" w:cstheme="majorHAnsi"/>
                <w:b/>
                <w:sz w:val="18"/>
                <w:szCs w:val="18"/>
                <w:u w:val="single"/>
              </w:rPr>
              <w:t>Granos dañados: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Agentes meteorológicos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Hongos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Insectos y roedores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Desarrollo germinal</w:t>
            </w:r>
          </w:p>
          <w:p w:rsidR="000132A0" w:rsidRPr="000132A0" w:rsidRDefault="000132A0" w:rsidP="000132A0">
            <w:pPr>
              <w:tabs>
                <w:tab w:val="left" w:pos="3832"/>
              </w:tabs>
              <w:rPr>
                <w:rFonts w:asciiTheme="majorHAnsi" w:hAnsiTheme="majorHAnsi" w:cstheme="majorHAnsi"/>
                <w:b/>
                <w:sz w:val="18"/>
                <w:szCs w:val="18"/>
              </w:rPr>
            </w:pPr>
            <w:r w:rsidRPr="000132A0">
              <w:rPr>
                <w:rFonts w:asciiTheme="majorHAnsi" w:hAnsiTheme="majorHAnsi" w:cstheme="majorHAnsi"/>
                <w:b/>
                <w:sz w:val="18"/>
                <w:szCs w:val="18"/>
              </w:rPr>
              <w:t>Total</w:t>
            </w:r>
          </w:p>
          <w:p w:rsidR="000132A0" w:rsidRPr="000132A0" w:rsidRDefault="000132A0" w:rsidP="000132A0">
            <w:pPr>
              <w:tabs>
                <w:tab w:val="left" w:pos="3832"/>
              </w:tabs>
              <w:rPr>
                <w:rFonts w:asciiTheme="majorHAnsi" w:hAnsiTheme="majorHAnsi" w:cstheme="majorHAnsi"/>
                <w:b/>
                <w:sz w:val="18"/>
                <w:szCs w:val="18"/>
                <w:u w:val="single"/>
              </w:rPr>
            </w:pPr>
          </w:p>
          <w:p w:rsidR="000132A0" w:rsidRPr="000132A0" w:rsidRDefault="000132A0" w:rsidP="000132A0">
            <w:pPr>
              <w:tabs>
                <w:tab w:val="left" w:pos="3832"/>
              </w:tabs>
              <w:rPr>
                <w:rFonts w:asciiTheme="majorHAnsi" w:hAnsiTheme="majorHAnsi" w:cstheme="majorHAnsi"/>
                <w:b/>
                <w:sz w:val="18"/>
                <w:szCs w:val="18"/>
                <w:u w:val="single"/>
              </w:rPr>
            </w:pPr>
            <w:r w:rsidRPr="000132A0">
              <w:rPr>
                <w:rFonts w:asciiTheme="majorHAnsi" w:hAnsiTheme="majorHAnsi" w:cstheme="majorHAnsi"/>
                <w:b/>
                <w:sz w:val="18"/>
                <w:szCs w:val="18"/>
                <w:u w:val="single"/>
              </w:rPr>
              <w:t>Variedades: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Contrastes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Afines</w:t>
            </w:r>
          </w:p>
          <w:p w:rsidR="000132A0" w:rsidRPr="000132A0" w:rsidRDefault="000132A0" w:rsidP="000132A0">
            <w:pPr>
              <w:tabs>
                <w:tab w:val="left" w:pos="3832"/>
              </w:tabs>
              <w:rPr>
                <w:rFonts w:asciiTheme="majorHAnsi" w:hAnsiTheme="majorHAnsi" w:cstheme="majorHAnsi"/>
                <w:b/>
                <w:sz w:val="18"/>
                <w:szCs w:val="18"/>
                <w:u w:val="single"/>
              </w:rPr>
            </w:pPr>
          </w:p>
          <w:p w:rsidR="000132A0" w:rsidRPr="000132A0" w:rsidRDefault="000132A0" w:rsidP="000132A0">
            <w:pPr>
              <w:tabs>
                <w:tab w:val="left" w:pos="3832"/>
              </w:tabs>
              <w:rPr>
                <w:rFonts w:asciiTheme="majorHAnsi" w:hAnsiTheme="majorHAnsi" w:cstheme="majorHAnsi"/>
                <w:b/>
                <w:sz w:val="18"/>
                <w:szCs w:val="18"/>
                <w:u w:val="single"/>
              </w:rPr>
            </w:pPr>
            <w:r w:rsidRPr="000132A0">
              <w:rPr>
                <w:rFonts w:asciiTheme="majorHAnsi" w:hAnsiTheme="majorHAnsi" w:cstheme="majorHAnsi"/>
                <w:b/>
                <w:sz w:val="18"/>
                <w:szCs w:val="18"/>
                <w:u w:val="single"/>
              </w:rPr>
              <w:t>Granos defectuosos: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Partidos o quebrados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Manchados</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Ampollados</w:t>
            </w:r>
          </w:p>
          <w:p w:rsidR="000132A0" w:rsidRPr="000132A0" w:rsidRDefault="000132A0" w:rsidP="000132A0">
            <w:pPr>
              <w:tabs>
                <w:tab w:val="left" w:pos="3832"/>
              </w:tabs>
              <w:rPr>
                <w:rFonts w:asciiTheme="majorHAnsi" w:hAnsiTheme="majorHAnsi" w:cstheme="majorHAnsi"/>
                <w:b/>
                <w:sz w:val="18"/>
                <w:szCs w:val="18"/>
              </w:rPr>
            </w:pPr>
            <w:r w:rsidRPr="000132A0">
              <w:rPr>
                <w:rFonts w:asciiTheme="majorHAnsi" w:hAnsiTheme="majorHAnsi" w:cstheme="majorHAnsi"/>
                <w:b/>
                <w:sz w:val="18"/>
                <w:szCs w:val="18"/>
              </w:rPr>
              <w:t>Total</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b/>
                <w:sz w:val="18"/>
                <w:szCs w:val="18"/>
              </w:rPr>
              <w:t>Presencia de plaga</w:t>
            </w:r>
          </w:p>
        </w:tc>
        <w:tc>
          <w:tcPr>
            <w:tcW w:w="4417" w:type="dxa"/>
          </w:tcPr>
          <w:p w:rsidR="000132A0" w:rsidRPr="000132A0" w:rsidRDefault="000132A0" w:rsidP="000132A0">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0.25</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0.05</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0.3</w:t>
            </w:r>
          </w:p>
        </w:tc>
        <w:tc>
          <w:tcPr>
            <w:tcW w:w="160" w:type="dxa"/>
          </w:tcPr>
          <w:p w:rsidR="00C94668" w:rsidRDefault="00C94668" w:rsidP="000132A0">
            <w:pPr>
              <w:tabs>
                <w:tab w:val="left" w:pos="3832"/>
              </w:tabs>
              <w:rPr>
                <w:rFonts w:asciiTheme="majorHAnsi" w:hAnsiTheme="majorHAnsi" w:cstheme="majorHAnsi"/>
                <w:sz w:val="18"/>
                <w:szCs w:val="18"/>
              </w:rPr>
            </w:pPr>
          </w:p>
          <w:p w:rsidR="00C94668" w:rsidRPr="00C94668" w:rsidRDefault="00C94668" w:rsidP="00C94668">
            <w:pPr>
              <w:rPr>
                <w:rFonts w:asciiTheme="majorHAnsi" w:hAnsiTheme="majorHAnsi" w:cstheme="majorHAnsi"/>
                <w:sz w:val="18"/>
                <w:szCs w:val="18"/>
              </w:rPr>
            </w:pPr>
          </w:p>
          <w:p w:rsidR="00C94668" w:rsidRDefault="00C94668" w:rsidP="00C94668">
            <w:pPr>
              <w:rPr>
                <w:rFonts w:asciiTheme="majorHAnsi" w:hAnsiTheme="majorHAnsi" w:cstheme="majorHAnsi"/>
                <w:sz w:val="18"/>
                <w:szCs w:val="18"/>
              </w:rPr>
            </w:pPr>
          </w:p>
          <w:p w:rsidR="000132A0" w:rsidRPr="00C94668" w:rsidRDefault="000132A0" w:rsidP="00C94668">
            <w:pPr>
              <w:rPr>
                <w:rFonts w:asciiTheme="majorHAnsi" w:hAnsiTheme="majorHAnsi" w:cstheme="majorHAnsi"/>
                <w:sz w:val="18"/>
                <w:szCs w:val="18"/>
              </w:rPr>
            </w:pPr>
            <w:bookmarkStart w:id="1" w:name="_GoBack"/>
            <w:bookmarkEnd w:id="1"/>
          </w:p>
        </w:tc>
      </w:tr>
      <w:tr w:rsidR="000132A0" w:rsidRPr="000132A0" w:rsidTr="00893215">
        <w:trPr>
          <w:trHeight w:val="1086"/>
        </w:trPr>
        <w:tc>
          <w:tcPr>
            <w:tcW w:w="3607" w:type="dxa"/>
            <w:vMerge/>
          </w:tcPr>
          <w:p w:rsidR="000132A0" w:rsidRPr="000132A0" w:rsidRDefault="000132A0" w:rsidP="000132A0">
            <w:pPr>
              <w:tabs>
                <w:tab w:val="left" w:pos="3832"/>
              </w:tabs>
              <w:rPr>
                <w:rFonts w:asciiTheme="majorHAnsi" w:hAnsiTheme="majorHAnsi" w:cstheme="majorHAnsi"/>
                <w:sz w:val="18"/>
                <w:szCs w:val="18"/>
              </w:rPr>
            </w:pPr>
          </w:p>
        </w:tc>
        <w:tc>
          <w:tcPr>
            <w:tcW w:w="4417" w:type="dxa"/>
          </w:tcPr>
          <w:p w:rsidR="000132A0" w:rsidRPr="000132A0" w:rsidRDefault="000132A0" w:rsidP="000132A0">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0.70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0.20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0.40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0.00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1.30</w:t>
            </w:r>
          </w:p>
        </w:tc>
        <w:tc>
          <w:tcPr>
            <w:tcW w:w="160" w:type="dxa"/>
          </w:tcPr>
          <w:p w:rsidR="000132A0" w:rsidRPr="000132A0" w:rsidRDefault="000132A0" w:rsidP="000132A0">
            <w:pPr>
              <w:tabs>
                <w:tab w:val="left" w:pos="3832"/>
              </w:tabs>
              <w:rPr>
                <w:rFonts w:asciiTheme="majorHAnsi" w:hAnsiTheme="majorHAnsi" w:cstheme="majorHAnsi"/>
                <w:sz w:val="18"/>
                <w:szCs w:val="18"/>
              </w:rPr>
            </w:pPr>
          </w:p>
        </w:tc>
      </w:tr>
      <w:tr w:rsidR="000132A0" w:rsidRPr="000132A0" w:rsidTr="00893215">
        <w:trPr>
          <w:trHeight w:val="1086"/>
        </w:trPr>
        <w:tc>
          <w:tcPr>
            <w:tcW w:w="3607" w:type="dxa"/>
            <w:vMerge/>
          </w:tcPr>
          <w:p w:rsidR="000132A0" w:rsidRPr="000132A0" w:rsidRDefault="000132A0" w:rsidP="000132A0">
            <w:pPr>
              <w:tabs>
                <w:tab w:val="left" w:pos="3832"/>
              </w:tabs>
              <w:rPr>
                <w:rFonts w:asciiTheme="majorHAnsi" w:hAnsiTheme="majorHAnsi" w:cstheme="majorHAnsi"/>
                <w:sz w:val="18"/>
                <w:szCs w:val="18"/>
              </w:rPr>
            </w:pPr>
          </w:p>
        </w:tc>
        <w:tc>
          <w:tcPr>
            <w:tcW w:w="4417" w:type="dxa"/>
          </w:tcPr>
          <w:p w:rsidR="000132A0" w:rsidRPr="000132A0" w:rsidRDefault="000132A0" w:rsidP="000132A0">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1</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2.0</w:t>
            </w:r>
          </w:p>
        </w:tc>
        <w:tc>
          <w:tcPr>
            <w:tcW w:w="160" w:type="dxa"/>
          </w:tcPr>
          <w:p w:rsidR="000132A0" w:rsidRPr="000132A0" w:rsidRDefault="000132A0" w:rsidP="000132A0">
            <w:pPr>
              <w:tabs>
                <w:tab w:val="left" w:pos="3832"/>
              </w:tabs>
              <w:rPr>
                <w:rFonts w:asciiTheme="majorHAnsi" w:hAnsiTheme="majorHAnsi" w:cstheme="majorHAnsi"/>
                <w:sz w:val="18"/>
                <w:szCs w:val="18"/>
              </w:rPr>
            </w:pPr>
          </w:p>
        </w:tc>
      </w:tr>
      <w:tr w:rsidR="000132A0" w:rsidRPr="000132A0" w:rsidTr="00893215">
        <w:trPr>
          <w:trHeight w:val="1086"/>
        </w:trPr>
        <w:tc>
          <w:tcPr>
            <w:tcW w:w="3607" w:type="dxa"/>
            <w:vMerge/>
          </w:tcPr>
          <w:p w:rsidR="000132A0" w:rsidRPr="000132A0" w:rsidRDefault="000132A0" w:rsidP="000132A0">
            <w:pPr>
              <w:tabs>
                <w:tab w:val="left" w:pos="3832"/>
              </w:tabs>
              <w:rPr>
                <w:rFonts w:asciiTheme="majorHAnsi" w:hAnsiTheme="majorHAnsi" w:cstheme="majorHAnsi"/>
                <w:sz w:val="18"/>
                <w:szCs w:val="18"/>
              </w:rPr>
            </w:pPr>
          </w:p>
        </w:tc>
        <w:tc>
          <w:tcPr>
            <w:tcW w:w="4417" w:type="dxa"/>
          </w:tcPr>
          <w:p w:rsidR="000132A0" w:rsidRPr="000132A0" w:rsidRDefault="000132A0" w:rsidP="000132A0">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sz w:val="18"/>
                <w:szCs w:val="18"/>
              </w:rPr>
            </w:pP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0.80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0.50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0.70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2.00</w:t>
            </w:r>
          </w:p>
          <w:p w:rsidR="000132A0" w:rsidRPr="000132A0" w:rsidRDefault="000132A0" w:rsidP="000132A0">
            <w:pPr>
              <w:tabs>
                <w:tab w:val="left" w:pos="3832"/>
              </w:tabs>
              <w:rPr>
                <w:rFonts w:asciiTheme="majorHAnsi" w:hAnsiTheme="majorHAnsi" w:cstheme="majorHAnsi"/>
                <w:sz w:val="18"/>
                <w:szCs w:val="18"/>
              </w:rPr>
            </w:pPr>
            <w:r w:rsidRPr="000132A0">
              <w:rPr>
                <w:rFonts w:asciiTheme="majorHAnsi" w:hAnsiTheme="majorHAnsi" w:cstheme="majorHAnsi"/>
                <w:sz w:val="18"/>
                <w:szCs w:val="18"/>
              </w:rPr>
              <w:t>0.00</w:t>
            </w:r>
          </w:p>
        </w:tc>
        <w:tc>
          <w:tcPr>
            <w:tcW w:w="160" w:type="dxa"/>
          </w:tcPr>
          <w:p w:rsidR="000132A0" w:rsidRPr="000132A0" w:rsidRDefault="000132A0" w:rsidP="000132A0">
            <w:pPr>
              <w:tabs>
                <w:tab w:val="left" w:pos="3832"/>
              </w:tabs>
              <w:rPr>
                <w:rFonts w:asciiTheme="majorHAnsi" w:hAnsiTheme="majorHAnsi" w:cstheme="majorHAnsi"/>
                <w:sz w:val="18"/>
                <w:szCs w:val="18"/>
              </w:rPr>
            </w:pPr>
          </w:p>
        </w:tc>
      </w:tr>
    </w:tbl>
    <w:p w:rsidR="000132A0" w:rsidRPr="000132A0" w:rsidRDefault="000132A0" w:rsidP="000132A0">
      <w:pPr>
        <w:tabs>
          <w:tab w:val="left" w:pos="3832"/>
        </w:tabs>
        <w:rPr>
          <w:rFonts w:asciiTheme="majorHAnsi" w:hAnsiTheme="majorHAnsi" w:cstheme="majorHAnsi"/>
          <w:sz w:val="18"/>
          <w:szCs w:val="18"/>
          <w:lang w:val="es-ES_tradn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4448"/>
      </w:tblGrid>
      <w:tr w:rsidR="000132A0" w:rsidRPr="000132A0" w:rsidTr="00372102">
        <w:tc>
          <w:tcPr>
            <w:tcW w:w="3915" w:type="dxa"/>
            <w:shd w:val="clear" w:color="auto" w:fill="DCAEAF"/>
          </w:tcPr>
          <w:p w:rsidR="000132A0" w:rsidRPr="000132A0" w:rsidRDefault="000132A0" w:rsidP="000132A0">
            <w:pPr>
              <w:tabs>
                <w:tab w:val="left" w:pos="3832"/>
              </w:tabs>
              <w:rPr>
                <w:rFonts w:asciiTheme="majorHAnsi" w:hAnsiTheme="majorHAnsi" w:cstheme="majorHAnsi"/>
                <w:b/>
                <w:bCs/>
                <w:sz w:val="18"/>
                <w:szCs w:val="18"/>
              </w:rPr>
            </w:pPr>
            <w:r w:rsidRPr="000132A0">
              <w:rPr>
                <w:rFonts w:asciiTheme="majorHAnsi" w:hAnsiTheme="majorHAnsi" w:cstheme="majorHAnsi"/>
                <w:b/>
                <w:bCs/>
                <w:sz w:val="18"/>
                <w:szCs w:val="18"/>
              </w:rPr>
              <w:t>Contaminantes Químicos</w:t>
            </w:r>
          </w:p>
        </w:tc>
        <w:tc>
          <w:tcPr>
            <w:tcW w:w="4448" w:type="dxa"/>
            <w:shd w:val="clear" w:color="auto" w:fill="DCAEAF"/>
          </w:tcPr>
          <w:p w:rsidR="000132A0" w:rsidRPr="000132A0" w:rsidRDefault="000132A0" w:rsidP="000132A0">
            <w:pPr>
              <w:tabs>
                <w:tab w:val="left" w:pos="3832"/>
              </w:tabs>
              <w:rPr>
                <w:rFonts w:asciiTheme="majorHAnsi" w:hAnsiTheme="majorHAnsi" w:cstheme="majorHAnsi"/>
                <w:b/>
                <w:bCs/>
                <w:sz w:val="18"/>
                <w:szCs w:val="18"/>
              </w:rPr>
            </w:pPr>
            <w:r w:rsidRPr="000132A0">
              <w:rPr>
                <w:rFonts w:asciiTheme="majorHAnsi" w:hAnsiTheme="majorHAnsi" w:cstheme="majorHAnsi"/>
                <w:b/>
                <w:bCs/>
                <w:sz w:val="18"/>
                <w:szCs w:val="18"/>
              </w:rPr>
              <w:t>Límites máximos (mg/Kg)</w:t>
            </w:r>
          </w:p>
        </w:tc>
      </w:tr>
      <w:tr w:rsidR="000132A0" w:rsidRPr="000132A0" w:rsidTr="00372102">
        <w:trPr>
          <w:trHeight w:val="57"/>
        </w:trPr>
        <w:tc>
          <w:tcPr>
            <w:tcW w:w="3915"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Plomo</w:t>
            </w:r>
          </w:p>
        </w:tc>
        <w:tc>
          <w:tcPr>
            <w:tcW w:w="4448"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0.1 mg / kg</w:t>
            </w:r>
          </w:p>
        </w:tc>
      </w:tr>
      <w:tr w:rsidR="000132A0" w:rsidRPr="000132A0" w:rsidTr="00372102">
        <w:trPr>
          <w:trHeight w:val="274"/>
        </w:trPr>
        <w:tc>
          <w:tcPr>
            <w:tcW w:w="3915"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Cadmio</w:t>
            </w:r>
          </w:p>
        </w:tc>
        <w:tc>
          <w:tcPr>
            <w:tcW w:w="4448"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0.1 mg/kg</w:t>
            </w:r>
          </w:p>
        </w:tc>
      </w:tr>
    </w:tbl>
    <w:p w:rsidR="00401C0B" w:rsidRDefault="00401C0B" w:rsidP="000132A0">
      <w:pPr>
        <w:tabs>
          <w:tab w:val="left" w:pos="3832"/>
        </w:tabs>
        <w:rPr>
          <w:rFonts w:asciiTheme="majorHAnsi" w:hAnsiTheme="majorHAnsi" w:cstheme="majorHAnsi"/>
          <w:sz w:val="18"/>
          <w:szCs w:val="18"/>
          <w:lang w:val="es-ES_tradnl"/>
        </w:rPr>
      </w:pPr>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sz w:val="18"/>
          <w:szCs w:val="18"/>
          <w:lang w:val="es-ES_tradnl"/>
        </w:rPr>
        <w:t>CODEX-</w:t>
      </w:r>
      <w:proofErr w:type="spellStart"/>
      <w:r w:rsidRPr="000132A0">
        <w:rPr>
          <w:rFonts w:asciiTheme="majorHAnsi" w:hAnsiTheme="majorHAnsi" w:cstheme="majorHAnsi"/>
          <w:sz w:val="18"/>
          <w:szCs w:val="18"/>
          <w:lang w:val="es-ES_tradnl"/>
        </w:rPr>
        <w:t>Alimentarius</w:t>
      </w:r>
      <w:proofErr w:type="spellEnd"/>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b/>
          <w:sz w:val="18"/>
          <w:szCs w:val="18"/>
          <w:lang w:val="es-ES_tradnl"/>
        </w:rPr>
        <w:t>Materia Extraña. -</w:t>
      </w:r>
      <w:r w:rsidRPr="000132A0">
        <w:rPr>
          <w:rFonts w:asciiTheme="majorHAnsi" w:hAnsiTheme="majorHAnsi" w:cstheme="majorHAnsi"/>
          <w:sz w:val="18"/>
          <w:szCs w:val="18"/>
          <w:lang w:val="es-ES_tradnl"/>
        </w:rPr>
        <w:t xml:space="preserve">Deberá cumplir con lo señalado en la tabla de características físicas y estar libre de insectos o restos de insectos y suciedad (impurezas de origen animal, incluidos insectos muertos). </w:t>
      </w: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b/>
          <w:sz w:val="18"/>
          <w:szCs w:val="18"/>
          <w:lang w:val="es-MX"/>
        </w:rPr>
        <w:t>Vida de anaquel. -</w:t>
      </w:r>
      <w:r w:rsidRPr="000132A0">
        <w:rPr>
          <w:rFonts w:asciiTheme="majorHAnsi" w:hAnsiTheme="majorHAnsi" w:cstheme="majorHAnsi"/>
          <w:sz w:val="18"/>
          <w:szCs w:val="18"/>
          <w:lang w:val="es-MX"/>
        </w:rPr>
        <w:t>Mínimo 6 meses a partir de la recepción por parte del SEDIF a SMDIF.</w:t>
      </w: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El producto deberá conservarse en buen estado y sin cambios en sus propiedades fisicoquímicas, microbiológicas y sensoriales como mínimo, seis meses a partir de la fecha de procesado o envasado. </w:t>
      </w: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El producto terminado debe conservarse en lugares que reúnan los requisitos sanitarios que señala la Secretaria de Salud en su Reglamento y lo especificado en el punto 5.4 de la NOM-251-SSA1-2009. Prácticas de higiene para el proceso de alimentos, bebidas o suplementos alimenticios. </w:t>
      </w:r>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b/>
          <w:sz w:val="18"/>
          <w:szCs w:val="18"/>
          <w:lang w:val="es-MX"/>
        </w:rPr>
        <w:t xml:space="preserve">Transporte: </w:t>
      </w:r>
      <w:r w:rsidRPr="000132A0">
        <w:rPr>
          <w:rFonts w:asciiTheme="majorHAnsi" w:hAnsiTheme="majorHAnsi" w:cstheme="majorHAnsi"/>
          <w:sz w:val="18"/>
          <w:szCs w:val="18"/>
          <w:lang w:val="es-ES_tradnl"/>
        </w:rPr>
        <w:t xml:space="preserve">Los insumos deben de ser transportados en condiciones que eviten su contaminación. Se deben proteger de plagas o de contaminantes físicos, químicos o biológicos. Los granos de frijol destinados al consumo humano, en ningún caso deben aceptarse con </w:t>
      </w:r>
      <w:r w:rsidRPr="000132A0">
        <w:rPr>
          <w:rFonts w:asciiTheme="majorHAnsi" w:hAnsiTheme="majorHAnsi" w:cstheme="majorHAnsi"/>
          <w:sz w:val="18"/>
          <w:szCs w:val="18"/>
          <w:lang w:val="es-ES_tradnl"/>
        </w:rPr>
        <w:lastRenderedPageBreak/>
        <w:t>evidencias de haber sido tratados para semillas de siembra, ni con aplicaciones de plaguicidas u otros productos químicos que se encuentren fuera de la normatividad sanitaria establecida por la COFEPRIS. (NMX-FF-038-SCFI-2016)</w:t>
      </w:r>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b/>
          <w:sz w:val="18"/>
          <w:szCs w:val="18"/>
          <w:lang w:val="es-ES_tradnl"/>
        </w:rPr>
        <w:t>Envase. -</w:t>
      </w:r>
      <w:r w:rsidRPr="000132A0">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sz w:val="18"/>
          <w:szCs w:val="18"/>
          <w:lang w:val="es-ES_tradnl"/>
        </w:rPr>
        <w:t xml:space="preserve">El contenido de cada envase debe ser homogéneo, compuesto por granos del mismo origen, cosecha, categoría, tamaño y variedad. En caso de emplear sacos reutilizables, no deben haberse empleado como contenedores de productos tóxicos para la salud humana, tales como productos agroquímicos, alimentos balanceados y otros. </w:t>
      </w:r>
    </w:p>
    <w:p w:rsidR="000132A0" w:rsidRPr="000132A0" w:rsidRDefault="000132A0" w:rsidP="000132A0">
      <w:pPr>
        <w:tabs>
          <w:tab w:val="left" w:pos="3832"/>
        </w:tabs>
        <w:rPr>
          <w:rFonts w:asciiTheme="majorHAnsi" w:hAnsiTheme="majorHAnsi" w:cstheme="majorHAnsi"/>
          <w:sz w:val="18"/>
          <w:szCs w:val="18"/>
          <w:lang w:val="es-ES_tradnl"/>
        </w:rPr>
      </w:pPr>
      <w:r w:rsidRPr="000132A0">
        <w:rPr>
          <w:rFonts w:asciiTheme="majorHAnsi" w:hAnsiTheme="majorHAnsi" w:cstheme="majorHAnsi"/>
          <w:b/>
          <w:sz w:val="18"/>
          <w:szCs w:val="18"/>
          <w:lang w:val="es-ES_tradnl"/>
        </w:rPr>
        <w:t>Embalaje. -</w:t>
      </w:r>
      <w:r w:rsidRPr="000132A0">
        <w:rPr>
          <w:rFonts w:asciiTheme="majorHAnsi" w:hAnsiTheme="majorHAnsi" w:cstheme="majorHAnsi"/>
          <w:sz w:val="18"/>
          <w:szCs w:val="18"/>
          <w:lang w:val="es-MX"/>
        </w:rPr>
        <w:t>Se deberá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Etiquetado:</w:t>
      </w:r>
    </w:p>
    <w:p w:rsidR="000132A0" w:rsidRPr="000132A0" w:rsidRDefault="000132A0" w:rsidP="000132A0">
      <w:pPr>
        <w:numPr>
          <w:ilvl w:val="0"/>
          <w:numId w:val="19"/>
        </w:numPr>
        <w:tabs>
          <w:tab w:val="left" w:pos="3832"/>
        </w:tabs>
        <w:rPr>
          <w:rFonts w:asciiTheme="majorHAnsi" w:hAnsiTheme="majorHAnsi" w:cstheme="majorHAnsi"/>
          <w:sz w:val="18"/>
          <w:szCs w:val="18"/>
        </w:rPr>
      </w:pPr>
      <w:r w:rsidRPr="000132A0">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0132A0">
        <w:rPr>
          <w:rFonts w:asciiTheme="majorHAnsi" w:hAnsiTheme="majorHAnsi" w:cstheme="majorHAnsi"/>
          <w:sz w:val="18"/>
          <w:szCs w:val="18"/>
        </w:rPr>
        <w:t>preenvasados</w:t>
      </w:r>
      <w:proofErr w:type="spellEnd"/>
      <w:r w:rsidRPr="000132A0">
        <w:rPr>
          <w:rFonts w:asciiTheme="majorHAnsi" w:hAnsiTheme="majorHAnsi" w:cstheme="majorHAnsi"/>
          <w:sz w:val="18"/>
          <w:szCs w:val="18"/>
        </w:rPr>
        <w:t>- información comercial y sanitaria. Última modificación DOF 14-08-2014, la cual entra en vigor el 30-06-2015.</w:t>
      </w:r>
    </w:p>
    <w:p w:rsidR="000132A0" w:rsidRPr="000132A0" w:rsidRDefault="000132A0" w:rsidP="000132A0">
      <w:pPr>
        <w:numPr>
          <w:ilvl w:val="0"/>
          <w:numId w:val="19"/>
        </w:numPr>
        <w:tabs>
          <w:tab w:val="left" w:pos="3832"/>
        </w:tabs>
        <w:rPr>
          <w:rFonts w:asciiTheme="majorHAnsi" w:hAnsiTheme="majorHAnsi" w:cstheme="majorHAnsi"/>
          <w:sz w:val="18"/>
          <w:szCs w:val="18"/>
        </w:rPr>
      </w:pPr>
      <w:r w:rsidRPr="000132A0">
        <w:rPr>
          <w:rFonts w:asciiTheme="majorHAnsi" w:hAnsiTheme="majorHAnsi" w:cstheme="majorHAnsi"/>
          <w:sz w:val="18"/>
          <w:szCs w:val="18"/>
        </w:rPr>
        <w:t xml:space="preserve">La tinta debe ser de grado alimenticio. </w:t>
      </w:r>
    </w:p>
    <w:p w:rsidR="000132A0" w:rsidRPr="000132A0" w:rsidRDefault="000132A0" w:rsidP="000132A0">
      <w:pPr>
        <w:numPr>
          <w:ilvl w:val="0"/>
          <w:numId w:val="19"/>
        </w:numPr>
        <w:tabs>
          <w:tab w:val="left" w:pos="3832"/>
        </w:tabs>
        <w:rPr>
          <w:rFonts w:asciiTheme="majorHAnsi" w:hAnsiTheme="majorHAnsi" w:cstheme="majorHAnsi"/>
          <w:sz w:val="18"/>
          <w:szCs w:val="18"/>
        </w:rPr>
      </w:pPr>
      <w:r w:rsidRPr="000132A0">
        <w:rPr>
          <w:rFonts w:asciiTheme="majorHAnsi" w:hAnsiTheme="majorHAnsi" w:cstheme="majorHAnsi"/>
          <w:sz w:val="18"/>
          <w:szCs w:val="18"/>
        </w:rPr>
        <w:t>El envase deberá indicar el modo de preparación y conservación.</w:t>
      </w:r>
    </w:p>
    <w:p w:rsidR="000132A0" w:rsidRPr="000132A0" w:rsidRDefault="000132A0" w:rsidP="000132A0">
      <w:pPr>
        <w:numPr>
          <w:ilvl w:val="0"/>
          <w:numId w:val="19"/>
        </w:numPr>
        <w:tabs>
          <w:tab w:val="left" w:pos="3832"/>
        </w:tabs>
        <w:rPr>
          <w:rFonts w:asciiTheme="majorHAnsi" w:hAnsiTheme="majorHAnsi" w:cstheme="majorHAnsi"/>
          <w:sz w:val="18"/>
          <w:szCs w:val="18"/>
        </w:rPr>
      </w:pPr>
      <w:r w:rsidRPr="000132A0">
        <w:rPr>
          <w:rFonts w:asciiTheme="majorHAnsi" w:hAnsiTheme="majorHAnsi" w:cstheme="majorHAnsi"/>
          <w:sz w:val="18"/>
          <w:szCs w:val="18"/>
        </w:rPr>
        <w:t xml:space="preserve">El embalaje deberá indicar el número máximo de estibas para el correcto almacenamiento del producto. </w:t>
      </w:r>
    </w:p>
    <w:p w:rsidR="000132A0" w:rsidRPr="000132A0" w:rsidRDefault="000132A0" w:rsidP="000132A0">
      <w:pPr>
        <w:tabs>
          <w:tab w:val="left" w:pos="3832"/>
        </w:tabs>
        <w:rPr>
          <w:rFonts w:asciiTheme="majorHAnsi" w:hAnsiTheme="majorHAnsi" w:cstheme="majorHAnsi"/>
          <w:sz w:val="18"/>
          <w:szCs w:val="18"/>
        </w:rPr>
      </w:pPr>
    </w:p>
    <w:p w:rsid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Procesos:</w:t>
      </w:r>
      <w:r w:rsidRPr="000132A0">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0132A0">
        <w:rPr>
          <w:rFonts w:asciiTheme="majorHAnsi" w:hAnsiTheme="majorHAnsi" w:cstheme="majorHAnsi"/>
          <w:b/>
          <w:sz w:val="18"/>
          <w:szCs w:val="18"/>
          <w:lang w:val="es-MX"/>
        </w:rPr>
        <w:t>NOM-251-SSA1-2009.</w:t>
      </w:r>
    </w:p>
    <w:p w:rsidR="00906B8C" w:rsidRPr="000132A0" w:rsidRDefault="00906B8C" w:rsidP="000132A0">
      <w:pPr>
        <w:tabs>
          <w:tab w:val="left" w:pos="3832"/>
        </w:tabs>
        <w:rPr>
          <w:rFonts w:asciiTheme="majorHAnsi" w:hAnsiTheme="majorHAnsi" w:cstheme="majorHAnsi"/>
          <w:b/>
          <w:sz w:val="18"/>
          <w:szCs w:val="18"/>
          <w:lang w:val="es-MX"/>
        </w:rPr>
      </w:pP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Ind w:w="279" w:type="dxa"/>
        <w:tblLook w:val="04A0" w:firstRow="1" w:lastRow="0" w:firstColumn="1" w:lastColumn="0" w:noHBand="0" w:noVBand="1"/>
      </w:tblPr>
      <w:tblGrid>
        <w:gridCol w:w="3039"/>
        <w:gridCol w:w="3323"/>
        <w:gridCol w:w="2993"/>
      </w:tblGrid>
      <w:tr w:rsidR="000132A0" w:rsidRPr="000132A0" w:rsidTr="003A2281">
        <w:tc>
          <w:tcPr>
            <w:tcW w:w="3039" w:type="dxa"/>
            <w:shd w:val="clear" w:color="auto" w:fill="DCAEAF"/>
          </w:tcPr>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Parámetros</w:t>
            </w:r>
          </w:p>
        </w:tc>
        <w:tc>
          <w:tcPr>
            <w:tcW w:w="3323" w:type="dxa"/>
            <w:shd w:val="clear" w:color="auto" w:fill="DCAEAF"/>
          </w:tcPr>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Aceptación</w:t>
            </w:r>
          </w:p>
        </w:tc>
        <w:tc>
          <w:tcPr>
            <w:tcW w:w="2993" w:type="dxa"/>
            <w:shd w:val="clear" w:color="auto" w:fill="DCAEAF"/>
          </w:tcPr>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Rechazo</w:t>
            </w:r>
          </w:p>
        </w:tc>
      </w:tr>
      <w:tr w:rsidR="000132A0" w:rsidRPr="000132A0" w:rsidTr="003A2281">
        <w:tc>
          <w:tcPr>
            <w:tcW w:w="3039"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Apariencia</w:t>
            </w:r>
          </w:p>
        </w:tc>
        <w:tc>
          <w:tcPr>
            <w:tcW w:w="3323"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Color, olor, sabor, aspecto, de acuerdo a las características sensoriales establecidas.</w:t>
            </w:r>
          </w:p>
        </w:tc>
        <w:tc>
          <w:tcPr>
            <w:tcW w:w="2993"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Olor, color, sabor, aspecto, diferentes a los establecidos.</w:t>
            </w:r>
          </w:p>
        </w:tc>
      </w:tr>
      <w:tr w:rsidR="000132A0" w:rsidRPr="000132A0" w:rsidTr="003A2281">
        <w:tc>
          <w:tcPr>
            <w:tcW w:w="3039"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Envase</w:t>
            </w:r>
          </w:p>
        </w:tc>
        <w:tc>
          <w:tcPr>
            <w:tcW w:w="3323"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Integro, sin roturas, rasgaduras, fugas o evidencia de fauna nociva.</w:t>
            </w:r>
          </w:p>
        </w:tc>
        <w:tc>
          <w:tcPr>
            <w:tcW w:w="2993"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Rotos, rasgados, con fugas o con evidencia de fauna nociva.</w:t>
            </w:r>
          </w:p>
        </w:tc>
      </w:tr>
      <w:tr w:rsidR="000132A0" w:rsidRPr="000132A0" w:rsidTr="003A2281">
        <w:tc>
          <w:tcPr>
            <w:tcW w:w="3039"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Fecha de caducidad o de consumo preferente</w:t>
            </w:r>
          </w:p>
        </w:tc>
        <w:tc>
          <w:tcPr>
            <w:tcW w:w="3323"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Vigente</w:t>
            </w:r>
          </w:p>
        </w:tc>
        <w:tc>
          <w:tcPr>
            <w:tcW w:w="2993"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Vencida</w:t>
            </w:r>
          </w:p>
        </w:tc>
      </w:tr>
    </w:tbl>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NOM-251-SSA1-2009</w:t>
      </w:r>
    </w:p>
    <w:tbl>
      <w:tblPr>
        <w:tblStyle w:val="Tablaconcuadrcula"/>
        <w:tblW w:w="0" w:type="auto"/>
        <w:jc w:val="center"/>
        <w:tblLook w:val="04A0" w:firstRow="1" w:lastRow="0" w:firstColumn="1" w:lastColumn="0" w:noHBand="0" w:noVBand="1"/>
      </w:tblPr>
      <w:tblGrid>
        <w:gridCol w:w="5297"/>
        <w:gridCol w:w="4060"/>
      </w:tblGrid>
      <w:tr w:rsidR="000132A0" w:rsidRPr="000132A0" w:rsidTr="003A2281">
        <w:trPr>
          <w:jc w:val="center"/>
        </w:trPr>
        <w:tc>
          <w:tcPr>
            <w:tcW w:w="5297" w:type="dxa"/>
            <w:shd w:val="clear" w:color="auto" w:fill="DCAEAF"/>
          </w:tcPr>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Normas de referencia</w:t>
            </w:r>
          </w:p>
        </w:tc>
        <w:tc>
          <w:tcPr>
            <w:tcW w:w="4060" w:type="dxa"/>
            <w:shd w:val="clear" w:color="auto" w:fill="DCAEAF"/>
          </w:tcPr>
          <w:p w:rsidR="000132A0" w:rsidRPr="000132A0" w:rsidRDefault="000132A0" w:rsidP="000132A0">
            <w:pPr>
              <w:tabs>
                <w:tab w:val="left" w:pos="3832"/>
              </w:tabs>
              <w:rPr>
                <w:rFonts w:asciiTheme="majorHAnsi" w:hAnsiTheme="majorHAnsi" w:cstheme="majorHAnsi"/>
                <w:b/>
                <w:sz w:val="18"/>
                <w:szCs w:val="18"/>
                <w:lang w:val="es-MX"/>
              </w:rPr>
            </w:pPr>
            <w:r w:rsidRPr="000132A0">
              <w:rPr>
                <w:rFonts w:asciiTheme="majorHAnsi" w:hAnsiTheme="majorHAnsi" w:cstheme="majorHAnsi"/>
                <w:b/>
                <w:sz w:val="18"/>
                <w:szCs w:val="18"/>
                <w:lang w:val="es-MX"/>
              </w:rPr>
              <w:t>Clave</w:t>
            </w:r>
          </w:p>
        </w:tc>
      </w:tr>
      <w:tr w:rsidR="000132A0" w:rsidRPr="000132A0" w:rsidTr="003A2281">
        <w:trPr>
          <w:jc w:val="center"/>
        </w:trPr>
        <w:tc>
          <w:tcPr>
            <w:tcW w:w="5297" w:type="dxa"/>
          </w:tcPr>
          <w:p w:rsidR="000132A0" w:rsidRPr="000132A0" w:rsidRDefault="000132A0" w:rsidP="000132A0">
            <w:pPr>
              <w:tabs>
                <w:tab w:val="left" w:pos="3832"/>
              </w:tabs>
              <w:rPr>
                <w:rFonts w:asciiTheme="majorHAnsi" w:hAnsiTheme="majorHAnsi" w:cstheme="majorHAnsi"/>
                <w:sz w:val="18"/>
                <w:szCs w:val="18"/>
                <w:lang w:val="es-MX"/>
              </w:rPr>
            </w:pPr>
            <w:proofErr w:type="spellStart"/>
            <w:r w:rsidRPr="000132A0">
              <w:rPr>
                <w:rFonts w:asciiTheme="majorHAnsi" w:hAnsiTheme="majorHAnsi" w:cstheme="majorHAnsi"/>
                <w:sz w:val="18"/>
                <w:szCs w:val="18"/>
                <w:lang w:val="es-MX"/>
              </w:rPr>
              <w:t>Fabaceas</w:t>
            </w:r>
            <w:proofErr w:type="spellEnd"/>
            <w:r w:rsidRPr="000132A0">
              <w:rPr>
                <w:rFonts w:asciiTheme="majorHAnsi" w:hAnsiTheme="majorHAnsi" w:cstheme="majorHAnsi"/>
                <w:sz w:val="18"/>
                <w:szCs w:val="18"/>
                <w:lang w:val="es-MX"/>
              </w:rPr>
              <w:t xml:space="preserve"> – Frijol (</w:t>
            </w:r>
            <w:proofErr w:type="spellStart"/>
            <w:r w:rsidRPr="000132A0">
              <w:rPr>
                <w:rFonts w:asciiTheme="majorHAnsi" w:hAnsiTheme="majorHAnsi" w:cstheme="majorHAnsi"/>
                <w:i/>
                <w:sz w:val="18"/>
                <w:szCs w:val="18"/>
                <w:lang w:val="es-MX"/>
              </w:rPr>
              <w:t>Phaseolusvulgaris</w:t>
            </w:r>
            <w:proofErr w:type="spellEnd"/>
            <w:r w:rsidRPr="000132A0">
              <w:rPr>
                <w:rFonts w:asciiTheme="majorHAnsi" w:hAnsiTheme="majorHAnsi" w:cstheme="majorHAnsi"/>
                <w:sz w:val="18"/>
                <w:szCs w:val="18"/>
                <w:lang w:val="es-MX"/>
              </w:rPr>
              <w:t xml:space="preserve"> L.) Especificaciones y métodos de prueba.</w:t>
            </w:r>
          </w:p>
        </w:tc>
        <w:tc>
          <w:tcPr>
            <w:tcW w:w="4060"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NMX-FF-038-SCFI-2016</w:t>
            </w:r>
          </w:p>
        </w:tc>
      </w:tr>
      <w:tr w:rsidR="000132A0" w:rsidRPr="000132A0" w:rsidTr="003A2281">
        <w:trPr>
          <w:jc w:val="center"/>
        </w:trPr>
        <w:tc>
          <w:tcPr>
            <w:tcW w:w="5297"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Norma del Codex para determinadas legumbres.</w:t>
            </w:r>
          </w:p>
        </w:tc>
        <w:tc>
          <w:tcPr>
            <w:tcW w:w="4060"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Codex Stan 171-1989</w:t>
            </w:r>
          </w:p>
        </w:tc>
      </w:tr>
      <w:tr w:rsidR="000132A0" w:rsidRPr="000132A0" w:rsidTr="003A2281">
        <w:trPr>
          <w:jc w:val="center"/>
        </w:trPr>
        <w:tc>
          <w:tcPr>
            <w:tcW w:w="5297"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Información Comercial – Declaración de cantidad en la etiqueta. Especificaciones.</w:t>
            </w:r>
          </w:p>
        </w:tc>
        <w:tc>
          <w:tcPr>
            <w:tcW w:w="4060" w:type="dxa"/>
          </w:tcPr>
          <w:p w:rsidR="000132A0" w:rsidRPr="000132A0" w:rsidRDefault="000132A0" w:rsidP="000132A0">
            <w:pPr>
              <w:tabs>
                <w:tab w:val="left" w:pos="3832"/>
              </w:tabs>
              <w:rPr>
                <w:rFonts w:asciiTheme="majorHAnsi" w:hAnsiTheme="majorHAnsi" w:cstheme="majorHAnsi"/>
                <w:sz w:val="18"/>
                <w:szCs w:val="18"/>
                <w:lang w:val="es-MX"/>
              </w:rPr>
            </w:pP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NOM-030-SCFI-2006</w:t>
            </w:r>
          </w:p>
        </w:tc>
      </w:tr>
      <w:tr w:rsidR="000132A0" w:rsidRPr="000132A0" w:rsidTr="003A2281">
        <w:trPr>
          <w:jc w:val="center"/>
        </w:trPr>
        <w:tc>
          <w:tcPr>
            <w:tcW w:w="5297"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Especificaciones generales de etiquetado para alimentos y bebidas no alcohólicas </w:t>
            </w:r>
            <w:proofErr w:type="spellStart"/>
            <w:r w:rsidRPr="000132A0">
              <w:rPr>
                <w:rFonts w:asciiTheme="majorHAnsi" w:hAnsiTheme="majorHAnsi" w:cstheme="majorHAnsi"/>
                <w:sz w:val="18"/>
                <w:szCs w:val="18"/>
                <w:lang w:val="es-MX"/>
              </w:rPr>
              <w:t>preenvasados</w:t>
            </w:r>
            <w:proofErr w:type="spellEnd"/>
            <w:r w:rsidRPr="000132A0">
              <w:rPr>
                <w:rFonts w:asciiTheme="majorHAnsi" w:hAnsiTheme="majorHAnsi" w:cstheme="majorHAnsi"/>
                <w:sz w:val="18"/>
                <w:szCs w:val="18"/>
                <w:lang w:val="es-MX"/>
              </w:rPr>
              <w:t xml:space="preserve">. Información comercial y sanitaria. </w:t>
            </w:r>
          </w:p>
        </w:tc>
        <w:tc>
          <w:tcPr>
            <w:tcW w:w="4060" w:type="dxa"/>
          </w:tcPr>
          <w:p w:rsidR="000132A0" w:rsidRPr="000132A0" w:rsidRDefault="000132A0" w:rsidP="000132A0">
            <w:pPr>
              <w:tabs>
                <w:tab w:val="left" w:pos="3832"/>
              </w:tabs>
              <w:rPr>
                <w:rFonts w:asciiTheme="majorHAnsi" w:hAnsiTheme="majorHAnsi" w:cstheme="majorHAnsi"/>
                <w:sz w:val="18"/>
                <w:szCs w:val="18"/>
                <w:lang w:val="es-MX"/>
              </w:rPr>
            </w:pP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NOM-051-SCFI/SSA1-2010</w:t>
            </w:r>
          </w:p>
        </w:tc>
      </w:tr>
      <w:tr w:rsidR="000132A0" w:rsidRPr="000132A0" w:rsidTr="003A2281">
        <w:trPr>
          <w:jc w:val="center"/>
        </w:trPr>
        <w:tc>
          <w:tcPr>
            <w:tcW w:w="5297" w:type="dxa"/>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Prácticas de higiene para el proceso de alimentos, bebidas o suplementos alimenticios. </w:t>
            </w:r>
          </w:p>
        </w:tc>
        <w:tc>
          <w:tcPr>
            <w:tcW w:w="4060" w:type="dxa"/>
          </w:tcPr>
          <w:p w:rsidR="000132A0" w:rsidRPr="000132A0" w:rsidRDefault="000132A0" w:rsidP="000132A0">
            <w:pPr>
              <w:tabs>
                <w:tab w:val="left" w:pos="3832"/>
              </w:tabs>
              <w:rPr>
                <w:rFonts w:asciiTheme="majorHAnsi" w:hAnsiTheme="majorHAnsi" w:cstheme="majorHAnsi"/>
                <w:sz w:val="18"/>
                <w:szCs w:val="18"/>
                <w:lang w:val="es-MX"/>
              </w:rPr>
            </w:pPr>
          </w:p>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NOM-251-SSA1-2009</w:t>
            </w:r>
          </w:p>
        </w:tc>
      </w:tr>
      <w:tr w:rsidR="000132A0" w:rsidRPr="000132A0" w:rsidTr="003A2281">
        <w:trPr>
          <w:jc w:val="center"/>
        </w:trPr>
        <w:tc>
          <w:tcPr>
            <w:tcW w:w="9357" w:type="dxa"/>
            <w:gridSpan w:val="2"/>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Reglamento de control sanitario de Productos y Servicios. Secretaria de Salud. </w:t>
            </w:r>
          </w:p>
        </w:tc>
      </w:tr>
      <w:tr w:rsidR="000132A0" w:rsidRPr="000132A0" w:rsidTr="003A2281">
        <w:trPr>
          <w:jc w:val="center"/>
        </w:trPr>
        <w:tc>
          <w:tcPr>
            <w:tcW w:w="9357" w:type="dxa"/>
            <w:gridSpan w:val="2"/>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 xml:space="preserve">CAC/RCP 56-2004, Código de prácticas para la prevención y reducción de la presencia de plomo en los alimentos. </w:t>
            </w:r>
          </w:p>
        </w:tc>
      </w:tr>
      <w:tr w:rsidR="000132A0" w:rsidRPr="000132A0" w:rsidTr="003A2281">
        <w:trPr>
          <w:jc w:val="center"/>
        </w:trPr>
        <w:tc>
          <w:tcPr>
            <w:tcW w:w="9357" w:type="dxa"/>
            <w:gridSpan w:val="2"/>
          </w:tcPr>
          <w:p w:rsidR="000132A0" w:rsidRPr="000132A0" w:rsidRDefault="000132A0" w:rsidP="000132A0">
            <w:pPr>
              <w:tabs>
                <w:tab w:val="left" w:pos="3832"/>
              </w:tabs>
              <w:rPr>
                <w:rFonts w:asciiTheme="majorHAnsi" w:hAnsiTheme="majorHAnsi" w:cstheme="majorHAnsi"/>
                <w:sz w:val="18"/>
                <w:szCs w:val="18"/>
                <w:lang w:val="es-MX"/>
              </w:rPr>
            </w:pPr>
            <w:r w:rsidRPr="000132A0">
              <w:rPr>
                <w:rFonts w:asciiTheme="majorHAnsi" w:hAnsiTheme="majorHAnsi" w:cstheme="majorHAnsi"/>
                <w:sz w:val="18"/>
                <w:szCs w:val="18"/>
                <w:lang w:val="es-MX"/>
              </w:rPr>
              <w:t>Codex CXS 193-1995 enmendada 2019.</w:t>
            </w:r>
          </w:p>
        </w:tc>
      </w:tr>
    </w:tbl>
    <w:p w:rsidR="000B74D3" w:rsidRDefault="000B74D3" w:rsidP="004808FB">
      <w:pPr>
        <w:tabs>
          <w:tab w:val="left" w:pos="3832"/>
        </w:tabs>
        <w:rPr>
          <w:rFonts w:asciiTheme="majorHAnsi" w:hAnsiTheme="majorHAnsi" w:cstheme="majorHAnsi"/>
          <w:sz w:val="18"/>
          <w:szCs w:val="18"/>
          <w:lang w:val="es-MX"/>
        </w:rPr>
      </w:pPr>
    </w:p>
    <w:p w:rsidR="00906B8C" w:rsidRDefault="00906B8C" w:rsidP="004808FB">
      <w:pPr>
        <w:tabs>
          <w:tab w:val="left" w:pos="3832"/>
        </w:tabs>
        <w:rPr>
          <w:rFonts w:asciiTheme="majorHAnsi" w:hAnsiTheme="majorHAnsi" w:cstheme="majorHAnsi"/>
          <w:sz w:val="18"/>
          <w:szCs w:val="18"/>
          <w:lang w:val="es-MX"/>
        </w:rPr>
      </w:pPr>
    </w:p>
    <w:p w:rsidR="00906B8C" w:rsidRDefault="00906B8C" w:rsidP="004808FB">
      <w:pPr>
        <w:tabs>
          <w:tab w:val="left" w:pos="3832"/>
        </w:tabs>
        <w:rPr>
          <w:rFonts w:asciiTheme="majorHAnsi" w:hAnsiTheme="majorHAnsi" w:cstheme="majorHAnsi"/>
          <w:sz w:val="18"/>
          <w:szCs w:val="18"/>
          <w:lang w:val="es-MX"/>
        </w:rPr>
      </w:pPr>
    </w:p>
    <w:p w:rsidR="00906B8C" w:rsidRDefault="00906B8C" w:rsidP="004808FB">
      <w:pPr>
        <w:tabs>
          <w:tab w:val="left" w:pos="3832"/>
        </w:tabs>
        <w:rPr>
          <w:rFonts w:asciiTheme="majorHAnsi" w:hAnsiTheme="majorHAnsi" w:cstheme="majorHAnsi"/>
          <w:sz w:val="18"/>
          <w:szCs w:val="18"/>
          <w:lang w:val="es-MX"/>
        </w:rPr>
      </w:pPr>
    </w:p>
    <w:p w:rsidR="00906B8C" w:rsidRDefault="00906B8C"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Default="002D1123" w:rsidP="004808FB">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b/>
          <w:bCs/>
          <w:sz w:val="20"/>
          <w:szCs w:val="18"/>
        </w:rPr>
      </w:pPr>
      <w:r w:rsidRPr="002D1123">
        <w:rPr>
          <w:rFonts w:asciiTheme="majorHAnsi" w:hAnsiTheme="majorHAnsi" w:cstheme="majorHAnsi"/>
          <w:b/>
          <w:bCs/>
          <w:sz w:val="20"/>
          <w:szCs w:val="18"/>
        </w:rPr>
        <w:lastRenderedPageBreak/>
        <w:t>PASTA PARA SOPA INTEGRAL</w:t>
      </w:r>
    </w:p>
    <w:p w:rsidR="002D1123" w:rsidRPr="002D1123" w:rsidRDefault="002D1123" w:rsidP="002D1123">
      <w:pPr>
        <w:tabs>
          <w:tab w:val="left" w:pos="3832"/>
        </w:tabs>
        <w:rPr>
          <w:rFonts w:asciiTheme="majorHAnsi" w:hAnsiTheme="majorHAnsi" w:cstheme="majorHAnsi"/>
          <w:b/>
          <w:bCs/>
          <w:sz w:val="18"/>
          <w:szCs w:val="18"/>
          <w:u w:val="single"/>
        </w:rPr>
      </w:pPr>
      <w:r w:rsidRPr="002D1123">
        <w:rPr>
          <w:rFonts w:asciiTheme="majorHAnsi" w:hAnsiTheme="majorHAnsi" w:cstheme="majorHAnsi"/>
          <w:b/>
          <w:bCs/>
          <w:noProof/>
          <w:sz w:val="18"/>
          <w:szCs w:val="18"/>
          <w:lang w:val="en-US" w:eastAsia="en-US"/>
        </w:rPr>
        <mc:AlternateContent>
          <mc:Choice Requires="wps">
            <w:drawing>
              <wp:anchor distT="4294967295" distB="4294967295" distL="114300" distR="114300" simplePos="0" relativeHeight="251676672" behindDoc="0" locked="0" layoutInCell="1" allowOverlap="1" wp14:anchorId="100F52A5" wp14:editId="36E2402F">
                <wp:simplePos x="0" y="0"/>
                <wp:positionH relativeFrom="margin">
                  <wp:posOffset>1805</wp:posOffset>
                </wp:positionH>
                <wp:positionV relativeFrom="paragraph">
                  <wp:posOffset>19652</wp:posOffset>
                </wp:positionV>
                <wp:extent cx="6208294" cy="12032"/>
                <wp:effectExtent l="19050" t="19050" r="21590" b="2667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08294" cy="12032"/>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594A4D" id="Conector recto 19"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55pt" to="4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" strokecolor="#953735" strokeweight="2.25pt">
                <o:lock v:ext="edit" shapetype="f"/>
                <w10:wrap anchorx="margin"/>
              </v:line>
            </w:pict>
          </mc:Fallback>
        </mc:AlternateContent>
      </w:r>
    </w:p>
    <w:p w:rsidR="002D1123" w:rsidRPr="002D1123" w:rsidRDefault="002D1123" w:rsidP="002D1123">
      <w:pPr>
        <w:tabs>
          <w:tab w:val="left" w:pos="3832"/>
        </w:tabs>
        <w:rPr>
          <w:rFonts w:asciiTheme="majorHAnsi" w:hAnsiTheme="majorHAnsi" w:cstheme="majorHAnsi"/>
          <w:bCs/>
          <w:sz w:val="18"/>
          <w:szCs w:val="18"/>
          <w:u w:val="single"/>
        </w:rPr>
      </w:pPr>
      <w:r w:rsidRPr="002D1123">
        <w:rPr>
          <w:rFonts w:asciiTheme="majorHAnsi" w:hAnsiTheme="majorHAnsi" w:cstheme="majorHAnsi"/>
          <w:b/>
          <w:bCs/>
          <w:sz w:val="18"/>
          <w:szCs w:val="18"/>
        </w:rPr>
        <w:t>Descripción:</w:t>
      </w:r>
      <w:r w:rsidRPr="002D1123">
        <w:rPr>
          <w:rFonts w:asciiTheme="majorHAnsi" w:hAnsiTheme="majorHAnsi" w:cstheme="majorHAnsi"/>
          <w:bCs/>
          <w:sz w:val="18"/>
          <w:szCs w:val="18"/>
        </w:rPr>
        <w:t xml:space="preserve"> La pasta es el producto obtenido por el amasado mecánico de sémola, </w:t>
      </w:r>
      <w:proofErr w:type="spellStart"/>
      <w:r w:rsidRPr="002D1123">
        <w:rPr>
          <w:rFonts w:asciiTheme="majorHAnsi" w:hAnsiTheme="majorHAnsi" w:cstheme="majorHAnsi"/>
          <w:bCs/>
          <w:sz w:val="18"/>
          <w:szCs w:val="18"/>
        </w:rPr>
        <w:t>semolina</w:t>
      </w:r>
      <w:proofErr w:type="spellEnd"/>
      <w:r w:rsidRPr="002D1123">
        <w:rPr>
          <w:rFonts w:asciiTheme="majorHAnsi" w:hAnsiTheme="majorHAnsi" w:cstheme="majorHAnsi"/>
          <w:bCs/>
          <w:sz w:val="18"/>
          <w:szCs w:val="18"/>
        </w:rPr>
        <w:t xml:space="preserve"> o harinas, que deberán provenir en su totalidad de trigos del género </w:t>
      </w:r>
      <w:proofErr w:type="spellStart"/>
      <w:r w:rsidRPr="002D1123">
        <w:rPr>
          <w:rFonts w:asciiTheme="majorHAnsi" w:hAnsiTheme="majorHAnsi" w:cstheme="majorHAnsi"/>
          <w:bCs/>
          <w:sz w:val="18"/>
          <w:szCs w:val="18"/>
        </w:rPr>
        <w:t>Triticumdurum</w:t>
      </w:r>
      <w:proofErr w:type="spellEnd"/>
      <w:r w:rsidRPr="002D1123">
        <w:rPr>
          <w:rFonts w:asciiTheme="majorHAnsi" w:hAnsiTheme="majorHAnsi" w:cstheme="majorHAnsi"/>
          <w:bCs/>
          <w:sz w:val="18"/>
          <w:szCs w:val="18"/>
        </w:rPr>
        <w:t xml:space="preserve">. </w:t>
      </w:r>
    </w:p>
    <w:p w:rsidR="002D1123" w:rsidRPr="002D1123" w:rsidRDefault="002D1123" w:rsidP="002D1123">
      <w:pPr>
        <w:tabs>
          <w:tab w:val="left" w:pos="3832"/>
        </w:tabs>
        <w:rPr>
          <w:rFonts w:asciiTheme="majorHAnsi" w:hAnsiTheme="majorHAnsi" w:cstheme="majorHAnsi"/>
          <w:sz w:val="18"/>
          <w:szCs w:val="18"/>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gridCol w:w="4829"/>
      </w:tblGrid>
      <w:tr w:rsidR="002D1123" w:rsidRPr="002D1123" w:rsidTr="00385057">
        <w:tc>
          <w:tcPr>
            <w:tcW w:w="3605"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Características Sensoriales</w:t>
            </w:r>
          </w:p>
        </w:tc>
        <w:tc>
          <w:tcPr>
            <w:tcW w:w="4829"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Límites</w:t>
            </w:r>
          </w:p>
        </w:tc>
      </w:tr>
      <w:tr w:rsidR="002D1123" w:rsidRPr="002D1123" w:rsidTr="00385057">
        <w:tc>
          <w:tcPr>
            <w:tcW w:w="3605" w:type="dxa"/>
          </w:tcPr>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COLOR</w:t>
            </w:r>
          </w:p>
          <w:p w:rsidR="002D1123" w:rsidRPr="002D1123" w:rsidRDefault="002D1123" w:rsidP="002D1123">
            <w:pPr>
              <w:tabs>
                <w:tab w:val="left" w:pos="3832"/>
              </w:tabs>
              <w:rPr>
                <w:rFonts w:asciiTheme="majorHAnsi" w:hAnsiTheme="majorHAnsi" w:cstheme="majorHAnsi"/>
                <w:sz w:val="18"/>
                <w:szCs w:val="18"/>
              </w:rPr>
            </w:pPr>
          </w:p>
        </w:tc>
        <w:tc>
          <w:tcPr>
            <w:tcW w:w="4829" w:type="dxa"/>
          </w:tcPr>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Característico del producto, amarillo</w:t>
            </w:r>
          </w:p>
        </w:tc>
      </w:tr>
      <w:tr w:rsidR="002D1123" w:rsidRPr="002D1123" w:rsidTr="00385057">
        <w:tc>
          <w:tcPr>
            <w:tcW w:w="3605" w:type="dxa"/>
          </w:tcPr>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OLOR</w:t>
            </w:r>
          </w:p>
          <w:p w:rsidR="002D1123" w:rsidRPr="002D1123" w:rsidRDefault="002D1123" w:rsidP="002D1123">
            <w:pPr>
              <w:tabs>
                <w:tab w:val="left" w:pos="3832"/>
              </w:tabs>
              <w:rPr>
                <w:rFonts w:asciiTheme="majorHAnsi" w:hAnsiTheme="majorHAnsi" w:cstheme="majorHAnsi"/>
                <w:sz w:val="18"/>
                <w:szCs w:val="18"/>
              </w:rPr>
            </w:pPr>
          </w:p>
        </w:tc>
        <w:tc>
          <w:tcPr>
            <w:tcW w:w="4829"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Característico del producto sin presentar olores extraños o desagradables.</w:t>
            </w:r>
          </w:p>
        </w:tc>
      </w:tr>
      <w:tr w:rsidR="002D1123" w:rsidRPr="002D1123" w:rsidTr="00385057">
        <w:trPr>
          <w:trHeight w:val="521"/>
        </w:trPr>
        <w:tc>
          <w:tcPr>
            <w:tcW w:w="3605" w:type="dxa"/>
          </w:tcPr>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SABOR</w:t>
            </w:r>
          </w:p>
          <w:p w:rsidR="002D1123" w:rsidRPr="002D1123" w:rsidRDefault="002D1123" w:rsidP="002D1123">
            <w:pPr>
              <w:tabs>
                <w:tab w:val="left" w:pos="3832"/>
              </w:tabs>
              <w:rPr>
                <w:rFonts w:asciiTheme="majorHAnsi" w:hAnsiTheme="majorHAnsi" w:cstheme="majorHAnsi"/>
                <w:sz w:val="18"/>
                <w:szCs w:val="18"/>
              </w:rPr>
            </w:pPr>
          </w:p>
        </w:tc>
        <w:tc>
          <w:tcPr>
            <w:tcW w:w="4829"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Característico del producto, sin presentar sabores extraños o desagradables.</w:t>
            </w:r>
          </w:p>
        </w:tc>
      </w:tr>
      <w:tr w:rsidR="002D1123" w:rsidRPr="002D1123" w:rsidTr="00385057">
        <w:tc>
          <w:tcPr>
            <w:tcW w:w="3605" w:type="dxa"/>
          </w:tcPr>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ASPECTO</w:t>
            </w:r>
          </w:p>
        </w:tc>
        <w:tc>
          <w:tcPr>
            <w:tcW w:w="4829" w:type="dxa"/>
          </w:tcPr>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No debe de presentar agrietamientos y/o estrellamientos.</w:t>
            </w:r>
          </w:p>
        </w:tc>
      </w:tr>
    </w:tbl>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tbl>
      <w:tblPr>
        <w:tblpPr w:leftFromText="141" w:rightFromText="141"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5"/>
        <w:gridCol w:w="4277"/>
      </w:tblGrid>
      <w:tr w:rsidR="002D1123" w:rsidRPr="002D1123" w:rsidTr="003A2281">
        <w:tc>
          <w:tcPr>
            <w:tcW w:w="4105"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Características Fisicoquímicas</w:t>
            </w:r>
          </w:p>
        </w:tc>
        <w:tc>
          <w:tcPr>
            <w:tcW w:w="4277"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Límites</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Contenido neto</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 xml:space="preserve">Mínimo </w:t>
            </w:r>
            <w:smartTag w:uri="urn:schemas-microsoft-com:office:smarttags" w:element="metricconverter">
              <w:smartTagPr>
                <w:attr w:name="ProductID" w:val="200 gramos"/>
              </w:smartTagPr>
              <w:r w:rsidRPr="002D1123">
                <w:rPr>
                  <w:rFonts w:asciiTheme="majorHAnsi" w:hAnsiTheme="majorHAnsi" w:cstheme="majorHAnsi"/>
                  <w:sz w:val="18"/>
                  <w:szCs w:val="18"/>
                </w:rPr>
                <w:t>200 gramos</w:t>
              </w:r>
            </w:smartTag>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Humedad</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Máximo 13%</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Grasas totales</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0.5-2.5%</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Grasas saturadas</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0-1.5%</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 xml:space="preserve">Grasas </w:t>
            </w:r>
            <w:proofErr w:type="spellStart"/>
            <w:r w:rsidRPr="002D1123">
              <w:rPr>
                <w:rFonts w:asciiTheme="majorHAnsi" w:hAnsiTheme="majorHAnsi" w:cstheme="majorHAnsi"/>
                <w:i/>
                <w:sz w:val="18"/>
                <w:szCs w:val="18"/>
              </w:rPr>
              <w:t>trans</w:t>
            </w:r>
            <w:proofErr w:type="spellEnd"/>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0.0</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Azúcares totales</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Máximo 3.5%</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Proteínas (Nx6.25)</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Mínimo 13.0%</w:t>
            </w:r>
          </w:p>
        </w:tc>
      </w:tr>
      <w:tr w:rsidR="002D1123" w:rsidRPr="002D1123" w:rsidTr="003A2281">
        <w:tc>
          <w:tcPr>
            <w:tcW w:w="410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Fibra dietética</w:t>
            </w:r>
          </w:p>
        </w:tc>
        <w:tc>
          <w:tcPr>
            <w:tcW w:w="4277"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Mínimo 1.8g por cada 30g de producto.</w:t>
            </w:r>
          </w:p>
        </w:tc>
      </w:tr>
      <w:tr w:rsidR="002D1123" w:rsidRPr="002D1123" w:rsidTr="003A2281">
        <w:trPr>
          <w:trHeight w:val="77"/>
        </w:trPr>
        <w:tc>
          <w:tcPr>
            <w:tcW w:w="4105" w:type="dxa"/>
            <w:tcBorders>
              <w:top w:val="single" w:sz="4" w:space="0" w:color="auto"/>
              <w:left w:val="single" w:sz="4" w:space="0" w:color="auto"/>
              <w:bottom w:val="single" w:sz="4" w:space="0" w:color="auto"/>
              <w:right w:val="single" w:sz="4" w:space="0" w:color="auto"/>
            </w:tcBorders>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Cenizas</w:t>
            </w:r>
          </w:p>
        </w:tc>
        <w:tc>
          <w:tcPr>
            <w:tcW w:w="4277" w:type="dxa"/>
            <w:tcBorders>
              <w:top w:val="single" w:sz="4" w:space="0" w:color="auto"/>
              <w:left w:val="single" w:sz="4" w:space="0" w:color="auto"/>
              <w:bottom w:val="single" w:sz="4" w:space="0" w:color="auto"/>
              <w:right w:val="single" w:sz="4" w:space="0" w:color="auto"/>
            </w:tcBorders>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Máximo 1.25%</w:t>
            </w:r>
          </w:p>
        </w:tc>
      </w:tr>
    </w:tbl>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tbl>
      <w:tblPr>
        <w:tblpPr w:leftFromText="141" w:rightFromText="141"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9"/>
        <w:gridCol w:w="3931"/>
      </w:tblGrid>
      <w:tr w:rsidR="002D1123" w:rsidRPr="002D1123" w:rsidTr="003A2281">
        <w:tc>
          <w:tcPr>
            <w:tcW w:w="4439"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Características Microbiológicas</w:t>
            </w:r>
          </w:p>
        </w:tc>
        <w:tc>
          <w:tcPr>
            <w:tcW w:w="3931"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Límites</w:t>
            </w:r>
          </w:p>
        </w:tc>
      </w:tr>
      <w:tr w:rsidR="002D1123" w:rsidRPr="002D1123" w:rsidTr="003A2281">
        <w:tc>
          <w:tcPr>
            <w:tcW w:w="4439"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Hongos</w:t>
            </w:r>
          </w:p>
        </w:tc>
        <w:tc>
          <w:tcPr>
            <w:tcW w:w="3931"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Máximo 200 UFC / g</w:t>
            </w:r>
          </w:p>
        </w:tc>
      </w:tr>
      <w:tr w:rsidR="002D1123" w:rsidRPr="002D1123" w:rsidTr="003A2281">
        <w:tc>
          <w:tcPr>
            <w:tcW w:w="4439"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Levaduras</w:t>
            </w:r>
          </w:p>
        </w:tc>
        <w:tc>
          <w:tcPr>
            <w:tcW w:w="3931"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Máximo 150 UFC/g</w:t>
            </w:r>
          </w:p>
        </w:tc>
      </w:tr>
      <w:tr w:rsidR="002D1123" w:rsidRPr="002D1123" w:rsidTr="003A2281">
        <w:tc>
          <w:tcPr>
            <w:tcW w:w="4439" w:type="dxa"/>
          </w:tcPr>
          <w:p w:rsidR="002D1123" w:rsidRPr="002D1123" w:rsidRDefault="002D1123" w:rsidP="002D1123">
            <w:pPr>
              <w:tabs>
                <w:tab w:val="left" w:pos="3832"/>
              </w:tabs>
              <w:rPr>
                <w:rFonts w:asciiTheme="majorHAnsi" w:hAnsiTheme="majorHAnsi" w:cstheme="majorHAnsi"/>
                <w:sz w:val="18"/>
                <w:szCs w:val="18"/>
              </w:rPr>
            </w:pPr>
            <w:proofErr w:type="spellStart"/>
            <w:r w:rsidRPr="002D1123">
              <w:rPr>
                <w:rFonts w:asciiTheme="majorHAnsi" w:hAnsiTheme="majorHAnsi" w:cstheme="majorHAnsi"/>
                <w:sz w:val="18"/>
                <w:szCs w:val="18"/>
              </w:rPr>
              <w:t>Coliformes</w:t>
            </w:r>
            <w:proofErr w:type="spellEnd"/>
            <w:r w:rsidRPr="002D1123">
              <w:rPr>
                <w:rFonts w:asciiTheme="majorHAnsi" w:hAnsiTheme="majorHAnsi" w:cstheme="majorHAnsi"/>
                <w:sz w:val="18"/>
                <w:szCs w:val="18"/>
              </w:rPr>
              <w:t xml:space="preserve"> totales</w:t>
            </w:r>
          </w:p>
        </w:tc>
        <w:tc>
          <w:tcPr>
            <w:tcW w:w="3931"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&lt;10 UFC / g</w:t>
            </w:r>
          </w:p>
        </w:tc>
      </w:tr>
      <w:tr w:rsidR="002D1123" w:rsidRPr="002D1123" w:rsidTr="003A2281">
        <w:tc>
          <w:tcPr>
            <w:tcW w:w="4439" w:type="dxa"/>
            <w:tcBorders>
              <w:top w:val="single" w:sz="4" w:space="0" w:color="auto"/>
              <w:left w:val="single" w:sz="4" w:space="0" w:color="auto"/>
              <w:bottom w:val="single" w:sz="4" w:space="0" w:color="auto"/>
              <w:right w:val="single" w:sz="4" w:space="0" w:color="auto"/>
            </w:tcBorders>
          </w:tcPr>
          <w:p w:rsidR="002D1123" w:rsidRPr="002D1123" w:rsidRDefault="002D1123" w:rsidP="002D1123">
            <w:pPr>
              <w:tabs>
                <w:tab w:val="left" w:pos="3832"/>
              </w:tabs>
              <w:rPr>
                <w:rFonts w:asciiTheme="majorHAnsi" w:hAnsiTheme="majorHAnsi" w:cstheme="majorHAnsi"/>
                <w:i/>
                <w:sz w:val="18"/>
                <w:szCs w:val="18"/>
              </w:rPr>
            </w:pPr>
            <w:proofErr w:type="spellStart"/>
            <w:r w:rsidRPr="002D1123">
              <w:rPr>
                <w:rFonts w:asciiTheme="majorHAnsi" w:hAnsiTheme="majorHAnsi" w:cstheme="majorHAnsi"/>
                <w:i/>
                <w:sz w:val="18"/>
                <w:szCs w:val="18"/>
              </w:rPr>
              <w:t>Escherichiacoli</w:t>
            </w:r>
            <w:proofErr w:type="spellEnd"/>
          </w:p>
        </w:tc>
        <w:tc>
          <w:tcPr>
            <w:tcW w:w="3931" w:type="dxa"/>
            <w:tcBorders>
              <w:top w:val="single" w:sz="4" w:space="0" w:color="auto"/>
              <w:left w:val="single" w:sz="4" w:space="0" w:color="auto"/>
              <w:bottom w:val="single" w:sz="4" w:space="0" w:color="auto"/>
              <w:right w:val="single" w:sz="4" w:space="0" w:color="auto"/>
            </w:tcBorders>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Ausente</w:t>
            </w:r>
          </w:p>
        </w:tc>
      </w:tr>
    </w:tbl>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b/>
          <w:sz w:val="18"/>
          <w:szCs w:val="18"/>
        </w:rPr>
      </w:pPr>
      <w:r w:rsidRPr="002D1123">
        <w:rPr>
          <w:rFonts w:asciiTheme="majorHAnsi" w:hAnsiTheme="majorHAnsi" w:cstheme="majorHAnsi"/>
          <w:b/>
          <w:sz w:val="18"/>
          <w:szCs w:val="18"/>
        </w:rPr>
        <w:t xml:space="preserve">  NMX-F-023-NORMEX-2002</w:t>
      </w:r>
    </w:p>
    <w:p w:rsidR="002D1123" w:rsidRPr="002D1123" w:rsidRDefault="002D1123" w:rsidP="002D1123">
      <w:pPr>
        <w:tabs>
          <w:tab w:val="left" w:pos="3832"/>
        </w:tabs>
        <w:rPr>
          <w:rFonts w:asciiTheme="majorHAnsi" w:hAnsiTheme="majorHAnsi" w:cstheme="majorHAnsi"/>
          <w:sz w:val="18"/>
          <w:szCs w:val="18"/>
        </w:rPr>
      </w:pPr>
    </w:p>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Las harinas de trigo deben ser restituidas con vitaminas y minerales según la NOM-247-SSA1-2008como se indican a continuación:</w:t>
      </w:r>
    </w:p>
    <w:p w:rsidR="002D1123" w:rsidRPr="002D1123" w:rsidRDefault="002D1123" w:rsidP="002D1123">
      <w:pPr>
        <w:tabs>
          <w:tab w:val="left" w:pos="3832"/>
        </w:tabs>
        <w:rPr>
          <w:rFonts w:asciiTheme="majorHAnsi" w:hAnsiTheme="majorHAnsi" w:cstheme="majorHAnsi"/>
          <w:sz w:val="18"/>
          <w:szCs w:val="18"/>
        </w:rPr>
      </w:pPr>
    </w:p>
    <w:tbl>
      <w:tblPr>
        <w:tblpPr w:leftFromText="141" w:rightFromText="141"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012"/>
        <w:gridCol w:w="2658"/>
      </w:tblGrid>
      <w:tr w:rsidR="002D1123" w:rsidRPr="002D1123" w:rsidTr="00385057">
        <w:tc>
          <w:tcPr>
            <w:tcW w:w="2835"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Nutrimento</w:t>
            </w:r>
          </w:p>
        </w:tc>
        <w:tc>
          <w:tcPr>
            <w:tcW w:w="3012"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Nivel mínimo de adición mg / kg de harina</w:t>
            </w:r>
          </w:p>
        </w:tc>
        <w:tc>
          <w:tcPr>
            <w:tcW w:w="2658"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Fuente recomendada</w:t>
            </w:r>
          </w:p>
        </w:tc>
      </w:tr>
      <w:tr w:rsidR="002D1123" w:rsidRPr="002D1123" w:rsidTr="00385057">
        <w:tc>
          <w:tcPr>
            <w:tcW w:w="283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Tiamina (Vitamina B1)</w:t>
            </w:r>
          </w:p>
        </w:tc>
        <w:tc>
          <w:tcPr>
            <w:tcW w:w="3012"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5</w:t>
            </w:r>
          </w:p>
        </w:tc>
        <w:tc>
          <w:tcPr>
            <w:tcW w:w="2658" w:type="dxa"/>
          </w:tcPr>
          <w:p w:rsidR="002D1123" w:rsidRPr="002D1123" w:rsidRDefault="002D1123" w:rsidP="002D1123">
            <w:pPr>
              <w:tabs>
                <w:tab w:val="left" w:pos="3832"/>
              </w:tabs>
              <w:rPr>
                <w:rFonts w:asciiTheme="majorHAnsi" w:hAnsiTheme="majorHAnsi" w:cstheme="majorHAnsi"/>
                <w:sz w:val="18"/>
                <w:szCs w:val="18"/>
              </w:rPr>
            </w:pPr>
            <w:proofErr w:type="spellStart"/>
            <w:r w:rsidRPr="002D1123">
              <w:rPr>
                <w:rFonts w:asciiTheme="majorHAnsi" w:hAnsiTheme="majorHAnsi" w:cstheme="majorHAnsi"/>
                <w:sz w:val="18"/>
                <w:szCs w:val="18"/>
              </w:rPr>
              <w:t>Mononitrato</w:t>
            </w:r>
            <w:proofErr w:type="spellEnd"/>
            <w:r w:rsidRPr="002D1123">
              <w:rPr>
                <w:rFonts w:asciiTheme="majorHAnsi" w:hAnsiTheme="majorHAnsi" w:cstheme="majorHAnsi"/>
                <w:sz w:val="18"/>
                <w:szCs w:val="18"/>
              </w:rPr>
              <w:t xml:space="preserve"> de tiamina</w:t>
            </w:r>
          </w:p>
        </w:tc>
      </w:tr>
      <w:tr w:rsidR="002D1123" w:rsidRPr="002D1123" w:rsidTr="00385057">
        <w:tc>
          <w:tcPr>
            <w:tcW w:w="2835" w:type="dxa"/>
          </w:tcPr>
          <w:p w:rsidR="002D1123" w:rsidRPr="002D1123" w:rsidRDefault="002D1123" w:rsidP="002D1123">
            <w:pPr>
              <w:tabs>
                <w:tab w:val="left" w:pos="3832"/>
              </w:tabs>
              <w:rPr>
                <w:rFonts w:asciiTheme="majorHAnsi" w:hAnsiTheme="majorHAnsi" w:cstheme="majorHAnsi"/>
                <w:sz w:val="18"/>
                <w:szCs w:val="18"/>
              </w:rPr>
            </w:pPr>
            <w:proofErr w:type="spellStart"/>
            <w:r w:rsidRPr="002D1123">
              <w:rPr>
                <w:rFonts w:asciiTheme="majorHAnsi" w:hAnsiTheme="majorHAnsi" w:cstheme="majorHAnsi"/>
                <w:sz w:val="18"/>
                <w:szCs w:val="18"/>
              </w:rPr>
              <w:t>Riboflavina</w:t>
            </w:r>
            <w:proofErr w:type="spellEnd"/>
            <w:r w:rsidRPr="002D1123">
              <w:rPr>
                <w:rFonts w:asciiTheme="majorHAnsi" w:hAnsiTheme="majorHAnsi" w:cstheme="majorHAnsi"/>
                <w:sz w:val="18"/>
                <w:szCs w:val="18"/>
              </w:rPr>
              <w:t xml:space="preserve"> (Vitamina B2)</w:t>
            </w:r>
          </w:p>
        </w:tc>
        <w:tc>
          <w:tcPr>
            <w:tcW w:w="3012"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3</w:t>
            </w:r>
          </w:p>
        </w:tc>
        <w:tc>
          <w:tcPr>
            <w:tcW w:w="2658" w:type="dxa"/>
          </w:tcPr>
          <w:p w:rsidR="002D1123" w:rsidRPr="002D1123" w:rsidRDefault="002D1123" w:rsidP="002D1123">
            <w:pPr>
              <w:tabs>
                <w:tab w:val="left" w:pos="3832"/>
              </w:tabs>
              <w:rPr>
                <w:rFonts w:asciiTheme="majorHAnsi" w:hAnsiTheme="majorHAnsi" w:cstheme="majorHAnsi"/>
                <w:sz w:val="18"/>
                <w:szCs w:val="18"/>
              </w:rPr>
            </w:pPr>
            <w:proofErr w:type="spellStart"/>
            <w:r w:rsidRPr="002D1123">
              <w:rPr>
                <w:rFonts w:asciiTheme="majorHAnsi" w:hAnsiTheme="majorHAnsi" w:cstheme="majorHAnsi"/>
                <w:sz w:val="18"/>
                <w:szCs w:val="18"/>
              </w:rPr>
              <w:t>Riboflavina</w:t>
            </w:r>
            <w:proofErr w:type="spellEnd"/>
          </w:p>
        </w:tc>
      </w:tr>
      <w:tr w:rsidR="002D1123" w:rsidRPr="002D1123" w:rsidTr="00385057">
        <w:tc>
          <w:tcPr>
            <w:tcW w:w="283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Niacina (Vitamina B3)</w:t>
            </w:r>
          </w:p>
        </w:tc>
        <w:tc>
          <w:tcPr>
            <w:tcW w:w="3012"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35</w:t>
            </w:r>
          </w:p>
        </w:tc>
        <w:tc>
          <w:tcPr>
            <w:tcW w:w="2658" w:type="dxa"/>
          </w:tcPr>
          <w:p w:rsidR="002D1123" w:rsidRPr="002D1123" w:rsidRDefault="002D1123" w:rsidP="002D1123">
            <w:pPr>
              <w:tabs>
                <w:tab w:val="left" w:pos="3832"/>
              </w:tabs>
              <w:rPr>
                <w:rFonts w:asciiTheme="majorHAnsi" w:hAnsiTheme="majorHAnsi" w:cstheme="majorHAnsi"/>
                <w:sz w:val="18"/>
                <w:szCs w:val="18"/>
              </w:rPr>
            </w:pPr>
            <w:proofErr w:type="spellStart"/>
            <w:r w:rsidRPr="002D1123">
              <w:rPr>
                <w:rFonts w:asciiTheme="majorHAnsi" w:hAnsiTheme="majorHAnsi" w:cstheme="majorHAnsi"/>
                <w:sz w:val="18"/>
                <w:szCs w:val="18"/>
              </w:rPr>
              <w:t>Nicotinamida</w:t>
            </w:r>
            <w:proofErr w:type="spellEnd"/>
          </w:p>
        </w:tc>
      </w:tr>
      <w:tr w:rsidR="002D1123" w:rsidRPr="002D1123" w:rsidTr="00385057">
        <w:tc>
          <w:tcPr>
            <w:tcW w:w="283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Ácido fólico</w:t>
            </w:r>
          </w:p>
        </w:tc>
        <w:tc>
          <w:tcPr>
            <w:tcW w:w="3012"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2</w:t>
            </w:r>
          </w:p>
        </w:tc>
        <w:tc>
          <w:tcPr>
            <w:tcW w:w="2658"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Ácido fólico</w:t>
            </w:r>
          </w:p>
        </w:tc>
      </w:tr>
      <w:tr w:rsidR="002D1123" w:rsidRPr="002D1123" w:rsidTr="00385057">
        <w:tc>
          <w:tcPr>
            <w:tcW w:w="2835"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Hierro (como ion ferroso)</w:t>
            </w:r>
          </w:p>
        </w:tc>
        <w:tc>
          <w:tcPr>
            <w:tcW w:w="3012"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40</w:t>
            </w:r>
          </w:p>
        </w:tc>
        <w:tc>
          <w:tcPr>
            <w:tcW w:w="2658"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 xml:space="preserve">Sulfato </w:t>
            </w:r>
            <w:proofErr w:type="spellStart"/>
            <w:r w:rsidRPr="002D1123">
              <w:rPr>
                <w:rFonts w:asciiTheme="majorHAnsi" w:hAnsiTheme="majorHAnsi" w:cstheme="majorHAnsi"/>
                <w:sz w:val="18"/>
                <w:szCs w:val="18"/>
              </w:rPr>
              <w:t>fumarato</w:t>
            </w:r>
            <w:proofErr w:type="spellEnd"/>
            <w:r w:rsidRPr="002D1123">
              <w:rPr>
                <w:rFonts w:asciiTheme="majorHAnsi" w:hAnsiTheme="majorHAnsi" w:cstheme="majorHAnsi"/>
                <w:sz w:val="18"/>
                <w:szCs w:val="18"/>
              </w:rPr>
              <w:t xml:space="preserve"> ferroso</w:t>
            </w:r>
          </w:p>
        </w:tc>
      </w:tr>
    </w:tbl>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tbl>
      <w:tblPr>
        <w:tblpPr w:leftFromText="141" w:rightFromText="141"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0"/>
      </w:tblGrid>
      <w:tr w:rsidR="002D1123" w:rsidRPr="002D1123" w:rsidTr="003A2281">
        <w:tc>
          <w:tcPr>
            <w:tcW w:w="8590" w:type="dxa"/>
            <w:shd w:val="clear" w:color="auto" w:fill="DCAEAF"/>
          </w:tcPr>
          <w:p w:rsidR="002D1123" w:rsidRPr="002D1123" w:rsidRDefault="002D1123" w:rsidP="002D1123">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Aditivos</w:t>
            </w:r>
          </w:p>
        </w:tc>
      </w:tr>
      <w:tr w:rsidR="002D1123" w:rsidRPr="002D1123" w:rsidTr="003A2281">
        <w:trPr>
          <w:trHeight w:val="755"/>
        </w:trPr>
        <w:tc>
          <w:tcPr>
            <w:tcW w:w="8590" w:type="dxa"/>
          </w:tcPr>
          <w:p w:rsidR="002D1123" w:rsidRPr="002D1123" w:rsidRDefault="002D1123" w:rsidP="002D1123">
            <w:pPr>
              <w:tabs>
                <w:tab w:val="left" w:pos="3832"/>
              </w:tabs>
              <w:rPr>
                <w:rFonts w:asciiTheme="majorHAnsi" w:hAnsiTheme="majorHAnsi" w:cstheme="majorHAnsi"/>
                <w:sz w:val="18"/>
                <w:szCs w:val="18"/>
              </w:rPr>
            </w:pPr>
            <w:r w:rsidRPr="002D1123">
              <w:rPr>
                <w:rFonts w:asciiTheme="majorHAnsi" w:hAnsiTheme="majorHAnsi" w:cstheme="majorHAnsi"/>
                <w:sz w:val="18"/>
                <w:szCs w:val="18"/>
              </w:rPr>
              <w:t>Solo se podrán utilizar los aditivos permitidos por la Secretaria de Salud en el Acuerdo por el que se determinan los aditivos y coadyuvantes en alimentos, bebidas y suplementos alimenticios, su uso y disposiciones sanitarias DOF 16 de julio de 2012 y su última modificació</w:t>
            </w:r>
            <w:r w:rsidR="003A2281">
              <w:rPr>
                <w:rFonts w:asciiTheme="majorHAnsi" w:hAnsiTheme="majorHAnsi" w:cstheme="majorHAnsi"/>
                <w:sz w:val="18"/>
                <w:szCs w:val="18"/>
              </w:rPr>
              <w:t>n, DOF 5 de septiembre de 2013.</w:t>
            </w:r>
          </w:p>
        </w:tc>
      </w:tr>
    </w:tbl>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tbl>
      <w:tblPr>
        <w:tblpPr w:leftFromText="141" w:rightFromText="141"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0"/>
        <w:gridCol w:w="3012"/>
      </w:tblGrid>
      <w:tr w:rsidR="002D1123" w:rsidRPr="002D1123" w:rsidTr="003A2281">
        <w:tc>
          <w:tcPr>
            <w:tcW w:w="5250" w:type="dxa"/>
            <w:shd w:val="clear" w:color="auto" w:fill="DCAEAF"/>
          </w:tcPr>
          <w:p w:rsidR="002D1123" w:rsidRPr="002D1123" w:rsidRDefault="002D1123" w:rsidP="00385057">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Contaminantes Químicos</w:t>
            </w:r>
          </w:p>
        </w:tc>
        <w:tc>
          <w:tcPr>
            <w:tcW w:w="3012" w:type="dxa"/>
            <w:shd w:val="clear" w:color="auto" w:fill="DCAEAF"/>
          </w:tcPr>
          <w:p w:rsidR="002D1123" w:rsidRPr="002D1123" w:rsidRDefault="002D1123" w:rsidP="00385057">
            <w:pPr>
              <w:tabs>
                <w:tab w:val="left" w:pos="3832"/>
              </w:tabs>
              <w:rPr>
                <w:rFonts w:asciiTheme="majorHAnsi" w:hAnsiTheme="majorHAnsi" w:cstheme="majorHAnsi"/>
                <w:b/>
                <w:bCs/>
                <w:sz w:val="18"/>
                <w:szCs w:val="18"/>
              </w:rPr>
            </w:pPr>
            <w:r w:rsidRPr="002D1123">
              <w:rPr>
                <w:rFonts w:asciiTheme="majorHAnsi" w:hAnsiTheme="majorHAnsi" w:cstheme="majorHAnsi"/>
                <w:b/>
                <w:bCs/>
                <w:sz w:val="18"/>
                <w:szCs w:val="18"/>
              </w:rPr>
              <w:t>Límites Máximos</w:t>
            </w:r>
          </w:p>
        </w:tc>
      </w:tr>
      <w:tr w:rsidR="002D1123" w:rsidRPr="002D1123" w:rsidTr="003A2281">
        <w:tc>
          <w:tcPr>
            <w:tcW w:w="5250" w:type="dxa"/>
          </w:tcPr>
          <w:p w:rsidR="002D1123" w:rsidRPr="002D1123" w:rsidRDefault="002D1123" w:rsidP="00385057">
            <w:pPr>
              <w:tabs>
                <w:tab w:val="left" w:pos="3832"/>
              </w:tabs>
              <w:rPr>
                <w:rFonts w:asciiTheme="majorHAnsi" w:hAnsiTheme="majorHAnsi" w:cstheme="majorHAnsi"/>
                <w:sz w:val="18"/>
                <w:szCs w:val="18"/>
              </w:rPr>
            </w:pPr>
            <w:r w:rsidRPr="002D1123">
              <w:rPr>
                <w:rFonts w:asciiTheme="majorHAnsi" w:hAnsiTheme="majorHAnsi" w:cstheme="majorHAnsi"/>
                <w:sz w:val="18"/>
                <w:szCs w:val="18"/>
              </w:rPr>
              <w:t>Plomo</w:t>
            </w:r>
          </w:p>
        </w:tc>
        <w:tc>
          <w:tcPr>
            <w:tcW w:w="3012" w:type="dxa"/>
          </w:tcPr>
          <w:p w:rsidR="002D1123" w:rsidRPr="002D1123" w:rsidRDefault="002D1123" w:rsidP="00385057">
            <w:pPr>
              <w:tabs>
                <w:tab w:val="left" w:pos="3832"/>
              </w:tabs>
              <w:rPr>
                <w:rFonts w:asciiTheme="majorHAnsi" w:hAnsiTheme="majorHAnsi" w:cstheme="majorHAnsi"/>
                <w:sz w:val="18"/>
                <w:szCs w:val="18"/>
              </w:rPr>
            </w:pPr>
            <w:r w:rsidRPr="002D1123">
              <w:rPr>
                <w:rFonts w:asciiTheme="majorHAnsi" w:hAnsiTheme="majorHAnsi" w:cstheme="majorHAnsi"/>
                <w:sz w:val="18"/>
                <w:szCs w:val="18"/>
              </w:rPr>
              <w:t>0.5 mg / kg</w:t>
            </w:r>
          </w:p>
        </w:tc>
      </w:tr>
      <w:tr w:rsidR="002D1123" w:rsidRPr="002D1123" w:rsidTr="003A2281">
        <w:tc>
          <w:tcPr>
            <w:tcW w:w="5250" w:type="dxa"/>
          </w:tcPr>
          <w:p w:rsidR="002D1123" w:rsidRPr="002D1123" w:rsidRDefault="002D1123" w:rsidP="00385057">
            <w:pPr>
              <w:tabs>
                <w:tab w:val="left" w:pos="3832"/>
              </w:tabs>
              <w:rPr>
                <w:rFonts w:asciiTheme="majorHAnsi" w:hAnsiTheme="majorHAnsi" w:cstheme="majorHAnsi"/>
                <w:sz w:val="18"/>
                <w:szCs w:val="18"/>
              </w:rPr>
            </w:pPr>
            <w:r w:rsidRPr="002D1123">
              <w:rPr>
                <w:rFonts w:asciiTheme="majorHAnsi" w:hAnsiTheme="majorHAnsi" w:cstheme="majorHAnsi"/>
                <w:sz w:val="18"/>
                <w:szCs w:val="18"/>
              </w:rPr>
              <w:t>Cadmio</w:t>
            </w:r>
          </w:p>
        </w:tc>
        <w:tc>
          <w:tcPr>
            <w:tcW w:w="3012" w:type="dxa"/>
          </w:tcPr>
          <w:p w:rsidR="002D1123" w:rsidRPr="002D1123" w:rsidRDefault="002D1123" w:rsidP="00385057">
            <w:pPr>
              <w:tabs>
                <w:tab w:val="left" w:pos="3832"/>
              </w:tabs>
              <w:rPr>
                <w:rFonts w:asciiTheme="majorHAnsi" w:hAnsiTheme="majorHAnsi" w:cstheme="majorHAnsi"/>
                <w:sz w:val="18"/>
                <w:szCs w:val="18"/>
              </w:rPr>
            </w:pPr>
            <w:r w:rsidRPr="002D1123">
              <w:rPr>
                <w:rFonts w:asciiTheme="majorHAnsi" w:hAnsiTheme="majorHAnsi" w:cstheme="majorHAnsi"/>
                <w:sz w:val="18"/>
                <w:szCs w:val="18"/>
              </w:rPr>
              <w:t>0.1 mg / kg</w:t>
            </w:r>
          </w:p>
        </w:tc>
      </w:tr>
      <w:tr w:rsidR="002D1123" w:rsidRPr="002D1123" w:rsidTr="003A2281">
        <w:tc>
          <w:tcPr>
            <w:tcW w:w="5250" w:type="dxa"/>
          </w:tcPr>
          <w:p w:rsidR="002D1123" w:rsidRPr="002D1123" w:rsidRDefault="002D1123" w:rsidP="00385057">
            <w:pPr>
              <w:tabs>
                <w:tab w:val="left" w:pos="3832"/>
              </w:tabs>
              <w:rPr>
                <w:rFonts w:asciiTheme="majorHAnsi" w:hAnsiTheme="majorHAnsi" w:cstheme="majorHAnsi"/>
                <w:sz w:val="18"/>
                <w:szCs w:val="18"/>
              </w:rPr>
            </w:pPr>
            <w:proofErr w:type="spellStart"/>
            <w:r w:rsidRPr="002D1123">
              <w:rPr>
                <w:rFonts w:asciiTheme="majorHAnsi" w:hAnsiTheme="majorHAnsi" w:cstheme="majorHAnsi"/>
                <w:sz w:val="18"/>
                <w:szCs w:val="18"/>
              </w:rPr>
              <w:t>Aflatoxinas</w:t>
            </w:r>
            <w:proofErr w:type="spellEnd"/>
          </w:p>
        </w:tc>
        <w:tc>
          <w:tcPr>
            <w:tcW w:w="3012" w:type="dxa"/>
          </w:tcPr>
          <w:p w:rsidR="002D1123" w:rsidRPr="002D1123" w:rsidRDefault="002D1123" w:rsidP="00385057">
            <w:pPr>
              <w:tabs>
                <w:tab w:val="left" w:pos="3832"/>
              </w:tabs>
              <w:rPr>
                <w:rFonts w:asciiTheme="majorHAnsi" w:hAnsiTheme="majorHAnsi" w:cstheme="majorHAnsi"/>
                <w:sz w:val="18"/>
                <w:szCs w:val="18"/>
              </w:rPr>
            </w:pPr>
            <w:r w:rsidRPr="002D1123">
              <w:rPr>
                <w:rFonts w:asciiTheme="majorHAnsi" w:hAnsiTheme="majorHAnsi" w:cstheme="majorHAnsi"/>
                <w:sz w:val="18"/>
                <w:szCs w:val="18"/>
              </w:rPr>
              <w:t>20 µg/kg</w:t>
            </w:r>
          </w:p>
        </w:tc>
      </w:tr>
    </w:tbl>
    <w:p w:rsidR="002D1123" w:rsidRP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b/>
          <w:sz w:val="18"/>
          <w:szCs w:val="18"/>
          <w:lang w:val="es-MX"/>
        </w:rPr>
        <w:t>Materia Extraña. -</w:t>
      </w:r>
      <w:r w:rsidRPr="002D1123">
        <w:rPr>
          <w:rFonts w:asciiTheme="majorHAnsi" w:hAnsiTheme="majorHAnsi" w:cstheme="majorHAnsi"/>
          <w:sz w:val="18"/>
          <w:szCs w:val="18"/>
          <w:lang w:val="es-MX"/>
        </w:rPr>
        <w:t xml:space="preserve">No más de 50 fragmentos de insectos, no más de un pelo de roedor y estar exentos de excretas, en 50g de producto. </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b/>
          <w:sz w:val="18"/>
          <w:szCs w:val="18"/>
          <w:lang w:val="es-MX"/>
        </w:rPr>
        <w:t>Vida de anaquel y Condiciones de Almacenamiento. -</w:t>
      </w:r>
      <w:r w:rsidRPr="002D1123">
        <w:rPr>
          <w:rFonts w:asciiTheme="majorHAnsi" w:hAnsiTheme="majorHAnsi" w:cstheme="majorHAnsi"/>
          <w:sz w:val="18"/>
          <w:szCs w:val="18"/>
          <w:lang w:val="es-MX"/>
        </w:rPr>
        <w:t>Mínimo 6 meses a partir de la recepción por parte del SEDIF a SMDIF.</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procesado o envasado del alimento.</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El producto terminado debe conservarse en lugares que reúnan los requisitos sanitarios que establece el Reglamento de Control Sanitario de Productos y Servicios y lo especificado en el punto 5.4. de la NOM-251-SSAI-2009. Prácticas de higiene para el proceso de alimentos, bebidas o suplementos alimenticios. </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b/>
          <w:sz w:val="18"/>
          <w:szCs w:val="18"/>
          <w:lang w:val="es-MX"/>
        </w:rPr>
        <w:t xml:space="preserve">Transporte: </w:t>
      </w:r>
      <w:r w:rsidRPr="002D1123">
        <w:rPr>
          <w:rFonts w:asciiTheme="majorHAnsi" w:hAnsiTheme="majorHAnsi" w:cstheme="majorHAnsi"/>
          <w:sz w:val="18"/>
          <w:szCs w:val="18"/>
          <w:lang w:val="es-ES_tradnl"/>
        </w:rPr>
        <w:t>Los insumos deben de ser transportados en condiciones que eviten su contaminación. Se deben proteger de plagas o de contaminantes físicos, químicos o biológicos solo podrán utilizar plaguicidas autorizados por la Secretaria de Salud en el marco de coordinación de la CICOPLAFEST.</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b/>
          <w:sz w:val="18"/>
          <w:szCs w:val="18"/>
          <w:lang w:val="es-MX"/>
        </w:rPr>
        <w:t>Envase. -</w:t>
      </w:r>
      <w:r w:rsidRPr="002D1123">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b/>
          <w:sz w:val="18"/>
          <w:szCs w:val="18"/>
          <w:lang w:val="es-MX"/>
        </w:rPr>
        <w:t>Embalaje. -</w:t>
      </w:r>
      <w:r w:rsidRPr="002D1123">
        <w:rPr>
          <w:rFonts w:asciiTheme="majorHAnsi" w:hAnsiTheme="majorHAnsi" w:cstheme="majorHAnsi"/>
          <w:sz w:val="18"/>
          <w:szCs w:val="18"/>
          <w:lang w:val="es-MX"/>
        </w:rPr>
        <w:t>Se debe usar material resistente que ofrezca la protección adecuada a los envases para impedir su deterioro exterior, a la vez que faciliten su manipulación, almacenamiento y distribución. El recipiente tendrá capacidad para resguardar la totalidad de las piezas sin dejar espacios vacíos, cuyo movimiento provoque la ruptura o deterioro del alimento.</w:t>
      </w:r>
    </w:p>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Etiquetado:</w:t>
      </w:r>
    </w:p>
    <w:p w:rsidR="002D1123" w:rsidRPr="002D1123" w:rsidRDefault="002D1123" w:rsidP="002D1123">
      <w:pPr>
        <w:numPr>
          <w:ilvl w:val="0"/>
          <w:numId w:val="19"/>
        </w:numPr>
        <w:tabs>
          <w:tab w:val="left" w:pos="3832"/>
        </w:tabs>
        <w:rPr>
          <w:rFonts w:asciiTheme="majorHAnsi" w:hAnsiTheme="majorHAnsi" w:cstheme="majorHAnsi"/>
          <w:sz w:val="18"/>
          <w:szCs w:val="18"/>
        </w:rPr>
      </w:pPr>
      <w:r w:rsidRPr="002D1123">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2D1123">
        <w:rPr>
          <w:rFonts w:asciiTheme="majorHAnsi" w:hAnsiTheme="majorHAnsi" w:cstheme="majorHAnsi"/>
          <w:sz w:val="18"/>
          <w:szCs w:val="18"/>
        </w:rPr>
        <w:t>preenvasados</w:t>
      </w:r>
      <w:proofErr w:type="spellEnd"/>
      <w:r w:rsidRPr="002D1123">
        <w:rPr>
          <w:rFonts w:asciiTheme="majorHAnsi" w:hAnsiTheme="majorHAnsi" w:cstheme="majorHAnsi"/>
          <w:sz w:val="18"/>
          <w:szCs w:val="18"/>
        </w:rPr>
        <w:t>- información comercial y sanitaria. Última modificación DOF 14-08-2014, la cual entra en vigor el 30-06-2015.</w:t>
      </w:r>
    </w:p>
    <w:p w:rsidR="002D1123" w:rsidRPr="002D1123" w:rsidRDefault="002D1123" w:rsidP="002D1123">
      <w:pPr>
        <w:numPr>
          <w:ilvl w:val="0"/>
          <w:numId w:val="19"/>
        </w:numPr>
        <w:tabs>
          <w:tab w:val="left" w:pos="3832"/>
        </w:tabs>
        <w:rPr>
          <w:rFonts w:asciiTheme="majorHAnsi" w:hAnsiTheme="majorHAnsi" w:cstheme="majorHAnsi"/>
          <w:sz w:val="18"/>
          <w:szCs w:val="18"/>
        </w:rPr>
      </w:pPr>
      <w:r w:rsidRPr="002D1123">
        <w:rPr>
          <w:rFonts w:asciiTheme="majorHAnsi" w:hAnsiTheme="majorHAnsi" w:cstheme="majorHAnsi"/>
          <w:sz w:val="18"/>
          <w:szCs w:val="18"/>
        </w:rPr>
        <w:t xml:space="preserve">La tinta debe ser de grado alimenticio. </w:t>
      </w:r>
    </w:p>
    <w:p w:rsidR="002D1123" w:rsidRPr="002D1123" w:rsidRDefault="002D1123" w:rsidP="002D1123">
      <w:pPr>
        <w:numPr>
          <w:ilvl w:val="0"/>
          <w:numId w:val="19"/>
        </w:numPr>
        <w:tabs>
          <w:tab w:val="left" w:pos="3832"/>
        </w:tabs>
        <w:rPr>
          <w:rFonts w:asciiTheme="majorHAnsi" w:hAnsiTheme="majorHAnsi" w:cstheme="majorHAnsi"/>
          <w:sz w:val="18"/>
          <w:szCs w:val="18"/>
        </w:rPr>
      </w:pPr>
      <w:r w:rsidRPr="002D1123">
        <w:rPr>
          <w:rFonts w:asciiTheme="majorHAnsi" w:hAnsiTheme="majorHAnsi" w:cstheme="majorHAnsi"/>
          <w:sz w:val="18"/>
          <w:szCs w:val="18"/>
        </w:rPr>
        <w:t>El envase deberá indicar el modo de preparación y conservación.</w:t>
      </w:r>
    </w:p>
    <w:p w:rsidR="002D1123" w:rsidRPr="002D1123" w:rsidRDefault="002D1123" w:rsidP="002D1123">
      <w:pPr>
        <w:numPr>
          <w:ilvl w:val="0"/>
          <w:numId w:val="19"/>
        </w:numPr>
        <w:tabs>
          <w:tab w:val="left" w:pos="3832"/>
        </w:tabs>
        <w:rPr>
          <w:rFonts w:asciiTheme="majorHAnsi" w:hAnsiTheme="majorHAnsi" w:cstheme="majorHAnsi"/>
          <w:sz w:val="18"/>
          <w:szCs w:val="18"/>
        </w:rPr>
      </w:pPr>
      <w:r w:rsidRPr="002D1123">
        <w:rPr>
          <w:rFonts w:asciiTheme="majorHAnsi" w:hAnsiTheme="majorHAnsi" w:cstheme="majorHAnsi"/>
          <w:sz w:val="18"/>
          <w:szCs w:val="18"/>
        </w:rPr>
        <w:t xml:space="preserve">El embalaje deberá indicar el número máximo de estibas para el correcto almacenamiento del producto. </w:t>
      </w:r>
    </w:p>
    <w:p w:rsidR="002D1123" w:rsidRPr="002D1123" w:rsidRDefault="002D1123" w:rsidP="002D1123">
      <w:pPr>
        <w:tabs>
          <w:tab w:val="left" w:pos="3832"/>
        </w:tabs>
        <w:rPr>
          <w:rFonts w:asciiTheme="majorHAnsi" w:hAnsiTheme="majorHAnsi" w:cstheme="majorHAnsi"/>
          <w:b/>
          <w:sz w:val="18"/>
          <w:szCs w:val="18"/>
          <w:lang w:val="es-MX"/>
        </w:rPr>
      </w:pPr>
    </w:p>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Procesos:</w:t>
      </w:r>
      <w:r w:rsidRPr="002D1123">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2D1123">
        <w:rPr>
          <w:rFonts w:asciiTheme="majorHAnsi" w:hAnsiTheme="majorHAnsi" w:cstheme="majorHAnsi"/>
          <w:b/>
          <w:sz w:val="18"/>
          <w:szCs w:val="18"/>
          <w:lang w:val="es-MX"/>
        </w:rPr>
        <w:t>NOM-251-SSA1-2009.</w:t>
      </w: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Criterios de aceptación en la recepción del insumo: el alimento se acepta o rechaza de acuerdo a los siguientes criterios:</w:t>
      </w:r>
    </w:p>
    <w:tbl>
      <w:tblPr>
        <w:tblStyle w:val="Tablaconcuadrcula"/>
        <w:tblW w:w="0" w:type="auto"/>
        <w:tblInd w:w="421" w:type="dxa"/>
        <w:tblLook w:val="04A0" w:firstRow="1" w:lastRow="0" w:firstColumn="1" w:lastColumn="0" w:noHBand="0" w:noVBand="1"/>
      </w:tblPr>
      <w:tblGrid>
        <w:gridCol w:w="2693"/>
        <w:gridCol w:w="3527"/>
        <w:gridCol w:w="2852"/>
      </w:tblGrid>
      <w:tr w:rsidR="002D1123" w:rsidRPr="002D1123" w:rsidTr="003A2281">
        <w:tc>
          <w:tcPr>
            <w:tcW w:w="2693" w:type="dxa"/>
            <w:shd w:val="clear" w:color="auto" w:fill="DCAEAF"/>
          </w:tcPr>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Parámetros</w:t>
            </w:r>
          </w:p>
        </w:tc>
        <w:tc>
          <w:tcPr>
            <w:tcW w:w="3527" w:type="dxa"/>
            <w:shd w:val="clear" w:color="auto" w:fill="DCAEAF"/>
          </w:tcPr>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Aceptación</w:t>
            </w:r>
          </w:p>
        </w:tc>
        <w:tc>
          <w:tcPr>
            <w:tcW w:w="2852" w:type="dxa"/>
            <w:shd w:val="clear" w:color="auto" w:fill="DCAEAF"/>
          </w:tcPr>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Rechazo</w:t>
            </w:r>
          </w:p>
        </w:tc>
      </w:tr>
      <w:tr w:rsidR="002D1123" w:rsidRPr="002D1123" w:rsidTr="003A2281">
        <w:tc>
          <w:tcPr>
            <w:tcW w:w="2693"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Apariencia</w:t>
            </w:r>
          </w:p>
        </w:tc>
        <w:tc>
          <w:tcPr>
            <w:tcW w:w="3527"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Color, olor, sabor, aspecto, de acuerdo a las características sensoriales establecidas.</w:t>
            </w:r>
          </w:p>
        </w:tc>
        <w:tc>
          <w:tcPr>
            <w:tcW w:w="2852"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Olor, color, sabor, aspecto, diferentes a los establecidos.</w:t>
            </w:r>
          </w:p>
        </w:tc>
      </w:tr>
      <w:tr w:rsidR="002D1123" w:rsidRPr="002D1123" w:rsidTr="003A2281">
        <w:tc>
          <w:tcPr>
            <w:tcW w:w="2693"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Envase</w:t>
            </w:r>
          </w:p>
        </w:tc>
        <w:tc>
          <w:tcPr>
            <w:tcW w:w="3527"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Íntegro y en buen estado.</w:t>
            </w:r>
          </w:p>
          <w:p w:rsidR="002D1123" w:rsidRPr="002D1123" w:rsidRDefault="002D1123" w:rsidP="002D1123">
            <w:pPr>
              <w:tabs>
                <w:tab w:val="left" w:pos="3832"/>
              </w:tabs>
              <w:rPr>
                <w:rFonts w:asciiTheme="majorHAnsi" w:hAnsiTheme="majorHAnsi" w:cstheme="majorHAnsi"/>
                <w:sz w:val="18"/>
                <w:szCs w:val="18"/>
                <w:lang w:val="es-MX"/>
              </w:rPr>
            </w:pPr>
          </w:p>
        </w:tc>
        <w:tc>
          <w:tcPr>
            <w:tcW w:w="2852"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Rotos, rasgados, con fugas o con evidencia de fauna nociva.</w:t>
            </w:r>
          </w:p>
          <w:p w:rsidR="002D1123" w:rsidRPr="002D1123" w:rsidRDefault="002D1123" w:rsidP="002D1123">
            <w:pPr>
              <w:tabs>
                <w:tab w:val="left" w:pos="3832"/>
              </w:tabs>
              <w:rPr>
                <w:rFonts w:asciiTheme="majorHAnsi" w:hAnsiTheme="majorHAnsi" w:cstheme="majorHAnsi"/>
                <w:sz w:val="18"/>
                <w:szCs w:val="18"/>
                <w:lang w:val="es-MX"/>
              </w:rPr>
            </w:pPr>
          </w:p>
        </w:tc>
      </w:tr>
      <w:tr w:rsidR="002D1123" w:rsidRPr="002D1123" w:rsidTr="003A2281">
        <w:tc>
          <w:tcPr>
            <w:tcW w:w="2693"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Fecha de caducidad o de consumo preferente</w:t>
            </w:r>
          </w:p>
        </w:tc>
        <w:tc>
          <w:tcPr>
            <w:tcW w:w="3527"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Vigente</w:t>
            </w:r>
          </w:p>
        </w:tc>
        <w:tc>
          <w:tcPr>
            <w:tcW w:w="2852"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Vencida</w:t>
            </w:r>
          </w:p>
        </w:tc>
      </w:tr>
    </w:tbl>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NOM-251-SSA1-2009</w:t>
      </w:r>
    </w:p>
    <w:p w:rsidR="002D1123" w:rsidRPr="002D1123" w:rsidRDefault="002D1123" w:rsidP="002D1123">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5664"/>
        <w:gridCol w:w="3409"/>
      </w:tblGrid>
      <w:tr w:rsidR="002D1123" w:rsidRPr="002D1123" w:rsidTr="003A2281">
        <w:trPr>
          <w:jc w:val="center"/>
        </w:trPr>
        <w:tc>
          <w:tcPr>
            <w:tcW w:w="5664" w:type="dxa"/>
            <w:shd w:val="clear" w:color="auto" w:fill="DCAEAF"/>
          </w:tcPr>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Normas de referencia</w:t>
            </w:r>
          </w:p>
        </w:tc>
        <w:tc>
          <w:tcPr>
            <w:tcW w:w="3409" w:type="dxa"/>
            <w:shd w:val="clear" w:color="auto" w:fill="DCAEAF"/>
          </w:tcPr>
          <w:p w:rsidR="002D1123" w:rsidRPr="002D1123" w:rsidRDefault="002D1123" w:rsidP="002D1123">
            <w:pPr>
              <w:tabs>
                <w:tab w:val="left" w:pos="3832"/>
              </w:tabs>
              <w:rPr>
                <w:rFonts w:asciiTheme="majorHAnsi" w:hAnsiTheme="majorHAnsi" w:cstheme="majorHAnsi"/>
                <w:b/>
                <w:sz w:val="18"/>
                <w:szCs w:val="18"/>
                <w:lang w:val="es-MX"/>
              </w:rPr>
            </w:pPr>
            <w:r w:rsidRPr="002D1123">
              <w:rPr>
                <w:rFonts w:asciiTheme="majorHAnsi" w:hAnsiTheme="majorHAnsi" w:cstheme="majorHAnsi"/>
                <w:b/>
                <w:sz w:val="18"/>
                <w:szCs w:val="18"/>
                <w:lang w:val="es-MX"/>
              </w:rPr>
              <w:t>Clave</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Alimentos – Pasta – Características, Denominación, Clasificación Comercial y Métodos de Prueba.</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NMX-F-023-NORMEX-2002</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Información comercial -  declaración de cantidad en la etiqueta. Especificaciones.</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NOM-030-SCFI-2006</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Especificaciones generales de etiquetado para alimentos y bebidas no alcohólicas </w:t>
            </w:r>
            <w:proofErr w:type="spellStart"/>
            <w:r w:rsidRPr="002D1123">
              <w:rPr>
                <w:rFonts w:asciiTheme="majorHAnsi" w:hAnsiTheme="majorHAnsi" w:cstheme="majorHAnsi"/>
                <w:sz w:val="18"/>
                <w:szCs w:val="18"/>
                <w:lang w:val="es-MX"/>
              </w:rPr>
              <w:t>preenvasados</w:t>
            </w:r>
            <w:proofErr w:type="spellEnd"/>
            <w:r w:rsidRPr="002D1123">
              <w:rPr>
                <w:rFonts w:asciiTheme="majorHAnsi" w:hAnsiTheme="majorHAnsi" w:cstheme="majorHAnsi"/>
                <w:sz w:val="18"/>
                <w:szCs w:val="18"/>
                <w:lang w:val="es-MX"/>
              </w:rPr>
              <w:t xml:space="preserve"> – información comercial y sanitaria.</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NOM-051-SCFI/SSA1-2010</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Productos y servicios. Cereales y sus productos. Cereales, harinas de cereales, sémolas o </w:t>
            </w:r>
            <w:proofErr w:type="spellStart"/>
            <w:r w:rsidRPr="002D1123">
              <w:rPr>
                <w:rFonts w:asciiTheme="majorHAnsi" w:hAnsiTheme="majorHAnsi" w:cstheme="majorHAnsi"/>
                <w:sz w:val="18"/>
                <w:szCs w:val="18"/>
                <w:lang w:val="es-MX"/>
              </w:rPr>
              <w:t>semolinas</w:t>
            </w:r>
            <w:proofErr w:type="spellEnd"/>
            <w:r w:rsidRPr="002D1123">
              <w:rPr>
                <w:rFonts w:asciiTheme="majorHAnsi" w:hAnsiTheme="majorHAnsi" w:cstheme="majorHAnsi"/>
                <w:sz w:val="18"/>
                <w:szCs w:val="18"/>
                <w:lang w:val="es-MX"/>
              </w:rPr>
              <w:t xml:space="preserve">. Alimentos a base de: cereales, semillas comestibles, de harina, sémolas o </w:t>
            </w:r>
            <w:proofErr w:type="spellStart"/>
            <w:r w:rsidRPr="002D1123">
              <w:rPr>
                <w:rFonts w:asciiTheme="majorHAnsi" w:hAnsiTheme="majorHAnsi" w:cstheme="majorHAnsi"/>
                <w:sz w:val="18"/>
                <w:szCs w:val="18"/>
                <w:lang w:val="es-MX"/>
              </w:rPr>
              <w:t>semolinas</w:t>
            </w:r>
            <w:proofErr w:type="spellEnd"/>
            <w:r w:rsidRPr="002D1123">
              <w:rPr>
                <w:rFonts w:asciiTheme="majorHAnsi" w:hAnsiTheme="majorHAnsi" w:cstheme="majorHAnsi"/>
                <w:sz w:val="18"/>
                <w:szCs w:val="18"/>
                <w:lang w:val="es-MX"/>
              </w:rPr>
              <w:t xml:space="preserve"> o sus mezclas. Productos de panificación. Disposiciones y especificaciones sanitarias y nutrimentales. Métodos de prueba.</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NOM-247-SSA1-2008.</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Bienes y servicios. Métodos para la cuenta de microorganismos </w:t>
            </w:r>
            <w:proofErr w:type="spellStart"/>
            <w:r w:rsidRPr="002D1123">
              <w:rPr>
                <w:rFonts w:asciiTheme="majorHAnsi" w:hAnsiTheme="majorHAnsi" w:cstheme="majorHAnsi"/>
                <w:sz w:val="18"/>
                <w:szCs w:val="18"/>
                <w:lang w:val="es-MX"/>
              </w:rPr>
              <w:t>coliformes</w:t>
            </w:r>
            <w:proofErr w:type="spellEnd"/>
            <w:r w:rsidRPr="002D1123">
              <w:rPr>
                <w:rFonts w:asciiTheme="majorHAnsi" w:hAnsiTheme="majorHAnsi" w:cstheme="majorHAnsi"/>
                <w:sz w:val="18"/>
                <w:szCs w:val="18"/>
                <w:lang w:val="es-MX"/>
              </w:rPr>
              <w:t xml:space="preserve"> totales en placa. </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NOM-113-SSA1-1994</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Bienes y servicios. Método para la cuenta de mohos y levaduras en alimentos. </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NOM-111-SSA1-1994</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Bienes y servicios. Determinación de humedad en alimentos por tratamiento térmico.</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NOM-116-SSA1-1994</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lastRenderedPageBreak/>
              <w:t>Alimentos – Determinación de proteínas en alimentos. Método de ensayo (prueba)</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NMX-F-608-NORMEX-2011</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Alimentos – Determinación de Fibra Cruda en Alimentos – Método de prueba.</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NMX-F-613-NORMEX-2003</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Productos </w:t>
            </w:r>
            <w:proofErr w:type="spellStart"/>
            <w:r w:rsidRPr="002D1123">
              <w:rPr>
                <w:rFonts w:asciiTheme="majorHAnsi" w:hAnsiTheme="majorHAnsi" w:cstheme="majorHAnsi"/>
                <w:sz w:val="18"/>
                <w:szCs w:val="18"/>
                <w:lang w:val="es-MX"/>
              </w:rPr>
              <w:t>preenvasados</w:t>
            </w:r>
            <w:proofErr w:type="spellEnd"/>
            <w:r w:rsidRPr="002D1123">
              <w:rPr>
                <w:rFonts w:asciiTheme="majorHAnsi" w:hAnsiTheme="majorHAnsi" w:cstheme="majorHAnsi"/>
                <w:sz w:val="18"/>
                <w:szCs w:val="18"/>
                <w:lang w:val="es-MX"/>
              </w:rPr>
              <w:t>-contenido neto tolerancias y métodos de verificación.</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NOM-002-SCFI-2011</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Prácticas de higiene para el proceso de alimentos, bebidas o suplementos alimenticios.</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p>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NOM-251-SSA1-2009</w:t>
            </w:r>
          </w:p>
        </w:tc>
      </w:tr>
      <w:tr w:rsidR="002D1123" w:rsidRPr="002D1123" w:rsidTr="003A2281">
        <w:trPr>
          <w:jc w:val="center"/>
        </w:trPr>
        <w:tc>
          <w:tcPr>
            <w:tcW w:w="5664"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Pasta de harina de trigo y/o </w:t>
            </w:r>
            <w:proofErr w:type="spellStart"/>
            <w:r w:rsidRPr="002D1123">
              <w:rPr>
                <w:rFonts w:asciiTheme="majorHAnsi" w:hAnsiTheme="majorHAnsi" w:cstheme="majorHAnsi"/>
                <w:sz w:val="18"/>
                <w:szCs w:val="18"/>
                <w:lang w:val="es-MX"/>
              </w:rPr>
              <w:t>semolina</w:t>
            </w:r>
            <w:proofErr w:type="spellEnd"/>
            <w:r w:rsidRPr="002D1123">
              <w:rPr>
                <w:rFonts w:asciiTheme="majorHAnsi" w:hAnsiTheme="majorHAnsi" w:cstheme="majorHAnsi"/>
                <w:sz w:val="18"/>
                <w:szCs w:val="18"/>
                <w:lang w:val="es-MX"/>
              </w:rPr>
              <w:t xml:space="preserve"> para sopa y sus variedades</w:t>
            </w:r>
          </w:p>
        </w:tc>
        <w:tc>
          <w:tcPr>
            <w:tcW w:w="3409" w:type="dxa"/>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NOM-F-23-S-1980</w:t>
            </w:r>
          </w:p>
        </w:tc>
      </w:tr>
      <w:tr w:rsidR="002D1123" w:rsidRPr="002D1123" w:rsidTr="003A2281">
        <w:trPr>
          <w:jc w:val="center"/>
        </w:trPr>
        <w:tc>
          <w:tcPr>
            <w:tcW w:w="9073" w:type="dxa"/>
            <w:gridSpan w:val="2"/>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Reglamento de Control Sanitario de Productos y Servicios. Secretaria de Salud.</w:t>
            </w:r>
          </w:p>
        </w:tc>
      </w:tr>
      <w:tr w:rsidR="002D1123" w:rsidRPr="002D1123" w:rsidTr="003A2281">
        <w:trPr>
          <w:jc w:val="center"/>
        </w:trPr>
        <w:tc>
          <w:tcPr>
            <w:tcW w:w="9073" w:type="dxa"/>
            <w:gridSpan w:val="2"/>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Acuerdo por el que se determinan los aditivos y coadyuvantes en alimentos, bebidas y suplementos alimenticios, su uso y disposiciones sanitarias..</w:t>
            </w:r>
          </w:p>
        </w:tc>
      </w:tr>
      <w:tr w:rsidR="002D1123" w:rsidRPr="002D1123" w:rsidTr="003A2281">
        <w:trPr>
          <w:jc w:val="center"/>
        </w:trPr>
        <w:tc>
          <w:tcPr>
            <w:tcW w:w="9073" w:type="dxa"/>
            <w:gridSpan w:val="2"/>
          </w:tcPr>
          <w:p w:rsidR="002D1123" w:rsidRPr="002D1123" w:rsidRDefault="002D1123" w:rsidP="002D1123">
            <w:pPr>
              <w:tabs>
                <w:tab w:val="left" w:pos="3832"/>
              </w:tabs>
              <w:rPr>
                <w:rFonts w:asciiTheme="majorHAnsi" w:hAnsiTheme="majorHAnsi" w:cstheme="majorHAnsi"/>
                <w:sz w:val="18"/>
                <w:szCs w:val="18"/>
                <w:lang w:val="es-MX"/>
              </w:rPr>
            </w:pPr>
            <w:r w:rsidRPr="002D1123">
              <w:rPr>
                <w:rFonts w:asciiTheme="majorHAnsi" w:hAnsiTheme="majorHAnsi" w:cstheme="majorHAnsi"/>
                <w:sz w:val="18"/>
                <w:szCs w:val="18"/>
                <w:lang w:val="es-MX"/>
              </w:rPr>
              <w:t xml:space="preserve">CAC/RCP 56-2004, Código de prácticas para la prevención y reducción de la presencia de plomo en los alimentos. </w:t>
            </w:r>
          </w:p>
        </w:tc>
      </w:tr>
    </w:tbl>
    <w:p w:rsidR="003A2281" w:rsidRDefault="003A2281" w:rsidP="004808FB">
      <w:pPr>
        <w:tabs>
          <w:tab w:val="left" w:pos="3832"/>
        </w:tabs>
        <w:rPr>
          <w:rFonts w:asciiTheme="majorHAnsi" w:hAnsiTheme="majorHAnsi" w:cstheme="majorHAnsi"/>
          <w:sz w:val="18"/>
          <w:szCs w:val="18"/>
        </w:rPr>
      </w:pPr>
    </w:p>
    <w:p w:rsidR="003A2281" w:rsidRPr="006F082F" w:rsidRDefault="003A2281" w:rsidP="004808FB">
      <w:pPr>
        <w:tabs>
          <w:tab w:val="left" w:pos="3832"/>
        </w:tabs>
        <w:rPr>
          <w:rFonts w:asciiTheme="majorHAnsi" w:hAnsiTheme="majorHAnsi" w:cstheme="majorHAnsi"/>
          <w:sz w:val="20"/>
          <w:szCs w:val="18"/>
        </w:rPr>
      </w:pPr>
    </w:p>
    <w:p w:rsidR="006F082F" w:rsidRPr="006F082F" w:rsidRDefault="006F082F" w:rsidP="006F082F">
      <w:pPr>
        <w:tabs>
          <w:tab w:val="left" w:pos="3832"/>
        </w:tabs>
        <w:rPr>
          <w:rFonts w:asciiTheme="majorHAnsi" w:hAnsiTheme="majorHAnsi" w:cstheme="majorHAnsi"/>
          <w:b/>
          <w:sz w:val="20"/>
          <w:szCs w:val="18"/>
          <w:lang w:val="es-MX"/>
        </w:rPr>
      </w:pPr>
      <w:r w:rsidRPr="006F082F">
        <w:rPr>
          <w:rFonts w:asciiTheme="majorHAnsi" w:hAnsiTheme="majorHAnsi" w:cstheme="majorHAnsi"/>
          <w:b/>
          <w:sz w:val="20"/>
          <w:szCs w:val="18"/>
          <w:lang w:val="es-MX"/>
        </w:rPr>
        <w:t>CARNE DE POLLO DESHEBRADA (</w:t>
      </w:r>
      <w:proofErr w:type="spellStart"/>
      <w:r w:rsidRPr="006F082F">
        <w:rPr>
          <w:rFonts w:asciiTheme="majorHAnsi" w:hAnsiTheme="majorHAnsi" w:cstheme="majorHAnsi"/>
          <w:b/>
          <w:sz w:val="20"/>
          <w:szCs w:val="18"/>
          <w:lang w:val="es-MX"/>
        </w:rPr>
        <w:t>Pouch</w:t>
      </w:r>
      <w:proofErr w:type="spellEnd"/>
      <w:r w:rsidRPr="006F082F">
        <w:rPr>
          <w:rFonts w:asciiTheme="majorHAnsi" w:hAnsiTheme="majorHAnsi" w:cstheme="majorHAnsi"/>
          <w:b/>
          <w:sz w:val="20"/>
          <w:szCs w:val="18"/>
          <w:lang w:val="es-MX"/>
        </w:rPr>
        <w:t>)</w:t>
      </w: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noProof/>
          <w:sz w:val="18"/>
          <w:szCs w:val="18"/>
          <w:lang w:val="en-US" w:eastAsia="en-US"/>
        </w:rPr>
        <mc:AlternateContent>
          <mc:Choice Requires="wps">
            <w:drawing>
              <wp:anchor distT="4294967295" distB="4294967295" distL="114300" distR="114300" simplePos="0" relativeHeight="251678720" behindDoc="0" locked="0" layoutInCell="1" allowOverlap="1" wp14:anchorId="20C5266A" wp14:editId="465F7418">
                <wp:simplePos x="0" y="0"/>
                <wp:positionH relativeFrom="margin">
                  <wp:align>right</wp:align>
                </wp:positionH>
                <wp:positionV relativeFrom="paragraph">
                  <wp:posOffset>19082</wp:posOffset>
                </wp:positionV>
                <wp:extent cx="6292516" cy="0"/>
                <wp:effectExtent l="0" t="19050" r="3238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516" cy="0"/>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D8B2BC" id="Conector recto 12" o:spid="_x0000_s1026" style="position:absolute;flip:y;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4.25pt,1.5pt" to="93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" strokecolor="#953735" strokeweight="2.25pt">
                <o:lock v:ext="edit" shapetype="f"/>
                <w10:wrap anchorx="margin"/>
              </v:line>
            </w:pict>
          </mc:Fallback>
        </mc:AlternateContent>
      </w: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b/>
          <w:sz w:val="18"/>
          <w:szCs w:val="18"/>
          <w:lang w:val="es-MX"/>
        </w:rPr>
        <w:t>Descripción:</w:t>
      </w:r>
      <w:r w:rsidRPr="006F082F">
        <w:rPr>
          <w:rFonts w:asciiTheme="majorHAnsi" w:hAnsiTheme="majorHAnsi" w:cstheme="majorHAnsi"/>
          <w:sz w:val="18"/>
          <w:szCs w:val="18"/>
          <w:lang w:val="es-MX"/>
        </w:rPr>
        <w:t xml:space="preserve"> La carne de pollo es una carne de sabor suave que suele gustar a todo el mundo. En su preparación, el aspecto que requerirá mayor atención será el de aplicar un tiempo de cocción, ya que es una carne poco grasa por lo que hay que cuidar su jugosidad. La carne deshebrada de pollo se elabora con piezas de pollo sometida a procesos de cocción con agua, sal y condimentos, posteriormente se deshebra y envasa en bolsas </w:t>
      </w:r>
      <w:proofErr w:type="spellStart"/>
      <w:r w:rsidRPr="006F082F">
        <w:rPr>
          <w:rFonts w:asciiTheme="majorHAnsi" w:hAnsiTheme="majorHAnsi" w:cstheme="majorHAnsi"/>
          <w:sz w:val="18"/>
          <w:szCs w:val="18"/>
          <w:lang w:val="es-MX"/>
        </w:rPr>
        <w:t>termorresistentes</w:t>
      </w:r>
      <w:proofErr w:type="spellEnd"/>
      <w:r w:rsidRPr="006F082F">
        <w:rPr>
          <w:rFonts w:asciiTheme="majorHAnsi" w:hAnsiTheme="majorHAnsi" w:cstheme="majorHAnsi"/>
          <w:sz w:val="18"/>
          <w:szCs w:val="18"/>
          <w:lang w:val="es-MX"/>
        </w:rPr>
        <w:t xml:space="preserve"> para su proceso de esterilización. Este producto deberá mantener su calidad nutricional y microbiológica y permanecer estable a temperatura ambiente, por al menos un año. El producto debe de ser en presentación </w:t>
      </w:r>
      <w:proofErr w:type="spellStart"/>
      <w:r w:rsidRPr="006F082F">
        <w:rPr>
          <w:rFonts w:asciiTheme="majorHAnsi" w:hAnsiTheme="majorHAnsi" w:cstheme="majorHAnsi"/>
          <w:sz w:val="18"/>
          <w:szCs w:val="18"/>
          <w:lang w:val="es-MX"/>
        </w:rPr>
        <w:t>Pouch</w:t>
      </w:r>
      <w:proofErr w:type="spellEnd"/>
      <w:r w:rsidRPr="006F082F">
        <w:rPr>
          <w:rFonts w:asciiTheme="majorHAnsi" w:hAnsiTheme="majorHAnsi" w:cstheme="majorHAnsi"/>
          <w:sz w:val="18"/>
          <w:szCs w:val="18"/>
          <w:lang w:val="es-MX"/>
        </w:rPr>
        <w:t>.</w:t>
      </w:r>
    </w:p>
    <w:p w:rsidR="006F082F" w:rsidRPr="006F082F" w:rsidRDefault="006F082F" w:rsidP="006F082F">
      <w:pPr>
        <w:tabs>
          <w:tab w:val="left" w:pos="3832"/>
        </w:tabs>
        <w:rPr>
          <w:rFonts w:asciiTheme="majorHAnsi" w:hAnsiTheme="majorHAnsi" w:cstheme="majorHAnsi"/>
          <w:sz w:val="18"/>
          <w:szCs w:val="18"/>
          <w:lang w:val="es-MX"/>
        </w:rPr>
      </w:pPr>
    </w:p>
    <w:p w:rsidR="006F082F" w:rsidRPr="006F082F" w:rsidRDefault="006F082F"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4118"/>
        <w:gridCol w:w="4154"/>
      </w:tblGrid>
      <w:tr w:rsidR="006F082F" w:rsidRPr="006F082F" w:rsidTr="00385057">
        <w:trPr>
          <w:jc w:val="center"/>
        </w:trPr>
        <w:tc>
          <w:tcPr>
            <w:tcW w:w="4118"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Características Fisicoquímicas</w:t>
            </w:r>
          </w:p>
        </w:tc>
        <w:tc>
          <w:tcPr>
            <w:tcW w:w="4154"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Contenido</w:t>
            </w:r>
          </w:p>
        </w:tc>
      </w:tr>
      <w:tr w:rsidR="006F082F" w:rsidRPr="006F082F" w:rsidTr="00385057">
        <w:trPr>
          <w:jc w:val="center"/>
        </w:trPr>
        <w:tc>
          <w:tcPr>
            <w:tcW w:w="4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Contenido neto</w:t>
            </w:r>
          </w:p>
        </w:tc>
        <w:tc>
          <w:tcPr>
            <w:tcW w:w="4154"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 Mínimo 250 g</w:t>
            </w:r>
          </w:p>
        </w:tc>
      </w:tr>
      <w:tr w:rsidR="006F082F" w:rsidRPr="006F082F" w:rsidTr="00385057">
        <w:trPr>
          <w:jc w:val="center"/>
        </w:trPr>
        <w:tc>
          <w:tcPr>
            <w:tcW w:w="4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Proteína</w:t>
            </w:r>
          </w:p>
        </w:tc>
        <w:tc>
          <w:tcPr>
            <w:tcW w:w="4154"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Mínimo 18 %</w:t>
            </w:r>
          </w:p>
        </w:tc>
      </w:tr>
      <w:tr w:rsidR="006F082F" w:rsidRPr="006F082F" w:rsidTr="00385057">
        <w:trPr>
          <w:jc w:val="center"/>
        </w:trPr>
        <w:tc>
          <w:tcPr>
            <w:tcW w:w="4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Grasa</w:t>
            </w:r>
          </w:p>
        </w:tc>
        <w:tc>
          <w:tcPr>
            <w:tcW w:w="4154"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Máximo 3 %</w:t>
            </w:r>
          </w:p>
        </w:tc>
      </w:tr>
      <w:tr w:rsidR="006F082F" w:rsidRPr="006F082F" w:rsidTr="00385057">
        <w:trPr>
          <w:jc w:val="center"/>
        </w:trPr>
        <w:tc>
          <w:tcPr>
            <w:tcW w:w="4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Grasas </w:t>
            </w:r>
            <w:proofErr w:type="spellStart"/>
            <w:r w:rsidRPr="006F082F">
              <w:rPr>
                <w:rFonts w:asciiTheme="majorHAnsi" w:hAnsiTheme="majorHAnsi" w:cstheme="majorHAnsi"/>
                <w:i/>
                <w:sz w:val="18"/>
                <w:szCs w:val="18"/>
                <w:lang w:val="es-MX"/>
              </w:rPr>
              <w:t>trans</w:t>
            </w:r>
            <w:proofErr w:type="spellEnd"/>
          </w:p>
        </w:tc>
        <w:tc>
          <w:tcPr>
            <w:tcW w:w="4154"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Cero</w:t>
            </w:r>
          </w:p>
        </w:tc>
      </w:tr>
      <w:tr w:rsidR="006F082F" w:rsidRPr="006F082F" w:rsidTr="00385057">
        <w:trPr>
          <w:jc w:val="center"/>
        </w:trPr>
        <w:tc>
          <w:tcPr>
            <w:tcW w:w="4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Sodio</w:t>
            </w:r>
          </w:p>
        </w:tc>
        <w:tc>
          <w:tcPr>
            <w:tcW w:w="4154"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Máximo 400mg/100g</w:t>
            </w:r>
          </w:p>
        </w:tc>
      </w:tr>
    </w:tbl>
    <w:p w:rsidR="006F082F" w:rsidRPr="006F082F" w:rsidRDefault="006F082F"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4390"/>
        <w:gridCol w:w="3811"/>
      </w:tblGrid>
      <w:tr w:rsidR="006F082F" w:rsidRPr="006F082F" w:rsidTr="00385057">
        <w:trPr>
          <w:jc w:val="center"/>
        </w:trPr>
        <w:tc>
          <w:tcPr>
            <w:tcW w:w="4390"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Características Microbiológicas</w:t>
            </w:r>
          </w:p>
        </w:tc>
        <w:tc>
          <w:tcPr>
            <w:tcW w:w="3811"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Límites máximo</w:t>
            </w:r>
          </w:p>
        </w:tc>
      </w:tr>
      <w:tr w:rsidR="006F082F" w:rsidRPr="006F082F" w:rsidTr="00385057">
        <w:trPr>
          <w:jc w:val="center"/>
        </w:trPr>
        <w:tc>
          <w:tcPr>
            <w:tcW w:w="4390" w:type="dxa"/>
          </w:tcPr>
          <w:p w:rsidR="006F082F" w:rsidRPr="006F082F" w:rsidRDefault="006F082F" w:rsidP="006F082F">
            <w:pPr>
              <w:tabs>
                <w:tab w:val="left" w:pos="3832"/>
              </w:tabs>
              <w:rPr>
                <w:rFonts w:asciiTheme="majorHAnsi" w:hAnsiTheme="majorHAnsi" w:cstheme="majorHAnsi"/>
                <w:sz w:val="18"/>
                <w:szCs w:val="18"/>
                <w:lang w:val="es-MX"/>
              </w:rPr>
            </w:pPr>
            <w:proofErr w:type="spellStart"/>
            <w:r w:rsidRPr="006F082F">
              <w:rPr>
                <w:rFonts w:asciiTheme="majorHAnsi" w:hAnsiTheme="majorHAnsi" w:cstheme="majorHAnsi"/>
                <w:sz w:val="18"/>
                <w:szCs w:val="18"/>
                <w:lang w:val="es-MX"/>
              </w:rPr>
              <w:t>Mesofílicos</w:t>
            </w:r>
            <w:proofErr w:type="spellEnd"/>
            <w:r w:rsidRPr="006F082F">
              <w:rPr>
                <w:rFonts w:asciiTheme="majorHAnsi" w:hAnsiTheme="majorHAnsi" w:cstheme="majorHAnsi"/>
                <w:sz w:val="18"/>
                <w:szCs w:val="18"/>
                <w:lang w:val="es-MX"/>
              </w:rPr>
              <w:t xml:space="preserve"> anaerobios</w:t>
            </w:r>
          </w:p>
        </w:tc>
        <w:tc>
          <w:tcPr>
            <w:tcW w:w="3811"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Negativo</w:t>
            </w:r>
          </w:p>
        </w:tc>
      </w:tr>
      <w:tr w:rsidR="006F082F" w:rsidRPr="006F082F" w:rsidTr="00385057">
        <w:trPr>
          <w:jc w:val="center"/>
        </w:trPr>
        <w:tc>
          <w:tcPr>
            <w:tcW w:w="4390" w:type="dxa"/>
          </w:tcPr>
          <w:p w:rsidR="006F082F" w:rsidRPr="006F082F" w:rsidRDefault="006F082F" w:rsidP="006F082F">
            <w:pPr>
              <w:tabs>
                <w:tab w:val="left" w:pos="3832"/>
              </w:tabs>
              <w:rPr>
                <w:rFonts w:asciiTheme="majorHAnsi" w:hAnsiTheme="majorHAnsi" w:cstheme="majorHAnsi"/>
                <w:sz w:val="18"/>
                <w:szCs w:val="18"/>
                <w:lang w:val="es-MX"/>
              </w:rPr>
            </w:pPr>
            <w:proofErr w:type="spellStart"/>
            <w:r w:rsidRPr="006F082F">
              <w:rPr>
                <w:rFonts w:asciiTheme="majorHAnsi" w:hAnsiTheme="majorHAnsi" w:cstheme="majorHAnsi"/>
                <w:sz w:val="18"/>
                <w:szCs w:val="18"/>
                <w:lang w:val="es-MX"/>
              </w:rPr>
              <w:t>Mesofílicos</w:t>
            </w:r>
            <w:proofErr w:type="spellEnd"/>
            <w:r w:rsidRPr="006F082F">
              <w:rPr>
                <w:rFonts w:asciiTheme="majorHAnsi" w:hAnsiTheme="majorHAnsi" w:cstheme="majorHAnsi"/>
                <w:sz w:val="18"/>
                <w:szCs w:val="18"/>
                <w:lang w:val="es-MX"/>
              </w:rPr>
              <w:t xml:space="preserve"> aerobios</w:t>
            </w:r>
          </w:p>
        </w:tc>
        <w:tc>
          <w:tcPr>
            <w:tcW w:w="3811"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Negativo</w:t>
            </w:r>
          </w:p>
        </w:tc>
      </w:tr>
      <w:tr w:rsidR="006F082F" w:rsidRPr="006F082F" w:rsidTr="00385057">
        <w:trPr>
          <w:jc w:val="center"/>
        </w:trPr>
        <w:tc>
          <w:tcPr>
            <w:tcW w:w="4390" w:type="dxa"/>
          </w:tcPr>
          <w:p w:rsidR="006F082F" w:rsidRPr="006F082F" w:rsidRDefault="006F082F" w:rsidP="006F082F">
            <w:pPr>
              <w:tabs>
                <w:tab w:val="left" w:pos="3832"/>
              </w:tabs>
              <w:rPr>
                <w:rFonts w:asciiTheme="majorHAnsi" w:hAnsiTheme="majorHAnsi" w:cstheme="majorHAnsi"/>
                <w:sz w:val="18"/>
                <w:szCs w:val="18"/>
                <w:lang w:val="es-MX"/>
              </w:rPr>
            </w:pPr>
            <w:proofErr w:type="spellStart"/>
            <w:r w:rsidRPr="006F082F">
              <w:rPr>
                <w:rFonts w:asciiTheme="majorHAnsi" w:hAnsiTheme="majorHAnsi" w:cstheme="majorHAnsi"/>
                <w:sz w:val="18"/>
                <w:szCs w:val="18"/>
                <w:lang w:val="es-MX"/>
              </w:rPr>
              <w:t>Termofílicos</w:t>
            </w:r>
            <w:proofErr w:type="spellEnd"/>
            <w:r w:rsidRPr="006F082F">
              <w:rPr>
                <w:rFonts w:asciiTheme="majorHAnsi" w:hAnsiTheme="majorHAnsi" w:cstheme="majorHAnsi"/>
                <w:sz w:val="18"/>
                <w:szCs w:val="18"/>
                <w:lang w:val="es-MX"/>
              </w:rPr>
              <w:t xml:space="preserve"> anaerobios</w:t>
            </w:r>
          </w:p>
        </w:tc>
        <w:tc>
          <w:tcPr>
            <w:tcW w:w="3811"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Negativo</w:t>
            </w:r>
          </w:p>
        </w:tc>
      </w:tr>
      <w:tr w:rsidR="006F082F" w:rsidRPr="006F082F" w:rsidTr="00385057">
        <w:trPr>
          <w:jc w:val="center"/>
        </w:trPr>
        <w:tc>
          <w:tcPr>
            <w:tcW w:w="4390" w:type="dxa"/>
          </w:tcPr>
          <w:p w:rsidR="006F082F" w:rsidRPr="006F082F" w:rsidRDefault="006F082F" w:rsidP="006F082F">
            <w:pPr>
              <w:tabs>
                <w:tab w:val="left" w:pos="3832"/>
              </w:tabs>
              <w:rPr>
                <w:rFonts w:asciiTheme="majorHAnsi" w:hAnsiTheme="majorHAnsi" w:cstheme="majorHAnsi"/>
                <w:sz w:val="18"/>
                <w:szCs w:val="18"/>
                <w:lang w:val="es-MX"/>
              </w:rPr>
            </w:pPr>
            <w:proofErr w:type="spellStart"/>
            <w:r w:rsidRPr="006F082F">
              <w:rPr>
                <w:rFonts w:asciiTheme="majorHAnsi" w:hAnsiTheme="majorHAnsi" w:cstheme="majorHAnsi"/>
                <w:sz w:val="18"/>
                <w:szCs w:val="18"/>
                <w:lang w:val="es-MX"/>
              </w:rPr>
              <w:t>Termofílicos</w:t>
            </w:r>
            <w:proofErr w:type="spellEnd"/>
            <w:r w:rsidRPr="006F082F">
              <w:rPr>
                <w:rFonts w:asciiTheme="majorHAnsi" w:hAnsiTheme="majorHAnsi" w:cstheme="majorHAnsi"/>
                <w:sz w:val="18"/>
                <w:szCs w:val="18"/>
                <w:lang w:val="es-MX"/>
              </w:rPr>
              <w:t xml:space="preserve"> aerobios</w:t>
            </w:r>
          </w:p>
        </w:tc>
        <w:tc>
          <w:tcPr>
            <w:tcW w:w="3811"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Negativo</w:t>
            </w:r>
          </w:p>
        </w:tc>
      </w:tr>
      <w:tr w:rsidR="006F082F" w:rsidRPr="006F082F" w:rsidTr="00385057">
        <w:trPr>
          <w:jc w:val="center"/>
        </w:trPr>
        <w:tc>
          <w:tcPr>
            <w:tcW w:w="8201" w:type="dxa"/>
            <w:gridSpan w:val="2"/>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NOM-130-SSA1-1995, Bienes y servicios. Alimentos envasados en recipientes de cierre hermético y sometidos a tratamiento térmico. Disposiciones y especificaciones sanitarias</w:t>
            </w:r>
          </w:p>
        </w:tc>
      </w:tr>
    </w:tbl>
    <w:p w:rsidR="006F082F" w:rsidRPr="006F082F" w:rsidRDefault="006F082F"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4458"/>
        <w:gridCol w:w="3765"/>
      </w:tblGrid>
      <w:tr w:rsidR="006F082F" w:rsidRPr="006F082F" w:rsidTr="003A2281">
        <w:trPr>
          <w:jc w:val="center"/>
        </w:trPr>
        <w:tc>
          <w:tcPr>
            <w:tcW w:w="4458"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Contaminantes Químicos</w:t>
            </w:r>
          </w:p>
        </w:tc>
        <w:tc>
          <w:tcPr>
            <w:tcW w:w="3765"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Límite Máximo (mg/kg)</w:t>
            </w:r>
          </w:p>
        </w:tc>
      </w:tr>
      <w:tr w:rsidR="006F082F" w:rsidRPr="006F082F" w:rsidTr="003A2281">
        <w:trPr>
          <w:jc w:val="center"/>
        </w:trPr>
        <w:tc>
          <w:tcPr>
            <w:tcW w:w="445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Plomo</w:t>
            </w:r>
          </w:p>
        </w:tc>
        <w:tc>
          <w:tcPr>
            <w:tcW w:w="37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1.0</w:t>
            </w:r>
          </w:p>
        </w:tc>
      </w:tr>
      <w:tr w:rsidR="006F082F" w:rsidRPr="006F082F" w:rsidTr="003A2281">
        <w:trPr>
          <w:jc w:val="center"/>
        </w:trPr>
        <w:tc>
          <w:tcPr>
            <w:tcW w:w="445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Arsénico</w:t>
            </w:r>
          </w:p>
        </w:tc>
        <w:tc>
          <w:tcPr>
            <w:tcW w:w="37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0.5</w:t>
            </w:r>
          </w:p>
        </w:tc>
      </w:tr>
      <w:tr w:rsidR="006F082F" w:rsidRPr="006F082F" w:rsidTr="003A2281">
        <w:trPr>
          <w:jc w:val="center"/>
        </w:trPr>
        <w:tc>
          <w:tcPr>
            <w:tcW w:w="445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Cadmio</w:t>
            </w:r>
          </w:p>
        </w:tc>
        <w:tc>
          <w:tcPr>
            <w:tcW w:w="37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0.1</w:t>
            </w:r>
          </w:p>
        </w:tc>
      </w:tr>
    </w:tbl>
    <w:p w:rsidR="00680D34" w:rsidRDefault="00680D34" w:rsidP="006F082F">
      <w:pPr>
        <w:tabs>
          <w:tab w:val="left" w:pos="3832"/>
        </w:tabs>
        <w:rPr>
          <w:rFonts w:asciiTheme="majorHAnsi" w:hAnsiTheme="majorHAnsi" w:cstheme="majorHAnsi"/>
          <w:sz w:val="18"/>
          <w:szCs w:val="18"/>
          <w:lang w:val="es-MX"/>
        </w:rPr>
      </w:pP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NOM-130-SSA1-1995; NOM-21</w:t>
      </w:r>
      <w:r w:rsidR="003A2281">
        <w:rPr>
          <w:rFonts w:asciiTheme="majorHAnsi" w:hAnsiTheme="majorHAnsi" w:cstheme="majorHAnsi"/>
          <w:sz w:val="18"/>
          <w:szCs w:val="18"/>
          <w:lang w:val="es-MX"/>
        </w:rPr>
        <w:t>3-SSA1-2018, NOM-194-SSA1-2004*</w:t>
      </w:r>
    </w:p>
    <w:p w:rsidR="006F082F" w:rsidRPr="006F082F" w:rsidRDefault="006F082F"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3118"/>
        <w:gridCol w:w="5065"/>
      </w:tblGrid>
      <w:tr w:rsidR="006F082F" w:rsidRPr="006F082F" w:rsidTr="00385057">
        <w:trPr>
          <w:jc w:val="center"/>
        </w:trPr>
        <w:tc>
          <w:tcPr>
            <w:tcW w:w="3118"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Características Sensoriales</w:t>
            </w:r>
          </w:p>
        </w:tc>
        <w:tc>
          <w:tcPr>
            <w:tcW w:w="5065"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Límites</w:t>
            </w:r>
          </w:p>
        </w:tc>
      </w:tr>
      <w:tr w:rsidR="006F082F" w:rsidRPr="006F082F" w:rsidTr="00385057">
        <w:trPr>
          <w:jc w:val="center"/>
        </w:trPr>
        <w:tc>
          <w:tcPr>
            <w:tcW w:w="3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Aspecto</w:t>
            </w:r>
          </w:p>
        </w:tc>
        <w:tc>
          <w:tcPr>
            <w:tcW w:w="50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Producto deshebrado de consistencia firme, de aspecto cocido y ligeramente jugoso. </w:t>
            </w:r>
          </w:p>
        </w:tc>
      </w:tr>
      <w:tr w:rsidR="006F082F" w:rsidRPr="006F082F" w:rsidTr="00385057">
        <w:trPr>
          <w:jc w:val="center"/>
        </w:trPr>
        <w:tc>
          <w:tcPr>
            <w:tcW w:w="3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Color</w:t>
            </w:r>
          </w:p>
        </w:tc>
        <w:tc>
          <w:tcPr>
            <w:tcW w:w="50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Blanco cremoso, característico a pollo fresco cocido, sin presentar manchas de color amarillas, verdosas u oscuras. </w:t>
            </w:r>
          </w:p>
        </w:tc>
      </w:tr>
      <w:tr w:rsidR="006F082F" w:rsidRPr="006F082F" w:rsidTr="00385057">
        <w:trPr>
          <w:jc w:val="center"/>
        </w:trPr>
        <w:tc>
          <w:tcPr>
            <w:tcW w:w="3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Olor</w:t>
            </w:r>
          </w:p>
        </w:tc>
        <w:tc>
          <w:tcPr>
            <w:tcW w:w="50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Característico a carne fresca de pollo cocida, libre de olores a rancidez o extraños.</w:t>
            </w:r>
          </w:p>
        </w:tc>
      </w:tr>
      <w:tr w:rsidR="006F082F" w:rsidRPr="006F082F" w:rsidTr="00385057">
        <w:trPr>
          <w:jc w:val="center"/>
        </w:trPr>
        <w:tc>
          <w:tcPr>
            <w:tcW w:w="3118"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Sabor</w:t>
            </w:r>
          </w:p>
        </w:tc>
        <w:tc>
          <w:tcPr>
            <w:tcW w:w="5065" w:type="dxa"/>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Característico a carne fresca de pollo cocida, exento de sabores desagradables.</w:t>
            </w:r>
          </w:p>
        </w:tc>
      </w:tr>
    </w:tbl>
    <w:p w:rsidR="006F082F" w:rsidRDefault="006F082F" w:rsidP="006F082F">
      <w:pPr>
        <w:tabs>
          <w:tab w:val="left" w:pos="3832"/>
        </w:tabs>
        <w:rPr>
          <w:rFonts w:asciiTheme="majorHAnsi" w:hAnsiTheme="majorHAnsi" w:cstheme="majorHAnsi"/>
          <w:sz w:val="18"/>
          <w:szCs w:val="18"/>
          <w:lang w:val="es-MX"/>
        </w:rPr>
      </w:pPr>
    </w:p>
    <w:p w:rsidR="00893215" w:rsidRDefault="00893215" w:rsidP="006F082F">
      <w:pPr>
        <w:tabs>
          <w:tab w:val="left" w:pos="3832"/>
        </w:tabs>
        <w:rPr>
          <w:rFonts w:asciiTheme="majorHAnsi" w:hAnsiTheme="majorHAnsi" w:cstheme="majorHAnsi"/>
          <w:sz w:val="18"/>
          <w:szCs w:val="18"/>
          <w:lang w:val="es-MX"/>
        </w:rPr>
      </w:pPr>
    </w:p>
    <w:p w:rsidR="00893215" w:rsidRDefault="00893215" w:rsidP="006F082F">
      <w:pPr>
        <w:tabs>
          <w:tab w:val="left" w:pos="3832"/>
        </w:tabs>
        <w:rPr>
          <w:rFonts w:asciiTheme="majorHAnsi" w:hAnsiTheme="majorHAnsi" w:cstheme="majorHAnsi"/>
          <w:sz w:val="18"/>
          <w:szCs w:val="18"/>
          <w:lang w:val="es-MX"/>
        </w:rPr>
      </w:pPr>
    </w:p>
    <w:p w:rsidR="00893215" w:rsidRDefault="00893215" w:rsidP="006F082F">
      <w:pPr>
        <w:tabs>
          <w:tab w:val="left" w:pos="3832"/>
        </w:tabs>
        <w:rPr>
          <w:rFonts w:asciiTheme="majorHAnsi" w:hAnsiTheme="majorHAnsi" w:cstheme="majorHAnsi"/>
          <w:sz w:val="18"/>
          <w:szCs w:val="18"/>
          <w:lang w:val="es-MX"/>
        </w:rPr>
      </w:pPr>
    </w:p>
    <w:p w:rsidR="003A2281" w:rsidRDefault="003A2281"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8252"/>
      </w:tblGrid>
      <w:tr w:rsidR="003A2281" w:rsidRPr="006F082F" w:rsidTr="003A2281">
        <w:trPr>
          <w:trHeight w:val="187"/>
          <w:jc w:val="center"/>
        </w:trPr>
        <w:tc>
          <w:tcPr>
            <w:tcW w:w="8252" w:type="dxa"/>
            <w:shd w:val="clear" w:color="auto" w:fill="DCAEAF"/>
            <w:vAlign w:val="center"/>
          </w:tcPr>
          <w:p w:rsidR="003A2281" w:rsidRPr="006F082F" w:rsidRDefault="003A2281" w:rsidP="004F4D99">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Aditivos</w:t>
            </w:r>
          </w:p>
        </w:tc>
      </w:tr>
      <w:tr w:rsidR="003A2281" w:rsidRPr="006F082F" w:rsidTr="003A2281">
        <w:trPr>
          <w:trHeight w:val="843"/>
          <w:jc w:val="center"/>
        </w:trPr>
        <w:tc>
          <w:tcPr>
            <w:tcW w:w="8252" w:type="dxa"/>
            <w:shd w:val="clear" w:color="auto" w:fill="auto"/>
            <w:vAlign w:val="center"/>
          </w:tcPr>
          <w:p w:rsidR="003A2281" w:rsidRPr="006F082F" w:rsidRDefault="003A2281" w:rsidP="004F4D99">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Sólo se podrán utilizar los aditivos listados en el Acuerdo por el que se determinan los aditivos y coadyuvantes en alimentos, bebidas y suplementos alimenticios, su uso y disposiciones sanitarias, con sus modificaciones, incluyendo los no publicados en el DOF.</w:t>
            </w:r>
          </w:p>
        </w:tc>
      </w:tr>
    </w:tbl>
    <w:p w:rsidR="003A2281" w:rsidRDefault="003A2281" w:rsidP="006F082F">
      <w:pPr>
        <w:tabs>
          <w:tab w:val="left" w:pos="3832"/>
        </w:tabs>
        <w:rPr>
          <w:rFonts w:asciiTheme="majorHAnsi" w:hAnsiTheme="majorHAnsi" w:cstheme="majorHAnsi"/>
          <w:sz w:val="18"/>
          <w:szCs w:val="18"/>
          <w:lang w:val="es-MX"/>
        </w:rPr>
      </w:pPr>
    </w:p>
    <w:p w:rsidR="003A2281" w:rsidRPr="006F082F" w:rsidRDefault="003A2281"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8370"/>
      </w:tblGrid>
      <w:tr w:rsidR="006F082F" w:rsidRPr="006F082F" w:rsidTr="003A2281">
        <w:trPr>
          <w:trHeight w:val="263"/>
          <w:jc w:val="center"/>
        </w:trPr>
        <w:tc>
          <w:tcPr>
            <w:tcW w:w="8370"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Disposiciones sanitarias</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El agua empleada para el proceso de los productos debe ser potable</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Las sustancias que se utilicen para cubrir el interior de los envases deben reunir los requisitos que se señalan en el Apéndice Normativo A, empleando el más adecuado al tipo de producto. NOM-130-SSA1-1995</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Cuando sea el caso en el llenado se dejará un espacio libre de acuerdo a la capacidad del envase, tratando de evitar la contaminación de la superficie de cierre con producto sólido</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Las máquinas de cierre deben estar ajustadas al tipo de envase y supervisadas por personal competente, para asegurar que el cierre del envase sea hermético. Durante la operación de cierre de los envases se prestará especial atención para que éstos sean herméticos y seguros, supervisándolos continuamente y llevando los registros correspondientes</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Deben recibir un tratamiento térmico empleando un procedimiento adecuado definido según los siguientes criterios: estudios y cálculos de penetración de calor, llenado del envase, tamaño del envase y tipo de producto, de lo cual se llevará un registro. Donde, el tratamiento térmico debe ser capaz de destruir o inactivar los gérmenes patógenos y toda espora de microorganismos patógenos</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El equipo para el sistema de tratamiento térmico debe contar con dispositivos de control y registro de temperatura, tiempo y presión, que permitan comprobar que los productos han sido sometidos a un tratamiento térmico adecuado, debiendo conservar las gráficas con identificación, registros o datos de cada lote del proceso por lo menos durante un año después de lo que se establezca como vida de anaquel</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El enfriamiento de los envases después del tratamiento térmico se debe realizar con agua clorada, cuya concentración final será como mínimo de 0,5 mg/kg de cloro residual, buscando una temperatura interna del producto de aproximadamente 40°C.</w:t>
            </w:r>
          </w:p>
        </w:tc>
      </w:tr>
      <w:tr w:rsidR="006F082F" w:rsidRPr="006F082F" w:rsidTr="003A2281">
        <w:trPr>
          <w:trHeight w:val="165"/>
          <w:jc w:val="center"/>
        </w:trPr>
        <w:tc>
          <w:tcPr>
            <w:tcW w:w="8370" w:type="dxa"/>
            <w:shd w:val="clear" w:color="auto" w:fill="auto"/>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Los establecimientos deben destinar un área de cuarentena, para el control interno de una muestra representativa de la producción de alimentos con pH &gt; 4,6, con el fin de comprobar que: la manipulación de los ingredientes antes del tratamiento, el tratamiento térmico, el enfriamiento y el cierre del envase fueron los adecuados. Durante este tiempo se realizarán pruebas de incubación de 30 a 37°C durante 10-14 días, para después efectuar análisis microbiológicos</w:t>
            </w:r>
          </w:p>
        </w:tc>
      </w:tr>
    </w:tbl>
    <w:p w:rsidR="006F082F" w:rsidRPr="006F082F" w:rsidRDefault="006F082F" w:rsidP="006F082F">
      <w:pPr>
        <w:tabs>
          <w:tab w:val="left" w:pos="3832"/>
        </w:tabs>
        <w:rPr>
          <w:rFonts w:asciiTheme="majorHAnsi" w:hAnsiTheme="majorHAnsi" w:cstheme="majorHAnsi"/>
          <w:sz w:val="18"/>
          <w:szCs w:val="18"/>
          <w:lang w:val="es-MX"/>
        </w:rPr>
      </w:pP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b/>
          <w:sz w:val="18"/>
          <w:szCs w:val="18"/>
          <w:lang w:val="es-MX"/>
        </w:rPr>
        <w:t>Vida de anaquel</w:t>
      </w:r>
      <w:r w:rsidRPr="006F082F">
        <w:rPr>
          <w:rFonts w:asciiTheme="majorHAnsi" w:hAnsiTheme="majorHAnsi" w:cstheme="majorHAnsi"/>
          <w:sz w:val="18"/>
          <w:szCs w:val="18"/>
          <w:lang w:val="es-MX"/>
        </w:rPr>
        <w:t xml:space="preserve">: Mínimo 365 días a partir de la recepción por parte del SEDIF o SMDIF.  </w:t>
      </w: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b/>
          <w:sz w:val="18"/>
          <w:szCs w:val="18"/>
          <w:lang w:val="es-MX"/>
        </w:rPr>
        <w:t>Condiciones de almacenamiento:</w:t>
      </w:r>
      <w:r w:rsidRPr="006F082F">
        <w:rPr>
          <w:rFonts w:asciiTheme="majorHAnsi" w:hAnsiTheme="majorHAnsi" w:cstheme="majorHAnsi"/>
          <w:sz w:val="18"/>
          <w:szCs w:val="18"/>
          <w:lang w:val="es-MX"/>
        </w:rPr>
        <w:t xml:space="preserve"> Almacén limpio y refrigerado (4°C. Máx.). Se debe evitar contacto del producto con pisos, paredes, techos o superficies sucias.  Evitar luz directa del sol sobre el producto. El control de plagas es aplicable a todas las áreas del almacén incluyendo el transporte. Se deben tomar medidas preventivas para reducir la infestación y con ello limitar el uso de plaguicidas. En caso de emplearlos, los únicos permitidos son los que han sido registrados por CICOPLAFEST o COFEPRIS para su uso en planta de alimentos. El producto terminado debe conservarse en lugares que reúnan los requisitos sanitarios que señala la Secretaría de Salud en su Reglamento y lo especificado en el punto 5.4 de la NOM-251-SSA1-2009. Prácticas de higiene para el proceso de alimentos, bebidas o suplementos alimenticios. Los insumos deben de ser transportados en condiciones que eviten su contaminación y se deben proteger de plagas o de contaminantes físicos, químicos o biológicos.</w:t>
      </w: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b/>
          <w:sz w:val="18"/>
          <w:szCs w:val="18"/>
          <w:lang w:val="es-MX"/>
        </w:rPr>
        <w:t>Envase:</w:t>
      </w:r>
      <w:r w:rsidRPr="006F082F">
        <w:rPr>
          <w:rFonts w:asciiTheme="majorHAnsi" w:hAnsiTheme="majorHAnsi" w:cstheme="majorHAnsi"/>
          <w:sz w:val="18"/>
          <w:szCs w:val="18"/>
          <w:lang w:val="es-MX"/>
        </w:rPr>
        <w:t xml:space="preserve"> Debe estar fabricado de material sanitario, inocuo y resistente, que no reaccione con el alimento o altere sus características físicas, químicas, sensoriales y nutricionales. </w:t>
      </w: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b/>
          <w:sz w:val="18"/>
          <w:szCs w:val="18"/>
          <w:lang w:val="es-MX"/>
        </w:rPr>
        <w:t>Embalaje:</w:t>
      </w:r>
      <w:r w:rsidRPr="006F082F">
        <w:rPr>
          <w:rFonts w:asciiTheme="majorHAnsi" w:hAnsiTheme="majorHAnsi" w:cstheme="majorHAnsi"/>
          <w:sz w:val="18"/>
          <w:szCs w:val="18"/>
          <w:lang w:val="es-MX"/>
        </w:rPr>
        <w:t xml:space="preserve"> Se debe usar material resistente que ofrezca la protección adecuada a los envases para impedir su deterioro al exterior, a la vez que facilite su manipulación, almacenamiento y distribución. El recipiente tendrá la capacidad para resguardar la totalidad de las piezas sin dejar espacios vacíos, cuyo movimiento provoque la ruptura o deterioro del alimento</w:t>
      </w:r>
    </w:p>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b/>
          <w:sz w:val="18"/>
          <w:szCs w:val="18"/>
          <w:lang w:val="es-MX"/>
        </w:rPr>
        <w:t>Materia extraña:</w:t>
      </w:r>
      <w:r w:rsidRPr="006F082F">
        <w:rPr>
          <w:rFonts w:asciiTheme="majorHAnsi" w:hAnsiTheme="majorHAnsi" w:cstheme="majorHAnsi"/>
          <w:sz w:val="18"/>
          <w:szCs w:val="18"/>
          <w:lang w:val="es-MX"/>
        </w:rPr>
        <w:t xml:space="preserve"> El producto debe estar libre de fragmentos de insectos, pelos y excretas de cualquier especie. Así como, cualquier contaminante químico o físico, cuya presencia en el producto no sea deseable y pueda causar daños a la salud del consumidor.</w:t>
      </w:r>
    </w:p>
    <w:p w:rsidR="006F082F" w:rsidRPr="006F082F" w:rsidRDefault="006F082F" w:rsidP="006F082F">
      <w:pPr>
        <w:tabs>
          <w:tab w:val="left" w:pos="3832"/>
        </w:tabs>
        <w:rPr>
          <w:rFonts w:asciiTheme="majorHAnsi" w:hAnsiTheme="majorHAnsi" w:cstheme="majorHAnsi"/>
          <w:sz w:val="18"/>
          <w:szCs w:val="18"/>
          <w:lang w:val="es-MX"/>
        </w:rPr>
      </w:pPr>
    </w:p>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Etiquetado:</w:t>
      </w:r>
    </w:p>
    <w:p w:rsidR="006F082F" w:rsidRPr="006F082F" w:rsidRDefault="006F082F" w:rsidP="006F082F">
      <w:pPr>
        <w:numPr>
          <w:ilvl w:val="0"/>
          <w:numId w:val="3"/>
        </w:numPr>
        <w:tabs>
          <w:tab w:val="left" w:pos="3832"/>
        </w:tabs>
        <w:rPr>
          <w:rFonts w:asciiTheme="majorHAnsi" w:hAnsiTheme="majorHAnsi" w:cstheme="majorHAnsi"/>
          <w:sz w:val="18"/>
          <w:szCs w:val="18"/>
        </w:rPr>
      </w:pPr>
      <w:r w:rsidRPr="006F082F">
        <w:rPr>
          <w:rFonts w:asciiTheme="majorHAnsi" w:hAnsiTheme="majorHAnsi" w:cstheme="majorHAnsi"/>
          <w:sz w:val="18"/>
          <w:szCs w:val="18"/>
        </w:rPr>
        <w:t>Debe cumplir con lo que establece la NOM-051-SCFI/SSA1-2010 Especificaciones generales de etiquetado para los alimentos y bebidas no alcohólicas pre-envasados-Información comercial y sanitaria. Última modificación 14-08-2014, la cual entra en vigor el 11-10-2019.</w:t>
      </w:r>
    </w:p>
    <w:p w:rsidR="006F082F" w:rsidRPr="006F082F" w:rsidRDefault="006F082F" w:rsidP="006F082F">
      <w:pPr>
        <w:numPr>
          <w:ilvl w:val="0"/>
          <w:numId w:val="3"/>
        </w:numPr>
        <w:tabs>
          <w:tab w:val="left" w:pos="3832"/>
        </w:tabs>
        <w:rPr>
          <w:rFonts w:asciiTheme="majorHAnsi" w:hAnsiTheme="majorHAnsi" w:cstheme="majorHAnsi"/>
          <w:sz w:val="18"/>
          <w:szCs w:val="18"/>
        </w:rPr>
      </w:pPr>
      <w:r w:rsidRPr="006F082F">
        <w:rPr>
          <w:rFonts w:asciiTheme="majorHAnsi" w:hAnsiTheme="majorHAnsi" w:cstheme="majorHAnsi"/>
          <w:sz w:val="18"/>
          <w:szCs w:val="18"/>
        </w:rPr>
        <w:t>La tinta debe ser de grado alimenticio.</w:t>
      </w:r>
    </w:p>
    <w:p w:rsidR="006F082F" w:rsidRPr="006F082F" w:rsidRDefault="006F082F" w:rsidP="006F082F">
      <w:pPr>
        <w:numPr>
          <w:ilvl w:val="0"/>
          <w:numId w:val="3"/>
        </w:numPr>
        <w:tabs>
          <w:tab w:val="left" w:pos="3832"/>
        </w:tabs>
        <w:rPr>
          <w:rFonts w:asciiTheme="majorHAnsi" w:hAnsiTheme="majorHAnsi" w:cstheme="majorHAnsi"/>
          <w:sz w:val="18"/>
          <w:szCs w:val="18"/>
        </w:rPr>
      </w:pPr>
      <w:r w:rsidRPr="006F082F">
        <w:rPr>
          <w:rFonts w:asciiTheme="majorHAnsi" w:hAnsiTheme="majorHAnsi" w:cstheme="majorHAnsi"/>
          <w:sz w:val="18"/>
          <w:szCs w:val="18"/>
        </w:rPr>
        <w:t>El envase deberá indicar la temperatura de conservación.</w:t>
      </w:r>
    </w:p>
    <w:p w:rsidR="006F082F" w:rsidRDefault="006F082F" w:rsidP="006F082F">
      <w:pPr>
        <w:tabs>
          <w:tab w:val="left" w:pos="3832"/>
        </w:tabs>
        <w:rPr>
          <w:rFonts w:asciiTheme="majorHAnsi" w:hAnsiTheme="majorHAnsi" w:cstheme="majorHAnsi"/>
          <w:sz w:val="18"/>
          <w:szCs w:val="18"/>
        </w:rPr>
      </w:pPr>
    </w:p>
    <w:p w:rsidR="00572B2E" w:rsidRDefault="00572B2E" w:rsidP="006F082F">
      <w:pPr>
        <w:tabs>
          <w:tab w:val="left" w:pos="3832"/>
        </w:tabs>
        <w:rPr>
          <w:rFonts w:asciiTheme="majorHAnsi" w:hAnsiTheme="majorHAnsi" w:cstheme="majorHAnsi"/>
          <w:sz w:val="18"/>
          <w:szCs w:val="18"/>
        </w:rPr>
      </w:pPr>
    </w:p>
    <w:p w:rsidR="00572B2E" w:rsidRPr="006F082F" w:rsidRDefault="00572B2E" w:rsidP="006F082F">
      <w:pPr>
        <w:tabs>
          <w:tab w:val="left" w:pos="3832"/>
        </w:tabs>
        <w:rPr>
          <w:rFonts w:asciiTheme="majorHAnsi" w:hAnsiTheme="majorHAnsi" w:cstheme="majorHAnsi"/>
          <w:sz w:val="18"/>
          <w:szCs w:val="18"/>
        </w:rPr>
      </w:pPr>
    </w:p>
    <w:p w:rsid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Criterios de aceptación en la recepción del insumo: El alimento se acepta o rechaza de acuerdo a los siguientes criterios:</w:t>
      </w:r>
    </w:p>
    <w:p w:rsidR="00572B2E" w:rsidRPr="006F082F" w:rsidRDefault="00572B2E" w:rsidP="006F082F">
      <w:pPr>
        <w:tabs>
          <w:tab w:val="left" w:pos="3832"/>
        </w:tabs>
        <w:rPr>
          <w:rFonts w:asciiTheme="majorHAnsi" w:hAnsiTheme="majorHAnsi" w:cstheme="majorHAnsi"/>
          <w:sz w:val="18"/>
          <w:szCs w:val="18"/>
          <w:lang w:val="es-MX"/>
        </w:rPr>
      </w:pPr>
    </w:p>
    <w:tbl>
      <w:tblPr>
        <w:tblStyle w:val="Tablaconcuadrcula"/>
        <w:tblW w:w="0" w:type="auto"/>
        <w:jc w:val="center"/>
        <w:tblLook w:val="04A0" w:firstRow="1" w:lastRow="0" w:firstColumn="1" w:lastColumn="0" w:noHBand="0" w:noVBand="1"/>
      </w:tblPr>
      <w:tblGrid>
        <w:gridCol w:w="2557"/>
        <w:gridCol w:w="3118"/>
        <w:gridCol w:w="3173"/>
      </w:tblGrid>
      <w:tr w:rsidR="006F082F" w:rsidRPr="006F082F" w:rsidTr="00385057">
        <w:trPr>
          <w:trHeight w:val="204"/>
          <w:jc w:val="center"/>
        </w:trPr>
        <w:tc>
          <w:tcPr>
            <w:tcW w:w="2557" w:type="dxa"/>
            <w:shd w:val="clear" w:color="auto" w:fill="DCAEAF"/>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Parámetros</w:t>
            </w:r>
          </w:p>
        </w:tc>
        <w:tc>
          <w:tcPr>
            <w:tcW w:w="3118" w:type="dxa"/>
            <w:shd w:val="clear" w:color="auto" w:fill="DCAEAF"/>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Aceptación</w:t>
            </w:r>
          </w:p>
        </w:tc>
        <w:tc>
          <w:tcPr>
            <w:tcW w:w="3173" w:type="dxa"/>
            <w:shd w:val="clear" w:color="auto" w:fill="DCAEAF"/>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Rechazo</w:t>
            </w:r>
          </w:p>
        </w:tc>
      </w:tr>
      <w:tr w:rsidR="006F082F" w:rsidRPr="006F082F" w:rsidTr="00385057">
        <w:trPr>
          <w:jc w:val="center"/>
        </w:trPr>
        <w:tc>
          <w:tcPr>
            <w:tcW w:w="255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Apariencia</w:t>
            </w:r>
          </w:p>
        </w:tc>
        <w:tc>
          <w:tcPr>
            <w:tcW w:w="3118"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Color, olor, sabor, aspecto, de acuerdo a las características sensoriales establecidas.</w:t>
            </w:r>
          </w:p>
        </w:tc>
        <w:tc>
          <w:tcPr>
            <w:tcW w:w="3173"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Olor, color, sabor, aspecto, diferentes a las establecidas.</w:t>
            </w:r>
          </w:p>
        </w:tc>
      </w:tr>
      <w:tr w:rsidR="006F082F" w:rsidRPr="006F082F" w:rsidTr="00385057">
        <w:trPr>
          <w:jc w:val="center"/>
        </w:trPr>
        <w:tc>
          <w:tcPr>
            <w:tcW w:w="255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Envase</w:t>
            </w:r>
          </w:p>
        </w:tc>
        <w:tc>
          <w:tcPr>
            <w:tcW w:w="3118"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Íntegro, sin roturas, fugas o evidencia de fauna nociva.</w:t>
            </w:r>
          </w:p>
        </w:tc>
        <w:tc>
          <w:tcPr>
            <w:tcW w:w="3173"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Rotos, rasgado, con fugas o con evidencia de fauna nociva.</w:t>
            </w:r>
          </w:p>
        </w:tc>
      </w:tr>
      <w:tr w:rsidR="006F082F" w:rsidRPr="006F082F" w:rsidTr="00385057">
        <w:trPr>
          <w:jc w:val="center"/>
        </w:trPr>
        <w:tc>
          <w:tcPr>
            <w:tcW w:w="255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Fecha de caducidad o de consumo preferente</w:t>
            </w:r>
          </w:p>
        </w:tc>
        <w:tc>
          <w:tcPr>
            <w:tcW w:w="3118"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Vigente</w:t>
            </w:r>
          </w:p>
        </w:tc>
        <w:tc>
          <w:tcPr>
            <w:tcW w:w="3173"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Vencida</w:t>
            </w:r>
          </w:p>
        </w:tc>
      </w:tr>
      <w:tr w:rsidR="006F082F" w:rsidRPr="006F082F" w:rsidTr="00385057">
        <w:trPr>
          <w:jc w:val="center"/>
        </w:trPr>
        <w:tc>
          <w:tcPr>
            <w:tcW w:w="255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Vehículo de transporte</w:t>
            </w:r>
          </w:p>
        </w:tc>
        <w:tc>
          <w:tcPr>
            <w:tcW w:w="3118"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Limpio, sin derrames, caja cerrada, sin evidencia de fauna nociva, sin malos olores y sin restos de comida</w:t>
            </w:r>
          </w:p>
        </w:tc>
        <w:tc>
          <w:tcPr>
            <w:tcW w:w="3173"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Sucio, con derrames, con evidencia de plagas, con malos olores y con restos de comida</w:t>
            </w:r>
          </w:p>
        </w:tc>
      </w:tr>
    </w:tbl>
    <w:p w:rsidR="00906B8C" w:rsidRDefault="00906B8C" w:rsidP="006F082F">
      <w:pPr>
        <w:tabs>
          <w:tab w:val="left" w:pos="3832"/>
        </w:tabs>
        <w:rPr>
          <w:rFonts w:asciiTheme="majorHAnsi" w:hAnsiTheme="majorHAnsi" w:cstheme="majorHAnsi"/>
          <w:sz w:val="18"/>
          <w:szCs w:val="18"/>
          <w:lang w:val="es-MX"/>
        </w:rPr>
      </w:pPr>
    </w:p>
    <w:p w:rsidR="006F082F" w:rsidRPr="006F082F" w:rsidRDefault="006F082F" w:rsidP="006F082F">
      <w:pPr>
        <w:tabs>
          <w:tab w:val="left" w:pos="3832"/>
        </w:tabs>
        <w:rPr>
          <w:rFonts w:asciiTheme="majorHAnsi" w:hAnsiTheme="majorHAnsi" w:cstheme="majorHAnsi"/>
          <w:sz w:val="18"/>
          <w:szCs w:val="18"/>
        </w:rPr>
      </w:pPr>
      <w:r w:rsidRPr="006F082F">
        <w:rPr>
          <w:rFonts w:asciiTheme="majorHAnsi" w:hAnsiTheme="majorHAnsi" w:cstheme="majorHAnsi"/>
          <w:sz w:val="18"/>
          <w:szCs w:val="18"/>
          <w:lang w:val="es-MX"/>
        </w:rPr>
        <w:t>NOM-251-SSA1-2009</w:t>
      </w:r>
    </w:p>
    <w:tbl>
      <w:tblPr>
        <w:tblStyle w:val="Tablaconcuadrcula"/>
        <w:tblW w:w="0" w:type="auto"/>
        <w:jc w:val="center"/>
        <w:tblLook w:val="04A0" w:firstRow="1" w:lastRow="0" w:firstColumn="1" w:lastColumn="0" w:noHBand="0" w:noVBand="1"/>
      </w:tblPr>
      <w:tblGrid>
        <w:gridCol w:w="5881"/>
        <w:gridCol w:w="2947"/>
      </w:tblGrid>
      <w:tr w:rsidR="006F082F" w:rsidRPr="006F082F" w:rsidTr="003A2281">
        <w:trPr>
          <w:trHeight w:val="694"/>
          <w:jc w:val="center"/>
        </w:trPr>
        <w:tc>
          <w:tcPr>
            <w:tcW w:w="5881"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Normas de referencia</w:t>
            </w:r>
          </w:p>
        </w:tc>
        <w:tc>
          <w:tcPr>
            <w:tcW w:w="2947" w:type="dxa"/>
            <w:shd w:val="clear" w:color="auto" w:fill="DCAEAF"/>
            <w:vAlign w:val="center"/>
          </w:tcPr>
          <w:p w:rsidR="006F082F" w:rsidRPr="006F082F" w:rsidRDefault="006F082F" w:rsidP="006F082F">
            <w:pPr>
              <w:tabs>
                <w:tab w:val="left" w:pos="3832"/>
              </w:tabs>
              <w:rPr>
                <w:rFonts w:asciiTheme="majorHAnsi" w:hAnsiTheme="majorHAnsi" w:cstheme="majorHAnsi"/>
                <w:b/>
                <w:sz w:val="18"/>
                <w:szCs w:val="18"/>
                <w:lang w:val="es-MX"/>
              </w:rPr>
            </w:pPr>
            <w:r w:rsidRPr="006F082F">
              <w:rPr>
                <w:rFonts w:asciiTheme="majorHAnsi" w:hAnsiTheme="majorHAnsi" w:cstheme="majorHAnsi"/>
                <w:b/>
                <w:sz w:val="18"/>
                <w:szCs w:val="18"/>
                <w:lang w:val="es-MX"/>
              </w:rPr>
              <w:t>Clave</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Bienes y servicios. Alimentos envasados en recipientes de cierre hermético y sometidos a tratamiento térmico. Disposiciones y especificaciones sanitarias.</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NOM-130-SSA1-1995</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Productos y servicios. Productos cárnicos procesados y los establecimientos dedicados a su proceso. Disposiciones y especificaciones sanitarias. Métodos de prueba.</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NOM-213-SSA1-2018</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Productos y servicios. Especificaciones sanitarias en los establecimientos dedicados al sacrificio y faenado de animales para abasto, almacenamiento, transporte y expendio. Especificaciones sanitarias de productos.</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NOM-194-SSA1-2004</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Productos </w:t>
            </w:r>
            <w:proofErr w:type="spellStart"/>
            <w:r w:rsidRPr="006F082F">
              <w:rPr>
                <w:rFonts w:asciiTheme="majorHAnsi" w:hAnsiTheme="majorHAnsi" w:cstheme="majorHAnsi"/>
                <w:sz w:val="18"/>
                <w:szCs w:val="18"/>
                <w:lang w:val="es-MX"/>
              </w:rPr>
              <w:t>Preenvasados</w:t>
            </w:r>
            <w:proofErr w:type="spellEnd"/>
            <w:r w:rsidRPr="006F082F">
              <w:rPr>
                <w:rFonts w:asciiTheme="majorHAnsi" w:hAnsiTheme="majorHAnsi" w:cstheme="majorHAnsi"/>
                <w:sz w:val="18"/>
                <w:szCs w:val="18"/>
                <w:lang w:val="es-MX"/>
              </w:rPr>
              <w:t>-Contenido Neto Tolerancias y Métodos de verificación.</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NOM-002-SCFI-2011</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Información Comercial- Declaración de Cantidad en la Etiqueta. Especificaciones.</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NOM-030-SCFI-2006</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Especificaciones generales del etiquetado para alimentos y bebidas no alcohólicas </w:t>
            </w:r>
            <w:proofErr w:type="spellStart"/>
            <w:r w:rsidRPr="006F082F">
              <w:rPr>
                <w:rFonts w:asciiTheme="majorHAnsi" w:hAnsiTheme="majorHAnsi" w:cstheme="majorHAnsi"/>
                <w:sz w:val="18"/>
                <w:szCs w:val="18"/>
                <w:lang w:val="es-MX"/>
              </w:rPr>
              <w:t>preenvasados</w:t>
            </w:r>
            <w:proofErr w:type="spellEnd"/>
            <w:r w:rsidRPr="006F082F">
              <w:rPr>
                <w:rFonts w:asciiTheme="majorHAnsi" w:hAnsiTheme="majorHAnsi" w:cstheme="majorHAnsi"/>
                <w:sz w:val="18"/>
                <w:szCs w:val="18"/>
                <w:lang w:val="es-MX"/>
              </w:rPr>
              <w:t>-información comercial y sanitaria.</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NOM-051-SCFI/SSA1-2010</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Prácticas de higiene para el proceso de alimentos, bebidas o suplementos alimenticios.</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NOM-251-SSA1-2009</w:t>
            </w:r>
          </w:p>
        </w:tc>
      </w:tr>
      <w:tr w:rsidR="006F082F" w:rsidRPr="006F082F" w:rsidTr="003A2281">
        <w:trPr>
          <w:jc w:val="center"/>
        </w:trPr>
        <w:tc>
          <w:tcPr>
            <w:tcW w:w="5881"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Código de prácticas para la prevención y reducción de la presencia de plomo en los alimentos.</w:t>
            </w:r>
          </w:p>
        </w:tc>
        <w:tc>
          <w:tcPr>
            <w:tcW w:w="2947" w:type="dxa"/>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CAC/RCP 56-2004,</w:t>
            </w:r>
          </w:p>
        </w:tc>
      </w:tr>
      <w:tr w:rsidR="006F082F" w:rsidRPr="006F082F" w:rsidTr="003A2281">
        <w:trPr>
          <w:jc w:val="center"/>
        </w:trPr>
        <w:tc>
          <w:tcPr>
            <w:tcW w:w="8828" w:type="dxa"/>
            <w:gridSpan w:val="2"/>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Reglamento de Control Sanitario de Productos y Servicios. Secretaría de Salud.</w:t>
            </w:r>
          </w:p>
        </w:tc>
      </w:tr>
      <w:tr w:rsidR="006F082F" w:rsidRPr="006F082F" w:rsidTr="003A2281">
        <w:trPr>
          <w:jc w:val="center"/>
        </w:trPr>
        <w:tc>
          <w:tcPr>
            <w:tcW w:w="8828" w:type="dxa"/>
            <w:gridSpan w:val="2"/>
            <w:vAlign w:val="center"/>
          </w:tcPr>
          <w:p w:rsidR="006F082F" w:rsidRPr="006F082F" w:rsidRDefault="006F082F" w:rsidP="006F082F">
            <w:pPr>
              <w:tabs>
                <w:tab w:val="left" w:pos="3832"/>
              </w:tabs>
              <w:rPr>
                <w:rFonts w:asciiTheme="majorHAnsi" w:hAnsiTheme="majorHAnsi" w:cstheme="majorHAnsi"/>
                <w:sz w:val="18"/>
                <w:szCs w:val="18"/>
                <w:lang w:val="es-MX"/>
              </w:rPr>
            </w:pPr>
            <w:r w:rsidRPr="006F082F">
              <w:rPr>
                <w:rFonts w:asciiTheme="majorHAnsi" w:hAnsiTheme="majorHAnsi" w:cstheme="majorHAnsi"/>
                <w:sz w:val="18"/>
                <w:szCs w:val="18"/>
                <w:lang w:val="es-MX"/>
              </w:rPr>
              <w:t xml:space="preserve">Acuerdo por el que se modifica el diverso por el que se determinan los aditivos y coadyuvantes en alimentos, bebidas y suplementos alimenticios, su uso y disposiciones sanitarias. </w:t>
            </w:r>
          </w:p>
        </w:tc>
      </w:tr>
    </w:tbl>
    <w:p w:rsidR="009C2A1D" w:rsidRDefault="009C2A1D" w:rsidP="004808FB">
      <w:pPr>
        <w:tabs>
          <w:tab w:val="left" w:pos="3832"/>
        </w:tabs>
        <w:rPr>
          <w:rFonts w:asciiTheme="majorHAnsi" w:hAnsiTheme="majorHAnsi" w:cstheme="majorHAnsi"/>
          <w:sz w:val="18"/>
          <w:szCs w:val="18"/>
        </w:rPr>
      </w:pPr>
    </w:p>
    <w:p w:rsidR="009C2A1D" w:rsidRPr="009C2A1D" w:rsidRDefault="009C2A1D" w:rsidP="009C2A1D">
      <w:pPr>
        <w:tabs>
          <w:tab w:val="left" w:pos="3832"/>
        </w:tabs>
        <w:rPr>
          <w:rFonts w:asciiTheme="majorHAnsi" w:hAnsiTheme="majorHAnsi" w:cstheme="majorHAnsi"/>
          <w:b/>
          <w:sz w:val="20"/>
          <w:szCs w:val="18"/>
          <w:lang w:val="es-MX"/>
        </w:rPr>
      </w:pPr>
      <w:r w:rsidRPr="009C2A1D">
        <w:rPr>
          <w:rFonts w:asciiTheme="majorHAnsi" w:hAnsiTheme="majorHAnsi" w:cstheme="majorHAnsi"/>
          <w:b/>
          <w:sz w:val="20"/>
          <w:szCs w:val="18"/>
          <w:lang w:val="es-MX"/>
        </w:rPr>
        <w:t>FRUTA DESHIDRATADA (ELABORADA CON 100G DE UVA PASA)</w:t>
      </w:r>
    </w:p>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bCs/>
          <w:noProof/>
          <w:sz w:val="18"/>
          <w:szCs w:val="18"/>
          <w:lang w:val="en-US" w:eastAsia="en-US"/>
        </w:rPr>
        <mc:AlternateContent>
          <mc:Choice Requires="wps">
            <w:drawing>
              <wp:anchor distT="4294967295" distB="4294967295" distL="114300" distR="114300" simplePos="0" relativeHeight="251680768" behindDoc="0" locked="0" layoutInCell="1" allowOverlap="1" wp14:anchorId="56F5906A" wp14:editId="25B2083A">
                <wp:simplePos x="0" y="0"/>
                <wp:positionH relativeFrom="column">
                  <wp:posOffset>1805</wp:posOffset>
                </wp:positionH>
                <wp:positionV relativeFrom="paragraph">
                  <wp:posOffset>7620</wp:posOffset>
                </wp:positionV>
                <wp:extent cx="6292516" cy="12032"/>
                <wp:effectExtent l="19050" t="19050" r="32385" b="2667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516" cy="12032"/>
                        </a:xfrm>
                        <a:prstGeom prst="line">
                          <a:avLst/>
                        </a:prstGeom>
                        <a:noFill/>
                        <a:ln w="28575"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6EC821" id="Conector recto 4"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pt" to="49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" strokecolor="#953735" strokeweight="2.25pt">
                <o:lock v:ext="edit" shapetype="f"/>
              </v:line>
            </w:pict>
          </mc:Fallback>
        </mc:AlternateContent>
      </w:r>
    </w:p>
    <w:p w:rsid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b/>
          <w:sz w:val="18"/>
          <w:szCs w:val="18"/>
          <w:lang w:val="es-MX"/>
        </w:rPr>
        <w:t xml:space="preserve">Descripción: </w:t>
      </w:r>
      <w:r w:rsidRPr="009C2A1D">
        <w:rPr>
          <w:rFonts w:asciiTheme="majorHAnsi" w:hAnsiTheme="majorHAnsi" w:cstheme="majorHAnsi"/>
          <w:sz w:val="18"/>
          <w:szCs w:val="18"/>
          <w:lang w:val="es-MX"/>
        </w:rPr>
        <w:t xml:space="preserve">Las pasas son producidas mediante el secado uvas maduras y sanas. Para que una uva se seque, debe suprimirse el agua de las células desde el interior hasta la superficie, conservando sus nutrientes; este método de secado de las uvas deberá ser procesados mediante secado sin azucares añadidos. </w:t>
      </w:r>
    </w:p>
    <w:p w:rsidR="0064089B" w:rsidRPr="009C2A1D" w:rsidRDefault="0064089B" w:rsidP="009C2A1D">
      <w:pPr>
        <w:tabs>
          <w:tab w:val="left" w:pos="3832"/>
        </w:tabs>
        <w:rPr>
          <w:rFonts w:asciiTheme="majorHAnsi" w:hAnsiTheme="majorHAnsi" w:cstheme="majorHAnsi"/>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5940"/>
      </w:tblGrid>
      <w:tr w:rsidR="009C2A1D" w:rsidRPr="009C2A1D" w:rsidTr="00D46B77">
        <w:trPr>
          <w:jc w:val="center"/>
        </w:trPr>
        <w:tc>
          <w:tcPr>
            <w:tcW w:w="2295" w:type="dxa"/>
            <w:shd w:val="clear" w:color="auto" w:fill="DCAEAF"/>
          </w:tcPr>
          <w:p w:rsidR="009C2A1D" w:rsidRPr="009C2A1D" w:rsidRDefault="009C2A1D" w:rsidP="009C2A1D">
            <w:pPr>
              <w:tabs>
                <w:tab w:val="left" w:pos="3832"/>
              </w:tabs>
              <w:rPr>
                <w:rFonts w:asciiTheme="majorHAnsi" w:hAnsiTheme="majorHAnsi" w:cstheme="majorHAnsi"/>
                <w:b/>
                <w:bCs/>
                <w:sz w:val="18"/>
                <w:szCs w:val="18"/>
              </w:rPr>
            </w:pPr>
            <w:r w:rsidRPr="009C2A1D">
              <w:rPr>
                <w:rFonts w:asciiTheme="majorHAnsi" w:hAnsiTheme="majorHAnsi" w:cstheme="majorHAnsi"/>
                <w:b/>
                <w:bCs/>
                <w:sz w:val="18"/>
                <w:szCs w:val="18"/>
              </w:rPr>
              <w:t>Características Sensoriales</w:t>
            </w:r>
          </w:p>
        </w:tc>
        <w:tc>
          <w:tcPr>
            <w:tcW w:w="5940" w:type="dxa"/>
            <w:shd w:val="clear" w:color="auto" w:fill="DCAEAF"/>
          </w:tcPr>
          <w:p w:rsidR="009C2A1D" w:rsidRPr="009C2A1D" w:rsidRDefault="009C2A1D" w:rsidP="009C2A1D">
            <w:pPr>
              <w:tabs>
                <w:tab w:val="left" w:pos="3832"/>
              </w:tabs>
              <w:rPr>
                <w:rFonts w:asciiTheme="majorHAnsi" w:hAnsiTheme="majorHAnsi" w:cstheme="majorHAnsi"/>
                <w:b/>
                <w:bCs/>
                <w:sz w:val="18"/>
                <w:szCs w:val="18"/>
              </w:rPr>
            </w:pPr>
            <w:r w:rsidRPr="009C2A1D">
              <w:rPr>
                <w:rFonts w:asciiTheme="majorHAnsi" w:hAnsiTheme="majorHAnsi" w:cstheme="majorHAnsi"/>
                <w:b/>
                <w:bCs/>
                <w:sz w:val="18"/>
                <w:szCs w:val="18"/>
              </w:rPr>
              <w:t>Limites</w:t>
            </w:r>
          </w:p>
        </w:tc>
      </w:tr>
      <w:tr w:rsidR="009C2A1D" w:rsidRPr="009C2A1D" w:rsidTr="00D46B77">
        <w:trPr>
          <w:jc w:val="center"/>
        </w:trPr>
        <w:tc>
          <w:tcPr>
            <w:tcW w:w="2295"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SABOR</w:t>
            </w:r>
          </w:p>
        </w:tc>
        <w:tc>
          <w:tcPr>
            <w:tcW w:w="594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Dulce, agradable, característico a uva pasa.</w:t>
            </w:r>
          </w:p>
        </w:tc>
      </w:tr>
      <w:tr w:rsidR="009C2A1D" w:rsidRPr="009C2A1D" w:rsidTr="00D46B77">
        <w:trPr>
          <w:jc w:val="center"/>
        </w:trPr>
        <w:tc>
          <w:tcPr>
            <w:tcW w:w="2295"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OLOR</w:t>
            </w:r>
          </w:p>
        </w:tc>
        <w:tc>
          <w:tcPr>
            <w:tcW w:w="594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Ligeramente a uva pasa, sin olor a rancidez o fermentado, libre de olores extraños.</w:t>
            </w:r>
          </w:p>
        </w:tc>
      </w:tr>
      <w:tr w:rsidR="009C2A1D" w:rsidRPr="009C2A1D" w:rsidTr="00D46B77">
        <w:trPr>
          <w:jc w:val="center"/>
        </w:trPr>
        <w:tc>
          <w:tcPr>
            <w:tcW w:w="2295"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COLOR</w:t>
            </w:r>
          </w:p>
        </w:tc>
        <w:tc>
          <w:tcPr>
            <w:tcW w:w="594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Característico de la uva pasa.</w:t>
            </w:r>
          </w:p>
        </w:tc>
      </w:tr>
      <w:tr w:rsidR="009C2A1D" w:rsidRPr="009C2A1D" w:rsidTr="00D46B77">
        <w:trPr>
          <w:jc w:val="center"/>
        </w:trPr>
        <w:tc>
          <w:tcPr>
            <w:tcW w:w="2295"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ASPECTO</w:t>
            </w:r>
          </w:p>
        </w:tc>
        <w:tc>
          <w:tcPr>
            <w:tcW w:w="594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 xml:space="preserve">Uva pasa de buena apariencia, entera y libre de enfermedades. </w:t>
            </w:r>
          </w:p>
        </w:tc>
      </w:tr>
    </w:tbl>
    <w:p w:rsidR="009C2A1D" w:rsidRPr="009C2A1D" w:rsidRDefault="009C2A1D" w:rsidP="009C2A1D">
      <w:pPr>
        <w:tabs>
          <w:tab w:val="left" w:pos="3832"/>
        </w:tabs>
        <w:rPr>
          <w:rFonts w:asciiTheme="majorHAnsi" w:hAnsiTheme="majorHAnsi" w:cstheme="majorHAnsi"/>
          <w:sz w:val="18"/>
          <w:szCs w:val="18"/>
          <w:lang w:val="es-MX"/>
        </w:rP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4"/>
        <w:gridCol w:w="3119"/>
      </w:tblGrid>
      <w:tr w:rsidR="009C2A1D" w:rsidRPr="009C2A1D" w:rsidTr="00D46B77">
        <w:trPr>
          <w:jc w:val="center"/>
        </w:trPr>
        <w:tc>
          <w:tcPr>
            <w:tcW w:w="5154" w:type="dxa"/>
            <w:shd w:val="clear" w:color="auto" w:fill="DCAEAF"/>
          </w:tcPr>
          <w:p w:rsidR="009C2A1D" w:rsidRPr="009C2A1D" w:rsidRDefault="009C2A1D" w:rsidP="009C2A1D">
            <w:pPr>
              <w:tabs>
                <w:tab w:val="left" w:pos="3832"/>
              </w:tabs>
              <w:rPr>
                <w:rFonts w:asciiTheme="majorHAnsi" w:hAnsiTheme="majorHAnsi" w:cstheme="majorHAnsi"/>
                <w:b/>
                <w:sz w:val="18"/>
                <w:szCs w:val="18"/>
              </w:rPr>
            </w:pPr>
            <w:r w:rsidRPr="009C2A1D">
              <w:rPr>
                <w:rFonts w:asciiTheme="majorHAnsi" w:hAnsiTheme="majorHAnsi" w:cstheme="majorHAnsi"/>
                <w:b/>
                <w:sz w:val="18"/>
                <w:szCs w:val="18"/>
              </w:rPr>
              <w:t>Características Microbiológicas</w:t>
            </w:r>
          </w:p>
        </w:tc>
        <w:tc>
          <w:tcPr>
            <w:tcW w:w="3119" w:type="dxa"/>
            <w:shd w:val="clear" w:color="auto" w:fill="DCAEAF"/>
          </w:tcPr>
          <w:p w:rsidR="009C2A1D" w:rsidRPr="009C2A1D" w:rsidRDefault="009C2A1D" w:rsidP="009C2A1D">
            <w:pPr>
              <w:tabs>
                <w:tab w:val="left" w:pos="3832"/>
              </w:tabs>
              <w:rPr>
                <w:rFonts w:asciiTheme="majorHAnsi" w:hAnsiTheme="majorHAnsi" w:cstheme="majorHAnsi"/>
                <w:b/>
                <w:sz w:val="18"/>
                <w:szCs w:val="18"/>
              </w:rPr>
            </w:pPr>
            <w:r w:rsidRPr="009C2A1D">
              <w:rPr>
                <w:rFonts w:asciiTheme="majorHAnsi" w:hAnsiTheme="majorHAnsi" w:cstheme="majorHAnsi"/>
                <w:b/>
                <w:sz w:val="18"/>
                <w:szCs w:val="18"/>
              </w:rPr>
              <w:t>Limites</w:t>
            </w:r>
          </w:p>
          <w:p w:rsidR="009C2A1D" w:rsidRPr="009C2A1D" w:rsidRDefault="009C2A1D" w:rsidP="009C2A1D">
            <w:pPr>
              <w:tabs>
                <w:tab w:val="left" w:pos="3832"/>
              </w:tabs>
              <w:rPr>
                <w:rFonts w:asciiTheme="majorHAnsi" w:hAnsiTheme="majorHAnsi" w:cstheme="majorHAnsi"/>
                <w:b/>
                <w:sz w:val="18"/>
                <w:szCs w:val="18"/>
              </w:rPr>
            </w:pPr>
          </w:p>
        </w:tc>
      </w:tr>
      <w:tr w:rsidR="009C2A1D" w:rsidRPr="009C2A1D" w:rsidTr="00D46B77">
        <w:trPr>
          <w:jc w:val="center"/>
        </w:trPr>
        <w:tc>
          <w:tcPr>
            <w:tcW w:w="5154"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 xml:space="preserve">Cuenta total de </w:t>
            </w:r>
            <w:proofErr w:type="spellStart"/>
            <w:r w:rsidRPr="009C2A1D">
              <w:rPr>
                <w:rFonts w:asciiTheme="majorHAnsi" w:hAnsiTheme="majorHAnsi" w:cstheme="majorHAnsi"/>
                <w:sz w:val="18"/>
                <w:szCs w:val="18"/>
              </w:rPr>
              <w:t>mesofílicos</w:t>
            </w:r>
            <w:proofErr w:type="spellEnd"/>
            <w:r w:rsidRPr="009C2A1D">
              <w:rPr>
                <w:rFonts w:asciiTheme="majorHAnsi" w:hAnsiTheme="majorHAnsi" w:cstheme="majorHAnsi"/>
                <w:sz w:val="18"/>
                <w:szCs w:val="18"/>
              </w:rPr>
              <w:t xml:space="preserve"> aerobios</w:t>
            </w:r>
          </w:p>
        </w:tc>
        <w:tc>
          <w:tcPr>
            <w:tcW w:w="3119"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Máximo 10,000 UFC / g</w:t>
            </w:r>
          </w:p>
        </w:tc>
      </w:tr>
      <w:tr w:rsidR="009C2A1D" w:rsidRPr="009C2A1D" w:rsidTr="00D46B77">
        <w:trPr>
          <w:jc w:val="center"/>
        </w:trPr>
        <w:tc>
          <w:tcPr>
            <w:tcW w:w="5154" w:type="dxa"/>
          </w:tcPr>
          <w:p w:rsidR="009C2A1D" w:rsidRPr="009C2A1D" w:rsidRDefault="009C2A1D" w:rsidP="009C2A1D">
            <w:pPr>
              <w:tabs>
                <w:tab w:val="left" w:pos="3832"/>
              </w:tabs>
              <w:rPr>
                <w:rFonts w:asciiTheme="majorHAnsi" w:hAnsiTheme="majorHAnsi" w:cstheme="majorHAnsi"/>
                <w:sz w:val="18"/>
                <w:szCs w:val="18"/>
                <w:lang w:val="es-ES_tradnl"/>
              </w:rPr>
            </w:pPr>
            <w:proofErr w:type="spellStart"/>
            <w:r w:rsidRPr="009C2A1D">
              <w:rPr>
                <w:rFonts w:asciiTheme="majorHAnsi" w:hAnsiTheme="majorHAnsi" w:cstheme="majorHAnsi"/>
                <w:sz w:val="18"/>
                <w:szCs w:val="18"/>
                <w:lang w:val="es-ES_tradnl"/>
              </w:rPr>
              <w:t>Coliformes</w:t>
            </w:r>
            <w:proofErr w:type="spellEnd"/>
            <w:r w:rsidRPr="009C2A1D">
              <w:rPr>
                <w:rFonts w:asciiTheme="majorHAnsi" w:hAnsiTheme="majorHAnsi" w:cstheme="majorHAnsi"/>
                <w:sz w:val="18"/>
                <w:szCs w:val="18"/>
                <w:lang w:val="es-ES_tradnl"/>
              </w:rPr>
              <w:t xml:space="preserve"> totales</w:t>
            </w:r>
          </w:p>
        </w:tc>
        <w:tc>
          <w:tcPr>
            <w:tcW w:w="3119"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Menor 30 UFC / g</w:t>
            </w:r>
          </w:p>
        </w:tc>
      </w:tr>
      <w:tr w:rsidR="009C2A1D" w:rsidRPr="009C2A1D" w:rsidTr="00D46B77">
        <w:trPr>
          <w:jc w:val="center"/>
        </w:trPr>
        <w:tc>
          <w:tcPr>
            <w:tcW w:w="5154"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 xml:space="preserve">Hongos </w:t>
            </w:r>
          </w:p>
        </w:tc>
        <w:tc>
          <w:tcPr>
            <w:tcW w:w="3119"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Máximo 300 UFC / g</w:t>
            </w:r>
          </w:p>
        </w:tc>
      </w:tr>
      <w:tr w:rsidR="009C2A1D" w:rsidRPr="009C2A1D" w:rsidTr="00D46B77">
        <w:trPr>
          <w:jc w:val="center"/>
        </w:trPr>
        <w:tc>
          <w:tcPr>
            <w:tcW w:w="5154" w:type="dxa"/>
          </w:tcPr>
          <w:p w:rsidR="009C2A1D" w:rsidRPr="009C2A1D" w:rsidRDefault="009C2A1D" w:rsidP="009C2A1D">
            <w:pPr>
              <w:tabs>
                <w:tab w:val="left" w:pos="3832"/>
              </w:tabs>
              <w:rPr>
                <w:rFonts w:asciiTheme="majorHAnsi" w:hAnsiTheme="majorHAnsi" w:cstheme="majorHAnsi"/>
                <w:i/>
                <w:sz w:val="18"/>
                <w:szCs w:val="18"/>
                <w:lang w:val="es-ES_tradnl"/>
              </w:rPr>
            </w:pPr>
            <w:r w:rsidRPr="009C2A1D">
              <w:rPr>
                <w:rFonts w:asciiTheme="majorHAnsi" w:hAnsiTheme="majorHAnsi" w:cstheme="majorHAnsi"/>
                <w:i/>
                <w:sz w:val="18"/>
                <w:szCs w:val="18"/>
                <w:lang w:val="es-ES_tradnl"/>
              </w:rPr>
              <w:lastRenderedPageBreak/>
              <w:t xml:space="preserve">E. </w:t>
            </w:r>
            <w:proofErr w:type="spellStart"/>
            <w:r w:rsidRPr="009C2A1D">
              <w:rPr>
                <w:rFonts w:asciiTheme="majorHAnsi" w:hAnsiTheme="majorHAnsi" w:cstheme="majorHAnsi"/>
                <w:i/>
                <w:sz w:val="18"/>
                <w:szCs w:val="18"/>
                <w:lang w:val="es-ES_tradnl"/>
              </w:rPr>
              <w:t>coli</w:t>
            </w:r>
            <w:proofErr w:type="spellEnd"/>
          </w:p>
        </w:tc>
        <w:tc>
          <w:tcPr>
            <w:tcW w:w="3119"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Negativo</w:t>
            </w:r>
          </w:p>
        </w:tc>
      </w:tr>
      <w:tr w:rsidR="009C2A1D" w:rsidRPr="009C2A1D" w:rsidTr="00D46B77">
        <w:trPr>
          <w:jc w:val="center"/>
        </w:trPr>
        <w:tc>
          <w:tcPr>
            <w:tcW w:w="5154"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tabs>
                <w:tab w:val="left" w:pos="3832"/>
              </w:tabs>
              <w:rPr>
                <w:rFonts w:asciiTheme="majorHAnsi" w:hAnsiTheme="majorHAnsi" w:cstheme="majorHAnsi"/>
                <w:i/>
                <w:sz w:val="18"/>
                <w:szCs w:val="18"/>
                <w:lang w:val="es-ES_tradnl"/>
              </w:rPr>
            </w:pPr>
            <w:r w:rsidRPr="009C2A1D">
              <w:rPr>
                <w:rFonts w:asciiTheme="majorHAnsi" w:hAnsiTheme="majorHAnsi" w:cstheme="majorHAnsi"/>
                <w:i/>
                <w:sz w:val="18"/>
                <w:szCs w:val="18"/>
                <w:lang w:val="es-ES_tradnl"/>
              </w:rPr>
              <w:t>Salmonella</w:t>
            </w:r>
            <w:r w:rsidRPr="009C2A1D">
              <w:rPr>
                <w:rFonts w:asciiTheme="majorHAnsi" w:hAnsiTheme="majorHAnsi" w:cstheme="majorHAnsi"/>
                <w:i/>
                <w:sz w:val="18"/>
                <w:szCs w:val="18"/>
                <w:lang w:val="es-ES_tradnl"/>
              </w:rPr>
              <w:tab/>
            </w:r>
          </w:p>
        </w:tc>
        <w:tc>
          <w:tcPr>
            <w:tcW w:w="3119"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Negativo</w:t>
            </w:r>
          </w:p>
        </w:tc>
      </w:tr>
      <w:tr w:rsidR="009C2A1D" w:rsidRPr="009C2A1D" w:rsidTr="00D46B77">
        <w:trPr>
          <w:jc w:val="center"/>
        </w:trPr>
        <w:tc>
          <w:tcPr>
            <w:tcW w:w="5154"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tabs>
                <w:tab w:val="left" w:pos="3832"/>
              </w:tabs>
              <w:rPr>
                <w:rFonts w:asciiTheme="majorHAnsi" w:hAnsiTheme="majorHAnsi" w:cstheme="majorHAnsi"/>
                <w:i/>
                <w:sz w:val="18"/>
                <w:szCs w:val="18"/>
                <w:lang w:val="es-ES_tradnl"/>
              </w:rPr>
            </w:pPr>
            <w:proofErr w:type="spellStart"/>
            <w:r w:rsidRPr="009C2A1D">
              <w:rPr>
                <w:rFonts w:asciiTheme="majorHAnsi" w:hAnsiTheme="majorHAnsi" w:cstheme="majorHAnsi"/>
                <w:i/>
                <w:sz w:val="18"/>
                <w:szCs w:val="18"/>
                <w:lang w:val="es-ES_tradnl"/>
              </w:rPr>
              <w:t>Stapylococcusaureus</w:t>
            </w:r>
            <w:proofErr w:type="spellEnd"/>
          </w:p>
        </w:tc>
        <w:tc>
          <w:tcPr>
            <w:tcW w:w="3119"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Negativo</w:t>
            </w:r>
          </w:p>
        </w:tc>
      </w:tr>
    </w:tbl>
    <w:p w:rsidR="009C2A1D" w:rsidRPr="009C2A1D" w:rsidRDefault="009C2A1D" w:rsidP="009C2A1D">
      <w:pPr>
        <w:tabs>
          <w:tab w:val="left" w:pos="3832"/>
        </w:tabs>
        <w:rPr>
          <w:rFonts w:asciiTheme="majorHAnsi" w:hAnsiTheme="majorHAnsi" w:cstheme="majorHAnsi"/>
          <w:sz w:val="18"/>
          <w:szCs w:val="18"/>
          <w:lang w:val="es-MX"/>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0"/>
        <w:gridCol w:w="3302"/>
      </w:tblGrid>
      <w:tr w:rsidR="009C2A1D" w:rsidRPr="009C2A1D" w:rsidTr="00D46B77">
        <w:trPr>
          <w:jc w:val="center"/>
        </w:trPr>
        <w:tc>
          <w:tcPr>
            <w:tcW w:w="4920" w:type="dxa"/>
            <w:shd w:val="clear" w:color="auto" w:fill="DCAEAF"/>
          </w:tcPr>
          <w:p w:rsidR="009C2A1D" w:rsidRPr="009C2A1D" w:rsidRDefault="009C2A1D" w:rsidP="009C2A1D">
            <w:pPr>
              <w:tabs>
                <w:tab w:val="left" w:pos="3832"/>
              </w:tabs>
              <w:rPr>
                <w:rFonts w:asciiTheme="majorHAnsi" w:hAnsiTheme="majorHAnsi" w:cstheme="majorHAnsi"/>
                <w:b/>
                <w:sz w:val="18"/>
                <w:szCs w:val="18"/>
              </w:rPr>
            </w:pPr>
            <w:r w:rsidRPr="009C2A1D">
              <w:rPr>
                <w:rFonts w:asciiTheme="majorHAnsi" w:hAnsiTheme="majorHAnsi" w:cstheme="majorHAnsi"/>
                <w:b/>
                <w:sz w:val="18"/>
                <w:szCs w:val="18"/>
              </w:rPr>
              <w:t>Características Fisicoquímicas</w:t>
            </w:r>
          </w:p>
        </w:tc>
        <w:tc>
          <w:tcPr>
            <w:tcW w:w="3302" w:type="dxa"/>
            <w:shd w:val="clear" w:color="auto" w:fill="DCAEAF"/>
          </w:tcPr>
          <w:p w:rsidR="009C2A1D" w:rsidRPr="009C2A1D" w:rsidRDefault="009C2A1D" w:rsidP="009C2A1D">
            <w:pPr>
              <w:tabs>
                <w:tab w:val="left" w:pos="3832"/>
              </w:tabs>
              <w:rPr>
                <w:rFonts w:asciiTheme="majorHAnsi" w:hAnsiTheme="majorHAnsi" w:cstheme="majorHAnsi"/>
                <w:b/>
                <w:sz w:val="18"/>
                <w:szCs w:val="18"/>
              </w:rPr>
            </w:pPr>
            <w:r w:rsidRPr="009C2A1D">
              <w:rPr>
                <w:rFonts w:asciiTheme="majorHAnsi" w:hAnsiTheme="majorHAnsi" w:cstheme="majorHAnsi"/>
                <w:b/>
                <w:sz w:val="18"/>
                <w:szCs w:val="18"/>
              </w:rPr>
              <w:t>Limites</w:t>
            </w:r>
          </w:p>
          <w:p w:rsidR="009C2A1D" w:rsidRPr="009C2A1D" w:rsidRDefault="009C2A1D" w:rsidP="009C2A1D">
            <w:pPr>
              <w:tabs>
                <w:tab w:val="left" w:pos="3832"/>
              </w:tabs>
              <w:rPr>
                <w:rFonts w:asciiTheme="majorHAnsi" w:hAnsiTheme="majorHAnsi" w:cstheme="majorHAnsi"/>
                <w:b/>
                <w:sz w:val="18"/>
                <w:szCs w:val="18"/>
              </w:rPr>
            </w:pPr>
          </w:p>
        </w:tc>
      </w:tr>
      <w:tr w:rsidR="009C2A1D" w:rsidRPr="009C2A1D" w:rsidTr="00D46B77">
        <w:trPr>
          <w:jc w:val="center"/>
        </w:trPr>
        <w:tc>
          <w:tcPr>
            <w:tcW w:w="492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Contenido Neto</w:t>
            </w:r>
          </w:p>
        </w:tc>
        <w:tc>
          <w:tcPr>
            <w:tcW w:w="3302" w:type="dxa"/>
          </w:tcPr>
          <w:p w:rsidR="009C2A1D" w:rsidRPr="009C2A1D" w:rsidRDefault="009C2A1D" w:rsidP="009C2A1D">
            <w:pPr>
              <w:tabs>
                <w:tab w:val="left" w:pos="3832"/>
              </w:tabs>
              <w:rPr>
                <w:rFonts w:asciiTheme="majorHAnsi" w:hAnsiTheme="majorHAnsi" w:cstheme="majorHAnsi"/>
                <w:sz w:val="18"/>
                <w:szCs w:val="18"/>
                <w:lang w:val="en-US"/>
              </w:rPr>
            </w:pPr>
            <w:r w:rsidRPr="009C2A1D">
              <w:rPr>
                <w:rFonts w:asciiTheme="majorHAnsi" w:hAnsiTheme="majorHAnsi" w:cstheme="majorHAnsi"/>
                <w:sz w:val="18"/>
                <w:szCs w:val="18"/>
                <w:lang w:val="es-MX"/>
              </w:rPr>
              <w:t>Mínimo</w:t>
            </w:r>
            <w:r w:rsidRPr="009C2A1D">
              <w:rPr>
                <w:rFonts w:asciiTheme="majorHAnsi" w:hAnsiTheme="majorHAnsi" w:cstheme="majorHAnsi"/>
                <w:sz w:val="18"/>
                <w:szCs w:val="18"/>
                <w:lang w:val="en-US"/>
              </w:rPr>
              <w:t xml:space="preserve"> 100 g</w:t>
            </w:r>
          </w:p>
        </w:tc>
      </w:tr>
      <w:tr w:rsidR="009C2A1D" w:rsidRPr="009C2A1D" w:rsidTr="00D46B77">
        <w:trPr>
          <w:jc w:val="center"/>
        </w:trPr>
        <w:tc>
          <w:tcPr>
            <w:tcW w:w="4920"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Humedad</w:t>
            </w:r>
          </w:p>
        </w:tc>
        <w:tc>
          <w:tcPr>
            <w:tcW w:w="3302"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 xml:space="preserve">Máximo 18% </w:t>
            </w:r>
          </w:p>
        </w:tc>
      </w:tr>
      <w:tr w:rsidR="009C2A1D" w:rsidRPr="009C2A1D" w:rsidTr="00D46B77">
        <w:trPr>
          <w:jc w:val="center"/>
        </w:trPr>
        <w:tc>
          <w:tcPr>
            <w:tcW w:w="4920"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Azúcares</w:t>
            </w:r>
          </w:p>
        </w:tc>
        <w:tc>
          <w:tcPr>
            <w:tcW w:w="3302"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 xml:space="preserve">Máximo 70g por 100g de producto. </w:t>
            </w:r>
          </w:p>
        </w:tc>
      </w:tr>
      <w:tr w:rsidR="009C2A1D" w:rsidRPr="009C2A1D" w:rsidTr="00D46B77">
        <w:trPr>
          <w:jc w:val="center"/>
        </w:trPr>
        <w:tc>
          <w:tcPr>
            <w:tcW w:w="4920"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Perfil de azúcares (glucosa, fructosa y sacarosa y lactosa)</w:t>
            </w:r>
          </w:p>
        </w:tc>
        <w:tc>
          <w:tcPr>
            <w:tcW w:w="3302"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La suma de proporciones igual al contenidos de azúcares</w:t>
            </w:r>
          </w:p>
        </w:tc>
      </w:tr>
      <w:tr w:rsidR="009C2A1D" w:rsidRPr="009C2A1D" w:rsidTr="00D46B77">
        <w:trPr>
          <w:jc w:val="center"/>
        </w:trPr>
        <w:tc>
          <w:tcPr>
            <w:tcW w:w="4920"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Fibra dietética</w:t>
            </w:r>
          </w:p>
        </w:tc>
        <w:tc>
          <w:tcPr>
            <w:tcW w:w="3302"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Mínimo 5g por 100g de producto.</w:t>
            </w:r>
          </w:p>
        </w:tc>
      </w:tr>
      <w:tr w:rsidR="009C2A1D" w:rsidRPr="009C2A1D" w:rsidTr="00D46B77">
        <w:trPr>
          <w:jc w:val="center"/>
        </w:trPr>
        <w:tc>
          <w:tcPr>
            <w:tcW w:w="4920"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Contenido calórico</w:t>
            </w:r>
          </w:p>
        </w:tc>
        <w:tc>
          <w:tcPr>
            <w:tcW w:w="3302" w:type="dxa"/>
          </w:tcPr>
          <w:p w:rsidR="009C2A1D" w:rsidRPr="009C2A1D" w:rsidRDefault="009C2A1D" w:rsidP="009C2A1D">
            <w:pPr>
              <w:tabs>
                <w:tab w:val="left" w:pos="3832"/>
              </w:tabs>
              <w:rPr>
                <w:rFonts w:asciiTheme="majorHAnsi" w:hAnsiTheme="majorHAnsi" w:cstheme="majorHAnsi"/>
                <w:sz w:val="18"/>
                <w:szCs w:val="18"/>
                <w:lang w:val="es-ES_tradnl"/>
              </w:rPr>
            </w:pPr>
            <w:r w:rsidRPr="009C2A1D">
              <w:rPr>
                <w:rFonts w:asciiTheme="majorHAnsi" w:hAnsiTheme="majorHAnsi" w:cstheme="majorHAnsi"/>
                <w:sz w:val="18"/>
                <w:szCs w:val="18"/>
                <w:lang w:val="es-ES_tradnl"/>
              </w:rPr>
              <w:t>Máximo 350cal por 100g de producto.</w:t>
            </w:r>
          </w:p>
        </w:tc>
      </w:tr>
      <w:tr w:rsidR="009C2A1D" w:rsidRPr="009C2A1D" w:rsidTr="00D46B77">
        <w:trPr>
          <w:jc w:val="center"/>
        </w:trPr>
        <w:tc>
          <w:tcPr>
            <w:tcW w:w="8222" w:type="dxa"/>
            <w:gridSpan w:val="2"/>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NOTA: Incluir en el etiquetado la cantidad de hierro en mg, además de lo establecido en la NOM-051-SCFI/SSA1-2010.</w:t>
            </w:r>
          </w:p>
        </w:tc>
      </w:tr>
    </w:tbl>
    <w:p w:rsidR="009C2A1D" w:rsidRPr="009C2A1D" w:rsidRDefault="009C2A1D" w:rsidP="009C2A1D">
      <w:pPr>
        <w:tabs>
          <w:tab w:val="left" w:pos="3832"/>
        </w:tabs>
        <w:rPr>
          <w:rFonts w:asciiTheme="majorHAnsi" w:hAnsiTheme="majorHAnsi" w:cstheme="majorHAnsi"/>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6"/>
        <w:gridCol w:w="3810"/>
      </w:tblGrid>
      <w:tr w:rsidR="009C2A1D" w:rsidRPr="009C2A1D" w:rsidTr="00D46B77">
        <w:trPr>
          <w:jc w:val="center"/>
        </w:trPr>
        <w:tc>
          <w:tcPr>
            <w:tcW w:w="4346" w:type="dxa"/>
            <w:shd w:val="clear" w:color="auto" w:fill="DCAEAF"/>
          </w:tcPr>
          <w:p w:rsidR="009C2A1D" w:rsidRPr="009C2A1D" w:rsidRDefault="009C2A1D" w:rsidP="009C2A1D">
            <w:pPr>
              <w:tabs>
                <w:tab w:val="left" w:pos="3832"/>
              </w:tabs>
              <w:rPr>
                <w:rFonts w:asciiTheme="majorHAnsi" w:hAnsiTheme="majorHAnsi" w:cstheme="majorHAnsi"/>
                <w:b/>
                <w:bCs/>
                <w:sz w:val="18"/>
                <w:szCs w:val="18"/>
              </w:rPr>
            </w:pPr>
            <w:r w:rsidRPr="009C2A1D">
              <w:rPr>
                <w:rFonts w:asciiTheme="majorHAnsi" w:hAnsiTheme="majorHAnsi" w:cstheme="majorHAnsi"/>
                <w:b/>
                <w:bCs/>
                <w:sz w:val="18"/>
                <w:szCs w:val="18"/>
              </w:rPr>
              <w:t>Contaminantes – Residuos de Metales Pesados</w:t>
            </w:r>
          </w:p>
        </w:tc>
        <w:tc>
          <w:tcPr>
            <w:tcW w:w="3810" w:type="dxa"/>
            <w:shd w:val="clear" w:color="auto" w:fill="DCAEAF"/>
          </w:tcPr>
          <w:p w:rsidR="009C2A1D" w:rsidRPr="009C2A1D" w:rsidRDefault="009C2A1D" w:rsidP="009C2A1D">
            <w:pPr>
              <w:tabs>
                <w:tab w:val="left" w:pos="3832"/>
              </w:tabs>
              <w:rPr>
                <w:rFonts w:asciiTheme="majorHAnsi" w:hAnsiTheme="majorHAnsi" w:cstheme="majorHAnsi"/>
                <w:b/>
                <w:bCs/>
                <w:sz w:val="18"/>
                <w:szCs w:val="18"/>
              </w:rPr>
            </w:pPr>
            <w:r w:rsidRPr="009C2A1D">
              <w:rPr>
                <w:rFonts w:asciiTheme="majorHAnsi" w:hAnsiTheme="majorHAnsi" w:cstheme="majorHAnsi"/>
                <w:b/>
                <w:bCs/>
                <w:sz w:val="18"/>
                <w:szCs w:val="18"/>
              </w:rPr>
              <w:t>Límites Máximos</w:t>
            </w:r>
          </w:p>
        </w:tc>
      </w:tr>
      <w:tr w:rsidR="009C2A1D" w:rsidRPr="009C2A1D" w:rsidTr="00D46B77">
        <w:trPr>
          <w:jc w:val="center"/>
        </w:trPr>
        <w:tc>
          <w:tcPr>
            <w:tcW w:w="4346"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Plomo</w:t>
            </w:r>
          </w:p>
        </w:tc>
        <w:tc>
          <w:tcPr>
            <w:tcW w:w="381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0.1 mg / kg</w:t>
            </w:r>
          </w:p>
        </w:tc>
      </w:tr>
      <w:tr w:rsidR="009C2A1D" w:rsidRPr="009C2A1D" w:rsidTr="00D46B77">
        <w:trPr>
          <w:jc w:val="center"/>
        </w:trPr>
        <w:tc>
          <w:tcPr>
            <w:tcW w:w="4346"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Cadmio</w:t>
            </w:r>
          </w:p>
        </w:tc>
        <w:tc>
          <w:tcPr>
            <w:tcW w:w="3810" w:type="dxa"/>
          </w:tcPr>
          <w:p w:rsidR="009C2A1D" w:rsidRPr="009C2A1D" w:rsidRDefault="009C2A1D" w:rsidP="009C2A1D">
            <w:pPr>
              <w:tabs>
                <w:tab w:val="left" w:pos="3832"/>
              </w:tabs>
              <w:rPr>
                <w:rFonts w:asciiTheme="majorHAnsi" w:hAnsiTheme="majorHAnsi" w:cstheme="majorHAnsi"/>
                <w:sz w:val="18"/>
                <w:szCs w:val="18"/>
              </w:rPr>
            </w:pPr>
            <w:r w:rsidRPr="009C2A1D">
              <w:rPr>
                <w:rFonts w:asciiTheme="majorHAnsi" w:hAnsiTheme="majorHAnsi" w:cstheme="majorHAnsi"/>
                <w:sz w:val="18"/>
                <w:szCs w:val="18"/>
              </w:rPr>
              <w:t>0.1 mg / kg</w:t>
            </w:r>
          </w:p>
        </w:tc>
      </w:tr>
    </w:tbl>
    <w:p w:rsidR="009C2A1D" w:rsidRPr="009C2A1D" w:rsidRDefault="009C2A1D" w:rsidP="009C2A1D">
      <w:pPr>
        <w:tabs>
          <w:tab w:val="left" w:pos="3832"/>
        </w:tabs>
        <w:rPr>
          <w:rFonts w:asciiTheme="majorHAnsi" w:hAnsiTheme="majorHAnsi" w:cstheme="majorHAnsi"/>
          <w:sz w:val="18"/>
          <w:szCs w:val="18"/>
          <w:lang w:val="es-MX"/>
        </w:rPr>
      </w:pP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b/>
          <w:sz w:val="18"/>
          <w:szCs w:val="18"/>
          <w:lang w:val="es-MX"/>
        </w:rPr>
        <w:t>Materia Extraña. -</w:t>
      </w:r>
      <w:r w:rsidRPr="009C2A1D">
        <w:rPr>
          <w:rFonts w:asciiTheme="majorHAnsi" w:hAnsiTheme="majorHAnsi" w:cstheme="majorHAnsi"/>
          <w:sz w:val="18"/>
          <w:szCs w:val="18"/>
          <w:lang w:val="es-MX"/>
        </w:rPr>
        <w:t xml:space="preserve">El producto debe estar libre de fragmentos de insectos, pelos y excretas de cualquier especie. Así como, cualquier contaminante químico o físico, cuya presencia en el producto no sea desagradable y pueda causar daños a la salud del consumidor. </w:t>
      </w: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b/>
          <w:sz w:val="18"/>
          <w:szCs w:val="18"/>
          <w:lang w:val="es-MX"/>
        </w:rPr>
        <w:t>Vida de anaquel (útil) y condiciones de almacenamiento. --</w:t>
      </w:r>
      <w:r w:rsidRPr="009C2A1D">
        <w:rPr>
          <w:rFonts w:asciiTheme="majorHAnsi" w:hAnsiTheme="majorHAnsi" w:cstheme="majorHAnsi"/>
          <w:sz w:val="18"/>
          <w:szCs w:val="18"/>
          <w:lang w:val="es-MX"/>
        </w:rPr>
        <w:t>Mínimo 6 meses a partir de la recepción por parte del SEDIF o SMDIF.</w:t>
      </w: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El producto deberá conservarse en buen estado y sin cambios en sus propiedades fisicoquímicas, microbiológicas y sensoriales como mínimo seis meses a partir de la fecha de fabricación o envasado.</w:t>
      </w: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El producto terminado debe conservarse en lugares que reúnan los requisitos sanitarios que señala la Secretaria de Salud en su reglamento y lo especificado en el punto 5.4 de la NOM-251-SSA1-2009. Prácticas de higiene para el proceso de alimentos, bebidas o suplementos alimenticios. </w:t>
      </w: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b/>
          <w:sz w:val="18"/>
          <w:szCs w:val="18"/>
          <w:lang w:val="es-MX"/>
        </w:rPr>
        <w:t xml:space="preserve">Transporte: </w:t>
      </w:r>
      <w:r w:rsidRPr="009C2A1D">
        <w:rPr>
          <w:rFonts w:asciiTheme="majorHAnsi" w:hAnsiTheme="majorHAnsi" w:cstheme="majorHAnsi"/>
          <w:sz w:val="18"/>
          <w:szCs w:val="18"/>
          <w:lang w:val="es-MX"/>
        </w:rPr>
        <w:t>Los insumos deben de ser transportados en condiciones que eviten su contaminación. Se deben proteger de plagas o de contaminantes físicos, químicos o biológicos solo podrán utilizar plaguicidas autorizados por la Secretaria de Salud en el marco de coordinación de CICOPLAFEST.</w:t>
      </w: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b/>
          <w:sz w:val="18"/>
          <w:szCs w:val="18"/>
          <w:lang w:val="es-MX"/>
        </w:rPr>
        <w:t>Envase. -</w:t>
      </w:r>
      <w:r w:rsidRPr="009C2A1D">
        <w:rPr>
          <w:rFonts w:asciiTheme="majorHAnsi" w:hAnsiTheme="majorHAnsi" w:cstheme="majorHAnsi"/>
          <w:sz w:val="18"/>
          <w:szCs w:val="18"/>
          <w:lang w:val="es-MX"/>
        </w:rPr>
        <w:t>Deberá ser un recipiente de material resistente e inocuo y que garantice la estabilidad del producto, de tal manera que no altere las cualidades higiénicas, nutricionales, tecnológicas y sensoriales del producto.</w:t>
      </w: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b/>
          <w:sz w:val="18"/>
          <w:szCs w:val="18"/>
          <w:lang w:val="es-MX"/>
        </w:rPr>
        <w:t>Embalaje. -</w:t>
      </w:r>
      <w:r w:rsidRPr="009C2A1D">
        <w:rPr>
          <w:rFonts w:asciiTheme="majorHAnsi" w:hAnsiTheme="majorHAnsi" w:cstheme="majorHAnsi"/>
          <w:sz w:val="18"/>
          <w:szCs w:val="18"/>
          <w:lang w:val="es-MX"/>
        </w:rPr>
        <w:t>Se deberá usar material resistente que ofrezca la protección adecuada a los envases para impedir su deterioro exterior, a la vez que faciliten su manipulación, almacenamiento y distribución. El recipiente tendrá capacidad para resguardar la totalidad de las piezas sin dejas espacios vacíos, cuyo movimiento provoque la ruptura o deterioro del alimento.</w:t>
      </w:r>
    </w:p>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Etiquetado:</w:t>
      </w:r>
    </w:p>
    <w:p w:rsidR="009C2A1D" w:rsidRPr="009C2A1D" w:rsidRDefault="009C2A1D" w:rsidP="009C2A1D">
      <w:pPr>
        <w:numPr>
          <w:ilvl w:val="0"/>
          <w:numId w:val="19"/>
        </w:numPr>
        <w:tabs>
          <w:tab w:val="left" w:pos="3832"/>
        </w:tabs>
        <w:rPr>
          <w:rFonts w:asciiTheme="majorHAnsi" w:hAnsiTheme="majorHAnsi" w:cstheme="majorHAnsi"/>
          <w:sz w:val="18"/>
          <w:szCs w:val="18"/>
        </w:rPr>
      </w:pPr>
      <w:r w:rsidRPr="009C2A1D">
        <w:rPr>
          <w:rFonts w:asciiTheme="majorHAnsi" w:hAnsiTheme="majorHAnsi" w:cstheme="majorHAnsi"/>
          <w:sz w:val="18"/>
          <w:szCs w:val="18"/>
        </w:rPr>
        <w:t xml:space="preserve">Debe cumplir con lo que establece la NOM-051-SCFI/SSA1-2010 Especificaciones generales de etiquetado para alimentos y bebidas no alcohólicas </w:t>
      </w:r>
      <w:proofErr w:type="spellStart"/>
      <w:r w:rsidRPr="009C2A1D">
        <w:rPr>
          <w:rFonts w:asciiTheme="majorHAnsi" w:hAnsiTheme="majorHAnsi" w:cstheme="majorHAnsi"/>
          <w:sz w:val="18"/>
          <w:szCs w:val="18"/>
        </w:rPr>
        <w:t>preenvasados</w:t>
      </w:r>
      <w:proofErr w:type="spellEnd"/>
      <w:r w:rsidRPr="009C2A1D">
        <w:rPr>
          <w:rFonts w:asciiTheme="majorHAnsi" w:hAnsiTheme="majorHAnsi" w:cstheme="majorHAnsi"/>
          <w:sz w:val="18"/>
          <w:szCs w:val="18"/>
        </w:rPr>
        <w:t xml:space="preserve">- información comercial y sanitaria. Última modificación DOF 11-10-2019. </w:t>
      </w:r>
    </w:p>
    <w:p w:rsidR="009C2A1D" w:rsidRPr="009C2A1D" w:rsidRDefault="009C2A1D" w:rsidP="009C2A1D">
      <w:pPr>
        <w:numPr>
          <w:ilvl w:val="0"/>
          <w:numId w:val="19"/>
        </w:numPr>
        <w:tabs>
          <w:tab w:val="left" w:pos="3832"/>
        </w:tabs>
        <w:rPr>
          <w:rFonts w:asciiTheme="majorHAnsi" w:hAnsiTheme="majorHAnsi" w:cstheme="majorHAnsi"/>
          <w:sz w:val="18"/>
          <w:szCs w:val="18"/>
        </w:rPr>
      </w:pPr>
      <w:r w:rsidRPr="009C2A1D">
        <w:rPr>
          <w:rFonts w:asciiTheme="majorHAnsi" w:hAnsiTheme="majorHAnsi" w:cstheme="majorHAnsi"/>
          <w:sz w:val="18"/>
          <w:szCs w:val="18"/>
        </w:rPr>
        <w:t xml:space="preserve">La tinta debe ser de grado alimenticio. </w:t>
      </w:r>
    </w:p>
    <w:p w:rsidR="009C2A1D" w:rsidRPr="009C2A1D" w:rsidRDefault="009C2A1D" w:rsidP="009C2A1D">
      <w:pPr>
        <w:numPr>
          <w:ilvl w:val="0"/>
          <w:numId w:val="19"/>
        </w:numPr>
        <w:tabs>
          <w:tab w:val="left" w:pos="3832"/>
        </w:tabs>
        <w:rPr>
          <w:rFonts w:asciiTheme="majorHAnsi" w:hAnsiTheme="majorHAnsi" w:cstheme="majorHAnsi"/>
          <w:sz w:val="18"/>
          <w:szCs w:val="18"/>
        </w:rPr>
      </w:pPr>
      <w:r w:rsidRPr="009C2A1D">
        <w:rPr>
          <w:rFonts w:asciiTheme="majorHAnsi" w:hAnsiTheme="majorHAnsi" w:cstheme="majorHAnsi"/>
          <w:sz w:val="18"/>
          <w:szCs w:val="18"/>
        </w:rPr>
        <w:t>El envase deberá indicar el modo de preparación y conservación.</w:t>
      </w:r>
    </w:p>
    <w:p w:rsidR="009C2A1D" w:rsidRPr="009C2A1D" w:rsidRDefault="009C2A1D" w:rsidP="009C2A1D">
      <w:pPr>
        <w:numPr>
          <w:ilvl w:val="0"/>
          <w:numId w:val="19"/>
        </w:numPr>
        <w:tabs>
          <w:tab w:val="left" w:pos="3832"/>
        </w:tabs>
        <w:rPr>
          <w:rFonts w:asciiTheme="majorHAnsi" w:hAnsiTheme="majorHAnsi" w:cstheme="majorHAnsi"/>
          <w:sz w:val="18"/>
          <w:szCs w:val="18"/>
        </w:rPr>
      </w:pPr>
      <w:r w:rsidRPr="009C2A1D">
        <w:rPr>
          <w:rFonts w:asciiTheme="majorHAnsi" w:hAnsiTheme="majorHAnsi" w:cstheme="majorHAnsi"/>
          <w:sz w:val="18"/>
          <w:szCs w:val="18"/>
        </w:rPr>
        <w:t xml:space="preserve">El embalaje deberá indicar el número máximo de estibas para el correcto almacenamiento del producto. </w:t>
      </w:r>
    </w:p>
    <w:p w:rsidR="009C2A1D" w:rsidRPr="009C2A1D" w:rsidRDefault="009C2A1D" w:rsidP="009C2A1D">
      <w:pPr>
        <w:tabs>
          <w:tab w:val="left" w:pos="3832"/>
        </w:tabs>
        <w:rPr>
          <w:rFonts w:asciiTheme="majorHAnsi" w:hAnsiTheme="majorHAnsi" w:cstheme="majorHAnsi"/>
          <w:sz w:val="18"/>
          <w:szCs w:val="18"/>
          <w:lang w:val="es-MX"/>
        </w:rPr>
      </w:pPr>
    </w:p>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Criterios de aceptación en la recepción del insumo: el alimento se acepta o rechaza de acuerdo a los siguientes criterios: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27"/>
        <w:gridCol w:w="2852"/>
      </w:tblGrid>
      <w:tr w:rsidR="009C2A1D" w:rsidRPr="009C2A1D" w:rsidTr="00B2143C">
        <w:tc>
          <w:tcPr>
            <w:tcW w:w="2410" w:type="dxa"/>
            <w:shd w:val="clear" w:color="auto" w:fill="DCAEAF"/>
          </w:tcPr>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Parámetros</w:t>
            </w:r>
          </w:p>
        </w:tc>
        <w:tc>
          <w:tcPr>
            <w:tcW w:w="3527" w:type="dxa"/>
            <w:shd w:val="clear" w:color="auto" w:fill="DCAEAF"/>
          </w:tcPr>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Aceptación</w:t>
            </w:r>
          </w:p>
        </w:tc>
        <w:tc>
          <w:tcPr>
            <w:tcW w:w="2852" w:type="dxa"/>
            <w:shd w:val="clear" w:color="auto" w:fill="DCAEAF"/>
          </w:tcPr>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Rechazo</w:t>
            </w:r>
          </w:p>
        </w:tc>
      </w:tr>
      <w:tr w:rsidR="009C2A1D" w:rsidRPr="009C2A1D" w:rsidTr="00B2143C">
        <w:tc>
          <w:tcPr>
            <w:tcW w:w="2410"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Apariencia</w:t>
            </w:r>
          </w:p>
        </w:tc>
        <w:tc>
          <w:tcPr>
            <w:tcW w:w="3527"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Color, olor, sabor, aspecto, de acuerdo a las características sensoriales establecidas.</w:t>
            </w:r>
          </w:p>
        </w:tc>
        <w:tc>
          <w:tcPr>
            <w:tcW w:w="2852"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Olor, color, sabor, aspecto, diferentes a los establecidos.</w:t>
            </w:r>
          </w:p>
        </w:tc>
      </w:tr>
      <w:tr w:rsidR="009C2A1D" w:rsidRPr="009C2A1D" w:rsidTr="00B2143C">
        <w:tc>
          <w:tcPr>
            <w:tcW w:w="2410"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Envase</w:t>
            </w:r>
          </w:p>
        </w:tc>
        <w:tc>
          <w:tcPr>
            <w:tcW w:w="3527"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Integro, sin roturas, rasgaduras, fugas o evidencia de fauna nociva.</w:t>
            </w:r>
          </w:p>
        </w:tc>
        <w:tc>
          <w:tcPr>
            <w:tcW w:w="2852"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Rotos, rasgados, con fugas o con evidencia de fauna nociva.</w:t>
            </w:r>
          </w:p>
        </w:tc>
      </w:tr>
      <w:tr w:rsidR="009C2A1D" w:rsidRPr="009C2A1D" w:rsidTr="00B2143C">
        <w:tc>
          <w:tcPr>
            <w:tcW w:w="2410"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Fecha de caducidad o de consumo preferente</w:t>
            </w:r>
          </w:p>
        </w:tc>
        <w:tc>
          <w:tcPr>
            <w:tcW w:w="3527"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Vigente</w:t>
            </w:r>
          </w:p>
        </w:tc>
        <w:tc>
          <w:tcPr>
            <w:tcW w:w="2852"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Vencida</w:t>
            </w:r>
          </w:p>
        </w:tc>
      </w:tr>
    </w:tbl>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572B2E" w:rsidRDefault="00572B2E" w:rsidP="009C2A1D">
      <w:pPr>
        <w:tabs>
          <w:tab w:val="left" w:pos="3832"/>
        </w:tabs>
        <w:rPr>
          <w:rFonts w:asciiTheme="majorHAnsi" w:hAnsiTheme="majorHAnsi" w:cstheme="majorHAnsi"/>
          <w:b/>
          <w:sz w:val="18"/>
          <w:szCs w:val="18"/>
          <w:lang w:val="es-MX"/>
        </w:rPr>
      </w:pPr>
    </w:p>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NOM-251-SSA1-2009.</w:t>
      </w:r>
    </w:p>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Procesos:</w:t>
      </w:r>
      <w:r w:rsidRPr="009C2A1D">
        <w:rPr>
          <w:rFonts w:asciiTheme="majorHAnsi" w:hAnsiTheme="majorHAnsi" w:cstheme="majorHAnsi"/>
          <w:sz w:val="18"/>
          <w:szCs w:val="18"/>
          <w:lang w:val="es-MX"/>
        </w:rPr>
        <w:t xml:space="preserve"> Con el fin de garantizar que todo el proceso productivo del alimento cumpla con los requisitos mínimos establecidos de prácticas de higiene y evitar su contaminación, es importante que la planta procesadora cumpla con la Norma Oficial Mexicana </w:t>
      </w:r>
      <w:r w:rsidRPr="009C2A1D">
        <w:rPr>
          <w:rFonts w:asciiTheme="majorHAnsi" w:hAnsiTheme="majorHAnsi" w:cstheme="majorHAnsi"/>
          <w:b/>
          <w:sz w:val="18"/>
          <w:szCs w:val="18"/>
          <w:lang w:val="es-MX"/>
        </w:rPr>
        <w:t>NOM-251-SSA1-2009.</w:t>
      </w:r>
    </w:p>
    <w:p w:rsidR="009C2A1D" w:rsidRPr="009C2A1D" w:rsidRDefault="009C2A1D" w:rsidP="009C2A1D">
      <w:pPr>
        <w:tabs>
          <w:tab w:val="left" w:pos="3832"/>
        </w:tabs>
        <w:rPr>
          <w:rFonts w:asciiTheme="majorHAnsi" w:hAnsiTheme="majorHAnsi" w:cstheme="majorHAnsi"/>
          <w:b/>
          <w:sz w:val="18"/>
          <w:szCs w:val="18"/>
          <w:lang w:val="es-MX"/>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859"/>
      </w:tblGrid>
      <w:tr w:rsidR="009C2A1D" w:rsidRPr="009C2A1D" w:rsidTr="00B2143C">
        <w:tc>
          <w:tcPr>
            <w:tcW w:w="5954" w:type="dxa"/>
            <w:shd w:val="clear" w:color="auto" w:fill="DCAEAF"/>
          </w:tcPr>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Normas de referencia</w:t>
            </w:r>
          </w:p>
        </w:tc>
        <w:tc>
          <w:tcPr>
            <w:tcW w:w="2859" w:type="dxa"/>
            <w:shd w:val="clear" w:color="auto" w:fill="DCAEAF"/>
          </w:tcPr>
          <w:p w:rsidR="009C2A1D" w:rsidRPr="009C2A1D" w:rsidRDefault="009C2A1D" w:rsidP="009C2A1D">
            <w:pPr>
              <w:tabs>
                <w:tab w:val="left" w:pos="3832"/>
              </w:tabs>
              <w:rPr>
                <w:rFonts w:asciiTheme="majorHAnsi" w:hAnsiTheme="majorHAnsi" w:cstheme="majorHAnsi"/>
                <w:b/>
                <w:sz w:val="18"/>
                <w:szCs w:val="18"/>
                <w:lang w:val="es-MX"/>
              </w:rPr>
            </w:pPr>
            <w:r w:rsidRPr="009C2A1D">
              <w:rPr>
                <w:rFonts w:asciiTheme="majorHAnsi" w:hAnsiTheme="majorHAnsi" w:cstheme="majorHAnsi"/>
                <w:b/>
                <w:sz w:val="18"/>
                <w:szCs w:val="18"/>
                <w:lang w:val="es-MX"/>
              </w:rPr>
              <w:t>Clave</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Bienes y Servicios. Método para la cuenta de bacterias aerobias en placa. </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NOM-092-SSA1-1994</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Bienes y Servicios. Método para la cuenta de microorganismos </w:t>
            </w:r>
            <w:proofErr w:type="spellStart"/>
            <w:r w:rsidRPr="009C2A1D">
              <w:rPr>
                <w:rFonts w:asciiTheme="majorHAnsi" w:hAnsiTheme="majorHAnsi" w:cstheme="majorHAnsi"/>
                <w:sz w:val="18"/>
                <w:szCs w:val="18"/>
                <w:lang w:val="es-MX"/>
              </w:rPr>
              <w:t>coliformes</w:t>
            </w:r>
            <w:proofErr w:type="spellEnd"/>
            <w:r w:rsidRPr="009C2A1D">
              <w:rPr>
                <w:rFonts w:asciiTheme="majorHAnsi" w:hAnsiTheme="majorHAnsi" w:cstheme="majorHAnsi"/>
                <w:sz w:val="18"/>
                <w:szCs w:val="18"/>
                <w:lang w:val="es-MX"/>
              </w:rPr>
              <w:t xml:space="preserve"> totales en placa. </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NOM-113-SSA1-1994</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Bienes y Servicios. Método para la cuenta de mohos y levaduras en Alimentos. </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NOM-111-SSA1-1994</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Bienes y Servicios. Determinación de humedad en alimentos por tratamiento térmico.</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NOM-116-SSA1-1994</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Información Comercial. Declaración de cantidad en la etiqueta. Especificaciones.</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NOM-030-SCFI-2006</w:t>
            </w:r>
          </w:p>
        </w:tc>
      </w:tr>
      <w:tr w:rsidR="009C2A1D" w:rsidRPr="009C2A1D" w:rsidTr="00B2143C">
        <w:trPr>
          <w:trHeight w:val="1022"/>
        </w:trPr>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Especificaciones generales de etiquetado para alimentos y bebidas no alcohólicas </w:t>
            </w:r>
            <w:proofErr w:type="spellStart"/>
            <w:r w:rsidRPr="009C2A1D">
              <w:rPr>
                <w:rFonts w:asciiTheme="majorHAnsi" w:hAnsiTheme="majorHAnsi" w:cstheme="majorHAnsi"/>
                <w:sz w:val="18"/>
                <w:szCs w:val="18"/>
                <w:lang w:val="es-MX"/>
              </w:rPr>
              <w:t>preenvasados</w:t>
            </w:r>
            <w:proofErr w:type="spellEnd"/>
            <w:r w:rsidRPr="009C2A1D">
              <w:rPr>
                <w:rFonts w:asciiTheme="majorHAnsi" w:hAnsiTheme="majorHAnsi" w:cstheme="majorHAnsi"/>
                <w:sz w:val="18"/>
                <w:szCs w:val="18"/>
                <w:lang w:val="es-MX"/>
              </w:rPr>
              <w:t xml:space="preserve"> – información comercial y sanitaria. </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NOM-051-SCFI/SSA1-2010</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Productos </w:t>
            </w:r>
            <w:proofErr w:type="spellStart"/>
            <w:r w:rsidRPr="009C2A1D">
              <w:rPr>
                <w:rFonts w:asciiTheme="majorHAnsi" w:hAnsiTheme="majorHAnsi" w:cstheme="majorHAnsi"/>
                <w:sz w:val="18"/>
                <w:szCs w:val="18"/>
                <w:lang w:val="es-MX"/>
              </w:rPr>
              <w:t>preenvasados</w:t>
            </w:r>
            <w:proofErr w:type="spellEnd"/>
            <w:r w:rsidRPr="009C2A1D">
              <w:rPr>
                <w:rFonts w:asciiTheme="majorHAnsi" w:hAnsiTheme="majorHAnsi" w:cstheme="majorHAnsi"/>
                <w:sz w:val="18"/>
                <w:szCs w:val="18"/>
                <w:lang w:val="es-MX"/>
              </w:rPr>
              <w:t xml:space="preserve">-contenido neto- tolerancias y Métodos de Verificación. </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NOM-002-SCFI-2011</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Prácticas de Higiene para el Proceso de Alimentos, Bebidas o Suplementos Alimenticios.</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NOM-251-SSA1-2009</w:t>
            </w:r>
          </w:p>
        </w:tc>
      </w:tr>
      <w:tr w:rsidR="009C2A1D" w:rsidRPr="009C2A1D" w:rsidTr="00B2143C">
        <w:tc>
          <w:tcPr>
            <w:tcW w:w="5954" w:type="dxa"/>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Alimentos - Uva pasa - Especificaciones y métodos de prueba</w:t>
            </w:r>
          </w:p>
        </w:tc>
        <w:tc>
          <w:tcPr>
            <w:tcW w:w="2859" w:type="dxa"/>
            <w:vAlign w:val="center"/>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NMX- F – 609 – NORMEX - 2002</w:t>
            </w:r>
          </w:p>
        </w:tc>
      </w:tr>
      <w:tr w:rsidR="009C2A1D" w:rsidRPr="009C2A1D" w:rsidTr="00B2143C">
        <w:tc>
          <w:tcPr>
            <w:tcW w:w="8813" w:type="dxa"/>
            <w:gridSpan w:val="2"/>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Reglamento de Control Sanitario de Productos y Servicios. Secretaria de Salud.</w:t>
            </w:r>
          </w:p>
        </w:tc>
      </w:tr>
      <w:tr w:rsidR="009C2A1D" w:rsidRPr="009C2A1D" w:rsidTr="00B2143C">
        <w:tc>
          <w:tcPr>
            <w:tcW w:w="8813" w:type="dxa"/>
            <w:gridSpan w:val="2"/>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 xml:space="preserve">CAC/RCP 56-2004, Código de prácticas para la prevención y reducción de la presencia de plomo en los alimentos. </w:t>
            </w:r>
          </w:p>
        </w:tc>
      </w:tr>
      <w:tr w:rsidR="009C2A1D" w:rsidRPr="009C2A1D" w:rsidTr="00B2143C">
        <w:tc>
          <w:tcPr>
            <w:tcW w:w="8813" w:type="dxa"/>
            <w:gridSpan w:val="2"/>
          </w:tcPr>
          <w:p w:rsidR="009C2A1D" w:rsidRPr="009C2A1D" w:rsidRDefault="009C2A1D" w:rsidP="009C2A1D">
            <w:pPr>
              <w:tabs>
                <w:tab w:val="left" w:pos="3832"/>
              </w:tabs>
              <w:rPr>
                <w:rFonts w:asciiTheme="majorHAnsi" w:hAnsiTheme="majorHAnsi" w:cstheme="majorHAnsi"/>
                <w:sz w:val="18"/>
                <w:szCs w:val="18"/>
                <w:lang w:val="es-MX"/>
              </w:rPr>
            </w:pPr>
            <w:r w:rsidRPr="009C2A1D">
              <w:rPr>
                <w:rFonts w:asciiTheme="majorHAnsi" w:hAnsiTheme="majorHAnsi" w:cstheme="majorHAnsi"/>
                <w:sz w:val="18"/>
                <w:szCs w:val="18"/>
                <w:lang w:val="es-MX"/>
              </w:rPr>
              <w:t>Codex CXS 193-1995 enmendada 2019.</w:t>
            </w:r>
          </w:p>
        </w:tc>
      </w:tr>
    </w:tbl>
    <w:p w:rsidR="009C2A1D" w:rsidRPr="00824066" w:rsidRDefault="009C2A1D" w:rsidP="004808FB">
      <w:pPr>
        <w:tabs>
          <w:tab w:val="left" w:pos="3832"/>
        </w:tabs>
        <w:rPr>
          <w:rFonts w:asciiTheme="majorHAnsi" w:hAnsiTheme="majorHAnsi" w:cstheme="majorHAnsi"/>
          <w:sz w:val="18"/>
          <w:szCs w:val="18"/>
        </w:rPr>
      </w:pPr>
    </w:p>
    <w:sectPr w:rsidR="009C2A1D" w:rsidRPr="00824066" w:rsidSect="004808FB">
      <w:headerReference w:type="default" r:id="rId8"/>
      <w:footerReference w:type="default" r:id="rId9"/>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71" w:rsidRPr="00B917DC" w:rsidRDefault="007F1671" w:rsidP="00A277BF">
      <w:pPr>
        <w:rPr>
          <w:sz w:val="20"/>
          <w:szCs w:val="20"/>
        </w:rPr>
      </w:pPr>
      <w:r w:rsidRPr="00B917DC">
        <w:rPr>
          <w:sz w:val="20"/>
          <w:szCs w:val="20"/>
        </w:rPr>
        <w:separator/>
      </w:r>
    </w:p>
  </w:endnote>
  <w:endnote w:type="continuationSeparator" w:id="0">
    <w:p w:rsidR="007F1671" w:rsidRPr="00B917DC" w:rsidRDefault="007F1671" w:rsidP="00A277BF">
      <w:pPr>
        <w:rPr>
          <w:sz w:val="20"/>
          <w:szCs w:val="20"/>
        </w:rPr>
      </w:pPr>
      <w:r w:rsidRPr="00B917DC">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899924"/>
      <w:docPartObj>
        <w:docPartGallery w:val="Page Numbers (Bottom of Page)"/>
        <w:docPartUnique/>
      </w:docPartObj>
    </w:sdtPr>
    <w:sdtEndPr/>
    <w:sdtContent>
      <w:p w:rsidR="00680D34" w:rsidRDefault="00680D34">
        <w:pPr>
          <w:pStyle w:val="Piedepgina"/>
          <w:jc w:val="right"/>
        </w:pPr>
        <w:r>
          <w:fldChar w:fldCharType="begin"/>
        </w:r>
        <w:r>
          <w:instrText>PAGE   \* MERGEFORMAT</w:instrText>
        </w:r>
        <w:r>
          <w:fldChar w:fldCharType="separate"/>
        </w:r>
        <w:r w:rsidR="00C94668">
          <w:rPr>
            <w:noProof/>
          </w:rPr>
          <w:t>20</w:t>
        </w:r>
        <w:r>
          <w:fldChar w:fldCharType="end"/>
        </w:r>
      </w:p>
    </w:sdtContent>
  </w:sdt>
  <w:p w:rsidR="00680D34" w:rsidRDefault="00680D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71" w:rsidRPr="00B917DC" w:rsidRDefault="007F1671" w:rsidP="00A277BF">
      <w:pPr>
        <w:rPr>
          <w:sz w:val="20"/>
          <w:szCs w:val="20"/>
        </w:rPr>
      </w:pPr>
      <w:r w:rsidRPr="00B917DC">
        <w:rPr>
          <w:sz w:val="20"/>
          <w:szCs w:val="20"/>
        </w:rPr>
        <w:separator/>
      </w:r>
    </w:p>
  </w:footnote>
  <w:footnote w:type="continuationSeparator" w:id="0">
    <w:p w:rsidR="007F1671" w:rsidRPr="00B917DC" w:rsidRDefault="007F1671" w:rsidP="00A277BF">
      <w:pPr>
        <w:rPr>
          <w:sz w:val="20"/>
          <w:szCs w:val="20"/>
        </w:rPr>
      </w:pPr>
      <w:r w:rsidRPr="00B917DC">
        <w:rPr>
          <w:sz w:val="20"/>
          <w:szCs w:val="20"/>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34" w:rsidRPr="00B917DC" w:rsidRDefault="00680D34" w:rsidP="007E15F1">
    <w:pPr>
      <w:pStyle w:val="Encabezado"/>
      <w:jc w:val="right"/>
      <w:rPr>
        <w:rFonts w:ascii="Arial" w:hAnsi="Arial" w:cs="Arial"/>
        <w:b/>
        <w:sz w:val="12"/>
        <w:szCs w:val="12"/>
      </w:rPr>
    </w:pPr>
    <w:r w:rsidRPr="008E308E">
      <w:rPr>
        <w:rFonts w:ascii="Arial" w:hAnsi="Arial" w:cs="Arial"/>
        <w:b/>
        <w:sz w:val="12"/>
        <w:szCs w:val="12"/>
      </w:rPr>
      <w:t>SDI-02/2022</w:t>
    </w:r>
  </w:p>
  <w:p w:rsidR="00680D34" w:rsidRPr="00B917DC" w:rsidRDefault="00680D34" w:rsidP="007E15F1">
    <w:pPr>
      <w:pStyle w:val="Encabezado"/>
      <w:jc w:val="right"/>
      <w:rPr>
        <w:rFonts w:ascii="Arial" w:hAnsi="Arial" w:cs="Arial"/>
        <w:b/>
        <w:sz w:val="12"/>
        <w:szCs w:val="12"/>
      </w:rPr>
    </w:pPr>
    <w:r w:rsidRPr="00B917DC">
      <w:rPr>
        <w:rFonts w:ascii="Arial" w:hAnsi="Arial" w:cs="Arial"/>
        <w:b/>
        <w:sz w:val="12"/>
        <w:szCs w:val="12"/>
      </w:rPr>
      <w:t>ANEXO I</w:t>
    </w:r>
  </w:p>
  <w:p w:rsidR="00680D34" w:rsidRPr="00B917DC" w:rsidRDefault="00680D34" w:rsidP="00486B5E">
    <w:pPr>
      <w:pStyle w:val="Encabezado"/>
      <w:jc w:val="center"/>
      <w:rPr>
        <w:rFonts w:ascii="Arial" w:hAnsi="Arial" w:cs="Arial"/>
        <w:b/>
        <w:sz w:val="17"/>
        <w:szCs w:val="17"/>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A04"/>
    <w:multiLevelType w:val="hybridMultilevel"/>
    <w:tmpl w:val="6DE445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8042A2"/>
    <w:multiLevelType w:val="hybridMultilevel"/>
    <w:tmpl w:val="1FF66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5BFE"/>
    <w:multiLevelType w:val="hybridMultilevel"/>
    <w:tmpl w:val="CE88A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27010AE2"/>
    <w:multiLevelType w:val="hybridMultilevel"/>
    <w:tmpl w:val="4A9E2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AC503E"/>
    <w:multiLevelType w:val="hybridMultilevel"/>
    <w:tmpl w:val="7004E016"/>
    <w:lvl w:ilvl="0" w:tplc="9C5A9BE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45A47912"/>
    <w:multiLevelType w:val="hybridMultilevel"/>
    <w:tmpl w:val="1750D63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6265977"/>
    <w:multiLevelType w:val="hybridMultilevel"/>
    <w:tmpl w:val="D84215B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5A85C23"/>
    <w:multiLevelType w:val="hybridMultilevel"/>
    <w:tmpl w:val="4A9E26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475565"/>
    <w:multiLevelType w:val="hybridMultilevel"/>
    <w:tmpl w:val="0AEE99B2"/>
    <w:lvl w:ilvl="0" w:tplc="F6E8BA28">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7B7EF5"/>
    <w:multiLevelType w:val="hybridMultilevel"/>
    <w:tmpl w:val="A91E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4B22378"/>
    <w:multiLevelType w:val="hybridMultilevel"/>
    <w:tmpl w:val="A9C67F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781D4145"/>
    <w:multiLevelType w:val="hybridMultilevel"/>
    <w:tmpl w:val="479EF7AA"/>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430276"/>
    <w:multiLevelType w:val="hybridMultilevel"/>
    <w:tmpl w:val="2C78401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F81513"/>
    <w:multiLevelType w:val="hybridMultilevel"/>
    <w:tmpl w:val="690685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AA67A90"/>
    <w:multiLevelType w:val="hybridMultilevel"/>
    <w:tmpl w:val="69E04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81CF2"/>
    <w:multiLevelType w:val="hybridMultilevel"/>
    <w:tmpl w:val="42087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19"/>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9"/>
  </w:num>
  <w:num w:numId="9">
    <w:abstractNumId w:val="20"/>
  </w:num>
  <w:num w:numId="10">
    <w:abstractNumId w:val="2"/>
  </w:num>
  <w:num w:numId="11">
    <w:abstractNumId w:val="5"/>
  </w:num>
  <w:num w:numId="12">
    <w:abstractNumId w:val="10"/>
  </w:num>
  <w:num w:numId="13">
    <w:abstractNumId w:val="16"/>
  </w:num>
  <w:num w:numId="14">
    <w:abstractNumId w:val="7"/>
  </w:num>
  <w:num w:numId="15">
    <w:abstractNumId w:val="8"/>
  </w:num>
  <w:num w:numId="16">
    <w:abstractNumId w:val="0"/>
  </w:num>
  <w:num w:numId="17">
    <w:abstractNumId w:val="17"/>
  </w:num>
  <w:num w:numId="18">
    <w:abstractNumId w:val="18"/>
  </w:num>
  <w:num w:numId="19">
    <w:abstractNumId w:val="1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C5"/>
    <w:rsid w:val="00011351"/>
    <w:rsid w:val="000132A0"/>
    <w:rsid w:val="00013748"/>
    <w:rsid w:val="00014A32"/>
    <w:rsid w:val="000157A5"/>
    <w:rsid w:val="00021177"/>
    <w:rsid w:val="00022861"/>
    <w:rsid w:val="00035792"/>
    <w:rsid w:val="00036E3A"/>
    <w:rsid w:val="000372D0"/>
    <w:rsid w:val="000372F9"/>
    <w:rsid w:val="00043256"/>
    <w:rsid w:val="000510D4"/>
    <w:rsid w:val="00051D84"/>
    <w:rsid w:val="00072EC8"/>
    <w:rsid w:val="000747D7"/>
    <w:rsid w:val="00074DDE"/>
    <w:rsid w:val="00075A3B"/>
    <w:rsid w:val="00094831"/>
    <w:rsid w:val="00095F3D"/>
    <w:rsid w:val="000A0379"/>
    <w:rsid w:val="000A10B9"/>
    <w:rsid w:val="000B1D72"/>
    <w:rsid w:val="000B74D3"/>
    <w:rsid w:val="000C0D03"/>
    <w:rsid w:val="000C37F5"/>
    <w:rsid w:val="000C3FCF"/>
    <w:rsid w:val="000C6820"/>
    <w:rsid w:val="000E5C9B"/>
    <w:rsid w:val="000F4043"/>
    <w:rsid w:val="00101FC2"/>
    <w:rsid w:val="001035B4"/>
    <w:rsid w:val="00103F12"/>
    <w:rsid w:val="00112D85"/>
    <w:rsid w:val="0011451F"/>
    <w:rsid w:val="0012118B"/>
    <w:rsid w:val="00124AE8"/>
    <w:rsid w:val="00134682"/>
    <w:rsid w:val="00134FD8"/>
    <w:rsid w:val="00141BF7"/>
    <w:rsid w:val="00152286"/>
    <w:rsid w:val="00195A62"/>
    <w:rsid w:val="001A6422"/>
    <w:rsid w:val="001C3174"/>
    <w:rsid w:val="001C59DC"/>
    <w:rsid w:val="001C5A40"/>
    <w:rsid w:val="001D23B4"/>
    <w:rsid w:val="001D3370"/>
    <w:rsid w:val="001D3382"/>
    <w:rsid w:val="001D3804"/>
    <w:rsid w:val="001D389F"/>
    <w:rsid w:val="001E462E"/>
    <w:rsid w:val="001E51C0"/>
    <w:rsid w:val="0021009A"/>
    <w:rsid w:val="0022156E"/>
    <w:rsid w:val="002462D2"/>
    <w:rsid w:val="00246E87"/>
    <w:rsid w:val="00253447"/>
    <w:rsid w:val="00265E77"/>
    <w:rsid w:val="00266A96"/>
    <w:rsid w:val="00271C59"/>
    <w:rsid w:val="00274DA2"/>
    <w:rsid w:val="00283B12"/>
    <w:rsid w:val="002932C2"/>
    <w:rsid w:val="002A3828"/>
    <w:rsid w:val="002C3AEA"/>
    <w:rsid w:val="002C5612"/>
    <w:rsid w:val="002D1123"/>
    <w:rsid w:val="002D3100"/>
    <w:rsid w:val="002D4A74"/>
    <w:rsid w:val="002E7066"/>
    <w:rsid w:val="002E7DE9"/>
    <w:rsid w:val="002F7E79"/>
    <w:rsid w:val="00300865"/>
    <w:rsid w:val="0030318D"/>
    <w:rsid w:val="00317815"/>
    <w:rsid w:val="003222C1"/>
    <w:rsid w:val="00324FD5"/>
    <w:rsid w:val="0032521C"/>
    <w:rsid w:val="00332B36"/>
    <w:rsid w:val="0033618D"/>
    <w:rsid w:val="003636BE"/>
    <w:rsid w:val="00364B9C"/>
    <w:rsid w:val="00372102"/>
    <w:rsid w:val="00372FFF"/>
    <w:rsid w:val="00374122"/>
    <w:rsid w:val="00381A2B"/>
    <w:rsid w:val="00381B49"/>
    <w:rsid w:val="00385057"/>
    <w:rsid w:val="003903F1"/>
    <w:rsid w:val="003A14B1"/>
    <w:rsid w:val="003A1942"/>
    <w:rsid w:val="003A2281"/>
    <w:rsid w:val="003B2822"/>
    <w:rsid w:val="003B3DCD"/>
    <w:rsid w:val="003B40E8"/>
    <w:rsid w:val="003B69E4"/>
    <w:rsid w:val="003D3B4E"/>
    <w:rsid w:val="003E0401"/>
    <w:rsid w:val="003E09CF"/>
    <w:rsid w:val="003E20D3"/>
    <w:rsid w:val="00401C0B"/>
    <w:rsid w:val="00410C0D"/>
    <w:rsid w:val="0041487B"/>
    <w:rsid w:val="00417DFB"/>
    <w:rsid w:val="00434343"/>
    <w:rsid w:val="004376CC"/>
    <w:rsid w:val="00453238"/>
    <w:rsid w:val="0046157E"/>
    <w:rsid w:val="00467AE4"/>
    <w:rsid w:val="00470AA5"/>
    <w:rsid w:val="004808FB"/>
    <w:rsid w:val="00481785"/>
    <w:rsid w:val="00486B5E"/>
    <w:rsid w:val="004945DE"/>
    <w:rsid w:val="00495743"/>
    <w:rsid w:val="004A16E6"/>
    <w:rsid w:val="004B5A66"/>
    <w:rsid w:val="004C1F65"/>
    <w:rsid w:val="004D45D9"/>
    <w:rsid w:val="004D6841"/>
    <w:rsid w:val="004E1664"/>
    <w:rsid w:val="004E2DBE"/>
    <w:rsid w:val="004E4FC1"/>
    <w:rsid w:val="004F24F5"/>
    <w:rsid w:val="004F4D99"/>
    <w:rsid w:val="005003F6"/>
    <w:rsid w:val="0050262E"/>
    <w:rsid w:val="00505222"/>
    <w:rsid w:val="0052692D"/>
    <w:rsid w:val="00533695"/>
    <w:rsid w:val="00534FC5"/>
    <w:rsid w:val="005447AA"/>
    <w:rsid w:val="00551A5D"/>
    <w:rsid w:val="005550FB"/>
    <w:rsid w:val="00562625"/>
    <w:rsid w:val="0056750A"/>
    <w:rsid w:val="00572A14"/>
    <w:rsid w:val="00572B2E"/>
    <w:rsid w:val="00576B76"/>
    <w:rsid w:val="00581A95"/>
    <w:rsid w:val="00591932"/>
    <w:rsid w:val="00591C53"/>
    <w:rsid w:val="0059443B"/>
    <w:rsid w:val="00597DE4"/>
    <w:rsid w:val="005B6698"/>
    <w:rsid w:val="005D2126"/>
    <w:rsid w:val="005D6754"/>
    <w:rsid w:val="005E1460"/>
    <w:rsid w:val="005E3EAF"/>
    <w:rsid w:val="005F7628"/>
    <w:rsid w:val="00601D97"/>
    <w:rsid w:val="00604FAE"/>
    <w:rsid w:val="006104E8"/>
    <w:rsid w:val="006127B4"/>
    <w:rsid w:val="00616946"/>
    <w:rsid w:val="0063138B"/>
    <w:rsid w:val="0064089B"/>
    <w:rsid w:val="00642F1C"/>
    <w:rsid w:val="006448B2"/>
    <w:rsid w:val="0065163D"/>
    <w:rsid w:val="00657BC6"/>
    <w:rsid w:val="00680D34"/>
    <w:rsid w:val="006814ED"/>
    <w:rsid w:val="00685D7A"/>
    <w:rsid w:val="006871FA"/>
    <w:rsid w:val="006B0CA0"/>
    <w:rsid w:val="006B13E1"/>
    <w:rsid w:val="006B7557"/>
    <w:rsid w:val="006C3DBC"/>
    <w:rsid w:val="006D55D3"/>
    <w:rsid w:val="006D6F37"/>
    <w:rsid w:val="006E733D"/>
    <w:rsid w:val="006E782B"/>
    <w:rsid w:val="006E7A3F"/>
    <w:rsid w:val="006F082F"/>
    <w:rsid w:val="007019D0"/>
    <w:rsid w:val="00703C65"/>
    <w:rsid w:val="00704E8F"/>
    <w:rsid w:val="00705D3D"/>
    <w:rsid w:val="00707121"/>
    <w:rsid w:val="0071224E"/>
    <w:rsid w:val="00714399"/>
    <w:rsid w:val="00717D90"/>
    <w:rsid w:val="00721CB3"/>
    <w:rsid w:val="007220ED"/>
    <w:rsid w:val="00722114"/>
    <w:rsid w:val="00722AB6"/>
    <w:rsid w:val="00725585"/>
    <w:rsid w:val="00743BD4"/>
    <w:rsid w:val="00754429"/>
    <w:rsid w:val="00763A80"/>
    <w:rsid w:val="0077675F"/>
    <w:rsid w:val="00792518"/>
    <w:rsid w:val="00792D37"/>
    <w:rsid w:val="00795C58"/>
    <w:rsid w:val="007A59DD"/>
    <w:rsid w:val="007B37F8"/>
    <w:rsid w:val="007C0B87"/>
    <w:rsid w:val="007C2266"/>
    <w:rsid w:val="007C5D1F"/>
    <w:rsid w:val="007D47F4"/>
    <w:rsid w:val="007E0673"/>
    <w:rsid w:val="007E15F1"/>
    <w:rsid w:val="007E18D7"/>
    <w:rsid w:val="007F01C6"/>
    <w:rsid w:val="007F1671"/>
    <w:rsid w:val="007F17B4"/>
    <w:rsid w:val="00821B6F"/>
    <w:rsid w:val="00822CEA"/>
    <w:rsid w:val="00824066"/>
    <w:rsid w:val="00830AA5"/>
    <w:rsid w:val="0084153E"/>
    <w:rsid w:val="00850DF0"/>
    <w:rsid w:val="008547D8"/>
    <w:rsid w:val="008548EE"/>
    <w:rsid w:val="00865F97"/>
    <w:rsid w:val="008823BD"/>
    <w:rsid w:val="00893215"/>
    <w:rsid w:val="008937A3"/>
    <w:rsid w:val="008950C1"/>
    <w:rsid w:val="0089605C"/>
    <w:rsid w:val="008A188C"/>
    <w:rsid w:val="008A2DB5"/>
    <w:rsid w:val="008A2DFC"/>
    <w:rsid w:val="008B0AD3"/>
    <w:rsid w:val="008B1911"/>
    <w:rsid w:val="008C13E2"/>
    <w:rsid w:val="008E308E"/>
    <w:rsid w:val="008F0842"/>
    <w:rsid w:val="008F2490"/>
    <w:rsid w:val="008F51C2"/>
    <w:rsid w:val="008F7B67"/>
    <w:rsid w:val="0090226A"/>
    <w:rsid w:val="00904660"/>
    <w:rsid w:val="0090555E"/>
    <w:rsid w:val="00906B8C"/>
    <w:rsid w:val="00926C71"/>
    <w:rsid w:val="00932F5E"/>
    <w:rsid w:val="009347EF"/>
    <w:rsid w:val="00960861"/>
    <w:rsid w:val="00964620"/>
    <w:rsid w:val="009670AD"/>
    <w:rsid w:val="00971CD9"/>
    <w:rsid w:val="0099384A"/>
    <w:rsid w:val="009A74B9"/>
    <w:rsid w:val="009B6BF7"/>
    <w:rsid w:val="009C2A1D"/>
    <w:rsid w:val="009D0A55"/>
    <w:rsid w:val="009D0E67"/>
    <w:rsid w:val="00A01FD0"/>
    <w:rsid w:val="00A05461"/>
    <w:rsid w:val="00A060CF"/>
    <w:rsid w:val="00A277BF"/>
    <w:rsid w:val="00A31759"/>
    <w:rsid w:val="00A4124B"/>
    <w:rsid w:val="00A444C2"/>
    <w:rsid w:val="00A45011"/>
    <w:rsid w:val="00A47B5A"/>
    <w:rsid w:val="00A501B1"/>
    <w:rsid w:val="00A52238"/>
    <w:rsid w:val="00A65E35"/>
    <w:rsid w:val="00A67470"/>
    <w:rsid w:val="00A71EA7"/>
    <w:rsid w:val="00A7677A"/>
    <w:rsid w:val="00A77EF5"/>
    <w:rsid w:val="00A86EA6"/>
    <w:rsid w:val="00A9168E"/>
    <w:rsid w:val="00A95770"/>
    <w:rsid w:val="00AA564F"/>
    <w:rsid w:val="00AB1B6F"/>
    <w:rsid w:val="00AB3DF1"/>
    <w:rsid w:val="00AC2A2E"/>
    <w:rsid w:val="00AC497D"/>
    <w:rsid w:val="00AC64A9"/>
    <w:rsid w:val="00AD2FC3"/>
    <w:rsid w:val="00AD7C9E"/>
    <w:rsid w:val="00AE7C01"/>
    <w:rsid w:val="00AF2236"/>
    <w:rsid w:val="00B060B5"/>
    <w:rsid w:val="00B134C2"/>
    <w:rsid w:val="00B142F3"/>
    <w:rsid w:val="00B17DDD"/>
    <w:rsid w:val="00B2143C"/>
    <w:rsid w:val="00B31696"/>
    <w:rsid w:val="00B4036B"/>
    <w:rsid w:val="00B559CA"/>
    <w:rsid w:val="00B64F9D"/>
    <w:rsid w:val="00B7448A"/>
    <w:rsid w:val="00B77AFA"/>
    <w:rsid w:val="00B80451"/>
    <w:rsid w:val="00B8428C"/>
    <w:rsid w:val="00B85F6A"/>
    <w:rsid w:val="00B86087"/>
    <w:rsid w:val="00B90627"/>
    <w:rsid w:val="00B917DC"/>
    <w:rsid w:val="00BA7DA9"/>
    <w:rsid w:val="00BB1A0A"/>
    <w:rsid w:val="00BB2035"/>
    <w:rsid w:val="00BB5A35"/>
    <w:rsid w:val="00BC15C5"/>
    <w:rsid w:val="00BC7E1F"/>
    <w:rsid w:val="00BE0454"/>
    <w:rsid w:val="00BF0E97"/>
    <w:rsid w:val="00BF3692"/>
    <w:rsid w:val="00C0005D"/>
    <w:rsid w:val="00C001BE"/>
    <w:rsid w:val="00C1492F"/>
    <w:rsid w:val="00C14BE6"/>
    <w:rsid w:val="00C20DE9"/>
    <w:rsid w:val="00C23719"/>
    <w:rsid w:val="00C27A01"/>
    <w:rsid w:val="00C30EF0"/>
    <w:rsid w:val="00C3246A"/>
    <w:rsid w:val="00C56008"/>
    <w:rsid w:val="00C60F41"/>
    <w:rsid w:val="00C62BB0"/>
    <w:rsid w:val="00C65EA1"/>
    <w:rsid w:val="00C74402"/>
    <w:rsid w:val="00C80918"/>
    <w:rsid w:val="00C81569"/>
    <w:rsid w:val="00C81C5D"/>
    <w:rsid w:val="00C840FC"/>
    <w:rsid w:val="00C91E9B"/>
    <w:rsid w:val="00C94668"/>
    <w:rsid w:val="00C964AD"/>
    <w:rsid w:val="00C971C6"/>
    <w:rsid w:val="00C97C21"/>
    <w:rsid w:val="00CD6A10"/>
    <w:rsid w:val="00CE1ED6"/>
    <w:rsid w:val="00CF0000"/>
    <w:rsid w:val="00CF0060"/>
    <w:rsid w:val="00D00636"/>
    <w:rsid w:val="00D101DC"/>
    <w:rsid w:val="00D13C9F"/>
    <w:rsid w:val="00D17B0E"/>
    <w:rsid w:val="00D23329"/>
    <w:rsid w:val="00D23EE2"/>
    <w:rsid w:val="00D315A2"/>
    <w:rsid w:val="00D32FE8"/>
    <w:rsid w:val="00D376F1"/>
    <w:rsid w:val="00D46B77"/>
    <w:rsid w:val="00D50012"/>
    <w:rsid w:val="00D56D5C"/>
    <w:rsid w:val="00D56DE0"/>
    <w:rsid w:val="00D62107"/>
    <w:rsid w:val="00D6336D"/>
    <w:rsid w:val="00D633E7"/>
    <w:rsid w:val="00D648D0"/>
    <w:rsid w:val="00D64D66"/>
    <w:rsid w:val="00D6539F"/>
    <w:rsid w:val="00D7006F"/>
    <w:rsid w:val="00D71AEB"/>
    <w:rsid w:val="00D722C2"/>
    <w:rsid w:val="00D74A10"/>
    <w:rsid w:val="00D7627A"/>
    <w:rsid w:val="00D81D79"/>
    <w:rsid w:val="00DA2C19"/>
    <w:rsid w:val="00DA7F0B"/>
    <w:rsid w:val="00DB3AE0"/>
    <w:rsid w:val="00DC1D7C"/>
    <w:rsid w:val="00DD71B3"/>
    <w:rsid w:val="00DE5390"/>
    <w:rsid w:val="00DF1BA2"/>
    <w:rsid w:val="00DF22EC"/>
    <w:rsid w:val="00DF2B4A"/>
    <w:rsid w:val="00DF519D"/>
    <w:rsid w:val="00E05DA0"/>
    <w:rsid w:val="00E06C17"/>
    <w:rsid w:val="00E146BC"/>
    <w:rsid w:val="00E15C48"/>
    <w:rsid w:val="00E335FF"/>
    <w:rsid w:val="00E44E7A"/>
    <w:rsid w:val="00E546C8"/>
    <w:rsid w:val="00E638B4"/>
    <w:rsid w:val="00E65142"/>
    <w:rsid w:val="00E7764E"/>
    <w:rsid w:val="00E8061C"/>
    <w:rsid w:val="00E83178"/>
    <w:rsid w:val="00E840AE"/>
    <w:rsid w:val="00E92F6E"/>
    <w:rsid w:val="00EA45D6"/>
    <w:rsid w:val="00EB5290"/>
    <w:rsid w:val="00EC0A91"/>
    <w:rsid w:val="00ED065B"/>
    <w:rsid w:val="00EE5F78"/>
    <w:rsid w:val="00EF130E"/>
    <w:rsid w:val="00EF38B2"/>
    <w:rsid w:val="00F01DC8"/>
    <w:rsid w:val="00F04AB5"/>
    <w:rsid w:val="00F11704"/>
    <w:rsid w:val="00F13B1F"/>
    <w:rsid w:val="00F14424"/>
    <w:rsid w:val="00F2278F"/>
    <w:rsid w:val="00F251C1"/>
    <w:rsid w:val="00F42730"/>
    <w:rsid w:val="00F471ED"/>
    <w:rsid w:val="00F55A08"/>
    <w:rsid w:val="00F60AF3"/>
    <w:rsid w:val="00F61B24"/>
    <w:rsid w:val="00F64CCD"/>
    <w:rsid w:val="00F705EF"/>
    <w:rsid w:val="00F72E3E"/>
    <w:rsid w:val="00F758A8"/>
    <w:rsid w:val="00F94C59"/>
    <w:rsid w:val="00F9563E"/>
    <w:rsid w:val="00FA2A4E"/>
    <w:rsid w:val="00FA3D0A"/>
    <w:rsid w:val="00FA4AE4"/>
    <w:rsid w:val="00FB6814"/>
    <w:rsid w:val="00FB6B6A"/>
    <w:rsid w:val="00FC1F99"/>
    <w:rsid w:val="00FC6255"/>
    <w:rsid w:val="00FD4D91"/>
    <w:rsid w:val="00FE70AB"/>
    <w:rsid w:val="00FF1170"/>
    <w:rsid w:val="00FF1C12"/>
    <w:rsid w:val="00FF7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79E4FA-0FA9-4536-A212-3B323A39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C5"/>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F38B2"/>
    <w:pPr>
      <w:keepNext/>
      <w:outlineLvl w:val="0"/>
    </w:pPr>
    <w:rPr>
      <w:rFonts w:ascii="Univers" w:hAnsi="Univers"/>
      <w:b/>
      <w:szCs w:val="20"/>
      <w:lang w:val="es-MX"/>
    </w:rPr>
  </w:style>
  <w:style w:type="paragraph" w:styleId="Ttulo9">
    <w:name w:val="heading 9"/>
    <w:basedOn w:val="Normal"/>
    <w:next w:val="Normal"/>
    <w:link w:val="Ttulo9Car"/>
    <w:uiPriority w:val="99"/>
    <w:qFormat/>
    <w:rsid w:val="00EF3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15C5"/>
    <w:pPr>
      <w:jc w:val="both"/>
    </w:pPr>
    <w:rPr>
      <w:rFonts w:ascii="Arial" w:hAnsi="Arial" w:cs="Arial"/>
      <w:sz w:val="20"/>
    </w:rPr>
  </w:style>
  <w:style w:type="character" w:customStyle="1" w:styleId="Textoindependiente2Car">
    <w:name w:val="Texto independiente 2 Car"/>
    <w:link w:val="Textoindependiente2"/>
    <w:rsid w:val="00BC15C5"/>
    <w:rPr>
      <w:rFonts w:ascii="Arial" w:eastAsia="Times New Roman" w:hAnsi="Arial" w:cs="Arial"/>
      <w:sz w:val="20"/>
      <w:szCs w:val="24"/>
      <w:lang w:val="es-ES" w:eastAsia="es-ES"/>
    </w:rPr>
  </w:style>
  <w:style w:type="paragraph" w:styleId="Encabezado">
    <w:name w:val="header"/>
    <w:basedOn w:val="Normal"/>
    <w:link w:val="EncabezadoCar"/>
    <w:uiPriority w:val="99"/>
    <w:unhideWhenUsed/>
    <w:rsid w:val="00A277BF"/>
    <w:pPr>
      <w:tabs>
        <w:tab w:val="center" w:pos="4252"/>
        <w:tab w:val="right" w:pos="8504"/>
      </w:tabs>
    </w:pPr>
  </w:style>
  <w:style w:type="character" w:customStyle="1" w:styleId="EncabezadoCar">
    <w:name w:val="Encabezado Car"/>
    <w:link w:val="Encabezado"/>
    <w:uiPriority w:val="99"/>
    <w:rsid w:val="00A277BF"/>
    <w:rPr>
      <w:rFonts w:ascii="Times New Roman" w:eastAsia="Times New Roman" w:hAnsi="Times New Roman"/>
      <w:sz w:val="24"/>
      <w:szCs w:val="24"/>
    </w:rPr>
  </w:style>
  <w:style w:type="paragraph" w:styleId="Piedepgina">
    <w:name w:val="footer"/>
    <w:basedOn w:val="Normal"/>
    <w:link w:val="PiedepginaCar"/>
    <w:uiPriority w:val="99"/>
    <w:unhideWhenUsed/>
    <w:rsid w:val="00A277BF"/>
    <w:pPr>
      <w:tabs>
        <w:tab w:val="center" w:pos="4252"/>
        <w:tab w:val="right" w:pos="8504"/>
      </w:tabs>
    </w:pPr>
  </w:style>
  <w:style w:type="character" w:customStyle="1" w:styleId="PiedepginaCar">
    <w:name w:val="Pie de página Car"/>
    <w:link w:val="Piedepgina"/>
    <w:uiPriority w:val="99"/>
    <w:rsid w:val="00A277BF"/>
    <w:rPr>
      <w:rFonts w:ascii="Times New Roman" w:eastAsia="Times New Roman" w:hAnsi="Times New Roman"/>
      <w:sz w:val="24"/>
      <w:szCs w:val="24"/>
    </w:rPr>
  </w:style>
  <w:style w:type="character" w:customStyle="1" w:styleId="st1">
    <w:name w:val="st1"/>
    <w:basedOn w:val="Fuentedeprrafopredeter"/>
    <w:rsid w:val="00D376F1"/>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376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D376F1"/>
    <w:rPr>
      <w:color w:val="0000FF"/>
      <w:u w:val="single"/>
    </w:rPr>
  </w:style>
  <w:style w:type="paragraph" w:styleId="Textodeglobo">
    <w:name w:val="Balloon Text"/>
    <w:basedOn w:val="Normal"/>
    <w:link w:val="TextodegloboCar"/>
    <w:uiPriority w:val="99"/>
    <w:semiHidden/>
    <w:unhideWhenUsed/>
    <w:rsid w:val="009A74B9"/>
    <w:rPr>
      <w:rFonts w:ascii="Tahoma" w:hAnsi="Tahoma" w:cs="Tahoma"/>
      <w:sz w:val="16"/>
      <w:szCs w:val="16"/>
    </w:rPr>
  </w:style>
  <w:style w:type="character" w:customStyle="1" w:styleId="TextodegloboCar">
    <w:name w:val="Texto de globo Car"/>
    <w:link w:val="Textodeglobo"/>
    <w:uiPriority w:val="99"/>
    <w:semiHidden/>
    <w:rsid w:val="009A74B9"/>
    <w:rPr>
      <w:rFonts w:ascii="Tahoma" w:eastAsia="Times New Roman" w:hAnsi="Tahoma" w:cs="Tahoma"/>
      <w:sz w:val="16"/>
      <w:szCs w:val="16"/>
      <w:lang w:val="es-ES" w:eastAsia="es-ES"/>
    </w:rPr>
  </w:style>
  <w:style w:type="table" w:styleId="Tablaconcuadrcula">
    <w:name w:val="Table Grid"/>
    <w:basedOn w:val="Tablanormal"/>
    <w:uiPriority w:val="59"/>
    <w:rsid w:val="008B1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D6336D"/>
    <w:pPr>
      <w:spacing w:after="120"/>
    </w:pPr>
  </w:style>
  <w:style w:type="character" w:customStyle="1" w:styleId="TextoindependienteCar">
    <w:name w:val="Texto independiente Car"/>
    <w:link w:val="Textoindependiente"/>
    <w:uiPriority w:val="99"/>
    <w:rsid w:val="00D6336D"/>
    <w:rPr>
      <w:rFonts w:ascii="Times New Roman" w:eastAsia="Times New Roman" w:hAnsi="Times New Roman"/>
      <w:sz w:val="24"/>
      <w:szCs w:val="24"/>
      <w:lang w:val="es-ES" w:eastAsia="es-ES"/>
    </w:rPr>
  </w:style>
  <w:style w:type="paragraph" w:styleId="Ttulo">
    <w:name w:val="Title"/>
    <w:basedOn w:val="Normal"/>
    <w:link w:val="TtuloCar"/>
    <w:qFormat/>
    <w:rsid w:val="00D6336D"/>
    <w:pPr>
      <w:jc w:val="center"/>
    </w:pPr>
    <w:rPr>
      <w:b/>
      <w:szCs w:val="20"/>
      <w:lang w:val="es-MX"/>
    </w:rPr>
  </w:style>
  <w:style w:type="character" w:customStyle="1" w:styleId="TtuloCar">
    <w:name w:val="Título Car"/>
    <w:link w:val="Ttulo"/>
    <w:rsid w:val="00D6336D"/>
    <w:rPr>
      <w:rFonts w:ascii="Times New Roman" w:eastAsia="Times New Roman" w:hAnsi="Times New Roman"/>
      <w:b/>
      <w:sz w:val="24"/>
      <w:lang w:eastAsia="es-ES"/>
    </w:rPr>
  </w:style>
  <w:style w:type="character" w:customStyle="1" w:styleId="Ttulo1Car">
    <w:name w:val="Título 1 Car"/>
    <w:link w:val="Ttulo1"/>
    <w:uiPriority w:val="99"/>
    <w:rsid w:val="00EF38B2"/>
    <w:rPr>
      <w:rFonts w:ascii="Univers" w:eastAsia="Times New Roman" w:hAnsi="Univers"/>
      <w:b/>
      <w:sz w:val="24"/>
      <w:lang w:eastAsia="es-ES"/>
    </w:rPr>
  </w:style>
  <w:style w:type="character" w:customStyle="1" w:styleId="Ttulo9Car">
    <w:name w:val="Título 9 Car"/>
    <w:link w:val="Ttulo9"/>
    <w:uiPriority w:val="99"/>
    <w:rsid w:val="00EF38B2"/>
    <w:rPr>
      <w:rFonts w:ascii="Cambria" w:eastAsia="Times New Roman" w:hAnsi="Cambria"/>
      <w:sz w:val="22"/>
      <w:szCs w:val="22"/>
      <w:lang w:val="es-ES" w:eastAsia="es-ES"/>
    </w:rPr>
  </w:style>
  <w:style w:type="paragraph" w:styleId="Sangradetextonormal">
    <w:name w:val="Body Text Indent"/>
    <w:basedOn w:val="Normal"/>
    <w:link w:val="SangradetextonormalCar"/>
    <w:uiPriority w:val="99"/>
    <w:rsid w:val="00EF38B2"/>
    <w:pPr>
      <w:spacing w:after="120"/>
      <w:ind w:left="283"/>
    </w:pPr>
  </w:style>
  <w:style w:type="character" w:customStyle="1" w:styleId="SangradetextonormalCar">
    <w:name w:val="Sangría de texto normal Car"/>
    <w:link w:val="Sangradetextonormal"/>
    <w:uiPriority w:val="99"/>
    <w:rsid w:val="00EF38B2"/>
    <w:rPr>
      <w:rFonts w:ascii="Times New Roman" w:eastAsia="Times New Roman" w:hAnsi="Times New Roman"/>
      <w:sz w:val="24"/>
      <w:szCs w:val="24"/>
      <w:lang w:val="es-ES" w:eastAsia="es-ES"/>
    </w:rPr>
  </w:style>
  <w:style w:type="character" w:styleId="Nmerodepgina">
    <w:name w:val="page number"/>
    <w:uiPriority w:val="99"/>
    <w:rsid w:val="00EF38B2"/>
    <w:rPr>
      <w:rFonts w:cs="Times New Roman"/>
    </w:rPr>
  </w:style>
  <w:style w:type="paragraph" w:styleId="Textoindependiente3">
    <w:name w:val="Body Text 3"/>
    <w:basedOn w:val="Normal"/>
    <w:link w:val="Textoindependiente3Car"/>
    <w:uiPriority w:val="99"/>
    <w:semiHidden/>
    <w:unhideWhenUsed/>
    <w:rsid w:val="00EF38B2"/>
    <w:pPr>
      <w:spacing w:after="120"/>
    </w:pPr>
    <w:rPr>
      <w:sz w:val="16"/>
      <w:szCs w:val="16"/>
    </w:rPr>
  </w:style>
  <w:style w:type="character" w:customStyle="1" w:styleId="Textoindependiente3Car">
    <w:name w:val="Texto independiente 3 Car"/>
    <w:link w:val="Textoindependiente3"/>
    <w:uiPriority w:val="99"/>
    <w:semiHidden/>
    <w:rsid w:val="00EF38B2"/>
    <w:rPr>
      <w:rFonts w:ascii="Times New Roman" w:eastAsia="Times New Roman" w:hAnsi="Times New Roman"/>
      <w:sz w:val="16"/>
      <w:szCs w:val="16"/>
      <w:lang w:val="es-ES" w:eastAsia="es-ES"/>
    </w:rPr>
  </w:style>
  <w:style w:type="paragraph" w:customStyle="1" w:styleId="BodyText22">
    <w:name w:val="Body Text 22"/>
    <w:basedOn w:val="Normal"/>
    <w:rsid w:val="00EF38B2"/>
    <w:pPr>
      <w:widowControl w:val="0"/>
      <w:autoSpaceDE w:val="0"/>
      <w:autoSpaceDN w:val="0"/>
      <w:jc w:val="both"/>
    </w:pPr>
    <w:rPr>
      <w:rFonts w:ascii="Arial" w:hAnsi="Arial" w:cs="Arial"/>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99"/>
    <w:locked/>
    <w:rsid w:val="00265E77"/>
    <w:rPr>
      <w:sz w:val="22"/>
      <w:szCs w:val="22"/>
      <w:lang w:eastAsia="en-US"/>
    </w:rPr>
  </w:style>
  <w:style w:type="character" w:styleId="Hipervnculovisitado">
    <w:name w:val="FollowedHyperlink"/>
    <w:uiPriority w:val="99"/>
    <w:semiHidden/>
    <w:unhideWhenUsed/>
    <w:rsid w:val="00DA7F0B"/>
    <w:rPr>
      <w:color w:val="800080"/>
      <w:u w:val="single"/>
    </w:rPr>
  </w:style>
  <w:style w:type="paragraph" w:customStyle="1" w:styleId="msonormal0">
    <w:name w:val="msonormal"/>
    <w:basedOn w:val="Normal"/>
    <w:rsid w:val="00DA7F0B"/>
    <w:pPr>
      <w:spacing w:before="100" w:beforeAutospacing="1" w:after="100" w:afterAutospacing="1"/>
    </w:pPr>
    <w:rPr>
      <w:lang w:val="es-MX" w:eastAsia="es-MX"/>
    </w:rPr>
  </w:style>
  <w:style w:type="paragraph" w:customStyle="1" w:styleId="xl795">
    <w:name w:val="xl795"/>
    <w:basedOn w:val="Normal"/>
    <w:rsid w:val="00DA7F0B"/>
    <w:pPr>
      <w:pBdr>
        <w:top w:val="single" w:sz="8" w:space="0" w:color="auto"/>
        <w:left w:val="single" w:sz="4" w:space="0" w:color="auto"/>
        <w:right w:val="single" w:sz="4" w:space="0" w:color="auto"/>
      </w:pBdr>
      <w:spacing w:before="100" w:beforeAutospacing="1" w:after="100" w:afterAutospacing="1"/>
      <w:jc w:val="center"/>
      <w:textAlignment w:val="center"/>
    </w:pPr>
    <w:rPr>
      <w:rFonts w:ascii="Cambria" w:hAnsi="Cambria"/>
      <w:b/>
      <w:bCs/>
      <w:sz w:val="12"/>
      <w:szCs w:val="12"/>
      <w:lang w:val="es-MX" w:eastAsia="es-MX"/>
    </w:rPr>
  </w:style>
  <w:style w:type="paragraph" w:customStyle="1" w:styleId="xl796">
    <w:name w:val="xl796"/>
    <w:basedOn w:val="Normal"/>
    <w:rsid w:val="00DA7F0B"/>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s-MX" w:eastAsia="es-MX"/>
    </w:rPr>
  </w:style>
  <w:style w:type="paragraph" w:customStyle="1" w:styleId="xl797">
    <w:name w:val="xl797"/>
    <w:basedOn w:val="Normal"/>
    <w:rsid w:val="00DA7F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MX" w:eastAsia="es-MX"/>
    </w:rPr>
  </w:style>
  <w:style w:type="paragraph" w:customStyle="1" w:styleId="xl798">
    <w:name w:val="xl798"/>
    <w:basedOn w:val="Normal"/>
    <w:rsid w:val="00DA7F0B"/>
    <w:pPr>
      <w:spacing w:before="100" w:beforeAutospacing="1" w:after="100" w:afterAutospacing="1"/>
    </w:pPr>
    <w:rPr>
      <w:sz w:val="12"/>
      <w:szCs w:val="12"/>
      <w:lang w:val="es-MX" w:eastAsia="es-MX"/>
    </w:rPr>
  </w:style>
  <w:style w:type="paragraph" w:customStyle="1" w:styleId="xl799">
    <w:name w:val="xl799"/>
    <w:basedOn w:val="Normal"/>
    <w:rsid w:val="00DA7F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sz w:val="12"/>
      <w:szCs w:val="12"/>
      <w:lang w:val="es-MX" w:eastAsia="es-MX"/>
    </w:rPr>
  </w:style>
  <w:style w:type="paragraph" w:customStyle="1" w:styleId="xl800">
    <w:name w:val="xl800"/>
    <w:basedOn w:val="Normal"/>
    <w:rsid w:val="00DA7F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sz w:val="12"/>
      <w:szCs w:val="12"/>
      <w:lang w:val="es-MX" w:eastAsia="es-MX"/>
    </w:rPr>
  </w:style>
  <w:style w:type="paragraph" w:customStyle="1" w:styleId="xl801">
    <w:name w:val="xl801"/>
    <w:basedOn w:val="Normal"/>
    <w:rsid w:val="00DA7F0B"/>
    <w:pPr>
      <w:spacing w:before="100" w:beforeAutospacing="1" w:after="100" w:afterAutospacing="1"/>
      <w:jc w:val="center"/>
    </w:pPr>
    <w:rPr>
      <w:sz w:val="12"/>
      <w:szCs w:val="1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488">
      <w:bodyDiv w:val="1"/>
      <w:marLeft w:val="0"/>
      <w:marRight w:val="0"/>
      <w:marTop w:val="0"/>
      <w:marBottom w:val="0"/>
      <w:divBdr>
        <w:top w:val="none" w:sz="0" w:space="0" w:color="auto"/>
        <w:left w:val="none" w:sz="0" w:space="0" w:color="auto"/>
        <w:bottom w:val="none" w:sz="0" w:space="0" w:color="auto"/>
        <w:right w:val="none" w:sz="0" w:space="0" w:color="auto"/>
      </w:divBdr>
    </w:div>
    <w:div w:id="40788450">
      <w:bodyDiv w:val="1"/>
      <w:marLeft w:val="0"/>
      <w:marRight w:val="0"/>
      <w:marTop w:val="0"/>
      <w:marBottom w:val="0"/>
      <w:divBdr>
        <w:top w:val="none" w:sz="0" w:space="0" w:color="auto"/>
        <w:left w:val="none" w:sz="0" w:space="0" w:color="auto"/>
        <w:bottom w:val="none" w:sz="0" w:space="0" w:color="auto"/>
        <w:right w:val="none" w:sz="0" w:space="0" w:color="auto"/>
      </w:divBdr>
    </w:div>
    <w:div w:id="76750334">
      <w:bodyDiv w:val="1"/>
      <w:marLeft w:val="0"/>
      <w:marRight w:val="0"/>
      <w:marTop w:val="0"/>
      <w:marBottom w:val="0"/>
      <w:divBdr>
        <w:top w:val="none" w:sz="0" w:space="0" w:color="auto"/>
        <w:left w:val="none" w:sz="0" w:space="0" w:color="auto"/>
        <w:bottom w:val="none" w:sz="0" w:space="0" w:color="auto"/>
        <w:right w:val="none" w:sz="0" w:space="0" w:color="auto"/>
      </w:divBdr>
    </w:div>
    <w:div w:id="77752006">
      <w:bodyDiv w:val="1"/>
      <w:marLeft w:val="0"/>
      <w:marRight w:val="0"/>
      <w:marTop w:val="0"/>
      <w:marBottom w:val="0"/>
      <w:divBdr>
        <w:top w:val="none" w:sz="0" w:space="0" w:color="auto"/>
        <w:left w:val="none" w:sz="0" w:space="0" w:color="auto"/>
        <w:bottom w:val="none" w:sz="0" w:space="0" w:color="auto"/>
        <w:right w:val="none" w:sz="0" w:space="0" w:color="auto"/>
      </w:divBdr>
    </w:div>
    <w:div w:id="77873602">
      <w:bodyDiv w:val="1"/>
      <w:marLeft w:val="0"/>
      <w:marRight w:val="0"/>
      <w:marTop w:val="0"/>
      <w:marBottom w:val="0"/>
      <w:divBdr>
        <w:top w:val="none" w:sz="0" w:space="0" w:color="auto"/>
        <w:left w:val="none" w:sz="0" w:space="0" w:color="auto"/>
        <w:bottom w:val="none" w:sz="0" w:space="0" w:color="auto"/>
        <w:right w:val="none" w:sz="0" w:space="0" w:color="auto"/>
      </w:divBdr>
    </w:div>
    <w:div w:id="83262275">
      <w:bodyDiv w:val="1"/>
      <w:marLeft w:val="0"/>
      <w:marRight w:val="0"/>
      <w:marTop w:val="0"/>
      <w:marBottom w:val="0"/>
      <w:divBdr>
        <w:top w:val="none" w:sz="0" w:space="0" w:color="auto"/>
        <w:left w:val="none" w:sz="0" w:space="0" w:color="auto"/>
        <w:bottom w:val="none" w:sz="0" w:space="0" w:color="auto"/>
        <w:right w:val="none" w:sz="0" w:space="0" w:color="auto"/>
      </w:divBdr>
    </w:div>
    <w:div w:id="136147332">
      <w:bodyDiv w:val="1"/>
      <w:marLeft w:val="0"/>
      <w:marRight w:val="0"/>
      <w:marTop w:val="0"/>
      <w:marBottom w:val="0"/>
      <w:divBdr>
        <w:top w:val="none" w:sz="0" w:space="0" w:color="auto"/>
        <w:left w:val="none" w:sz="0" w:space="0" w:color="auto"/>
        <w:bottom w:val="none" w:sz="0" w:space="0" w:color="auto"/>
        <w:right w:val="none" w:sz="0" w:space="0" w:color="auto"/>
      </w:divBdr>
    </w:div>
    <w:div w:id="136652120">
      <w:bodyDiv w:val="1"/>
      <w:marLeft w:val="0"/>
      <w:marRight w:val="0"/>
      <w:marTop w:val="0"/>
      <w:marBottom w:val="0"/>
      <w:divBdr>
        <w:top w:val="none" w:sz="0" w:space="0" w:color="auto"/>
        <w:left w:val="none" w:sz="0" w:space="0" w:color="auto"/>
        <w:bottom w:val="none" w:sz="0" w:space="0" w:color="auto"/>
        <w:right w:val="none" w:sz="0" w:space="0" w:color="auto"/>
      </w:divBdr>
    </w:div>
    <w:div w:id="159468360">
      <w:bodyDiv w:val="1"/>
      <w:marLeft w:val="0"/>
      <w:marRight w:val="0"/>
      <w:marTop w:val="0"/>
      <w:marBottom w:val="0"/>
      <w:divBdr>
        <w:top w:val="none" w:sz="0" w:space="0" w:color="auto"/>
        <w:left w:val="none" w:sz="0" w:space="0" w:color="auto"/>
        <w:bottom w:val="none" w:sz="0" w:space="0" w:color="auto"/>
        <w:right w:val="none" w:sz="0" w:space="0" w:color="auto"/>
      </w:divBdr>
    </w:div>
    <w:div w:id="182674908">
      <w:bodyDiv w:val="1"/>
      <w:marLeft w:val="0"/>
      <w:marRight w:val="0"/>
      <w:marTop w:val="0"/>
      <w:marBottom w:val="0"/>
      <w:divBdr>
        <w:top w:val="none" w:sz="0" w:space="0" w:color="auto"/>
        <w:left w:val="none" w:sz="0" w:space="0" w:color="auto"/>
        <w:bottom w:val="none" w:sz="0" w:space="0" w:color="auto"/>
        <w:right w:val="none" w:sz="0" w:space="0" w:color="auto"/>
      </w:divBdr>
    </w:div>
    <w:div w:id="245000556">
      <w:bodyDiv w:val="1"/>
      <w:marLeft w:val="0"/>
      <w:marRight w:val="0"/>
      <w:marTop w:val="0"/>
      <w:marBottom w:val="0"/>
      <w:divBdr>
        <w:top w:val="none" w:sz="0" w:space="0" w:color="auto"/>
        <w:left w:val="none" w:sz="0" w:space="0" w:color="auto"/>
        <w:bottom w:val="none" w:sz="0" w:space="0" w:color="auto"/>
        <w:right w:val="none" w:sz="0" w:space="0" w:color="auto"/>
      </w:divBdr>
    </w:div>
    <w:div w:id="272636655">
      <w:bodyDiv w:val="1"/>
      <w:marLeft w:val="0"/>
      <w:marRight w:val="0"/>
      <w:marTop w:val="0"/>
      <w:marBottom w:val="0"/>
      <w:divBdr>
        <w:top w:val="none" w:sz="0" w:space="0" w:color="auto"/>
        <w:left w:val="none" w:sz="0" w:space="0" w:color="auto"/>
        <w:bottom w:val="none" w:sz="0" w:space="0" w:color="auto"/>
        <w:right w:val="none" w:sz="0" w:space="0" w:color="auto"/>
      </w:divBdr>
    </w:div>
    <w:div w:id="366566651">
      <w:bodyDiv w:val="1"/>
      <w:marLeft w:val="0"/>
      <w:marRight w:val="0"/>
      <w:marTop w:val="0"/>
      <w:marBottom w:val="0"/>
      <w:divBdr>
        <w:top w:val="none" w:sz="0" w:space="0" w:color="auto"/>
        <w:left w:val="none" w:sz="0" w:space="0" w:color="auto"/>
        <w:bottom w:val="none" w:sz="0" w:space="0" w:color="auto"/>
        <w:right w:val="none" w:sz="0" w:space="0" w:color="auto"/>
      </w:divBdr>
    </w:div>
    <w:div w:id="409035829">
      <w:bodyDiv w:val="1"/>
      <w:marLeft w:val="0"/>
      <w:marRight w:val="0"/>
      <w:marTop w:val="0"/>
      <w:marBottom w:val="0"/>
      <w:divBdr>
        <w:top w:val="none" w:sz="0" w:space="0" w:color="auto"/>
        <w:left w:val="none" w:sz="0" w:space="0" w:color="auto"/>
        <w:bottom w:val="none" w:sz="0" w:space="0" w:color="auto"/>
        <w:right w:val="none" w:sz="0" w:space="0" w:color="auto"/>
      </w:divBdr>
    </w:div>
    <w:div w:id="418599431">
      <w:bodyDiv w:val="1"/>
      <w:marLeft w:val="0"/>
      <w:marRight w:val="0"/>
      <w:marTop w:val="0"/>
      <w:marBottom w:val="0"/>
      <w:divBdr>
        <w:top w:val="none" w:sz="0" w:space="0" w:color="auto"/>
        <w:left w:val="none" w:sz="0" w:space="0" w:color="auto"/>
        <w:bottom w:val="none" w:sz="0" w:space="0" w:color="auto"/>
        <w:right w:val="none" w:sz="0" w:space="0" w:color="auto"/>
      </w:divBdr>
    </w:div>
    <w:div w:id="434593052">
      <w:bodyDiv w:val="1"/>
      <w:marLeft w:val="0"/>
      <w:marRight w:val="0"/>
      <w:marTop w:val="0"/>
      <w:marBottom w:val="0"/>
      <w:divBdr>
        <w:top w:val="none" w:sz="0" w:space="0" w:color="auto"/>
        <w:left w:val="none" w:sz="0" w:space="0" w:color="auto"/>
        <w:bottom w:val="none" w:sz="0" w:space="0" w:color="auto"/>
        <w:right w:val="none" w:sz="0" w:space="0" w:color="auto"/>
      </w:divBdr>
    </w:div>
    <w:div w:id="439952124">
      <w:bodyDiv w:val="1"/>
      <w:marLeft w:val="0"/>
      <w:marRight w:val="0"/>
      <w:marTop w:val="0"/>
      <w:marBottom w:val="0"/>
      <w:divBdr>
        <w:top w:val="none" w:sz="0" w:space="0" w:color="auto"/>
        <w:left w:val="none" w:sz="0" w:space="0" w:color="auto"/>
        <w:bottom w:val="none" w:sz="0" w:space="0" w:color="auto"/>
        <w:right w:val="none" w:sz="0" w:space="0" w:color="auto"/>
      </w:divBdr>
    </w:div>
    <w:div w:id="452751494">
      <w:bodyDiv w:val="1"/>
      <w:marLeft w:val="0"/>
      <w:marRight w:val="0"/>
      <w:marTop w:val="0"/>
      <w:marBottom w:val="0"/>
      <w:divBdr>
        <w:top w:val="none" w:sz="0" w:space="0" w:color="auto"/>
        <w:left w:val="none" w:sz="0" w:space="0" w:color="auto"/>
        <w:bottom w:val="none" w:sz="0" w:space="0" w:color="auto"/>
        <w:right w:val="none" w:sz="0" w:space="0" w:color="auto"/>
      </w:divBdr>
    </w:div>
    <w:div w:id="467629803">
      <w:bodyDiv w:val="1"/>
      <w:marLeft w:val="0"/>
      <w:marRight w:val="0"/>
      <w:marTop w:val="0"/>
      <w:marBottom w:val="0"/>
      <w:divBdr>
        <w:top w:val="none" w:sz="0" w:space="0" w:color="auto"/>
        <w:left w:val="none" w:sz="0" w:space="0" w:color="auto"/>
        <w:bottom w:val="none" w:sz="0" w:space="0" w:color="auto"/>
        <w:right w:val="none" w:sz="0" w:space="0" w:color="auto"/>
      </w:divBdr>
    </w:div>
    <w:div w:id="475802180">
      <w:bodyDiv w:val="1"/>
      <w:marLeft w:val="0"/>
      <w:marRight w:val="0"/>
      <w:marTop w:val="0"/>
      <w:marBottom w:val="0"/>
      <w:divBdr>
        <w:top w:val="none" w:sz="0" w:space="0" w:color="auto"/>
        <w:left w:val="none" w:sz="0" w:space="0" w:color="auto"/>
        <w:bottom w:val="none" w:sz="0" w:space="0" w:color="auto"/>
        <w:right w:val="none" w:sz="0" w:space="0" w:color="auto"/>
      </w:divBdr>
    </w:div>
    <w:div w:id="497186277">
      <w:bodyDiv w:val="1"/>
      <w:marLeft w:val="0"/>
      <w:marRight w:val="0"/>
      <w:marTop w:val="0"/>
      <w:marBottom w:val="0"/>
      <w:divBdr>
        <w:top w:val="none" w:sz="0" w:space="0" w:color="auto"/>
        <w:left w:val="none" w:sz="0" w:space="0" w:color="auto"/>
        <w:bottom w:val="none" w:sz="0" w:space="0" w:color="auto"/>
        <w:right w:val="none" w:sz="0" w:space="0" w:color="auto"/>
      </w:divBdr>
    </w:div>
    <w:div w:id="522746323">
      <w:bodyDiv w:val="1"/>
      <w:marLeft w:val="0"/>
      <w:marRight w:val="0"/>
      <w:marTop w:val="0"/>
      <w:marBottom w:val="0"/>
      <w:divBdr>
        <w:top w:val="none" w:sz="0" w:space="0" w:color="auto"/>
        <w:left w:val="none" w:sz="0" w:space="0" w:color="auto"/>
        <w:bottom w:val="none" w:sz="0" w:space="0" w:color="auto"/>
        <w:right w:val="none" w:sz="0" w:space="0" w:color="auto"/>
      </w:divBdr>
    </w:div>
    <w:div w:id="533731489">
      <w:bodyDiv w:val="1"/>
      <w:marLeft w:val="0"/>
      <w:marRight w:val="0"/>
      <w:marTop w:val="0"/>
      <w:marBottom w:val="0"/>
      <w:divBdr>
        <w:top w:val="none" w:sz="0" w:space="0" w:color="auto"/>
        <w:left w:val="none" w:sz="0" w:space="0" w:color="auto"/>
        <w:bottom w:val="none" w:sz="0" w:space="0" w:color="auto"/>
        <w:right w:val="none" w:sz="0" w:space="0" w:color="auto"/>
      </w:divBdr>
    </w:div>
    <w:div w:id="535851795">
      <w:bodyDiv w:val="1"/>
      <w:marLeft w:val="0"/>
      <w:marRight w:val="0"/>
      <w:marTop w:val="0"/>
      <w:marBottom w:val="0"/>
      <w:divBdr>
        <w:top w:val="none" w:sz="0" w:space="0" w:color="auto"/>
        <w:left w:val="none" w:sz="0" w:space="0" w:color="auto"/>
        <w:bottom w:val="none" w:sz="0" w:space="0" w:color="auto"/>
        <w:right w:val="none" w:sz="0" w:space="0" w:color="auto"/>
      </w:divBdr>
    </w:div>
    <w:div w:id="542445774">
      <w:bodyDiv w:val="1"/>
      <w:marLeft w:val="0"/>
      <w:marRight w:val="0"/>
      <w:marTop w:val="0"/>
      <w:marBottom w:val="0"/>
      <w:divBdr>
        <w:top w:val="none" w:sz="0" w:space="0" w:color="auto"/>
        <w:left w:val="none" w:sz="0" w:space="0" w:color="auto"/>
        <w:bottom w:val="none" w:sz="0" w:space="0" w:color="auto"/>
        <w:right w:val="none" w:sz="0" w:space="0" w:color="auto"/>
      </w:divBdr>
    </w:div>
    <w:div w:id="579099968">
      <w:bodyDiv w:val="1"/>
      <w:marLeft w:val="0"/>
      <w:marRight w:val="0"/>
      <w:marTop w:val="0"/>
      <w:marBottom w:val="0"/>
      <w:divBdr>
        <w:top w:val="none" w:sz="0" w:space="0" w:color="auto"/>
        <w:left w:val="none" w:sz="0" w:space="0" w:color="auto"/>
        <w:bottom w:val="none" w:sz="0" w:space="0" w:color="auto"/>
        <w:right w:val="none" w:sz="0" w:space="0" w:color="auto"/>
      </w:divBdr>
    </w:div>
    <w:div w:id="595401178">
      <w:bodyDiv w:val="1"/>
      <w:marLeft w:val="0"/>
      <w:marRight w:val="0"/>
      <w:marTop w:val="0"/>
      <w:marBottom w:val="0"/>
      <w:divBdr>
        <w:top w:val="none" w:sz="0" w:space="0" w:color="auto"/>
        <w:left w:val="none" w:sz="0" w:space="0" w:color="auto"/>
        <w:bottom w:val="none" w:sz="0" w:space="0" w:color="auto"/>
        <w:right w:val="none" w:sz="0" w:space="0" w:color="auto"/>
      </w:divBdr>
    </w:div>
    <w:div w:id="626932560">
      <w:bodyDiv w:val="1"/>
      <w:marLeft w:val="0"/>
      <w:marRight w:val="0"/>
      <w:marTop w:val="0"/>
      <w:marBottom w:val="0"/>
      <w:divBdr>
        <w:top w:val="none" w:sz="0" w:space="0" w:color="auto"/>
        <w:left w:val="none" w:sz="0" w:space="0" w:color="auto"/>
        <w:bottom w:val="none" w:sz="0" w:space="0" w:color="auto"/>
        <w:right w:val="none" w:sz="0" w:space="0" w:color="auto"/>
      </w:divBdr>
    </w:div>
    <w:div w:id="641352147">
      <w:bodyDiv w:val="1"/>
      <w:marLeft w:val="0"/>
      <w:marRight w:val="0"/>
      <w:marTop w:val="0"/>
      <w:marBottom w:val="0"/>
      <w:divBdr>
        <w:top w:val="none" w:sz="0" w:space="0" w:color="auto"/>
        <w:left w:val="none" w:sz="0" w:space="0" w:color="auto"/>
        <w:bottom w:val="none" w:sz="0" w:space="0" w:color="auto"/>
        <w:right w:val="none" w:sz="0" w:space="0" w:color="auto"/>
      </w:divBdr>
    </w:div>
    <w:div w:id="656348081">
      <w:bodyDiv w:val="1"/>
      <w:marLeft w:val="0"/>
      <w:marRight w:val="0"/>
      <w:marTop w:val="0"/>
      <w:marBottom w:val="0"/>
      <w:divBdr>
        <w:top w:val="none" w:sz="0" w:space="0" w:color="auto"/>
        <w:left w:val="none" w:sz="0" w:space="0" w:color="auto"/>
        <w:bottom w:val="none" w:sz="0" w:space="0" w:color="auto"/>
        <w:right w:val="none" w:sz="0" w:space="0" w:color="auto"/>
      </w:divBdr>
    </w:div>
    <w:div w:id="674307073">
      <w:bodyDiv w:val="1"/>
      <w:marLeft w:val="0"/>
      <w:marRight w:val="0"/>
      <w:marTop w:val="0"/>
      <w:marBottom w:val="0"/>
      <w:divBdr>
        <w:top w:val="none" w:sz="0" w:space="0" w:color="auto"/>
        <w:left w:val="none" w:sz="0" w:space="0" w:color="auto"/>
        <w:bottom w:val="none" w:sz="0" w:space="0" w:color="auto"/>
        <w:right w:val="none" w:sz="0" w:space="0" w:color="auto"/>
      </w:divBdr>
    </w:div>
    <w:div w:id="700939558">
      <w:bodyDiv w:val="1"/>
      <w:marLeft w:val="0"/>
      <w:marRight w:val="0"/>
      <w:marTop w:val="0"/>
      <w:marBottom w:val="0"/>
      <w:divBdr>
        <w:top w:val="none" w:sz="0" w:space="0" w:color="auto"/>
        <w:left w:val="none" w:sz="0" w:space="0" w:color="auto"/>
        <w:bottom w:val="none" w:sz="0" w:space="0" w:color="auto"/>
        <w:right w:val="none" w:sz="0" w:space="0" w:color="auto"/>
      </w:divBdr>
    </w:div>
    <w:div w:id="744647058">
      <w:bodyDiv w:val="1"/>
      <w:marLeft w:val="0"/>
      <w:marRight w:val="0"/>
      <w:marTop w:val="0"/>
      <w:marBottom w:val="0"/>
      <w:divBdr>
        <w:top w:val="none" w:sz="0" w:space="0" w:color="auto"/>
        <w:left w:val="none" w:sz="0" w:space="0" w:color="auto"/>
        <w:bottom w:val="none" w:sz="0" w:space="0" w:color="auto"/>
        <w:right w:val="none" w:sz="0" w:space="0" w:color="auto"/>
      </w:divBdr>
    </w:div>
    <w:div w:id="753548181">
      <w:bodyDiv w:val="1"/>
      <w:marLeft w:val="0"/>
      <w:marRight w:val="0"/>
      <w:marTop w:val="0"/>
      <w:marBottom w:val="0"/>
      <w:divBdr>
        <w:top w:val="none" w:sz="0" w:space="0" w:color="auto"/>
        <w:left w:val="none" w:sz="0" w:space="0" w:color="auto"/>
        <w:bottom w:val="none" w:sz="0" w:space="0" w:color="auto"/>
        <w:right w:val="none" w:sz="0" w:space="0" w:color="auto"/>
      </w:divBdr>
    </w:div>
    <w:div w:id="836385241">
      <w:bodyDiv w:val="1"/>
      <w:marLeft w:val="0"/>
      <w:marRight w:val="0"/>
      <w:marTop w:val="0"/>
      <w:marBottom w:val="0"/>
      <w:divBdr>
        <w:top w:val="none" w:sz="0" w:space="0" w:color="auto"/>
        <w:left w:val="none" w:sz="0" w:space="0" w:color="auto"/>
        <w:bottom w:val="none" w:sz="0" w:space="0" w:color="auto"/>
        <w:right w:val="none" w:sz="0" w:space="0" w:color="auto"/>
      </w:divBdr>
    </w:div>
    <w:div w:id="836531576">
      <w:bodyDiv w:val="1"/>
      <w:marLeft w:val="0"/>
      <w:marRight w:val="0"/>
      <w:marTop w:val="0"/>
      <w:marBottom w:val="0"/>
      <w:divBdr>
        <w:top w:val="none" w:sz="0" w:space="0" w:color="auto"/>
        <w:left w:val="none" w:sz="0" w:space="0" w:color="auto"/>
        <w:bottom w:val="none" w:sz="0" w:space="0" w:color="auto"/>
        <w:right w:val="none" w:sz="0" w:space="0" w:color="auto"/>
      </w:divBdr>
    </w:div>
    <w:div w:id="838350081">
      <w:bodyDiv w:val="1"/>
      <w:marLeft w:val="0"/>
      <w:marRight w:val="0"/>
      <w:marTop w:val="0"/>
      <w:marBottom w:val="0"/>
      <w:divBdr>
        <w:top w:val="none" w:sz="0" w:space="0" w:color="auto"/>
        <w:left w:val="none" w:sz="0" w:space="0" w:color="auto"/>
        <w:bottom w:val="none" w:sz="0" w:space="0" w:color="auto"/>
        <w:right w:val="none" w:sz="0" w:space="0" w:color="auto"/>
      </w:divBdr>
    </w:div>
    <w:div w:id="878057227">
      <w:bodyDiv w:val="1"/>
      <w:marLeft w:val="0"/>
      <w:marRight w:val="0"/>
      <w:marTop w:val="0"/>
      <w:marBottom w:val="0"/>
      <w:divBdr>
        <w:top w:val="none" w:sz="0" w:space="0" w:color="auto"/>
        <w:left w:val="none" w:sz="0" w:space="0" w:color="auto"/>
        <w:bottom w:val="none" w:sz="0" w:space="0" w:color="auto"/>
        <w:right w:val="none" w:sz="0" w:space="0" w:color="auto"/>
      </w:divBdr>
    </w:div>
    <w:div w:id="901140369">
      <w:bodyDiv w:val="1"/>
      <w:marLeft w:val="0"/>
      <w:marRight w:val="0"/>
      <w:marTop w:val="0"/>
      <w:marBottom w:val="0"/>
      <w:divBdr>
        <w:top w:val="none" w:sz="0" w:space="0" w:color="auto"/>
        <w:left w:val="none" w:sz="0" w:space="0" w:color="auto"/>
        <w:bottom w:val="none" w:sz="0" w:space="0" w:color="auto"/>
        <w:right w:val="none" w:sz="0" w:space="0" w:color="auto"/>
      </w:divBdr>
    </w:div>
    <w:div w:id="909463332">
      <w:bodyDiv w:val="1"/>
      <w:marLeft w:val="0"/>
      <w:marRight w:val="0"/>
      <w:marTop w:val="0"/>
      <w:marBottom w:val="0"/>
      <w:divBdr>
        <w:top w:val="none" w:sz="0" w:space="0" w:color="auto"/>
        <w:left w:val="none" w:sz="0" w:space="0" w:color="auto"/>
        <w:bottom w:val="none" w:sz="0" w:space="0" w:color="auto"/>
        <w:right w:val="none" w:sz="0" w:space="0" w:color="auto"/>
      </w:divBdr>
    </w:div>
    <w:div w:id="932785358">
      <w:bodyDiv w:val="1"/>
      <w:marLeft w:val="0"/>
      <w:marRight w:val="0"/>
      <w:marTop w:val="0"/>
      <w:marBottom w:val="0"/>
      <w:divBdr>
        <w:top w:val="none" w:sz="0" w:space="0" w:color="auto"/>
        <w:left w:val="none" w:sz="0" w:space="0" w:color="auto"/>
        <w:bottom w:val="none" w:sz="0" w:space="0" w:color="auto"/>
        <w:right w:val="none" w:sz="0" w:space="0" w:color="auto"/>
      </w:divBdr>
    </w:div>
    <w:div w:id="939487540">
      <w:bodyDiv w:val="1"/>
      <w:marLeft w:val="0"/>
      <w:marRight w:val="0"/>
      <w:marTop w:val="0"/>
      <w:marBottom w:val="0"/>
      <w:divBdr>
        <w:top w:val="none" w:sz="0" w:space="0" w:color="auto"/>
        <w:left w:val="none" w:sz="0" w:space="0" w:color="auto"/>
        <w:bottom w:val="none" w:sz="0" w:space="0" w:color="auto"/>
        <w:right w:val="none" w:sz="0" w:space="0" w:color="auto"/>
      </w:divBdr>
    </w:div>
    <w:div w:id="965815073">
      <w:bodyDiv w:val="1"/>
      <w:marLeft w:val="0"/>
      <w:marRight w:val="0"/>
      <w:marTop w:val="0"/>
      <w:marBottom w:val="0"/>
      <w:divBdr>
        <w:top w:val="none" w:sz="0" w:space="0" w:color="auto"/>
        <w:left w:val="none" w:sz="0" w:space="0" w:color="auto"/>
        <w:bottom w:val="none" w:sz="0" w:space="0" w:color="auto"/>
        <w:right w:val="none" w:sz="0" w:space="0" w:color="auto"/>
      </w:divBdr>
    </w:div>
    <w:div w:id="976377538">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025324970">
      <w:bodyDiv w:val="1"/>
      <w:marLeft w:val="0"/>
      <w:marRight w:val="0"/>
      <w:marTop w:val="0"/>
      <w:marBottom w:val="0"/>
      <w:divBdr>
        <w:top w:val="none" w:sz="0" w:space="0" w:color="auto"/>
        <w:left w:val="none" w:sz="0" w:space="0" w:color="auto"/>
        <w:bottom w:val="none" w:sz="0" w:space="0" w:color="auto"/>
        <w:right w:val="none" w:sz="0" w:space="0" w:color="auto"/>
      </w:divBdr>
    </w:div>
    <w:div w:id="1026445710">
      <w:bodyDiv w:val="1"/>
      <w:marLeft w:val="0"/>
      <w:marRight w:val="0"/>
      <w:marTop w:val="0"/>
      <w:marBottom w:val="0"/>
      <w:divBdr>
        <w:top w:val="none" w:sz="0" w:space="0" w:color="auto"/>
        <w:left w:val="none" w:sz="0" w:space="0" w:color="auto"/>
        <w:bottom w:val="none" w:sz="0" w:space="0" w:color="auto"/>
        <w:right w:val="none" w:sz="0" w:space="0" w:color="auto"/>
      </w:divBdr>
    </w:div>
    <w:div w:id="1028798472">
      <w:bodyDiv w:val="1"/>
      <w:marLeft w:val="0"/>
      <w:marRight w:val="0"/>
      <w:marTop w:val="0"/>
      <w:marBottom w:val="0"/>
      <w:divBdr>
        <w:top w:val="none" w:sz="0" w:space="0" w:color="auto"/>
        <w:left w:val="none" w:sz="0" w:space="0" w:color="auto"/>
        <w:bottom w:val="none" w:sz="0" w:space="0" w:color="auto"/>
        <w:right w:val="none" w:sz="0" w:space="0" w:color="auto"/>
      </w:divBdr>
    </w:div>
    <w:div w:id="1031498067">
      <w:bodyDiv w:val="1"/>
      <w:marLeft w:val="0"/>
      <w:marRight w:val="0"/>
      <w:marTop w:val="0"/>
      <w:marBottom w:val="0"/>
      <w:divBdr>
        <w:top w:val="none" w:sz="0" w:space="0" w:color="auto"/>
        <w:left w:val="none" w:sz="0" w:space="0" w:color="auto"/>
        <w:bottom w:val="none" w:sz="0" w:space="0" w:color="auto"/>
        <w:right w:val="none" w:sz="0" w:space="0" w:color="auto"/>
      </w:divBdr>
    </w:div>
    <w:div w:id="1033924042">
      <w:bodyDiv w:val="1"/>
      <w:marLeft w:val="0"/>
      <w:marRight w:val="0"/>
      <w:marTop w:val="0"/>
      <w:marBottom w:val="0"/>
      <w:divBdr>
        <w:top w:val="none" w:sz="0" w:space="0" w:color="auto"/>
        <w:left w:val="none" w:sz="0" w:space="0" w:color="auto"/>
        <w:bottom w:val="none" w:sz="0" w:space="0" w:color="auto"/>
        <w:right w:val="none" w:sz="0" w:space="0" w:color="auto"/>
      </w:divBdr>
    </w:div>
    <w:div w:id="1094088960">
      <w:bodyDiv w:val="1"/>
      <w:marLeft w:val="0"/>
      <w:marRight w:val="0"/>
      <w:marTop w:val="0"/>
      <w:marBottom w:val="0"/>
      <w:divBdr>
        <w:top w:val="none" w:sz="0" w:space="0" w:color="auto"/>
        <w:left w:val="none" w:sz="0" w:space="0" w:color="auto"/>
        <w:bottom w:val="none" w:sz="0" w:space="0" w:color="auto"/>
        <w:right w:val="none" w:sz="0" w:space="0" w:color="auto"/>
      </w:divBdr>
    </w:div>
    <w:div w:id="1103380655">
      <w:bodyDiv w:val="1"/>
      <w:marLeft w:val="0"/>
      <w:marRight w:val="0"/>
      <w:marTop w:val="0"/>
      <w:marBottom w:val="0"/>
      <w:divBdr>
        <w:top w:val="none" w:sz="0" w:space="0" w:color="auto"/>
        <w:left w:val="none" w:sz="0" w:space="0" w:color="auto"/>
        <w:bottom w:val="none" w:sz="0" w:space="0" w:color="auto"/>
        <w:right w:val="none" w:sz="0" w:space="0" w:color="auto"/>
      </w:divBdr>
    </w:div>
    <w:div w:id="1126966838">
      <w:bodyDiv w:val="1"/>
      <w:marLeft w:val="0"/>
      <w:marRight w:val="0"/>
      <w:marTop w:val="0"/>
      <w:marBottom w:val="0"/>
      <w:divBdr>
        <w:top w:val="none" w:sz="0" w:space="0" w:color="auto"/>
        <w:left w:val="none" w:sz="0" w:space="0" w:color="auto"/>
        <w:bottom w:val="none" w:sz="0" w:space="0" w:color="auto"/>
        <w:right w:val="none" w:sz="0" w:space="0" w:color="auto"/>
      </w:divBdr>
    </w:div>
    <w:div w:id="1135179801">
      <w:bodyDiv w:val="1"/>
      <w:marLeft w:val="0"/>
      <w:marRight w:val="0"/>
      <w:marTop w:val="0"/>
      <w:marBottom w:val="0"/>
      <w:divBdr>
        <w:top w:val="none" w:sz="0" w:space="0" w:color="auto"/>
        <w:left w:val="none" w:sz="0" w:space="0" w:color="auto"/>
        <w:bottom w:val="none" w:sz="0" w:space="0" w:color="auto"/>
        <w:right w:val="none" w:sz="0" w:space="0" w:color="auto"/>
      </w:divBdr>
    </w:div>
    <w:div w:id="1139610373">
      <w:bodyDiv w:val="1"/>
      <w:marLeft w:val="0"/>
      <w:marRight w:val="0"/>
      <w:marTop w:val="0"/>
      <w:marBottom w:val="0"/>
      <w:divBdr>
        <w:top w:val="none" w:sz="0" w:space="0" w:color="auto"/>
        <w:left w:val="none" w:sz="0" w:space="0" w:color="auto"/>
        <w:bottom w:val="none" w:sz="0" w:space="0" w:color="auto"/>
        <w:right w:val="none" w:sz="0" w:space="0" w:color="auto"/>
      </w:divBdr>
    </w:div>
    <w:div w:id="1144926334">
      <w:bodyDiv w:val="1"/>
      <w:marLeft w:val="0"/>
      <w:marRight w:val="0"/>
      <w:marTop w:val="0"/>
      <w:marBottom w:val="0"/>
      <w:divBdr>
        <w:top w:val="none" w:sz="0" w:space="0" w:color="auto"/>
        <w:left w:val="none" w:sz="0" w:space="0" w:color="auto"/>
        <w:bottom w:val="none" w:sz="0" w:space="0" w:color="auto"/>
        <w:right w:val="none" w:sz="0" w:space="0" w:color="auto"/>
      </w:divBdr>
    </w:div>
    <w:div w:id="1194001912">
      <w:bodyDiv w:val="1"/>
      <w:marLeft w:val="0"/>
      <w:marRight w:val="0"/>
      <w:marTop w:val="0"/>
      <w:marBottom w:val="0"/>
      <w:divBdr>
        <w:top w:val="none" w:sz="0" w:space="0" w:color="auto"/>
        <w:left w:val="none" w:sz="0" w:space="0" w:color="auto"/>
        <w:bottom w:val="none" w:sz="0" w:space="0" w:color="auto"/>
        <w:right w:val="none" w:sz="0" w:space="0" w:color="auto"/>
      </w:divBdr>
    </w:div>
    <w:div w:id="1199930372">
      <w:bodyDiv w:val="1"/>
      <w:marLeft w:val="0"/>
      <w:marRight w:val="0"/>
      <w:marTop w:val="0"/>
      <w:marBottom w:val="0"/>
      <w:divBdr>
        <w:top w:val="none" w:sz="0" w:space="0" w:color="auto"/>
        <w:left w:val="none" w:sz="0" w:space="0" w:color="auto"/>
        <w:bottom w:val="none" w:sz="0" w:space="0" w:color="auto"/>
        <w:right w:val="none" w:sz="0" w:space="0" w:color="auto"/>
      </w:divBdr>
    </w:div>
    <w:div w:id="1209343551">
      <w:bodyDiv w:val="1"/>
      <w:marLeft w:val="0"/>
      <w:marRight w:val="0"/>
      <w:marTop w:val="0"/>
      <w:marBottom w:val="0"/>
      <w:divBdr>
        <w:top w:val="none" w:sz="0" w:space="0" w:color="auto"/>
        <w:left w:val="none" w:sz="0" w:space="0" w:color="auto"/>
        <w:bottom w:val="none" w:sz="0" w:space="0" w:color="auto"/>
        <w:right w:val="none" w:sz="0" w:space="0" w:color="auto"/>
      </w:divBdr>
    </w:div>
    <w:div w:id="1233075870">
      <w:bodyDiv w:val="1"/>
      <w:marLeft w:val="0"/>
      <w:marRight w:val="0"/>
      <w:marTop w:val="0"/>
      <w:marBottom w:val="0"/>
      <w:divBdr>
        <w:top w:val="none" w:sz="0" w:space="0" w:color="auto"/>
        <w:left w:val="none" w:sz="0" w:space="0" w:color="auto"/>
        <w:bottom w:val="none" w:sz="0" w:space="0" w:color="auto"/>
        <w:right w:val="none" w:sz="0" w:space="0" w:color="auto"/>
      </w:divBdr>
    </w:div>
    <w:div w:id="1253978771">
      <w:bodyDiv w:val="1"/>
      <w:marLeft w:val="0"/>
      <w:marRight w:val="0"/>
      <w:marTop w:val="0"/>
      <w:marBottom w:val="0"/>
      <w:divBdr>
        <w:top w:val="none" w:sz="0" w:space="0" w:color="auto"/>
        <w:left w:val="none" w:sz="0" w:space="0" w:color="auto"/>
        <w:bottom w:val="none" w:sz="0" w:space="0" w:color="auto"/>
        <w:right w:val="none" w:sz="0" w:space="0" w:color="auto"/>
      </w:divBdr>
    </w:div>
    <w:div w:id="1330063229">
      <w:bodyDiv w:val="1"/>
      <w:marLeft w:val="0"/>
      <w:marRight w:val="0"/>
      <w:marTop w:val="0"/>
      <w:marBottom w:val="0"/>
      <w:divBdr>
        <w:top w:val="none" w:sz="0" w:space="0" w:color="auto"/>
        <w:left w:val="none" w:sz="0" w:space="0" w:color="auto"/>
        <w:bottom w:val="none" w:sz="0" w:space="0" w:color="auto"/>
        <w:right w:val="none" w:sz="0" w:space="0" w:color="auto"/>
      </w:divBdr>
    </w:div>
    <w:div w:id="1371801412">
      <w:bodyDiv w:val="1"/>
      <w:marLeft w:val="0"/>
      <w:marRight w:val="0"/>
      <w:marTop w:val="0"/>
      <w:marBottom w:val="0"/>
      <w:divBdr>
        <w:top w:val="none" w:sz="0" w:space="0" w:color="auto"/>
        <w:left w:val="none" w:sz="0" w:space="0" w:color="auto"/>
        <w:bottom w:val="none" w:sz="0" w:space="0" w:color="auto"/>
        <w:right w:val="none" w:sz="0" w:space="0" w:color="auto"/>
      </w:divBdr>
    </w:div>
    <w:div w:id="1398747894">
      <w:bodyDiv w:val="1"/>
      <w:marLeft w:val="0"/>
      <w:marRight w:val="0"/>
      <w:marTop w:val="0"/>
      <w:marBottom w:val="0"/>
      <w:divBdr>
        <w:top w:val="none" w:sz="0" w:space="0" w:color="auto"/>
        <w:left w:val="none" w:sz="0" w:space="0" w:color="auto"/>
        <w:bottom w:val="none" w:sz="0" w:space="0" w:color="auto"/>
        <w:right w:val="none" w:sz="0" w:space="0" w:color="auto"/>
      </w:divBdr>
    </w:div>
    <w:div w:id="1398892956">
      <w:bodyDiv w:val="1"/>
      <w:marLeft w:val="0"/>
      <w:marRight w:val="0"/>
      <w:marTop w:val="0"/>
      <w:marBottom w:val="0"/>
      <w:divBdr>
        <w:top w:val="none" w:sz="0" w:space="0" w:color="auto"/>
        <w:left w:val="none" w:sz="0" w:space="0" w:color="auto"/>
        <w:bottom w:val="none" w:sz="0" w:space="0" w:color="auto"/>
        <w:right w:val="none" w:sz="0" w:space="0" w:color="auto"/>
      </w:divBdr>
    </w:div>
    <w:div w:id="1403407744">
      <w:bodyDiv w:val="1"/>
      <w:marLeft w:val="0"/>
      <w:marRight w:val="0"/>
      <w:marTop w:val="0"/>
      <w:marBottom w:val="0"/>
      <w:divBdr>
        <w:top w:val="none" w:sz="0" w:space="0" w:color="auto"/>
        <w:left w:val="none" w:sz="0" w:space="0" w:color="auto"/>
        <w:bottom w:val="none" w:sz="0" w:space="0" w:color="auto"/>
        <w:right w:val="none" w:sz="0" w:space="0" w:color="auto"/>
      </w:divBdr>
    </w:div>
    <w:div w:id="1415736337">
      <w:bodyDiv w:val="1"/>
      <w:marLeft w:val="0"/>
      <w:marRight w:val="0"/>
      <w:marTop w:val="0"/>
      <w:marBottom w:val="0"/>
      <w:divBdr>
        <w:top w:val="none" w:sz="0" w:space="0" w:color="auto"/>
        <w:left w:val="none" w:sz="0" w:space="0" w:color="auto"/>
        <w:bottom w:val="none" w:sz="0" w:space="0" w:color="auto"/>
        <w:right w:val="none" w:sz="0" w:space="0" w:color="auto"/>
      </w:divBdr>
    </w:div>
    <w:div w:id="1466196039">
      <w:bodyDiv w:val="1"/>
      <w:marLeft w:val="0"/>
      <w:marRight w:val="0"/>
      <w:marTop w:val="0"/>
      <w:marBottom w:val="0"/>
      <w:divBdr>
        <w:top w:val="none" w:sz="0" w:space="0" w:color="auto"/>
        <w:left w:val="none" w:sz="0" w:space="0" w:color="auto"/>
        <w:bottom w:val="none" w:sz="0" w:space="0" w:color="auto"/>
        <w:right w:val="none" w:sz="0" w:space="0" w:color="auto"/>
      </w:divBdr>
    </w:div>
    <w:div w:id="1467888338">
      <w:bodyDiv w:val="1"/>
      <w:marLeft w:val="0"/>
      <w:marRight w:val="0"/>
      <w:marTop w:val="0"/>
      <w:marBottom w:val="0"/>
      <w:divBdr>
        <w:top w:val="none" w:sz="0" w:space="0" w:color="auto"/>
        <w:left w:val="none" w:sz="0" w:space="0" w:color="auto"/>
        <w:bottom w:val="none" w:sz="0" w:space="0" w:color="auto"/>
        <w:right w:val="none" w:sz="0" w:space="0" w:color="auto"/>
      </w:divBdr>
    </w:div>
    <w:div w:id="1468548034">
      <w:bodyDiv w:val="1"/>
      <w:marLeft w:val="0"/>
      <w:marRight w:val="0"/>
      <w:marTop w:val="0"/>
      <w:marBottom w:val="0"/>
      <w:divBdr>
        <w:top w:val="none" w:sz="0" w:space="0" w:color="auto"/>
        <w:left w:val="none" w:sz="0" w:space="0" w:color="auto"/>
        <w:bottom w:val="none" w:sz="0" w:space="0" w:color="auto"/>
        <w:right w:val="none" w:sz="0" w:space="0" w:color="auto"/>
      </w:divBdr>
    </w:div>
    <w:div w:id="1483765758">
      <w:bodyDiv w:val="1"/>
      <w:marLeft w:val="0"/>
      <w:marRight w:val="0"/>
      <w:marTop w:val="0"/>
      <w:marBottom w:val="0"/>
      <w:divBdr>
        <w:top w:val="none" w:sz="0" w:space="0" w:color="auto"/>
        <w:left w:val="none" w:sz="0" w:space="0" w:color="auto"/>
        <w:bottom w:val="none" w:sz="0" w:space="0" w:color="auto"/>
        <w:right w:val="none" w:sz="0" w:space="0" w:color="auto"/>
      </w:divBdr>
    </w:div>
    <w:div w:id="1491555613">
      <w:bodyDiv w:val="1"/>
      <w:marLeft w:val="0"/>
      <w:marRight w:val="0"/>
      <w:marTop w:val="0"/>
      <w:marBottom w:val="0"/>
      <w:divBdr>
        <w:top w:val="none" w:sz="0" w:space="0" w:color="auto"/>
        <w:left w:val="none" w:sz="0" w:space="0" w:color="auto"/>
        <w:bottom w:val="none" w:sz="0" w:space="0" w:color="auto"/>
        <w:right w:val="none" w:sz="0" w:space="0" w:color="auto"/>
      </w:divBdr>
    </w:div>
    <w:div w:id="1582178095">
      <w:bodyDiv w:val="1"/>
      <w:marLeft w:val="0"/>
      <w:marRight w:val="0"/>
      <w:marTop w:val="0"/>
      <w:marBottom w:val="0"/>
      <w:divBdr>
        <w:top w:val="none" w:sz="0" w:space="0" w:color="auto"/>
        <w:left w:val="none" w:sz="0" w:space="0" w:color="auto"/>
        <w:bottom w:val="none" w:sz="0" w:space="0" w:color="auto"/>
        <w:right w:val="none" w:sz="0" w:space="0" w:color="auto"/>
      </w:divBdr>
    </w:div>
    <w:div w:id="1592665586">
      <w:bodyDiv w:val="1"/>
      <w:marLeft w:val="0"/>
      <w:marRight w:val="0"/>
      <w:marTop w:val="0"/>
      <w:marBottom w:val="0"/>
      <w:divBdr>
        <w:top w:val="none" w:sz="0" w:space="0" w:color="auto"/>
        <w:left w:val="none" w:sz="0" w:space="0" w:color="auto"/>
        <w:bottom w:val="none" w:sz="0" w:space="0" w:color="auto"/>
        <w:right w:val="none" w:sz="0" w:space="0" w:color="auto"/>
      </w:divBdr>
    </w:div>
    <w:div w:id="1613436185">
      <w:bodyDiv w:val="1"/>
      <w:marLeft w:val="0"/>
      <w:marRight w:val="0"/>
      <w:marTop w:val="0"/>
      <w:marBottom w:val="0"/>
      <w:divBdr>
        <w:top w:val="none" w:sz="0" w:space="0" w:color="auto"/>
        <w:left w:val="none" w:sz="0" w:space="0" w:color="auto"/>
        <w:bottom w:val="none" w:sz="0" w:space="0" w:color="auto"/>
        <w:right w:val="none" w:sz="0" w:space="0" w:color="auto"/>
      </w:divBdr>
    </w:div>
    <w:div w:id="1625231598">
      <w:bodyDiv w:val="1"/>
      <w:marLeft w:val="0"/>
      <w:marRight w:val="0"/>
      <w:marTop w:val="0"/>
      <w:marBottom w:val="0"/>
      <w:divBdr>
        <w:top w:val="none" w:sz="0" w:space="0" w:color="auto"/>
        <w:left w:val="none" w:sz="0" w:space="0" w:color="auto"/>
        <w:bottom w:val="none" w:sz="0" w:space="0" w:color="auto"/>
        <w:right w:val="none" w:sz="0" w:space="0" w:color="auto"/>
      </w:divBdr>
    </w:div>
    <w:div w:id="1658537460">
      <w:bodyDiv w:val="1"/>
      <w:marLeft w:val="0"/>
      <w:marRight w:val="0"/>
      <w:marTop w:val="0"/>
      <w:marBottom w:val="0"/>
      <w:divBdr>
        <w:top w:val="none" w:sz="0" w:space="0" w:color="auto"/>
        <w:left w:val="none" w:sz="0" w:space="0" w:color="auto"/>
        <w:bottom w:val="none" w:sz="0" w:space="0" w:color="auto"/>
        <w:right w:val="none" w:sz="0" w:space="0" w:color="auto"/>
      </w:divBdr>
    </w:div>
    <w:div w:id="1702780139">
      <w:bodyDiv w:val="1"/>
      <w:marLeft w:val="0"/>
      <w:marRight w:val="0"/>
      <w:marTop w:val="0"/>
      <w:marBottom w:val="0"/>
      <w:divBdr>
        <w:top w:val="none" w:sz="0" w:space="0" w:color="auto"/>
        <w:left w:val="none" w:sz="0" w:space="0" w:color="auto"/>
        <w:bottom w:val="none" w:sz="0" w:space="0" w:color="auto"/>
        <w:right w:val="none" w:sz="0" w:space="0" w:color="auto"/>
      </w:divBdr>
    </w:div>
    <w:div w:id="1717581747">
      <w:bodyDiv w:val="1"/>
      <w:marLeft w:val="0"/>
      <w:marRight w:val="0"/>
      <w:marTop w:val="0"/>
      <w:marBottom w:val="0"/>
      <w:divBdr>
        <w:top w:val="none" w:sz="0" w:space="0" w:color="auto"/>
        <w:left w:val="none" w:sz="0" w:space="0" w:color="auto"/>
        <w:bottom w:val="none" w:sz="0" w:space="0" w:color="auto"/>
        <w:right w:val="none" w:sz="0" w:space="0" w:color="auto"/>
      </w:divBdr>
    </w:div>
    <w:div w:id="1728216245">
      <w:bodyDiv w:val="1"/>
      <w:marLeft w:val="0"/>
      <w:marRight w:val="0"/>
      <w:marTop w:val="0"/>
      <w:marBottom w:val="0"/>
      <w:divBdr>
        <w:top w:val="none" w:sz="0" w:space="0" w:color="auto"/>
        <w:left w:val="none" w:sz="0" w:space="0" w:color="auto"/>
        <w:bottom w:val="none" w:sz="0" w:space="0" w:color="auto"/>
        <w:right w:val="none" w:sz="0" w:space="0" w:color="auto"/>
      </w:divBdr>
    </w:div>
    <w:div w:id="1731493816">
      <w:bodyDiv w:val="1"/>
      <w:marLeft w:val="0"/>
      <w:marRight w:val="0"/>
      <w:marTop w:val="0"/>
      <w:marBottom w:val="0"/>
      <w:divBdr>
        <w:top w:val="none" w:sz="0" w:space="0" w:color="auto"/>
        <w:left w:val="none" w:sz="0" w:space="0" w:color="auto"/>
        <w:bottom w:val="none" w:sz="0" w:space="0" w:color="auto"/>
        <w:right w:val="none" w:sz="0" w:space="0" w:color="auto"/>
      </w:divBdr>
    </w:div>
    <w:div w:id="1747418443">
      <w:bodyDiv w:val="1"/>
      <w:marLeft w:val="0"/>
      <w:marRight w:val="0"/>
      <w:marTop w:val="0"/>
      <w:marBottom w:val="0"/>
      <w:divBdr>
        <w:top w:val="none" w:sz="0" w:space="0" w:color="auto"/>
        <w:left w:val="none" w:sz="0" w:space="0" w:color="auto"/>
        <w:bottom w:val="none" w:sz="0" w:space="0" w:color="auto"/>
        <w:right w:val="none" w:sz="0" w:space="0" w:color="auto"/>
      </w:divBdr>
    </w:div>
    <w:div w:id="1824661151">
      <w:bodyDiv w:val="1"/>
      <w:marLeft w:val="0"/>
      <w:marRight w:val="0"/>
      <w:marTop w:val="0"/>
      <w:marBottom w:val="0"/>
      <w:divBdr>
        <w:top w:val="none" w:sz="0" w:space="0" w:color="auto"/>
        <w:left w:val="none" w:sz="0" w:space="0" w:color="auto"/>
        <w:bottom w:val="none" w:sz="0" w:space="0" w:color="auto"/>
        <w:right w:val="none" w:sz="0" w:space="0" w:color="auto"/>
      </w:divBdr>
    </w:div>
    <w:div w:id="1828127494">
      <w:bodyDiv w:val="1"/>
      <w:marLeft w:val="0"/>
      <w:marRight w:val="0"/>
      <w:marTop w:val="0"/>
      <w:marBottom w:val="0"/>
      <w:divBdr>
        <w:top w:val="none" w:sz="0" w:space="0" w:color="auto"/>
        <w:left w:val="none" w:sz="0" w:space="0" w:color="auto"/>
        <w:bottom w:val="none" w:sz="0" w:space="0" w:color="auto"/>
        <w:right w:val="none" w:sz="0" w:space="0" w:color="auto"/>
      </w:divBdr>
    </w:div>
    <w:div w:id="1830897522">
      <w:bodyDiv w:val="1"/>
      <w:marLeft w:val="0"/>
      <w:marRight w:val="0"/>
      <w:marTop w:val="0"/>
      <w:marBottom w:val="0"/>
      <w:divBdr>
        <w:top w:val="none" w:sz="0" w:space="0" w:color="auto"/>
        <w:left w:val="none" w:sz="0" w:space="0" w:color="auto"/>
        <w:bottom w:val="none" w:sz="0" w:space="0" w:color="auto"/>
        <w:right w:val="none" w:sz="0" w:space="0" w:color="auto"/>
      </w:divBdr>
    </w:div>
    <w:div w:id="1861236502">
      <w:bodyDiv w:val="1"/>
      <w:marLeft w:val="0"/>
      <w:marRight w:val="0"/>
      <w:marTop w:val="0"/>
      <w:marBottom w:val="0"/>
      <w:divBdr>
        <w:top w:val="none" w:sz="0" w:space="0" w:color="auto"/>
        <w:left w:val="none" w:sz="0" w:space="0" w:color="auto"/>
        <w:bottom w:val="none" w:sz="0" w:space="0" w:color="auto"/>
        <w:right w:val="none" w:sz="0" w:space="0" w:color="auto"/>
      </w:divBdr>
    </w:div>
    <w:div w:id="1883864047">
      <w:bodyDiv w:val="1"/>
      <w:marLeft w:val="0"/>
      <w:marRight w:val="0"/>
      <w:marTop w:val="0"/>
      <w:marBottom w:val="0"/>
      <w:divBdr>
        <w:top w:val="none" w:sz="0" w:space="0" w:color="auto"/>
        <w:left w:val="none" w:sz="0" w:space="0" w:color="auto"/>
        <w:bottom w:val="none" w:sz="0" w:space="0" w:color="auto"/>
        <w:right w:val="none" w:sz="0" w:space="0" w:color="auto"/>
      </w:divBdr>
    </w:div>
    <w:div w:id="1884318177">
      <w:bodyDiv w:val="1"/>
      <w:marLeft w:val="0"/>
      <w:marRight w:val="0"/>
      <w:marTop w:val="0"/>
      <w:marBottom w:val="0"/>
      <w:divBdr>
        <w:top w:val="none" w:sz="0" w:space="0" w:color="auto"/>
        <w:left w:val="none" w:sz="0" w:space="0" w:color="auto"/>
        <w:bottom w:val="none" w:sz="0" w:space="0" w:color="auto"/>
        <w:right w:val="none" w:sz="0" w:space="0" w:color="auto"/>
      </w:divBdr>
    </w:div>
    <w:div w:id="1926303640">
      <w:bodyDiv w:val="1"/>
      <w:marLeft w:val="0"/>
      <w:marRight w:val="0"/>
      <w:marTop w:val="0"/>
      <w:marBottom w:val="0"/>
      <w:divBdr>
        <w:top w:val="none" w:sz="0" w:space="0" w:color="auto"/>
        <w:left w:val="none" w:sz="0" w:space="0" w:color="auto"/>
        <w:bottom w:val="none" w:sz="0" w:space="0" w:color="auto"/>
        <w:right w:val="none" w:sz="0" w:space="0" w:color="auto"/>
      </w:divBdr>
    </w:div>
    <w:div w:id="1942374892">
      <w:bodyDiv w:val="1"/>
      <w:marLeft w:val="0"/>
      <w:marRight w:val="0"/>
      <w:marTop w:val="0"/>
      <w:marBottom w:val="0"/>
      <w:divBdr>
        <w:top w:val="none" w:sz="0" w:space="0" w:color="auto"/>
        <w:left w:val="none" w:sz="0" w:space="0" w:color="auto"/>
        <w:bottom w:val="none" w:sz="0" w:space="0" w:color="auto"/>
        <w:right w:val="none" w:sz="0" w:space="0" w:color="auto"/>
      </w:divBdr>
    </w:div>
    <w:div w:id="1944147202">
      <w:bodyDiv w:val="1"/>
      <w:marLeft w:val="0"/>
      <w:marRight w:val="0"/>
      <w:marTop w:val="0"/>
      <w:marBottom w:val="0"/>
      <w:divBdr>
        <w:top w:val="none" w:sz="0" w:space="0" w:color="auto"/>
        <w:left w:val="none" w:sz="0" w:space="0" w:color="auto"/>
        <w:bottom w:val="none" w:sz="0" w:space="0" w:color="auto"/>
        <w:right w:val="none" w:sz="0" w:space="0" w:color="auto"/>
      </w:divBdr>
    </w:div>
    <w:div w:id="1946381775">
      <w:bodyDiv w:val="1"/>
      <w:marLeft w:val="0"/>
      <w:marRight w:val="0"/>
      <w:marTop w:val="0"/>
      <w:marBottom w:val="0"/>
      <w:divBdr>
        <w:top w:val="none" w:sz="0" w:space="0" w:color="auto"/>
        <w:left w:val="none" w:sz="0" w:space="0" w:color="auto"/>
        <w:bottom w:val="none" w:sz="0" w:space="0" w:color="auto"/>
        <w:right w:val="none" w:sz="0" w:space="0" w:color="auto"/>
      </w:divBdr>
    </w:div>
    <w:div w:id="1986814178">
      <w:bodyDiv w:val="1"/>
      <w:marLeft w:val="0"/>
      <w:marRight w:val="0"/>
      <w:marTop w:val="0"/>
      <w:marBottom w:val="0"/>
      <w:divBdr>
        <w:top w:val="none" w:sz="0" w:space="0" w:color="auto"/>
        <w:left w:val="none" w:sz="0" w:space="0" w:color="auto"/>
        <w:bottom w:val="none" w:sz="0" w:space="0" w:color="auto"/>
        <w:right w:val="none" w:sz="0" w:space="0" w:color="auto"/>
      </w:divBdr>
    </w:div>
    <w:div w:id="2000107528">
      <w:bodyDiv w:val="1"/>
      <w:marLeft w:val="0"/>
      <w:marRight w:val="0"/>
      <w:marTop w:val="0"/>
      <w:marBottom w:val="0"/>
      <w:divBdr>
        <w:top w:val="none" w:sz="0" w:space="0" w:color="auto"/>
        <w:left w:val="none" w:sz="0" w:space="0" w:color="auto"/>
        <w:bottom w:val="none" w:sz="0" w:space="0" w:color="auto"/>
        <w:right w:val="none" w:sz="0" w:space="0" w:color="auto"/>
      </w:divBdr>
    </w:div>
    <w:div w:id="2033534492">
      <w:bodyDiv w:val="1"/>
      <w:marLeft w:val="0"/>
      <w:marRight w:val="0"/>
      <w:marTop w:val="0"/>
      <w:marBottom w:val="0"/>
      <w:divBdr>
        <w:top w:val="none" w:sz="0" w:space="0" w:color="auto"/>
        <w:left w:val="none" w:sz="0" w:space="0" w:color="auto"/>
        <w:bottom w:val="none" w:sz="0" w:space="0" w:color="auto"/>
        <w:right w:val="none" w:sz="0" w:space="0" w:color="auto"/>
      </w:divBdr>
    </w:div>
    <w:div w:id="2046518556">
      <w:bodyDiv w:val="1"/>
      <w:marLeft w:val="0"/>
      <w:marRight w:val="0"/>
      <w:marTop w:val="0"/>
      <w:marBottom w:val="0"/>
      <w:divBdr>
        <w:top w:val="none" w:sz="0" w:space="0" w:color="auto"/>
        <w:left w:val="none" w:sz="0" w:space="0" w:color="auto"/>
        <w:bottom w:val="none" w:sz="0" w:space="0" w:color="auto"/>
        <w:right w:val="none" w:sz="0" w:space="0" w:color="auto"/>
      </w:divBdr>
    </w:div>
    <w:div w:id="2087219547">
      <w:bodyDiv w:val="1"/>
      <w:marLeft w:val="0"/>
      <w:marRight w:val="0"/>
      <w:marTop w:val="0"/>
      <w:marBottom w:val="0"/>
      <w:divBdr>
        <w:top w:val="none" w:sz="0" w:space="0" w:color="auto"/>
        <w:left w:val="none" w:sz="0" w:space="0" w:color="auto"/>
        <w:bottom w:val="none" w:sz="0" w:space="0" w:color="auto"/>
        <w:right w:val="none" w:sz="0" w:space="0" w:color="auto"/>
      </w:divBdr>
    </w:div>
    <w:div w:id="21027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07A60-6FD9-4476-AC80-1127E82F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27</Pages>
  <Words>12207</Words>
  <Characters>69582</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81626</CharactersWithSpaces>
  <SharedDoc>false</SharedDoc>
  <HLinks>
    <vt:vector size="36" baseType="variant">
      <vt:variant>
        <vt:i4>2031691</vt:i4>
      </vt:variant>
      <vt:variant>
        <vt:i4>15</vt:i4>
      </vt:variant>
      <vt:variant>
        <vt:i4>0</vt:i4>
      </vt:variant>
      <vt:variant>
        <vt:i4>5</vt:i4>
      </vt:variant>
      <vt:variant>
        <vt:lpwstr>http://es.wikipedia.org/wiki/Plantae</vt:lpwstr>
      </vt:variant>
      <vt:variant>
        <vt:lpwstr/>
      </vt:variant>
      <vt:variant>
        <vt:i4>1310833</vt:i4>
      </vt:variant>
      <vt:variant>
        <vt:i4>12</vt:i4>
      </vt:variant>
      <vt:variant>
        <vt:i4>0</vt:i4>
      </vt:variant>
      <vt:variant>
        <vt:i4>5</vt:i4>
      </vt:variant>
      <vt:variant>
        <vt:lpwstr>http://es.wikipedia.org/wiki/Alimentaci%C3%B3n_humana</vt:lpwstr>
      </vt:variant>
      <vt:variant>
        <vt:lpwstr/>
      </vt:variant>
      <vt:variant>
        <vt:i4>6488110</vt:i4>
      </vt:variant>
      <vt:variant>
        <vt:i4>9</vt:i4>
      </vt:variant>
      <vt:variant>
        <vt:i4>0</vt:i4>
      </vt:variant>
      <vt:variant>
        <vt:i4>5</vt:i4>
      </vt:variant>
      <vt:variant>
        <vt:lpwstr>http://es.wikipedia.org/wiki/Fruto</vt:lpwstr>
      </vt:variant>
      <vt:variant>
        <vt:lpwstr/>
      </vt:variant>
      <vt:variant>
        <vt:i4>2031691</vt:i4>
      </vt:variant>
      <vt:variant>
        <vt:i4>6</vt:i4>
      </vt:variant>
      <vt:variant>
        <vt:i4>0</vt:i4>
      </vt:variant>
      <vt:variant>
        <vt:i4>5</vt:i4>
      </vt:variant>
      <vt:variant>
        <vt:lpwstr>http://es.wikipedia.org/wiki/Plantae</vt:lpwstr>
      </vt:variant>
      <vt:variant>
        <vt:lpwstr/>
      </vt:variant>
      <vt:variant>
        <vt:i4>1310833</vt:i4>
      </vt:variant>
      <vt:variant>
        <vt:i4>3</vt:i4>
      </vt:variant>
      <vt:variant>
        <vt:i4>0</vt:i4>
      </vt:variant>
      <vt:variant>
        <vt:i4>5</vt:i4>
      </vt:variant>
      <vt:variant>
        <vt:lpwstr>http://es.wikipedia.org/wiki/Alimentaci%C3%B3n_humana</vt:lpwstr>
      </vt:variant>
      <vt:variant>
        <vt:lpwstr/>
      </vt:variant>
      <vt:variant>
        <vt:i4>6488110</vt:i4>
      </vt:variant>
      <vt:variant>
        <vt:i4>0</vt:i4>
      </vt:variant>
      <vt:variant>
        <vt:i4>0</vt:i4>
      </vt:variant>
      <vt:variant>
        <vt:i4>5</vt:i4>
      </vt:variant>
      <vt:variant>
        <vt:lpwstr>http://es.wikipedia.org/wiki/Fruto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Yadisabel</dc:creator>
  <cp:lastModifiedBy>Usuario</cp:lastModifiedBy>
  <cp:revision>71</cp:revision>
  <cp:lastPrinted>2022-04-08T16:39:00Z</cp:lastPrinted>
  <dcterms:created xsi:type="dcterms:W3CDTF">2022-04-08T14:29:00Z</dcterms:created>
  <dcterms:modified xsi:type="dcterms:W3CDTF">2022-04-28T20:06:00Z</dcterms:modified>
</cp:coreProperties>
</file>