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34C23DF2" w:rsidR="00D1094C" w:rsidRPr="00007676" w:rsidRDefault="00D1094C" w:rsidP="00D1094C">
      <w:pPr>
        <w:pStyle w:val="Ttulo"/>
      </w:pPr>
      <w:r w:rsidRPr="00007676">
        <w:t>Convocatoria a la Licitación Pública Nacional Número GES</w:t>
      </w:r>
      <w:r w:rsidR="00D2086E" w:rsidRPr="00007676">
        <w:t xml:space="preserve"> 27</w:t>
      </w:r>
      <w:r w:rsidRPr="00007676">
        <w:t>/2022</w:t>
      </w:r>
    </w:p>
    <w:p w14:paraId="71AAAE4B" w14:textId="77777777" w:rsidR="00D1094C" w:rsidRPr="00007676" w:rsidRDefault="00D1094C" w:rsidP="00D1094C">
      <w:pPr>
        <w:pStyle w:val="Ttulo"/>
      </w:pPr>
    </w:p>
    <w:p w14:paraId="1BC9CA3A" w14:textId="631C49F2" w:rsidR="00D1094C" w:rsidRPr="00007676" w:rsidRDefault="00D1094C" w:rsidP="00D2086E">
      <w:pPr>
        <w:pStyle w:val="Ttulo"/>
        <w:jc w:val="both"/>
      </w:pPr>
      <w:r w:rsidRPr="00007676">
        <w:t xml:space="preserve">Adquisición de </w:t>
      </w:r>
      <w:r w:rsidR="00D2086E" w:rsidRPr="00007676">
        <w:t>una Unidad de diagnóstico móvil, solicitada por el Sistema DIF Sinaloa</w:t>
      </w:r>
    </w:p>
    <w:p w14:paraId="58296102" w14:textId="77777777" w:rsidR="00D2086E" w:rsidRPr="00007676" w:rsidRDefault="00D2086E" w:rsidP="00D2086E">
      <w:pPr>
        <w:pStyle w:val="Ttulo"/>
        <w:jc w:val="both"/>
      </w:pPr>
    </w:p>
    <w:p w14:paraId="213F4FCD" w14:textId="02D3ECBF" w:rsidR="00D1094C" w:rsidRPr="00007676" w:rsidRDefault="00D1094C" w:rsidP="009341F8">
      <w:pPr>
        <w:pStyle w:val="Ttulo"/>
        <w:jc w:val="both"/>
        <w:rPr>
          <w:b w:val="0"/>
          <w:sz w:val="22"/>
          <w:szCs w:val="22"/>
        </w:rPr>
      </w:pPr>
      <w:r w:rsidRPr="00007676">
        <w:rPr>
          <w:b w:val="0"/>
          <w:bCs w:val="0"/>
          <w:sz w:val="22"/>
          <w:szCs w:val="22"/>
        </w:rPr>
        <w:t>De conformidad a la Constitución Política del Estado de Sinaloa en su Artículo 155, con la Ley de</w:t>
      </w:r>
      <w:r w:rsidRPr="00007676">
        <w:rPr>
          <w:rFonts w:cs="Arial"/>
          <w:b w:val="0"/>
          <w:spacing w:val="-2"/>
          <w:sz w:val="22"/>
          <w:szCs w:val="22"/>
        </w:rPr>
        <w:t xml:space="preserv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GES</w:t>
      </w:r>
      <w:r w:rsidR="009341F8" w:rsidRPr="00007676">
        <w:rPr>
          <w:rFonts w:cs="Arial"/>
          <w:b w:val="0"/>
          <w:spacing w:val="-2"/>
          <w:sz w:val="22"/>
          <w:szCs w:val="22"/>
        </w:rPr>
        <w:t xml:space="preserve"> 27</w:t>
      </w:r>
      <w:r w:rsidRPr="00007676">
        <w:rPr>
          <w:rFonts w:cs="Arial"/>
          <w:b w:val="0"/>
          <w:spacing w:val="-2"/>
          <w:sz w:val="22"/>
          <w:szCs w:val="22"/>
        </w:rPr>
        <w:t xml:space="preserve">/2022, para la adquisición </w:t>
      </w:r>
      <w:r w:rsidR="009341F8" w:rsidRPr="00007676">
        <w:rPr>
          <w:rFonts w:cs="Arial"/>
          <w:b w:val="0"/>
          <w:spacing w:val="-2"/>
          <w:sz w:val="22"/>
          <w:szCs w:val="22"/>
        </w:rPr>
        <w:t xml:space="preserve">de </w:t>
      </w:r>
      <w:r w:rsidR="009341F8" w:rsidRPr="00007676">
        <w:rPr>
          <w:b w:val="0"/>
          <w:sz w:val="22"/>
          <w:szCs w:val="22"/>
        </w:rPr>
        <w:t>una Unidad de diagnóstico móvil, solicitada por el Sistema DIF Sinaloa.</w:t>
      </w:r>
    </w:p>
    <w:p w14:paraId="172E1562" w14:textId="77777777" w:rsidR="009341F8" w:rsidRPr="00007676" w:rsidRDefault="009341F8" w:rsidP="009341F8">
      <w:pPr>
        <w:pStyle w:val="Ttulo"/>
        <w:jc w:val="both"/>
        <w:rPr>
          <w:rFonts w:cs="Arial"/>
          <w:spacing w:val="-2"/>
        </w:rPr>
      </w:pPr>
    </w:p>
    <w:p w14:paraId="14E521B9" w14:textId="77777777" w:rsidR="00D1094C" w:rsidRPr="00007676" w:rsidRDefault="00D1094C" w:rsidP="00D1094C">
      <w:pPr>
        <w:tabs>
          <w:tab w:val="left" w:pos="-720"/>
        </w:tabs>
        <w:suppressAutoHyphens/>
        <w:jc w:val="both"/>
        <w:rPr>
          <w:rFonts w:ascii="Arial" w:hAnsi="Arial" w:cs="Arial"/>
          <w:spacing w:val="-2"/>
          <w:lang w:val="es-ES_tradnl"/>
        </w:rPr>
      </w:pPr>
      <w:r w:rsidRPr="00007676">
        <w:rPr>
          <w:rFonts w:ascii="Arial" w:hAnsi="Arial" w:cs="Arial"/>
          <w:b/>
          <w:spacing w:val="-2"/>
          <w:lang w:val="es-ES_tradnl"/>
        </w:rPr>
        <w:t>1.- Descripción y Especificaciones de los Bienes;</w:t>
      </w:r>
      <w:r w:rsidRPr="00007676">
        <w:rPr>
          <w:rFonts w:ascii="Arial" w:hAnsi="Arial" w:cs="Arial"/>
          <w:spacing w:val="-2"/>
          <w:lang w:val="es-ES_tradnl"/>
        </w:rPr>
        <w:t xml:space="preserve"> conforme al </w:t>
      </w:r>
      <w:r w:rsidRPr="00007676">
        <w:rPr>
          <w:rFonts w:ascii="Arial" w:hAnsi="Arial" w:cs="Arial"/>
          <w:b/>
          <w:spacing w:val="-2"/>
          <w:lang w:val="es-ES_tradnl"/>
        </w:rPr>
        <w:t>Anexo I</w:t>
      </w:r>
      <w:r w:rsidRPr="00007676">
        <w:rPr>
          <w:rFonts w:ascii="Arial" w:hAnsi="Arial" w:cs="Arial"/>
          <w:spacing w:val="-2"/>
          <w:lang w:val="es-ES_tradnl"/>
        </w:rPr>
        <w:t xml:space="preserve"> de la presente convocatoria.</w:t>
      </w:r>
    </w:p>
    <w:p w14:paraId="2C0D8E9F" w14:textId="77777777" w:rsidR="00D1094C" w:rsidRPr="00007676" w:rsidRDefault="00D1094C" w:rsidP="00D1094C">
      <w:pPr>
        <w:tabs>
          <w:tab w:val="left" w:pos="-720"/>
        </w:tabs>
        <w:suppressAutoHyphens/>
        <w:jc w:val="both"/>
        <w:rPr>
          <w:rFonts w:ascii="Arial" w:hAnsi="Arial" w:cs="Arial"/>
          <w:spacing w:val="-2"/>
          <w:lang w:val="es-ES_tradnl"/>
        </w:rPr>
      </w:pPr>
      <w:r w:rsidRPr="00007676">
        <w:rPr>
          <w:rFonts w:ascii="Arial" w:hAnsi="Arial" w:cs="Arial"/>
          <w:spacing w:val="-2"/>
          <w:lang w:val="es-ES_tradnl"/>
        </w:rPr>
        <w:t xml:space="preserve">La convocatoria  a la Licitación Pública se podrá consultar a través de </w:t>
      </w:r>
      <w:proofErr w:type="spellStart"/>
      <w:r w:rsidRPr="00007676">
        <w:rPr>
          <w:rFonts w:ascii="Arial" w:hAnsi="Arial" w:cs="Arial"/>
          <w:spacing w:val="-2"/>
          <w:lang w:val="es-ES_tradnl"/>
        </w:rPr>
        <w:t>Compranet</w:t>
      </w:r>
      <w:proofErr w:type="spellEnd"/>
      <w:r w:rsidRPr="00007676">
        <w:rPr>
          <w:rFonts w:ascii="Arial" w:hAnsi="Arial" w:cs="Arial"/>
          <w:spacing w:val="-2"/>
          <w:lang w:val="es-ES_tradnl"/>
        </w:rPr>
        <w:t xml:space="preserve"> vía internet en la página </w:t>
      </w:r>
      <w:hyperlink r:id="rId9" w:history="1">
        <w:r w:rsidRPr="00007676">
          <w:rPr>
            <w:rStyle w:val="Hipervnculo"/>
            <w:rFonts w:ascii="Arial" w:hAnsi="Arial" w:cs="Arial"/>
            <w:spacing w:val="-2"/>
            <w:lang w:val="es-ES_tradnl"/>
          </w:rPr>
          <w:t>http://compranet.sinaloa.gob.mx</w:t>
        </w:r>
      </w:hyperlink>
      <w:r w:rsidRPr="00007676">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3F578BC" w14:textId="77777777" w:rsidR="00D1094C" w:rsidRPr="00007676" w:rsidRDefault="00D1094C" w:rsidP="00D1094C">
      <w:pPr>
        <w:tabs>
          <w:tab w:val="left" w:pos="-720"/>
        </w:tabs>
        <w:suppressAutoHyphens/>
        <w:jc w:val="both"/>
        <w:rPr>
          <w:rFonts w:ascii="Arial" w:hAnsi="Arial" w:cs="Arial"/>
          <w:spacing w:val="-2"/>
          <w:lang w:val="es-ES_tradnl"/>
        </w:rPr>
      </w:pPr>
      <w:r w:rsidRPr="00007676">
        <w:rPr>
          <w:rFonts w:ascii="Arial" w:hAnsi="Arial" w:cs="Arial"/>
          <w:b/>
          <w:spacing w:val="-2"/>
          <w:lang w:val="es-ES_tradnl"/>
        </w:rPr>
        <w:t>2.- Junta de Aclaraciones.</w:t>
      </w:r>
    </w:p>
    <w:p w14:paraId="619743C4" w14:textId="39E173B2" w:rsidR="00D1094C" w:rsidRPr="00007676" w:rsidRDefault="00D1094C" w:rsidP="00D1094C">
      <w:pPr>
        <w:tabs>
          <w:tab w:val="left" w:pos="-720"/>
        </w:tabs>
        <w:suppressAutoHyphens/>
        <w:jc w:val="both"/>
        <w:rPr>
          <w:rFonts w:ascii="Arial" w:hAnsi="Arial" w:cs="Arial"/>
          <w:spacing w:val="-2"/>
          <w:lang w:val="es-ES_tradnl"/>
        </w:rPr>
      </w:pPr>
      <w:r w:rsidRPr="00007676">
        <w:rPr>
          <w:rFonts w:ascii="Arial" w:hAnsi="Arial" w:cs="Arial"/>
          <w:spacing w:val="-2"/>
          <w:lang w:val="es-ES_tradnl"/>
        </w:rPr>
        <w:t xml:space="preserve">La Junta de Aclaraciones de la convocatoria a la Licitación Pública Nacional No. </w:t>
      </w:r>
      <w:r w:rsidRPr="00007676">
        <w:rPr>
          <w:rFonts w:ascii="Arial" w:hAnsi="Arial" w:cs="Arial"/>
          <w:b/>
          <w:spacing w:val="-2"/>
          <w:lang w:val="es-ES_tradnl"/>
        </w:rPr>
        <w:t>GES</w:t>
      </w:r>
      <w:r w:rsidR="009341F8" w:rsidRPr="00007676">
        <w:rPr>
          <w:rFonts w:ascii="Arial" w:hAnsi="Arial" w:cs="Arial"/>
          <w:b/>
          <w:spacing w:val="-2"/>
          <w:lang w:val="es-ES_tradnl"/>
        </w:rPr>
        <w:t xml:space="preserve"> 27</w:t>
      </w:r>
      <w:r w:rsidRPr="00007676">
        <w:rPr>
          <w:rFonts w:ascii="Arial" w:hAnsi="Arial" w:cs="Arial"/>
          <w:b/>
          <w:spacing w:val="-2"/>
          <w:lang w:val="es-ES_tradnl"/>
        </w:rPr>
        <w:t>/202</w:t>
      </w:r>
      <w:r w:rsidR="009341F8" w:rsidRPr="00007676">
        <w:rPr>
          <w:rFonts w:ascii="Arial" w:hAnsi="Arial" w:cs="Arial"/>
          <w:b/>
          <w:spacing w:val="-2"/>
          <w:lang w:val="es-ES_tradnl"/>
        </w:rPr>
        <w:t>2</w:t>
      </w:r>
      <w:r w:rsidRPr="00007676">
        <w:rPr>
          <w:rFonts w:ascii="Arial" w:hAnsi="Arial" w:cs="Arial"/>
          <w:spacing w:val="-2"/>
          <w:lang w:val="es-ES_tradnl"/>
        </w:rPr>
        <w:t xml:space="preserve">, se llevará a cabo conforme a lo dispuesto en los Artículos 37, 40 y 41 de la Ley de Adquisiciones, Arrendamientos, Servicios y Administración de Bienes Muebles para el Estado de Sinaloa, a las </w:t>
      </w:r>
      <w:r w:rsidR="009341F8" w:rsidRPr="00007676">
        <w:rPr>
          <w:rFonts w:ascii="Arial" w:hAnsi="Arial" w:cs="Arial"/>
          <w:b/>
          <w:spacing w:val="-2"/>
          <w:lang w:val="es-ES_tradnl"/>
        </w:rPr>
        <w:t xml:space="preserve">12:00 </w:t>
      </w:r>
      <w:r w:rsidRPr="00007676">
        <w:rPr>
          <w:rFonts w:ascii="Arial" w:hAnsi="Arial" w:cs="Arial"/>
          <w:b/>
          <w:spacing w:val="-2"/>
          <w:lang w:val="es-ES_tradnl"/>
        </w:rPr>
        <w:t>horas</w:t>
      </w:r>
      <w:r w:rsidRPr="00007676">
        <w:rPr>
          <w:rFonts w:ascii="Arial" w:hAnsi="Arial" w:cs="Arial"/>
          <w:spacing w:val="-2"/>
          <w:lang w:val="es-ES_tradnl"/>
        </w:rPr>
        <w:t xml:space="preserve">, del día </w:t>
      </w:r>
      <w:r w:rsidR="009341F8" w:rsidRPr="00007676">
        <w:rPr>
          <w:rFonts w:ascii="Arial" w:hAnsi="Arial" w:cs="Arial"/>
          <w:b/>
          <w:spacing w:val="-2"/>
          <w:lang w:val="es-ES_tradnl"/>
        </w:rPr>
        <w:t>28 de octubre</w:t>
      </w:r>
      <w:r w:rsidRPr="00007676">
        <w:rPr>
          <w:rFonts w:ascii="Arial" w:hAnsi="Arial" w:cs="Arial"/>
          <w:b/>
          <w:spacing w:val="-2"/>
          <w:lang w:val="es-ES_tradnl"/>
        </w:rPr>
        <w:t xml:space="preserve"> de 2022</w:t>
      </w:r>
      <w:r w:rsidRPr="00007676">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w:t>
      </w:r>
    </w:p>
    <w:p w14:paraId="076EE3AA" w14:textId="50F78F7E" w:rsidR="00D1094C" w:rsidRPr="00007676" w:rsidRDefault="00D1094C" w:rsidP="00D1094C">
      <w:pPr>
        <w:jc w:val="both"/>
        <w:rPr>
          <w:rFonts w:ascii="Arial" w:hAnsi="Arial" w:cs="Arial"/>
          <w:spacing w:val="-2"/>
        </w:rPr>
      </w:pPr>
      <w:r w:rsidRPr="00007676">
        <w:rPr>
          <w:rFonts w:ascii="Arial" w:hAnsi="Arial" w:cs="Arial"/>
          <w:spacing w:val="-2"/>
        </w:rPr>
        <w:t xml:space="preserve">El acto será presidido por el Titular de la Dirección de Bienes y Suministros dependiente de la Subsecretaría de Administración de la Secretaría de Administración y Finanzas, quien será asistido por un representante del </w:t>
      </w:r>
      <w:r w:rsidR="009341F8" w:rsidRPr="00007676">
        <w:rPr>
          <w:rFonts w:ascii="Arial" w:hAnsi="Arial" w:cs="Arial"/>
          <w:b/>
          <w:spacing w:val="-2"/>
        </w:rPr>
        <w:t>Sistema DIF Sinaloa</w:t>
      </w:r>
      <w:r w:rsidR="009341F8" w:rsidRPr="00007676">
        <w:rPr>
          <w:rFonts w:ascii="Arial" w:hAnsi="Arial" w:cs="Arial"/>
          <w:spacing w:val="-2"/>
        </w:rPr>
        <w:t xml:space="preserve">, </w:t>
      </w:r>
      <w:r w:rsidRPr="00007676">
        <w:rPr>
          <w:rFonts w:ascii="Arial" w:hAnsi="Arial" w:cs="Arial"/>
          <w:spacing w:val="-2"/>
        </w:rPr>
        <w:t>a fin de que se resuelvan en forma clara y precisa las dudas y planteamientos de los licitantes, relacionados con los aspectos contenidos en la convocatoria.</w:t>
      </w:r>
    </w:p>
    <w:p w14:paraId="31527118" w14:textId="77777777" w:rsidR="00D1094C" w:rsidRPr="00007676" w:rsidRDefault="00D1094C" w:rsidP="00D1094C">
      <w:pPr>
        <w:jc w:val="both"/>
        <w:rPr>
          <w:rFonts w:ascii="Arial" w:hAnsi="Arial" w:cs="Arial"/>
          <w:spacing w:val="-2"/>
        </w:rPr>
      </w:pPr>
      <w:r w:rsidRPr="00007676">
        <w:rPr>
          <w:rFonts w:ascii="Arial" w:hAnsi="Arial" w:cs="Arial"/>
          <w:spacing w:val="-2"/>
        </w:rPr>
        <w:t xml:space="preserve">Las personas que pretendan solicitar aclaraciones a los aspectos contenidos en la convocatoria, deberán presentar un escrito, en el que expresen su interés en participar en la Licitación, de acuerdo a los datos contenidos en el </w:t>
      </w:r>
      <w:r w:rsidRPr="00007676">
        <w:rPr>
          <w:rFonts w:ascii="Arial" w:hAnsi="Arial" w:cs="Arial"/>
          <w:b/>
          <w:spacing w:val="-2"/>
        </w:rPr>
        <w:t>Anexo III</w:t>
      </w:r>
      <w:r w:rsidRPr="00007676">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2C98567" w14:textId="77777777" w:rsidR="00D1094C" w:rsidRPr="00007676" w:rsidRDefault="00D1094C" w:rsidP="00D1094C">
      <w:pPr>
        <w:jc w:val="both"/>
        <w:rPr>
          <w:rFonts w:ascii="Arial" w:hAnsi="Arial" w:cs="Arial"/>
          <w:spacing w:val="-2"/>
        </w:rPr>
      </w:pPr>
    </w:p>
    <w:p w14:paraId="58B8C8C7" w14:textId="77777777" w:rsidR="00D30E8F" w:rsidRDefault="00D30E8F" w:rsidP="00D1094C">
      <w:pPr>
        <w:jc w:val="both"/>
        <w:rPr>
          <w:rFonts w:ascii="Arial" w:hAnsi="Arial" w:cs="Arial"/>
          <w:spacing w:val="-2"/>
        </w:rPr>
      </w:pPr>
    </w:p>
    <w:p w14:paraId="480F9889" w14:textId="65B88C34" w:rsidR="00D1094C" w:rsidRPr="00007676" w:rsidRDefault="00D1094C" w:rsidP="00D1094C">
      <w:pPr>
        <w:jc w:val="both"/>
        <w:rPr>
          <w:rFonts w:ascii="Arial" w:hAnsi="Arial" w:cs="Arial"/>
          <w:spacing w:val="-2"/>
        </w:rPr>
      </w:pPr>
      <w:r w:rsidRPr="00007676">
        <w:rPr>
          <w:rFonts w:ascii="Arial" w:hAnsi="Arial" w:cs="Arial"/>
          <w:spacing w:val="-2"/>
        </w:rPr>
        <w:t xml:space="preserve">Si no se presenta el </w:t>
      </w:r>
      <w:r w:rsidRPr="00007676">
        <w:rPr>
          <w:rFonts w:ascii="Arial" w:hAnsi="Arial" w:cs="Arial"/>
          <w:b/>
          <w:spacing w:val="-2"/>
        </w:rPr>
        <w:t>Anexo III</w:t>
      </w:r>
      <w:r w:rsidRPr="00007676">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5210BF94" w:rsidR="00D1094C" w:rsidRPr="00007676" w:rsidRDefault="00D1094C" w:rsidP="00D1094C">
      <w:pPr>
        <w:pStyle w:val="Texto"/>
        <w:spacing w:after="0" w:line="240" w:lineRule="auto"/>
        <w:ind w:firstLine="0"/>
        <w:rPr>
          <w:color w:val="000000"/>
          <w:sz w:val="22"/>
          <w:szCs w:val="22"/>
        </w:rPr>
      </w:pPr>
      <w:r w:rsidRPr="00007676">
        <w:rPr>
          <w:color w:val="000000"/>
          <w:sz w:val="22"/>
          <w:szCs w:val="22"/>
        </w:rPr>
        <w:t xml:space="preserve">Con el fin de que la reunión se lleve a cabo en el menor tiempo posible y respetar el tiempo de los asistentes a la misma, las solicitudes de aclaración se deberán de presentarse conforme al </w:t>
      </w:r>
      <w:r w:rsidRPr="00007676">
        <w:rPr>
          <w:b/>
          <w:color w:val="000000"/>
          <w:sz w:val="22"/>
          <w:szCs w:val="22"/>
        </w:rPr>
        <w:t>Anexo III bis</w:t>
      </w:r>
      <w:r w:rsidRPr="00007676">
        <w:rPr>
          <w:color w:val="000000"/>
          <w:sz w:val="22"/>
          <w:szCs w:val="22"/>
        </w:rPr>
        <w:t xml:space="preserve">, así como el </w:t>
      </w:r>
      <w:r w:rsidRPr="00007676">
        <w:rPr>
          <w:b/>
          <w:color w:val="000000"/>
          <w:sz w:val="22"/>
          <w:szCs w:val="22"/>
        </w:rPr>
        <w:t>Anexo III</w:t>
      </w:r>
      <w:r w:rsidRPr="00007676">
        <w:rPr>
          <w:color w:val="000000"/>
          <w:sz w:val="22"/>
          <w:szCs w:val="22"/>
        </w:rPr>
        <w:t xml:space="preserve">, mismas que podrán enviarse al correo electrónico </w:t>
      </w:r>
      <w:hyperlink r:id="rId10" w:history="1">
        <w:r w:rsidRPr="00007676">
          <w:rPr>
            <w:rStyle w:val="Hipervnculo"/>
            <w:b/>
            <w:i/>
            <w:sz w:val="22"/>
            <w:szCs w:val="22"/>
          </w:rPr>
          <w:t>compranet.sinaloa@sinaloa.gob.mx</w:t>
        </w:r>
      </w:hyperlink>
      <w:r w:rsidRPr="00007676">
        <w:rPr>
          <w:color w:val="000000"/>
          <w:sz w:val="22"/>
          <w:szCs w:val="22"/>
        </w:rPr>
        <w:t xml:space="preserve"> debiendo ser enviadas en formato “.</w:t>
      </w:r>
      <w:proofErr w:type="spellStart"/>
      <w:r w:rsidRPr="00007676">
        <w:rPr>
          <w:color w:val="000000"/>
          <w:sz w:val="22"/>
          <w:szCs w:val="22"/>
        </w:rPr>
        <w:t>doc</w:t>
      </w:r>
      <w:proofErr w:type="spellEnd"/>
      <w:r w:rsidRPr="00007676">
        <w:rPr>
          <w:color w:val="000000"/>
          <w:sz w:val="22"/>
          <w:szCs w:val="22"/>
        </w:rPr>
        <w:t xml:space="preserve">”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007676">
        <w:rPr>
          <w:b/>
          <w:color w:val="000000"/>
          <w:sz w:val="22"/>
          <w:szCs w:val="22"/>
        </w:rPr>
        <w:t>10:00 horas</w:t>
      </w:r>
      <w:r w:rsidRPr="00007676">
        <w:rPr>
          <w:color w:val="000000"/>
          <w:sz w:val="22"/>
          <w:szCs w:val="22"/>
        </w:rPr>
        <w:t xml:space="preserve">, del día </w:t>
      </w:r>
      <w:r w:rsidR="009341F8" w:rsidRPr="00007676">
        <w:rPr>
          <w:b/>
          <w:color w:val="000000"/>
          <w:sz w:val="22"/>
          <w:szCs w:val="22"/>
        </w:rPr>
        <w:t>2</w:t>
      </w:r>
      <w:r w:rsidR="00490124" w:rsidRPr="00007676">
        <w:rPr>
          <w:b/>
          <w:color w:val="000000"/>
          <w:sz w:val="22"/>
          <w:szCs w:val="22"/>
        </w:rPr>
        <w:t>7</w:t>
      </w:r>
      <w:r w:rsidR="009341F8" w:rsidRPr="00007676">
        <w:rPr>
          <w:b/>
          <w:color w:val="000000"/>
          <w:sz w:val="22"/>
          <w:szCs w:val="22"/>
        </w:rPr>
        <w:t xml:space="preserve"> de octubre </w:t>
      </w:r>
      <w:r w:rsidRPr="00007676">
        <w:rPr>
          <w:b/>
          <w:color w:val="000000"/>
          <w:sz w:val="22"/>
          <w:szCs w:val="22"/>
        </w:rPr>
        <w:t>de 2022</w:t>
      </w:r>
      <w:r w:rsidRPr="00007676">
        <w:rPr>
          <w:color w:val="000000"/>
          <w:sz w:val="22"/>
          <w:szCs w:val="22"/>
        </w:rPr>
        <w:t>.</w:t>
      </w:r>
    </w:p>
    <w:p w14:paraId="3CEE7318" w14:textId="77777777" w:rsidR="00D1094C" w:rsidRPr="00007676" w:rsidRDefault="00D1094C" w:rsidP="00D1094C">
      <w:pPr>
        <w:pStyle w:val="Texto"/>
        <w:spacing w:after="0" w:line="240" w:lineRule="auto"/>
        <w:ind w:firstLine="0"/>
        <w:rPr>
          <w:color w:val="000000"/>
          <w:sz w:val="22"/>
          <w:szCs w:val="22"/>
        </w:rPr>
      </w:pPr>
    </w:p>
    <w:p w14:paraId="22C23943" w14:textId="77777777" w:rsidR="00D1094C" w:rsidRPr="00007676" w:rsidRDefault="00D1094C" w:rsidP="00D1094C">
      <w:pPr>
        <w:pStyle w:val="Texto"/>
        <w:spacing w:after="0" w:line="240" w:lineRule="auto"/>
        <w:ind w:firstLine="0"/>
        <w:rPr>
          <w:color w:val="000000"/>
          <w:sz w:val="22"/>
          <w:szCs w:val="22"/>
        </w:rPr>
      </w:pPr>
      <w:r w:rsidRPr="00007676">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007676" w:rsidRDefault="00D1094C" w:rsidP="00D1094C">
      <w:pPr>
        <w:pStyle w:val="Texto"/>
        <w:spacing w:after="0" w:line="240" w:lineRule="auto"/>
        <w:ind w:firstLine="0"/>
        <w:rPr>
          <w:color w:val="000000"/>
          <w:sz w:val="22"/>
          <w:szCs w:val="22"/>
        </w:rPr>
      </w:pPr>
    </w:p>
    <w:p w14:paraId="0869A998" w14:textId="48DBE16E" w:rsidR="00D1094C" w:rsidRPr="00007676" w:rsidRDefault="00D1094C" w:rsidP="00A42AE2">
      <w:pPr>
        <w:pStyle w:val="Texto"/>
        <w:spacing w:after="0" w:line="240" w:lineRule="auto"/>
        <w:ind w:firstLine="0"/>
        <w:rPr>
          <w:color w:val="000000"/>
          <w:sz w:val="22"/>
          <w:szCs w:val="22"/>
        </w:rPr>
      </w:pPr>
      <w:r w:rsidRPr="00007676">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14:paraId="589BD295" w14:textId="77777777" w:rsidR="00D1094C" w:rsidRPr="00007676" w:rsidRDefault="00D1094C" w:rsidP="00A42AE2">
      <w:pPr>
        <w:pStyle w:val="Texto"/>
        <w:spacing w:after="0" w:line="240" w:lineRule="auto"/>
        <w:ind w:firstLine="0"/>
        <w:rPr>
          <w:color w:val="000000"/>
          <w:sz w:val="22"/>
          <w:szCs w:val="22"/>
        </w:rPr>
      </w:pPr>
    </w:p>
    <w:p w14:paraId="6CEA77F7" w14:textId="77777777" w:rsidR="00D1094C" w:rsidRPr="00007676" w:rsidRDefault="00D1094C" w:rsidP="00A42AE2">
      <w:pPr>
        <w:pStyle w:val="Texto"/>
        <w:spacing w:after="0" w:line="240" w:lineRule="auto"/>
        <w:ind w:firstLine="0"/>
        <w:rPr>
          <w:color w:val="000000"/>
          <w:sz w:val="22"/>
          <w:szCs w:val="22"/>
        </w:rPr>
      </w:pPr>
      <w:r w:rsidRPr="00007676">
        <w:rPr>
          <w:color w:val="000000"/>
          <w:sz w:val="22"/>
          <w:szCs w:val="22"/>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38C20A0F" w14:textId="77777777" w:rsidR="00A42AE2" w:rsidRPr="00007676" w:rsidRDefault="00A42AE2" w:rsidP="00A42AE2">
      <w:pPr>
        <w:tabs>
          <w:tab w:val="left" w:pos="-720"/>
          <w:tab w:val="left" w:pos="0"/>
        </w:tabs>
        <w:suppressAutoHyphens/>
        <w:spacing w:after="0" w:line="240" w:lineRule="auto"/>
        <w:jc w:val="both"/>
        <w:rPr>
          <w:rFonts w:ascii="Arial" w:hAnsi="Arial" w:cs="Arial"/>
          <w:color w:val="000000"/>
        </w:rPr>
      </w:pPr>
    </w:p>
    <w:p w14:paraId="4E86D6BE" w14:textId="3CA59E98" w:rsidR="00D1094C" w:rsidRPr="00007676" w:rsidRDefault="00D1094C" w:rsidP="00A42AE2">
      <w:pPr>
        <w:tabs>
          <w:tab w:val="left" w:pos="-720"/>
          <w:tab w:val="left" w:pos="0"/>
        </w:tabs>
        <w:suppressAutoHyphens/>
        <w:spacing w:after="0" w:line="240" w:lineRule="auto"/>
        <w:jc w:val="both"/>
        <w:rPr>
          <w:rFonts w:ascii="Arial" w:hAnsi="Arial" w:cs="Arial"/>
          <w:color w:val="000000"/>
        </w:rPr>
      </w:pPr>
      <w:r w:rsidRPr="00007676">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25E91343" w14:textId="77777777" w:rsidR="00D1094C" w:rsidRPr="00007676" w:rsidRDefault="00D1094C" w:rsidP="00A42AE2">
      <w:pPr>
        <w:tabs>
          <w:tab w:val="left" w:pos="-720"/>
          <w:tab w:val="left" w:pos="0"/>
        </w:tabs>
        <w:suppressAutoHyphens/>
        <w:spacing w:after="0" w:line="240" w:lineRule="auto"/>
        <w:jc w:val="both"/>
        <w:rPr>
          <w:rFonts w:ascii="Arial" w:hAnsi="Arial" w:cs="Arial"/>
          <w:color w:val="000000"/>
        </w:rPr>
      </w:pPr>
    </w:p>
    <w:p w14:paraId="7994BBD1" w14:textId="77777777" w:rsidR="00D1094C" w:rsidRPr="00007676" w:rsidRDefault="00D1094C" w:rsidP="00A42AE2">
      <w:pPr>
        <w:tabs>
          <w:tab w:val="left" w:pos="-720"/>
          <w:tab w:val="left" w:pos="0"/>
        </w:tabs>
        <w:suppressAutoHyphens/>
        <w:spacing w:after="0" w:line="240" w:lineRule="auto"/>
        <w:jc w:val="both"/>
        <w:rPr>
          <w:rFonts w:ascii="Arial" w:hAnsi="Arial" w:cs="Arial"/>
          <w:color w:val="000000"/>
        </w:rPr>
      </w:pPr>
      <w:r w:rsidRPr="00007676">
        <w:rPr>
          <w:rFonts w:ascii="Arial" w:hAnsi="Arial" w:cs="Arial"/>
          <w:color w:val="000000"/>
        </w:rPr>
        <w:t xml:space="preserve">El acta será firmada por los asistentes y se pondrá a su disposición en la página </w:t>
      </w:r>
      <w:hyperlink r:id="rId11" w:history="1">
        <w:r w:rsidRPr="00007676">
          <w:rPr>
            <w:rStyle w:val="Hipervnculo"/>
            <w:rFonts w:ascii="Arial" w:hAnsi="Arial" w:cs="Arial"/>
            <w:b/>
            <w:i/>
          </w:rPr>
          <w:t>https://compranet.sinaloa.gob.mx</w:t>
        </w:r>
      </w:hyperlink>
      <w:r w:rsidRPr="00007676">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9F62FE5" w14:textId="77777777" w:rsidR="00D1094C" w:rsidRPr="00007676" w:rsidRDefault="00D1094C" w:rsidP="00A42AE2">
      <w:pPr>
        <w:tabs>
          <w:tab w:val="left" w:pos="-720"/>
          <w:tab w:val="left" w:pos="0"/>
        </w:tabs>
        <w:suppressAutoHyphens/>
        <w:spacing w:after="0" w:line="240" w:lineRule="auto"/>
        <w:jc w:val="both"/>
        <w:rPr>
          <w:rFonts w:ascii="Arial" w:hAnsi="Arial" w:cs="Arial"/>
          <w:color w:val="000000"/>
        </w:rPr>
      </w:pPr>
    </w:p>
    <w:p w14:paraId="54983E7B" w14:textId="77777777" w:rsidR="00D1094C" w:rsidRPr="00007676" w:rsidRDefault="00D1094C" w:rsidP="00A42AE2">
      <w:pPr>
        <w:tabs>
          <w:tab w:val="left" w:pos="-720"/>
          <w:tab w:val="left" w:pos="0"/>
        </w:tabs>
        <w:suppressAutoHyphens/>
        <w:spacing w:after="0" w:line="240" w:lineRule="auto"/>
        <w:jc w:val="both"/>
        <w:rPr>
          <w:rFonts w:ascii="Arial" w:hAnsi="Arial" w:cs="Arial"/>
          <w:color w:val="000000"/>
          <w:lang w:eastAsia="es-MX"/>
        </w:rPr>
      </w:pPr>
      <w:r w:rsidRPr="00007676">
        <w:rPr>
          <w:rFonts w:ascii="Arial" w:hAnsi="Arial" w:cs="Arial"/>
          <w:color w:val="000000"/>
          <w:lang w:eastAsia="es-MX"/>
        </w:rPr>
        <w:t>La asistencia a la junta de aclaraciones es optativa para los licitantes.</w:t>
      </w:r>
    </w:p>
    <w:p w14:paraId="6FA1C9CD" w14:textId="77777777" w:rsidR="00D1094C" w:rsidRPr="00007676" w:rsidRDefault="00D1094C" w:rsidP="00A42AE2">
      <w:pPr>
        <w:tabs>
          <w:tab w:val="left" w:pos="-720"/>
          <w:tab w:val="left" w:pos="0"/>
        </w:tabs>
        <w:suppressAutoHyphens/>
        <w:spacing w:after="0" w:line="240" w:lineRule="auto"/>
        <w:jc w:val="both"/>
        <w:rPr>
          <w:rFonts w:ascii="Arial" w:hAnsi="Arial" w:cs="Arial"/>
          <w:color w:val="000000"/>
        </w:rPr>
      </w:pPr>
    </w:p>
    <w:p w14:paraId="2CC7A480" w14:textId="102763E7" w:rsidR="00D1094C" w:rsidRPr="00007676" w:rsidRDefault="00D1094C" w:rsidP="00A42AE2">
      <w:pPr>
        <w:tabs>
          <w:tab w:val="left" w:pos="-720"/>
          <w:tab w:val="left" w:pos="0"/>
        </w:tabs>
        <w:suppressAutoHyphens/>
        <w:spacing w:after="0" w:line="240" w:lineRule="auto"/>
        <w:jc w:val="both"/>
        <w:rPr>
          <w:rFonts w:ascii="Arial" w:hAnsi="Arial" w:cs="Arial"/>
          <w:b/>
          <w:color w:val="000000"/>
        </w:rPr>
      </w:pPr>
      <w:r w:rsidRPr="00007676">
        <w:rPr>
          <w:rFonts w:ascii="Arial" w:hAnsi="Arial" w:cs="Arial"/>
          <w:b/>
          <w:color w:val="000000"/>
        </w:rPr>
        <w:t>3.- Procedimiento del Concurso.</w:t>
      </w:r>
    </w:p>
    <w:p w14:paraId="52305EF3" w14:textId="77777777" w:rsidR="000B12DC" w:rsidRPr="00007676" w:rsidRDefault="000B12DC" w:rsidP="00A42AE2">
      <w:pPr>
        <w:tabs>
          <w:tab w:val="left" w:pos="-720"/>
          <w:tab w:val="left" w:pos="0"/>
        </w:tabs>
        <w:suppressAutoHyphens/>
        <w:spacing w:after="0" w:line="240" w:lineRule="auto"/>
        <w:jc w:val="both"/>
        <w:rPr>
          <w:rFonts w:ascii="Arial" w:hAnsi="Arial" w:cs="Arial"/>
          <w:color w:val="000000"/>
        </w:rPr>
      </w:pPr>
    </w:p>
    <w:p w14:paraId="04E51797" w14:textId="2FA9A9A5" w:rsidR="000B12DC" w:rsidRPr="00D30E8F" w:rsidRDefault="000B12DC" w:rsidP="0027191E">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D30E8F">
        <w:rPr>
          <w:rFonts w:ascii="Arial" w:eastAsia="Times New Roman" w:hAnsi="Arial" w:cs="Arial"/>
          <w:color w:val="000000"/>
          <w:lang w:val="es-ES" w:eastAsia="es-ES"/>
        </w:rPr>
        <w:t xml:space="preserve">Con fundamento en lo que establece el </w:t>
      </w:r>
      <w:r w:rsidRPr="00D30E8F">
        <w:rPr>
          <w:rFonts w:ascii="Arial" w:eastAsia="Times New Roman" w:hAnsi="Arial" w:cs="Arial"/>
          <w:b/>
          <w:color w:val="000000"/>
          <w:lang w:val="es-ES" w:eastAsia="es-ES"/>
        </w:rPr>
        <w:t>Artículo 33, Fracción I</w:t>
      </w:r>
      <w:r w:rsidRPr="00D30E8F">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D30E8F">
        <w:rPr>
          <w:rFonts w:ascii="Arial" w:eastAsia="Times New Roman" w:hAnsi="Arial" w:cs="Arial"/>
          <w:b/>
          <w:color w:val="000000"/>
          <w:lang w:val="es-ES" w:eastAsia="es-ES"/>
        </w:rPr>
        <w:t>presencial</w:t>
      </w:r>
      <w:r w:rsidRPr="00D30E8F">
        <w:rPr>
          <w:rFonts w:ascii="Arial" w:eastAsia="Times New Roman" w:hAnsi="Arial" w:cs="Arial"/>
          <w:color w:val="000000"/>
          <w:lang w:val="es-ES" w:eastAsia="es-ES"/>
        </w:rPr>
        <w:t xml:space="preserve">, los licitantes deberán enviar sus propuestas en </w:t>
      </w:r>
      <w:r w:rsidRPr="00D30E8F">
        <w:rPr>
          <w:rFonts w:ascii="Arial" w:eastAsia="Times New Roman" w:hAnsi="Arial" w:cs="Arial"/>
          <w:b/>
          <w:color w:val="000000"/>
          <w:lang w:val="es-ES" w:eastAsia="es-ES"/>
        </w:rPr>
        <w:t>sobre cerrado</w:t>
      </w:r>
      <w:r w:rsidRPr="00D30E8F">
        <w:rPr>
          <w:rFonts w:ascii="Arial" w:eastAsia="Times New Roman" w:hAnsi="Arial" w:cs="Arial"/>
          <w:color w:val="000000"/>
          <w:lang w:val="es-ES" w:eastAsia="es-ES"/>
        </w:rPr>
        <w:t xml:space="preserve">, que contendrá la documentación legal y de identificación, propuesta técnicas y económica, en forma segura por </w:t>
      </w:r>
      <w:r w:rsidRPr="00D30E8F">
        <w:rPr>
          <w:rFonts w:ascii="Arial" w:eastAsia="Times New Roman" w:hAnsi="Arial" w:cs="Arial"/>
          <w:b/>
          <w:color w:val="000000"/>
          <w:lang w:val="es-ES" w:eastAsia="es-ES"/>
        </w:rPr>
        <w:t>servicio postal o mensajería</w:t>
      </w:r>
      <w:r w:rsidRPr="00D30E8F">
        <w:rPr>
          <w:rFonts w:ascii="Arial" w:eastAsia="Times New Roman" w:hAnsi="Arial" w:cs="Arial"/>
          <w:color w:val="000000"/>
          <w:lang w:val="es-ES" w:eastAsia="es-ES"/>
        </w:rPr>
        <w:t xml:space="preserve">, </w:t>
      </w:r>
      <w:r w:rsidRPr="00D30E8F">
        <w:rPr>
          <w:rFonts w:ascii="Arial" w:eastAsia="Times New Roman" w:hAnsi="Arial" w:cs="Arial"/>
          <w:color w:val="000000"/>
          <w:lang w:val="es-ES" w:eastAsia="es-ES"/>
        </w:rPr>
        <w:lastRenderedPageBreak/>
        <w:t xml:space="preserve">dicho sobre deberá ser recibido antes de </w:t>
      </w:r>
      <w:r w:rsidRPr="00D30E8F">
        <w:rPr>
          <w:rFonts w:ascii="Arial" w:eastAsia="Times New Roman" w:hAnsi="Arial" w:cs="Arial"/>
          <w:b/>
          <w:color w:val="000000"/>
          <w:lang w:val="es-ES" w:eastAsia="es-ES"/>
        </w:rPr>
        <w:t xml:space="preserve">las 10:00 horas del día </w:t>
      </w:r>
      <w:r w:rsidRPr="00D30E8F">
        <w:rPr>
          <w:rFonts w:ascii="Arial" w:hAnsi="Arial" w:cs="Arial"/>
          <w:b/>
          <w:color w:val="000000"/>
        </w:rPr>
        <w:t>04 de Noviembre de 2022</w:t>
      </w:r>
      <w:r w:rsidRPr="00D30E8F">
        <w:rPr>
          <w:rFonts w:ascii="Arial" w:eastAsia="Times New Roman" w:hAnsi="Arial" w:cs="Arial"/>
          <w:color w:val="000000"/>
          <w:lang w:val="es-ES" w:eastAsia="es-ES"/>
        </w:rPr>
        <w:t xml:space="preserve">, en las oficinas de la Dirección de Bienes y Suministros, o bien podrá entregar sus propuestas en </w:t>
      </w:r>
      <w:r w:rsidRPr="00D30E8F">
        <w:rPr>
          <w:rFonts w:ascii="Arial" w:eastAsia="Times New Roman" w:hAnsi="Arial" w:cs="Arial"/>
          <w:b/>
          <w:color w:val="000000"/>
          <w:lang w:val="es-ES" w:eastAsia="es-ES"/>
        </w:rPr>
        <w:t xml:space="preserve">Sobre Cerrado </w:t>
      </w:r>
      <w:r w:rsidRPr="00D30E8F">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63C6B89F" w14:textId="77777777" w:rsidR="000B12DC" w:rsidRPr="00007676" w:rsidRDefault="000B12DC" w:rsidP="000B12DC">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59A59183" w14:textId="77777777" w:rsidR="000B12DC" w:rsidRPr="00007676" w:rsidRDefault="000B12DC" w:rsidP="000B12DC">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Considerando la naturaleza de los bienes a contratar descrito en la presente convocatoria, no se aceptarán proposiciones conjuntas y en caso de los contratos estos tendrán alcance a un ejercicio fiscal.</w:t>
      </w:r>
    </w:p>
    <w:p w14:paraId="3FCC420E" w14:textId="77777777" w:rsidR="000B12DC" w:rsidRPr="00007676" w:rsidRDefault="000B12DC" w:rsidP="000B12DC">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1A0EE968" w14:textId="77777777" w:rsidR="000B12DC" w:rsidRPr="00007676" w:rsidRDefault="000B12DC" w:rsidP="000B12DC">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491CF7D9" w14:textId="77777777" w:rsidR="000B12DC" w:rsidRPr="00007676" w:rsidRDefault="000B12DC" w:rsidP="000B12DC">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775D1B17" w14:textId="77777777" w:rsidR="000B12DC" w:rsidRPr="00007676" w:rsidRDefault="000B12DC" w:rsidP="000B12DC">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podrá entregar una copia y al finalizar cada acto se difundirá un ejemplar de dichas actas en la página de </w:t>
      </w:r>
      <w:hyperlink r:id="rId12" w:history="1">
        <w:r w:rsidRPr="00007676">
          <w:rPr>
            <w:rFonts w:ascii="Arial" w:eastAsia="Times New Roman" w:hAnsi="Arial" w:cs="Arial"/>
            <w:b/>
            <w:i/>
            <w:color w:val="0000FF"/>
            <w:u w:val="single"/>
            <w:lang w:val="es-ES" w:eastAsia="es-ES"/>
          </w:rPr>
          <w:t>http://compranet.sinaloa.gob.mx</w:t>
        </w:r>
      </w:hyperlink>
      <w:r w:rsidRPr="00007676">
        <w:rPr>
          <w:rFonts w:ascii="Arial" w:eastAsia="Times New Roman" w:hAnsi="Arial" w:cs="Arial"/>
          <w:b/>
          <w:i/>
          <w:color w:val="000000"/>
          <w:lang w:val="es-ES" w:eastAsia="es-ES"/>
        </w:rPr>
        <w:t>,</w:t>
      </w:r>
      <w:r w:rsidRPr="00007676">
        <w:rPr>
          <w:rFonts w:ascii="Arial" w:eastAsia="Times New Roman" w:hAnsi="Arial" w:cs="Arial"/>
          <w:color w:val="000000"/>
          <w:lang w:val="es-ES" w:eastAsia="es-ES"/>
        </w:rPr>
        <w:t xml:space="preserve"> para efectos de su notificación; dicho procedimiento sustituirá a la notificación personal, tal como se señala en el Artículo 47 de la Ley de Adquisiciones, Arrendamientos, Servicios y Administración de Bienes Muebles del Estado de Sinaloa.</w:t>
      </w:r>
    </w:p>
    <w:p w14:paraId="49E54AB3" w14:textId="77777777" w:rsidR="000B12DC" w:rsidRPr="00007676" w:rsidRDefault="000B12DC" w:rsidP="000B12DC">
      <w:pPr>
        <w:spacing w:after="0" w:line="240" w:lineRule="auto"/>
        <w:ind w:left="708"/>
        <w:rPr>
          <w:rFonts w:ascii="Arial" w:eastAsia="Times New Roman" w:hAnsi="Arial" w:cs="Arial"/>
          <w:color w:val="000000"/>
          <w:lang w:val="x-none" w:eastAsia="x-none"/>
        </w:rPr>
      </w:pPr>
    </w:p>
    <w:p w14:paraId="7C6F8CEA" w14:textId="7123CA56" w:rsidR="000B12DC" w:rsidRPr="00007676" w:rsidRDefault="000B12DC" w:rsidP="000B12DC">
      <w:pPr>
        <w:numPr>
          <w:ilvl w:val="0"/>
          <w:numId w:val="3"/>
        </w:numPr>
        <w:tabs>
          <w:tab w:val="left" w:pos="-720"/>
          <w:tab w:val="left" w:pos="0"/>
        </w:tabs>
        <w:suppressAutoHyphens/>
        <w:spacing w:line="240" w:lineRule="auto"/>
        <w:ind w:left="709" w:hanging="283"/>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007676">
        <w:rPr>
          <w:rFonts w:ascii="Arial" w:hAnsi="Arial" w:cs="Arial"/>
          <w:b/>
          <w:color w:val="000000"/>
        </w:rPr>
        <w:t>10:00 horas, del día 04 de Noviembre de 2022</w:t>
      </w:r>
      <w:r w:rsidRPr="00007676">
        <w:rPr>
          <w:rFonts w:ascii="Arial" w:eastAsia="Times New Roman" w:hAnsi="Arial" w:cs="Arial"/>
          <w:color w:val="000000"/>
          <w:lang w:val="es-ES" w:eastAsia="es-ES"/>
        </w:rPr>
        <w:t xml:space="preserve">, en la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007676">
        <w:rPr>
          <w:rFonts w:ascii="Arial" w:eastAsia="Times New Roman" w:hAnsi="Arial" w:cs="Arial"/>
          <w:color w:val="000000"/>
          <w:lang w:val="es-ES" w:eastAsia="es-ES"/>
        </w:rPr>
        <w:t>aperturándose</w:t>
      </w:r>
      <w:proofErr w:type="spellEnd"/>
      <w:r w:rsidRPr="00007676">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5E7DEFAE" w14:textId="77777777" w:rsidR="000B12DC" w:rsidRPr="00007676" w:rsidRDefault="000B12DC" w:rsidP="000B12DC">
      <w:pPr>
        <w:tabs>
          <w:tab w:val="left" w:pos="-720"/>
          <w:tab w:val="left" w:pos="0"/>
        </w:tabs>
        <w:suppressAutoHyphens/>
        <w:spacing w:after="0" w:line="240" w:lineRule="auto"/>
        <w:ind w:left="709"/>
        <w:jc w:val="both"/>
        <w:rPr>
          <w:rFonts w:ascii="Arial" w:eastAsia="Times New Roman" w:hAnsi="Arial" w:cs="Arial"/>
          <w:color w:val="000000"/>
          <w:szCs w:val="24"/>
          <w:lang w:val="es-ES" w:eastAsia="es-ES"/>
        </w:rPr>
      </w:pPr>
      <w:r w:rsidRPr="00007676">
        <w:rPr>
          <w:rFonts w:ascii="Arial" w:eastAsia="Times New Roman" w:hAnsi="Arial" w:cs="Arial"/>
          <w:color w:val="000000"/>
          <w:szCs w:val="24"/>
          <w:lang w:val="es-ES" w:eastAsia="es-ES"/>
        </w:rPr>
        <w:t xml:space="preserve">Así mismo se informa que el acto de presentación y apertura de proposiciones se transmitirá en vivo en las redes sociales de Gobierno del Estado de Sinaloa, el cual posteriormente podrá ser visualizado en la página institucional. </w:t>
      </w:r>
    </w:p>
    <w:p w14:paraId="2060DE06" w14:textId="77777777" w:rsidR="000B12DC" w:rsidRPr="00007676" w:rsidRDefault="000B12DC" w:rsidP="000B12DC">
      <w:pPr>
        <w:spacing w:after="0" w:line="240" w:lineRule="auto"/>
        <w:ind w:left="708"/>
        <w:rPr>
          <w:rFonts w:ascii="Arial" w:eastAsia="Times New Roman" w:hAnsi="Arial" w:cs="Arial"/>
          <w:color w:val="000000"/>
          <w:sz w:val="16"/>
          <w:szCs w:val="16"/>
          <w:lang w:val="es-ES" w:eastAsia="x-none"/>
        </w:rPr>
      </w:pPr>
    </w:p>
    <w:p w14:paraId="3F3250AA" w14:textId="33ADA195" w:rsidR="000B12DC" w:rsidRPr="00007676" w:rsidRDefault="000B12DC" w:rsidP="000B12DC">
      <w:pPr>
        <w:pStyle w:val="Prrafodelista"/>
        <w:numPr>
          <w:ilvl w:val="0"/>
          <w:numId w:val="3"/>
        </w:numPr>
        <w:tabs>
          <w:tab w:val="left" w:pos="1134"/>
        </w:tabs>
        <w:spacing w:after="0" w:line="240" w:lineRule="auto"/>
        <w:ind w:left="709"/>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 xml:space="preserve">También podrán estar presentes los representantes del Comité Intersecretarial de Adquisiciones, Arrendamientos y Servicios del Poder Ejecutivo del Estado de Sinaloa, del </w:t>
      </w:r>
      <w:r w:rsidRPr="00007676">
        <w:rPr>
          <w:rFonts w:ascii="Arial" w:eastAsia="Times New Roman" w:hAnsi="Arial" w:cs="Arial"/>
          <w:b/>
          <w:color w:val="000000"/>
          <w:lang w:val="es-ES" w:eastAsia="es-ES"/>
        </w:rPr>
        <w:t>Sistema DIF Sinaloa</w:t>
      </w:r>
      <w:r w:rsidRPr="00007676">
        <w:rPr>
          <w:rFonts w:ascii="Arial" w:eastAsia="Times New Roman" w:hAnsi="Arial" w:cs="Arial"/>
          <w:color w:val="000000"/>
          <w:lang w:val="es-ES" w:eastAsia="es-ES"/>
        </w:rPr>
        <w:t>, y de los invitados especiales que asistan, así como las dependencias que el Gobierno del Estado de Sinaloa considere pertinentes.</w:t>
      </w:r>
    </w:p>
    <w:p w14:paraId="084D645A" w14:textId="77777777" w:rsidR="000B12DC" w:rsidRPr="00007676" w:rsidRDefault="000B12DC" w:rsidP="000B12DC">
      <w:pPr>
        <w:spacing w:after="0" w:line="240" w:lineRule="auto"/>
        <w:ind w:left="708"/>
        <w:jc w:val="both"/>
        <w:rPr>
          <w:rFonts w:ascii="Arial" w:eastAsia="Times New Roman" w:hAnsi="Arial" w:cs="Arial"/>
          <w:color w:val="000000"/>
          <w:lang w:val="es-ES" w:eastAsia="es-ES"/>
        </w:rPr>
      </w:pPr>
    </w:p>
    <w:p w14:paraId="1C0F74F7" w14:textId="77777777" w:rsidR="000B12DC" w:rsidRPr="00007676" w:rsidRDefault="000B12DC" w:rsidP="000B12DC">
      <w:pPr>
        <w:numPr>
          <w:ilvl w:val="2"/>
          <w:numId w:val="15"/>
        </w:numPr>
        <w:tabs>
          <w:tab w:val="left" w:pos="709"/>
        </w:tabs>
        <w:spacing w:after="0" w:line="240" w:lineRule="auto"/>
        <w:ind w:left="709"/>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1806D7EA" w14:textId="77777777" w:rsidR="000B12DC" w:rsidRPr="00007676" w:rsidRDefault="000B12DC" w:rsidP="000B12DC">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5995D79D" w14:textId="6036FB57" w:rsidR="000B12DC" w:rsidRPr="00007676" w:rsidRDefault="000B12DC" w:rsidP="000B12DC">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385529D3" w14:textId="33741995" w:rsidR="0027191E" w:rsidRPr="00007676" w:rsidRDefault="0027191E" w:rsidP="000B12DC">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08062F0A" w14:textId="3215484D" w:rsidR="0027191E" w:rsidRPr="00007676" w:rsidRDefault="0027191E" w:rsidP="000B12DC">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412222B7" w14:textId="77777777" w:rsidR="000B12DC" w:rsidRPr="00007676" w:rsidRDefault="000B12DC" w:rsidP="000B12DC">
      <w:pPr>
        <w:numPr>
          <w:ilvl w:val="0"/>
          <w:numId w:val="3"/>
        </w:numPr>
        <w:tabs>
          <w:tab w:val="left" w:pos="-720"/>
          <w:tab w:val="left" w:pos="0"/>
        </w:tabs>
        <w:suppressAutoHyphens/>
        <w:spacing w:after="0" w:line="240" w:lineRule="auto"/>
        <w:ind w:left="709" w:hanging="283"/>
        <w:jc w:val="both"/>
        <w:rPr>
          <w:rFonts w:ascii="Arial" w:eastAsia="Times New Roman" w:hAnsi="Arial" w:cs="Arial"/>
          <w:vanish/>
          <w:color w:val="000000"/>
          <w:lang w:val="es-ES" w:eastAsia="es-ES"/>
        </w:rPr>
      </w:pPr>
    </w:p>
    <w:p w14:paraId="559A93BB" w14:textId="012B7BE0" w:rsidR="000B12DC" w:rsidRPr="00007676" w:rsidRDefault="0027191E" w:rsidP="000B12DC">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 xml:space="preserve"> </w:t>
      </w:r>
      <w:r w:rsidR="000B12DC" w:rsidRPr="00007676">
        <w:rPr>
          <w:rFonts w:ascii="Arial" w:eastAsia="Times New Roman" w:hAnsi="Arial" w:cs="Arial"/>
          <w:color w:val="000000"/>
          <w:lang w:val="es-ES" w:eastAsia="es-ES"/>
        </w:rPr>
        <w:t xml:space="preserve">El </w:t>
      </w:r>
      <w:r w:rsidRPr="00007676">
        <w:rPr>
          <w:rFonts w:ascii="Arial" w:hAnsi="Arial" w:cs="Arial"/>
          <w:b/>
          <w:spacing w:val="-2"/>
        </w:rPr>
        <w:t>Sistema DIF. Sinaloa</w:t>
      </w:r>
      <w:r w:rsidR="000B12DC" w:rsidRPr="00007676">
        <w:rPr>
          <w:rFonts w:ascii="Arial" w:hAnsi="Arial" w:cs="Arial"/>
          <w:b/>
          <w:spacing w:val="-2"/>
        </w:rPr>
        <w:t>,</w:t>
      </w:r>
      <w:r w:rsidR="000B12DC" w:rsidRPr="00007676">
        <w:rPr>
          <w:rFonts w:ascii="Arial" w:eastAsia="Times New Roman" w:hAnsi="Arial" w:cs="Arial"/>
          <w:b/>
          <w:color w:val="000000"/>
          <w:lang w:val="es-ES" w:eastAsia="es-ES"/>
        </w:rPr>
        <w:t xml:space="preserve"> </w:t>
      </w:r>
      <w:r w:rsidR="000B12DC" w:rsidRPr="00007676">
        <w:rPr>
          <w:rFonts w:ascii="Arial" w:eastAsia="Times New Roman" w:hAnsi="Arial" w:cs="Arial"/>
          <w:color w:val="000000"/>
          <w:lang w:val="es-ES" w:eastAsia="es-ES"/>
        </w:rPr>
        <w:t>emitirá el dictamen técnico respectivo, en el que se hará constar el análisis de las proposiciones admitidas y hará mención de las causas por las que fueron desechadas algunas propuestas; mismo que servirá como fundamento para el fallo.</w:t>
      </w:r>
    </w:p>
    <w:p w14:paraId="26225131" w14:textId="77777777" w:rsidR="000B12DC" w:rsidRPr="00007676" w:rsidRDefault="000B12DC" w:rsidP="000B12DC">
      <w:pPr>
        <w:tabs>
          <w:tab w:val="left" w:pos="-720"/>
          <w:tab w:val="left" w:pos="0"/>
        </w:tabs>
        <w:suppressAutoHyphens/>
        <w:spacing w:after="0" w:line="240" w:lineRule="auto"/>
        <w:jc w:val="both"/>
        <w:rPr>
          <w:rFonts w:ascii="Arial" w:eastAsia="Times New Roman" w:hAnsi="Arial" w:cs="Arial"/>
          <w:color w:val="000000"/>
          <w:lang w:val="es-ES" w:eastAsia="es-ES"/>
        </w:rPr>
      </w:pPr>
    </w:p>
    <w:p w14:paraId="0D9179A1" w14:textId="77777777" w:rsidR="000B12DC" w:rsidRPr="00007676" w:rsidRDefault="000B12DC" w:rsidP="000B12DC">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007676">
        <w:rPr>
          <w:rFonts w:ascii="Arial" w:eastAsia="Times New Roman" w:hAnsi="Arial" w:cs="Arial"/>
          <w:lang w:val="es-ES_tradnl" w:eastAsia="es-ES"/>
        </w:rPr>
        <w:t xml:space="preserve">; </w:t>
      </w:r>
      <w:r w:rsidRPr="00007676">
        <w:rPr>
          <w:rFonts w:ascii="Arial" w:eastAsia="Times New Roman" w:hAnsi="Arial" w:cs="Arial"/>
          <w:lang w:eastAsia="es-ES"/>
        </w:rPr>
        <w:t xml:space="preserve">en términos del Artículo 47 párrafo segundo de la Ley se difundirá un ejemplar de la misma en la dirección electrónica: </w:t>
      </w:r>
      <w:hyperlink r:id="rId13" w:history="1">
        <w:r w:rsidRPr="00007676">
          <w:rPr>
            <w:rFonts w:ascii="Arial" w:eastAsia="Times New Roman" w:hAnsi="Arial" w:cs="Arial"/>
            <w:b/>
            <w:i/>
            <w:color w:val="0000FF"/>
            <w:u w:val="single"/>
            <w:lang w:eastAsia="es-ES"/>
          </w:rPr>
          <w:t>www.compranet.sinaloa.gob.mx</w:t>
        </w:r>
      </w:hyperlink>
      <w:r w:rsidRPr="00007676">
        <w:rPr>
          <w:rFonts w:ascii="Arial" w:eastAsia="Times New Roman" w:hAnsi="Arial" w:cs="Arial"/>
          <w:lang w:eastAsia="es-ES"/>
        </w:rPr>
        <w:t xml:space="preserve">, para efecto de notificación a los licitantes. Dicho </w:t>
      </w:r>
      <w:r w:rsidRPr="00007676">
        <w:rPr>
          <w:rFonts w:ascii="Arial" w:eastAsia="Times New Roman" w:hAnsi="Arial" w:cs="Arial"/>
          <w:lang w:val="es-ES_tradnl" w:eastAsia="es-ES"/>
        </w:rPr>
        <w:t>procedimiento sustituirá a la notificación persona</w:t>
      </w:r>
      <w:r w:rsidRPr="00007676">
        <w:rPr>
          <w:rFonts w:ascii="Arial" w:eastAsia="Times New Roman" w:hAnsi="Arial" w:cs="Arial"/>
          <w:color w:val="000000"/>
          <w:lang w:val="es-ES" w:eastAsia="es-ES"/>
        </w:rPr>
        <w:t>.</w:t>
      </w:r>
    </w:p>
    <w:p w14:paraId="20F3CB24" w14:textId="77777777" w:rsidR="000B12DC" w:rsidRPr="00007676" w:rsidRDefault="000B12DC" w:rsidP="000B12DC">
      <w:pPr>
        <w:spacing w:after="0" w:line="240" w:lineRule="auto"/>
        <w:ind w:left="708"/>
        <w:rPr>
          <w:rFonts w:ascii="Arial" w:eastAsia="Times New Roman" w:hAnsi="Arial" w:cs="Arial"/>
          <w:color w:val="000000"/>
          <w:lang w:val="x-none" w:eastAsia="x-none"/>
        </w:rPr>
      </w:pPr>
    </w:p>
    <w:p w14:paraId="43C4D9A7" w14:textId="77777777" w:rsidR="000B12DC" w:rsidRPr="00007676" w:rsidRDefault="000B12DC" w:rsidP="000B12DC">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DEB0A2" w14:textId="77777777" w:rsidR="000B12DC" w:rsidRPr="00007676" w:rsidRDefault="000B12DC" w:rsidP="000B12DC">
      <w:pPr>
        <w:spacing w:after="0" w:line="240" w:lineRule="auto"/>
        <w:ind w:left="708"/>
        <w:rPr>
          <w:rFonts w:ascii="Arial" w:eastAsia="Times New Roman" w:hAnsi="Arial" w:cs="Arial"/>
          <w:color w:val="000000"/>
          <w:lang w:val="x-none" w:eastAsia="x-none"/>
        </w:rPr>
      </w:pPr>
    </w:p>
    <w:p w14:paraId="072B364F" w14:textId="470056F1" w:rsidR="000B12DC" w:rsidRPr="00007676" w:rsidRDefault="000B12DC" w:rsidP="000B12DC">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Una vez</w:t>
      </w:r>
      <w:r w:rsidR="0027191E" w:rsidRPr="00007676">
        <w:rPr>
          <w:rFonts w:ascii="Arial" w:eastAsia="Times New Roman" w:hAnsi="Arial" w:cs="Arial"/>
          <w:color w:val="000000"/>
          <w:lang w:val="es-ES" w:eastAsia="es-ES"/>
        </w:rPr>
        <w:t xml:space="preserve"> notificado el Fallo, el o los </w:t>
      </w:r>
      <w:r w:rsidRPr="00007676">
        <w:rPr>
          <w:rFonts w:ascii="Arial" w:eastAsia="Times New Roman" w:hAnsi="Arial" w:cs="Arial"/>
          <w:color w:val="000000"/>
          <w:lang w:val="es-ES" w:eastAsia="es-ES"/>
        </w:rPr>
        <w:t>licitante(s) adjudicado(s) se deberán presentar en las oficinas de la Dirección de Bienes y Suministros a firmar el contrato respectivo en la fecha señalada en el Fallo correspondiente, de conformidad con el Anexo IV (modelo de contrato).</w:t>
      </w:r>
    </w:p>
    <w:p w14:paraId="1FCF2721" w14:textId="77777777" w:rsidR="000B12DC" w:rsidRPr="00007676" w:rsidRDefault="000B12DC" w:rsidP="000B12DC">
      <w:pPr>
        <w:spacing w:after="0" w:line="240" w:lineRule="auto"/>
        <w:ind w:left="708"/>
        <w:rPr>
          <w:rFonts w:ascii="Arial" w:eastAsia="Times New Roman" w:hAnsi="Arial" w:cs="Arial"/>
          <w:color w:val="000000"/>
          <w:lang w:val="x-none" w:eastAsia="x-none"/>
        </w:rPr>
      </w:pPr>
    </w:p>
    <w:p w14:paraId="691CD9D4" w14:textId="77777777" w:rsidR="000B12DC" w:rsidRPr="00007676" w:rsidRDefault="000B12DC" w:rsidP="000B12DC">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presentarse ante la Secretaría de Transparencia y Rendición de Cuentas ubicada en el segundo piso de la Unidad Administrativa de Palacio de Gobierno en Avenida Insurgentes s/n entre las calles José Aguilar Barraza y 16 de Septiembre, Colonia Centro Sinaloa, C.P. 80129, Culiacán, Sinaloa</w:t>
      </w:r>
    </w:p>
    <w:p w14:paraId="12DD86BD" w14:textId="77777777" w:rsidR="000B12DC" w:rsidRPr="00007676" w:rsidRDefault="000B12DC" w:rsidP="000B12DC">
      <w:pPr>
        <w:spacing w:after="0" w:line="240" w:lineRule="auto"/>
        <w:ind w:left="708"/>
        <w:rPr>
          <w:rFonts w:ascii="Arial" w:eastAsia="Times New Roman" w:hAnsi="Arial" w:cs="Arial"/>
          <w:color w:val="000000"/>
          <w:lang w:val="x-none" w:eastAsia="x-none"/>
        </w:rPr>
      </w:pPr>
    </w:p>
    <w:p w14:paraId="5786C9A4" w14:textId="77777777" w:rsidR="000B12DC" w:rsidRPr="00007676" w:rsidRDefault="000B12DC" w:rsidP="000B12DC">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68F26F45" w14:textId="77777777" w:rsidR="000B12DC" w:rsidRPr="00007676" w:rsidRDefault="000B12DC" w:rsidP="000B12DC">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37A389FA" w14:textId="77777777" w:rsidR="000B12DC" w:rsidRPr="00007676" w:rsidRDefault="000B12DC" w:rsidP="000B12DC">
      <w:pPr>
        <w:numPr>
          <w:ilvl w:val="0"/>
          <w:numId w:val="3"/>
        </w:numPr>
        <w:tabs>
          <w:tab w:val="left" w:pos="-720"/>
          <w:tab w:val="left" w:pos="0"/>
        </w:tabs>
        <w:suppressAutoHyphens/>
        <w:spacing w:after="0" w:line="240" w:lineRule="auto"/>
        <w:ind w:left="709" w:hanging="425"/>
        <w:jc w:val="both"/>
        <w:rPr>
          <w:rFonts w:ascii="Arial" w:eastAsia="Times New Roman" w:hAnsi="Arial" w:cs="Arial"/>
          <w:lang w:val="es-ES" w:eastAsia="es-ES"/>
        </w:rPr>
      </w:pPr>
      <w:r w:rsidRPr="00007676">
        <w:rPr>
          <w:rFonts w:ascii="Arial" w:eastAsia="Times New Roman" w:hAnsi="Arial" w:cs="Arial"/>
          <w:lang w:val="es-ES" w:eastAsia="es-ES"/>
        </w:rPr>
        <w:t xml:space="preserve">La contratación de los bienes objeto de esta convocatoria a la Licitación abarcará un ejercicio fiscal, de conformidad con lo establecido en el Artículo 37 Fracción XI de la Ley de Adquisiciones, Arrendamientos, Servicios y Administración de Bienes Muebles para el Estado de Sinaloa. </w:t>
      </w:r>
    </w:p>
    <w:p w14:paraId="17F1027B" w14:textId="77777777" w:rsidR="000B12DC" w:rsidRPr="00007676" w:rsidRDefault="000B12DC" w:rsidP="000B12DC">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13F8E72D" w14:textId="77777777" w:rsidR="000B12DC" w:rsidRPr="00007676" w:rsidRDefault="000B12DC" w:rsidP="000B12DC">
      <w:pPr>
        <w:numPr>
          <w:ilvl w:val="0"/>
          <w:numId w:val="3"/>
        </w:numPr>
        <w:spacing w:after="0" w:line="240" w:lineRule="auto"/>
        <w:ind w:left="709" w:hanging="425"/>
        <w:jc w:val="both"/>
        <w:rPr>
          <w:rFonts w:ascii="Arial" w:eastAsia="Times New Roman" w:hAnsi="Arial" w:cs="Arial"/>
          <w:color w:val="000000"/>
          <w:lang w:val="es-ES" w:eastAsia="es-ES"/>
        </w:rPr>
      </w:pPr>
      <w:r w:rsidRPr="00007676">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20C97BFF" w14:textId="77777777" w:rsidR="000B12DC" w:rsidRPr="00007676" w:rsidRDefault="000B12DC" w:rsidP="000B12DC">
      <w:pPr>
        <w:spacing w:after="0" w:line="240" w:lineRule="auto"/>
        <w:ind w:left="709"/>
        <w:jc w:val="both"/>
        <w:rPr>
          <w:rFonts w:ascii="Arial" w:eastAsia="Times New Roman" w:hAnsi="Arial" w:cs="Arial"/>
          <w:color w:val="000000"/>
          <w:lang w:val="es-ES" w:eastAsia="es-ES"/>
        </w:rPr>
      </w:pPr>
    </w:p>
    <w:p w14:paraId="6CA69E35" w14:textId="77777777" w:rsidR="000B12DC" w:rsidRPr="00007676" w:rsidRDefault="000B12DC" w:rsidP="000B12DC">
      <w:pPr>
        <w:spacing w:after="0" w:line="240" w:lineRule="auto"/>
        <w:rPr>
          <w:rFonts w:ascii="Arial" w:eastAsia="Times New Roman" w:hAnsi="Arial" w:cs="Arial"/>
          <w:color w:val="000000"/>
          <w:lang w:eastAsia="x-none"/>
        </w:rPr>
      </w:pPr>
      <w:r w:rsidRPr="00007676">
        <w:rPr>
          <w:rFonts w:ascii="Arial" w:eastAsia="Times New Roman" w:hAnsi="Arial" w:cs="Arial"/>
          <w:b/>
          <w:color w:val="000000"/>
          <w:lang w:eastAsia="x-none"/>
        </w:rPr>
        <w:t>4.- Acto de Presentación y Apertura de Proposiciones.</w:t>
      </w:r>
    </w:p>
    <w:p w14:paraId="4F10366A" w14:textId="77777777" w:rsidR="000B12DC" w:rsidRPr="00007676" w:rsidRDefault="000B12DC" w:rsidP="000B12DC">
      <w:pPr>
        <w:spacing w:after="0" w:line="240" w:lineRule="auto"/>
        <w:rPr>
          <w:rFonts w:ascii="Arial" w:eastAsia="Times New Roman" w:hAnsi="Arial" w:cs="Arial"/>
          <w:color w:val="000000"/>
          <w:lang w:eastAsia="x-none"/>
        </w:rPr>
      </w:pPr>
    </w:p>
    <w:p w14:paraId="3C044E5C" w14:textId="77777777" w:rsidR="000B12DC" w:rsidRPr="00007676" w:rsidRDefault="000B12DC" w:rsidP="000B12DC">
      <w:pPr>
        <w:tabs>
          <w:tab w:val="left" w:pos="-720"/>
        </w:tabs>
        <w:suppressAutoHyphens/>
        <w:spacing w:after="0" w:line="240" w:lineRule="auto"/>
        <w:jc w:val="both"/>
        <w:rPr>
          <w:rFonts w:ascii="Arial" w:eastAsia="Times New Roman" w:hAnsi="Arial" w:cs="Arial"/>
          <w:b/>
          <w:bCs/>
          <w:spacing w:val="-2"/>
          <w:lang w:val="es-ES" w:eastAsia="es-ES"/>
        </w:rPr>
      </w:pPr>
      <w:r w:rsidRPr="00007676">
        <w:rPr>
          <w:rFonts w:ascii="Arial" w:eastAsia="Times New Roman" w:hAnsi="Arial" w:cs="Arial"/>
          <w:bCs/>
          <w:spacing w:val="-2"/>
          <w:lang w:val="es-ES" w:eastAsia="es-ES"/>
        </w:rPr>
        <w:t xml:space="preserve">Los licitantes sólo podrán presentar una proposición por Licitación; a partida completa; así mismo, deberán presentarla en </w:t>
      </w:r>
      <w:r w:rsidRPr="00007676">
        <w:rPr>
          <w:rFonts w:ascii="Arial" w:eastAsia="Times New Roman" w:hAnsi="Arial" w:cs="Arial"/>
          <w:b/>
          <w:bCs/>
          <w:spacing w:val="-2"/>
          <w:lang w:val="es-ES" w:eastAsia="es-ES"/>
        </w:rPr>
        <w:t>sobre cerrado.</w:t>
      </w:r>
    </w:p>
    <w:p w14:paraId="0C3EEEB3" w14:textId="722AFC5B" w:rsidR="000B12DC" w:rsidRPr="00007676" w:rsidRDefault="000B12DC" w:rsidP="000B12DC">
      <w:pPr>
        <w:spacing w:after="0" w:line="240" w:lineRule="auto"/>
        <w:rPr>
          <w:rFonts w:ascii="Arial" w:eastAsia="Times New Roman" w:hAnsi="Arial" w:cs="Arial"/>
          <w:color w:val="000000"/>
          <w:lang w:eastAsia="x-none"/>
        </w:rPr>
      </w:pPr>
    </w:p>
    <w:p w14:paraId="76203447" w14:textId="77777777" w:rsidR="00386398" w:rsidRPr="00007676" w:rsidRDefault="00386398" w:rsidP="000B12DC">
      <w:pPr>
        <w:spacing w:after="0" w:line="240" w:lineRule="auto"/>
        <w:rPr>
          <w:rFonts w:ascii="Arial" w:eastAsia="Times New Roman" w:hAnsi="Arial" w:cs="Arial"/>
          <w:color w:val="000000"/>
          <w:lang w:eastAsia="x-none"/>
        </w:rPr>
      </w:pPr>
    </w:p>
    <w:p w14:paraId="2FCE298D" w14:textId="77777777" w:rsidR="0027191E" w:rsidRPr="00007676" w:rsidRDefault="0027191E" w:rsidP="000B12DC">
      <w:pPr>
        <w:spacing w:after="0" w:line="240" w:lineRule="auto"/>
        <w:jc w:val="both"/>
        <w:rPr>
          <w:rFonts w:ascii="Arial" w:eastAsia="Times New Roman" w:hAnsi="Arial" w:cs="Arial"/>
          <w:color w:val="000000"/>
          <w:lang w:eastAsia="x-none"/>
        </w:rPr>
      </w:pPr>
    </w:p>
    <w:p w14:paraId="19863B0B" w14:textId="77777777" w:rsidR="0027191E" w:rsidRPr="00007676" w:rsidRDefault="0027191E" w:rsidP="000B12DC">
      <w:pPr>
        <w:spacing w:after="0" w:line="240" w:lineRule="auto"/>
        <w:jc w:val="both"/>
        <w:rPr>
          <w:rFonts w:ascii="Arial" w:eastAsia="Times New Roman" w:hAnsi="Arial" w:cs="Arial"/>
          <w:color w:val="000000"/>
          <w:lang w:eastAsia="x-none"/>
        </w:rPr>
      </w:pPr>
    </w:p>
    <w:p w14:paraId="4B744187" w14:textId="77777777" w:rsidR="0027191E" w:rsidRPr="00007676" w:rsidRDefault="0027191E" w:rsidP="000B12DC">
      <w:pPr>
        <w:spacing w:after="0" w:line="240" w:lineRule="auto"/>
        <w:jc w:val="both"/>
        <w:rPr>
          <w:rFonts w:ascii="Arial" w:eastAsia="Times New Roman" w:hAnsi="Arial" w:cs="Arial"/>
          <w:color w:val="000000"/>
          <w:lang w:eastAsia="x-none"/>
        </w:rPr>
      </w:pPr>
    </w:p>
    <w:p w14:paraId="570B4777" w14:textId="77777777" w:rsidR="0027191E" w:rsidRPr="00007676" w:rsidRDefault="0027191E" w:rsidP="000B12DC">
      <w:pPr>
        <w:spacing w:after="0" w:line="240" w:lineRule="auto"/>
        <w:jc w:val="both"/>
        <w:rPr>
          <w:rFonts w:ascii="Arial" w:eastAsia="Times New Roman" w:hAnsi="Arial" w:cs="Arial"/>
          <w:color w:val="000000"/>
          <w:lang w:eastAsia="x-none"/>
        </w:rPr>
      </w:pPr>
    </w:p>
    <w:p w14:paraId="6558033F" w14:textId="2B2035EB" w:rsidR="000B12DC" w:rsidRPr="00007676" w:rsidRDefault="000B12DC" w:rsidP="000B12DC">
      <w:pPr>
        <w:spacing w:after="0" w:line="240" w:lineRule="auto"/>
        <w:jc w:val="both"/>
        <w:rPr>
          <w:rFonts w:ascii="Arial" w:eastAsia="Times New Roman" w:hAnsi="Arial" w:cs="Arial"/>
          <w:color w:val="000000"/>
          <w:lang w:eastAsia="x-none"/>
        </w:rPr>
      </w:pPr>
      <w:r w:rsidRPr="00007676">
        <w:rPr>
          <w:rFonts w:ascii="Arial" w:eastAsia="Times New Roman" w:hAnsi="Arial" w:cs="Arial"/>
          <w:color w:val="000000"/>
          <w:lang w:eastAsia="x-none"/>
        </w:rPr>
        <w:t xml:space="preserve">La apertura de los </w:t>
      </w:r>
      <w:r w:rsidRPr="00007676">
        <w:rPr>
          <w:rFonts w:ascii="Arial" w:eastAsia="Times New Roman" w:hAnsi="Arial" w:cs="Arial"/>
          <w:b/>
          <w:color w:val="000000"/>
          <w:lang w:eastAsia="x-none"/>
        </w:rPr>
        <w:t xml:space="preserve">sobres  cerrados </w:t>
      </w:r>
      <w:r w:rsidRPr="00007676">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Pr="00007676">
        <w:rPr>
          <w:rFonts w:ascii="Arial" w:hAnsi="Arial" w:cs="Arial"/>
          <w:b/>
          <w:color w:val="000000"/>
        </w:rPr>
        <w:t>10:00 horas, del día 0</w:t>
      </w:r>
      <w:r w:rsidR="0027191E" w:rsidRPr="00007676">
        <w:rPr>
          <w:rFonts w:ascii="Arial" w:hAnsi="Arial" w:cs="Arial"/>
          <w:b/>
          <w:color w:val="000000"/>
        </w:rPr>
        <w:t>4</w:t>
      </w:r>
      <w:r w:rsidRPr="00007676">
        <w:rPr>
          <w:rFonts w:ascii="Arial" w:hAnsi="Arial" w:cs="Arial"/>
          <w:b/>
          <w:color w:val="000000"/>
        </w:rPr>
        <w:t xml:space="preserve"> de Noviembre de 2022</w:t>
      </w:r>
      <w:r w:rsidRPr="00007676">
        <w:rPr>
          <w:rFonts w:ascii="Arial" w:eastAsia="Times New Roman" w:hAnsi="Arial" w:cs="Arial"/>
          <w:color w:val="000000"/>
          <w:lang w:eastAsia="x-none"/>
        </w:rPr>
        <w:t>, conforme a lo dispuesto en el Artículo 43 de la Ley de Adquisiciones, Arrendamientos, Servicios y Administración de Bienes Muebles para el Estado de Sinaloa.</w:t>
      </w:r>
    </w:p>
    <w:p w14:paraId="7C8166E4" w14:textId="77777777" w:rsidR="000B12DC" w:rsidRPr="00007676" w:rsidRDefault="000B12DC" w:rsidP="000B12DC">
      <w:pPr>
        <w:spacing w:after="0" w:line="240" w:lineRule="auto"/>
        <w:jc w:val="both"/>
        <w:rPr>
          <w:rFonts w:ascii="Arial" w:eastAsia="Times New Roman" w:hAnsi="Arial" w:cs="Arial"/>
          <w:color w:val="000000"/>
          <w:lang w:eastAsia="x-none"/>
        </w:rPr>
      </w:pPr>
    </w:p>
    <w:p w14:paraId="0B554552" w14:textId="77777777" w:rsidR="000B12DC" w:rsidRPr="00007676" w:rsidRDefault="000B12DC" w:rsidP="000B12DC">
      <w:pPr>
        <w:spacing w:after="0" w:line="240" w:lineRule="auto"/>
        <w:jc w:val="both"/>
        <w:rPr>
          <w:rFonts w:ascii="Arial" w:eastAsia="Times New Roman" w:hAnsi="Arial" w:cs="Arial"/>
          <w:color w:val="000000"/>
          <w:lang w:eastAsia="x-none"/>
        </w:rPr>
      </w:pPr>
      <w:r w:rsidRPr="00007676">
        <w:rPr>
          <w:rFonts w:ascii="Arial" w:eastAsia="Times New Roman" w:hAnsi="Arial" w:cs="Arial"/>
          <w:color w:val="000000"/>
          <w:lang w:eastAsia="x-none"/>
        </w:rPr>
        <w:t xml:space="preserve">El titular de la Dirección de Bienes y Suministros dependiente de la Subsecretaría de Administración de la Secretaría de Administración y Finanzas, informará a los presentes el nombre de los licitantes que enviaron sus propuestas para esta Licitación.   </w:t>
      </w:r>
    </w:p>
    <w:p w14:paraId="61512471" w14:textId="77777777" w:rsidR="000B12DC" w:rsidRPr="00007676" w:rsidRDefault="000B12DC" w:rsidP="000B12DC">
      <w:pPr>
        <w:spacing w:after="0" w:line="240" w:lineRule="auto"/>
        <w:jc w:val="both"/>
        <w:rPr>
          <w:rFonts w:ascii="Arial" w:eastAsia="Times New Roman" w:hAnsi="Arial" w:cs="Arial"/>
          <w:color w:val="000000"/>
          <w:lang w:eastAsia="x-none"/>
        </w:rPr>
      </w:pPr>
    </w:p>
    <w:p w14:paraId="00EFF219" w14:textId="77777777" w:rsidR="000B12DC" w:rsidRPr="00007676" w:rsidRDefault="000B12DC" w:rsidP="000B12DC">
      <w:pPr>
        <w:spacing w:after="0" w:line="240" w:lineRule="auto"/>
        <w:jc w:val="both"/>
        <w:rPr>
          <w:rFonts w:ascii="Arial" w:eastAsia="Times New Roman" w:hAnsi="Arial" w:cs="Arial"/>
          <w:color w:val="000000"/>
          <w:lang w:eastAsia="x-none"/>
        </w:rPr>
      </w:pPr>
      <w:r w:rsidRPr="00007676">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del licitante participante, sin que contenga tachaduras o enmendaduras, en idioma español y totalmente en moneda nacional.</w:t>
      </w:r>
    </w:p>
    <w:p w14:paraId="3224CB49" w14:textId="77777777" w:rsidR="00D1094C" w:rsidRPr="00007676" w:rsidRDefault="00D1094C" w:rsidP="00D1094C">
      <w:pPr>
        <w:pStyle w:val="Prrafodelista"/>
        <w:rPr>
          <w:rFonts w:ascii="Arial" w:hAnsi="Arial" w:cs="Arial"/>
          <w:color w:val="000000"/>
          <w:sz w:val="16"/>
          <w:szCs w:val="16"/>
        </w:rPr>
      </w:pPr>
    </w:p>
    <w:p w14:paraId="4ED224C0" w14:textId="77777777" w:rsidR="00D1094C" w:rsidRPr="0000767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007676">
        <w:rPr>
          <w:rFonts w:ascii="Arial" w:hAnsi="Arial" w:cs="Arial"/>
          <w:b/>
          <w:color w:val="000000"/>
        </w:rPr>
        <w:t>Documentación Legal y de Identificación.</w:t>
      </w:r>
    </w:p>
    <w:p w14:paraId="4609E8E9" w14:textId="77777777" w:rsidR="0027191E" w:rsidRPr="00007676" w:rsidRDefault="0027191E" w:rsidP="0027191E">
      <w:pPr>
        <w:spacing w:after="0" w:line="240" w:lineRule="auto"/>
        <w:ind w:left="426"/>
        <w:jc w:val="both"/>
        <w:rPr>
          <w:rFonts w:ascii="Arial" w:eastAsia="Times New Roman" w:hAnsi="Arial" w:cs="Arial"/>
          <w:color w:val="000000"/>
          <w:sz w:val="16"/>
          <w:szCs w:val="16"/>
          <w:lang w:eastAsia="x-none"/>
        </w:rPr>
      </w:pPr>
    </w:p>
    <w:p w14:paraId="05390CCA" w14:textId="77777777" w:rsidR="0027191E" w:rsidRPr="00007676" w:rsidRDefault="0027191E" w:rsidP="0027191E">
      <w:pPr>
        <w:numPr>
          <w:ilvl w:val="0"/>
          <w:numId w:val="5"/>
        </w:numPr>
        <w:spacing w:after="0" w:line="240" w:lineRule="auto"/>
        <w:ind w:left="709" w:hanging="425"/>
        <w:jc w:val="both"/>
        <w:rPr>
          <w:rFonts w:ascii="Arial" w:eastAsia="Times New Roman" w:hAnsi="Arial" w:cs="Arial"/>
          <w:color w:val="000000"/>
          <w:lang w:eastAsia="x-none"/>
        </w:rPr>
      </w:pPr>
      <w:r w:rsidRPr="00007676">
        <w:rPr>
          <w:rFonts w:ascii="Arial" w:eastAsia="Times New Roman" w:hAnsi="Arial" w:cs="Arial"/>
          <w:color w:val="000000"/>
          <w:lang w:eastAsia="es-ES"/>
        </w:rPr>
        <w:t>En c</w:t>
      </w:r>
      <w:r w:rsidRPr="00007676">
        <w:rPr>
          <w:rFonts w:ascii="Arial" w:eastAsia="Times New Roman" w:hAnsi="Arial" w:cs="Arial"/>
          <w:color w:val="000000"/>
          <w:lang w:eastAsia="x-none"/>
        </w:rPr>
        <w:t xml:space="preserve">aso de ser persona moral, copia simple del Acta Constitutiva del licitante </w:t>
      </w:r>
      <w:r w:rsidRPr="00007676">
        <w:rPr>
          <w:rFonts w:ascii="Arial" w:eastAsia="Times New Roman" w:hAnsi="Arial" w:cs="Arial"/>
          <w:b/>
          <w:color w:val="000000"/>
          <w:u w:val="single"/>
          <w:lang w:eastAsia="x-none"/>
        </w:rPr>
        <w:t>subrayando</w:t>
      </w:r>
      <w:r w:rsidRPr="00007676">
        <w:rPr>
          <w:rFonts w:ascii="Arial" w:eastAsia="Times New Roman" w:hAnsi="Arial" w:cs="Arial"/>
          <w:color w:val="000000"/>
          <w:lang w:eastAsia="x-none"/>
        </w:rPr>
        <w:t xml:space="preserve"> el nombre del administrador único apoderado de la empresa.</w:t>
      </w:r>
    </w:p>
    <w:p w14:paraId="78AC4233" w14:textId="77777777" w:rsidR="0027191E" w:rsidRPr="00007676" w:rsidRDefault="0027191E" w:rsidP="0027191E">
      <w:pPr>
        <w:spacing w:after="0" w:line="240" w:lineRule="auto"/>
        <w:ind w:left="709"/>
        <w:jc w:val="both"/>
        <w:rPr>
          <w:rFonts w:ascii="Arial" w:eastAsia="Times New Roman" w:hAnsi="Arial" w:cs="Arial"/>
          <w:color w:val="000000"/>
          <w:sz w:val="16"/>
          <w:szCs w:val="16"/>
          <w:lang w:eastAsia="x-none"/>
        </w:rPr>
      </w:pPr>
    </w:p>
    <w:p w14:paraId="03748DCD" w14:textId="77777777" w:rsidR="0027191E" w:rsidRPr="00007676" w:rsidRDefault="0027191E" w:rsidP="0027191E">
      <w:pPr>
        <w:numPr>
          <w:ilvl w:val="0"/>
          <w:numId w:val="5"/>
        </w:numPr>
        <w:ind w:left="709" w:hanging="425"/>
        <w:jc w:val="both"/>
        <w:rPr>
          <w:rFonts w:ascii="Arial" w:eastAsia="Times New Roman" w:hAnsi="Arial" w:cs="Arial"/>
          <w:color w:val="000000"/>
          <w:lang w:eastAsia="x-none"/>
        </w:rPr>
      </w:pPr>
      <w:r w:rsidRPr="00007676">
        <w:rPr>
          <w:rFonts w:ascii="Arial" w:eastAsia="Times New Roman" w:hAnsi="Arial" w:cs="Arial"/>
          <w:color w:val="000000"/>
          <w:lang w:eastAsia="x-none"/>
        </w:rPr>
        <w:t>Copia simple del poder legal de la persona que represente al licitante participante.</w:t>
      </w:r>
    </w:p>
    <w:p w14:paraId="29709AE9" w14:textId="77777777" w:rsidR="0027191E" w:rsidRPr="00007676" w:rsidRDefault="0027191E" w:rsidP="0027191E">
      <w:pPr>
        <w:numPr>
          <w:ilvl w:val="0"/>
          <w:numId w:val="5"/>
        </w:numPr>
        <w:ind w:left="709" w:hanging="425"/>
        <w:jc w:val="both"/>
        <w:rPr>
          <w:rFonts w:ascii="Arial" w:eastAsia="Times New Roman" w:hAnsi="Arial" w:cs="Arial"/>
          <w:color w:val="000000"/>
          <w:lang w:eastAsia="x-none"/>
        </w:rPr>
      </w:pPr>
      <w:r w:rsidRPr="00007676">
        <w:rPr>
          <w:rFonts w:ascii="Arial" w:eastAsia="Times New Roman" w:hAnsi="Arial" w:cs="Arial"/>
          <w:color w:val="000000"/>
          <w:lang w:eastAsia="x-none"/>
        </w:rPr>
        <w:t>Copia simple de Identificación del representante legal o propietario de la empresa participante.</w:t>
      </w:r>
    </w:p>
    <w:p w14:paraId="5FF3A147" w14:textId="2DF99E79" w:rsidR="0027191E" w:rsidRPr="00007676" w:rsidRDefault="0027191E" w:rsidP="0027191E">
      <w:pPr>
        <w:numPr>
          <w:ilvl w:val="0"/>
          <w:numId w:val="5"/>
        </w:numPr>
        <w:ind w:left="709" w:hanging="425"/>
        <w:jc w:val="both"/>
        <w:rPr>
          <w:rFonts w:ascii="Arial" w:eastAsia="Times New Roman" w:hAnsi="Arial" w:cs="Arial"/>
          <w:color w:val="000000"/>
          <w:lang w:eastAsia="x-none"/>
        </w:rPr>
      </w:pPr>
      <w:r w:rsidRPr="00007676">
        <w:rPr>
          <w:rFonts w:ascii="Arial" w:eastAsia="Times New Roman" w:hAnsi="Arial" w:cs="Arial"/>
          <w:color w:val="000000"/>
          <w:lang w:eastAsia="x-none"/>
        </w:rPr>
        <w:t>Opinión de Cumplimiento de Obligaciones Fiscales, emitido por el Sistema de Administración Tributaria, en sentido positivo. Documento vigente con una antigüedad no mayor a 30 días naturales.</w:t>
      </w:r>
    </w:p>
    <w:p w14:paraId="207F0952" w14:textId="77777777" w:rsidR="0027191E" w:rsidRPr="00007676" w:rsidRDefault="0027191E" w:rsidP="0027191E">
      <w:pPr>
        <w:numPr>
          <w:ilvl w:val="0"/>
          <w:numId w:val="5"/>
        </w:numPr>
        <w:ind w:left="709" w:hanging="425"/>
        <w:jc w:val="both"/>
        <w:rPr>
          <w:rFonts w:ascii="Arial" w:eastAsia="Times New Roman" w:hAnsi="Arial" w:cs="Arial"/>
          <w:color w:val="000000"/>
          <w:lang w:eastAsia="x-none"/>
        </w:rPr>
      </w:pPr>
      <w:r w:rsidRPr="00007676">
        <w:rPr>
          <w:rFonts w:ascii="Arial" w:eastAsia="Times New Roman" w:hAnsi="Arial" w:cs="Arial"/>
          <w:color w:val="000000"/>
          <w:lang w:eastAsia="x-none"/>
        </w:rPr>
        <w:t>Copia simple de la Cédula de Identificación Fiscal del licitante.</w:t>
      </w:r>
    </w:p>
    <w:p w14:paraId="4495512D" w14:textId="77777777" w:rsidR="0027191E" w:rsidRPr="00007676" w:rsidRDefault="0027191E" w:rsidP="0027191E">
      <w:pPr>
        <w:numPr>
          <w:ilvl w:val="0"/>
          <w:numId w:val="5"/>
        </w:numPr>
        <w:ind w:left="709" w:hanging="425"/>
        <w:jc w:val="both"/>
        <w:rPr>
          <w:rFonts w:ascii="Arial" w:eastAsia="Times New Roman" w:hAnsi="Arial" w:cs="Arial"/>
          <w:color w:val="000000"/>
          <w:lang w:eastAsia="x-none"/>
        </w:rPr>
      </w:pPr>
      <w:r w:rsidRPr="00007676">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2F5802A4" w14:textId="77777777" w:rsidR="0027191E" w:rsidRPr="00007676" w:rsidRDefault="0027191E" w:rsidP="0027191E">
      <w:pPr>
        <w:numPr>
          <w:ilvl w:val="0"/>
          <w:numId w:val="5"/>
        </w:numPr>
        <w:ind w:left="709" w:hanging="425"/>
        <w:jc w:val="both"/>
        <w:rPr>
          <w:rFonts w:ascii="Arial" w:eastAsia="Times New Roman" w:hAnsi="Arial" w:cs="Arial"/>
          <w:color w:val="000000"/>
          <w:lang w:eastAsia="x-none"/>
        </w:rPr>
      </w:pPr>
      <w:r w:rsidRPr="00007676">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5E6A1881" w14:textId="7718E82C" w:rsidR="0027191E" w:rsidRPr="00007676" w:rsidRDefault="0027191E" w:rsidP="0027191E">
      <w:pPr>
        <w:numPr>
          <w:ilvl w:val="0"/>
          <w:numId w:val="5"/>
        </w:numPr>
        <w:ind w:left="709" w:hanging="425"/>
        <w:jc w:val="both"/>
        <w:rPr>
          <w:rFonts w:ascii="Arial" w:eastAsia="Times New Roman" w:hAnsi="Arial" w:cs="Arial"/>
          <w:color w:val="000000"/>
          <w:lang w:eastAsia="x-none"/>
        </w:rPr>
      </w:pPr>
      <w:r w:rsidRPr="00007676">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w:t>
      </w:r>
      <w:r w:rsidRPr="00007676">
        <w:rPr>
          <w:rFonts w:ascii="Arial" w:eastAsia="Times New Roman" w:hAnsi="Arial" w:cs="Arial"/>
          <w:color w:val="000000"/>
          <w:lang w:eastAsia="x-none"/>
        </w:rPr>
        <w:lastRenderedPageBreak/>
        <w:t>propuestas, el resultado del procedimiento, u otros aspectos que otorguen condiciones más ventajosas con relación a los demás licitantes.</w:t>
      </w:r>
    </w:p>
    <w:p w14:paraId="273AFF48" w14:textId="77777777" w:rsidR="0027191E" w:rsidRPr="00007676" w:rsidRDefault="0027191E" w:rsidP="0027191E">
      <w:pPr>
        <w:numPr>
          <w:ilvl w:val="0"/>
          <w:numId w:val="5"/>
        </w:numPr>
        <w:spacing w:after="0" w:line="240" w:lineRule="auto"/>
        <w:ind w:left="709" w:hanging="283"/>
        <w:jc w:val="both"/>
        <w:rPr>
          <w:rFonts w:ascii="Arial" w:eastAsia="Times New Roman" w:hAnsi="Arial" w:cs="Arial"/>
          <w:color w:val="000000"/>
          <w:lang w:eastAsia="x-none"/>
        </w:rPr>
      </w:pPr>
      <w:r w:rsidRPr="00007676">
        <w:rPr>
          <w:rFonts w:ascii="Arial" w:eastAsia="Times New Roman" w:hAnsi="Arial" w:cs="Arial"/>
          <w:color w:val="000000"/>
          <w:lang w:eastAsia="x-none"/>
        </w:rPr>
        <w:t>Presentar escrito en hoja membretada del licitante en el que señale los datos (nombre, número de celular, correo electrónico, etc.) de la persona que será el contacto, en caso de resultar favorecido en el fallo.</w:t>
      </w:r>
    </w:p>
    <w:p w14:paraId="1D602EA5" w14:textId="77777777" w:rsidR="0027191E" w:rsidRPr="00007676" w:rsidRDefault="0027191E" w:rsidP="0027191E">
      <w:pPr>
        <w:spacing w:after="0" w:line="240" w:lineRule="auto"/>
        <w:ind w:left="720"/>
        <w:jc w:val="both"/>
        <w:rPr>
          <w:rFonts w:ascii="Arial" w:eastAsia="Times New Roman" w:hAnsi="Arial" w:cs="Arial"/>
          <w:color w:val="000000"/>
          <w:lang w:eastAsia="x-none"/>
        </w:rPr>
      </w:pPr>
    </w:p>
    <w:p w14:paraId="0DEA4058" w14:textId="77777777" w:rsidR="0027191E" w:rsidRPr="00007676" w:rsidRDefault="0027191E" w:rsidP="0027191E">
      <w:pPr>
        <w:numPr>
          <w:ilvl w:val="0"/>
          <w:numId w:val="4"/>
        </w:numPr>
        <w:spacing w:after="0" w:line="240" w:lineRule="auto"/>
        <w:ind w:left="426" w:hanging="426"/>
        <w:jc w:val="both"/>
        <w:rPr>
          <w:rFonts w:ascii="Arial" w:eastAsia="Times New Roman" w:hAnsi="Arial" w:cs="Arial"/>
          <w:b/>
          <w:color w:val="000000"/>
          <w:lang w:eastAsia="x-none"/>
        </w:rPr>
      </w:pPr>
      <w:r w:rsidRPr="00007676">
        <w:rPr>
          <w:rFonts w:ascii="Arial" w:eastAsia="Times New Roman" w:hAnsi="Arial" w:cs="Arial"/>
          <w:b/>
          <w:color w:val="000000"/>
          <w:lang w:eastAsia="x-none"/>
        </w:rPr>
        <w:t>Propuestas Técnicas</w:t>
      </w:r>
    </w:p>
    <w:p w14:paraId="6EB31F9F" w14:textId="77777777" w:rsidR="0027191E" w:rsidRPr="00007676" w:rsidRDefault="0027191E" w:rsidP="0027191E">
      <w:pPr>
        <w:spacing w:after="0" w:line="240" w:lineRule="auto"/>
        <w:ind w:left="708"/>
        <w:rPr>
          <w:rFonts w:ascii="Arial" w:eastAsia="Times New Roman" w:hAnsi="Arial" w:cs="Arial"/>
          <w:b/>
          <w:color w:val="000000"/>
          <w:sz w:val="20"/>
          <w:szCs w:val="20"/>
          <w:lang w:eastAsia="x-none"/>
        </w:rPr>
      </w:pPr>
    </w:p>
    <w:p w14:paraId="68D104AE" w14:textId="7D294630" w:rsidR="0027191E" w:rsidRPr="00007676" w:rsidRDefault="0027191E" w:rsidP="0027191E">
      <w:pPr>
        <w:numPr>
          <w:ilvl w:val="0"/>
          <w:numId w:val="6"/>
        </w:numPr>
        <w:spacing w:after="0" w:line="240" w:lineRule="auto"/>
        <w:ind w:left="709" w:hanging="425"/>
        <w:jc w:val="both"/>
        <w:rPr>
          <w:rFonts w:ascii="Arial" w:eastAsia="Times New Roman" w:hAnsi="Arial" w:cs="Arial"/>
          <w:color w:val="000000"/>
          <w:lang w:eastAsia="x-none"/>
        </w:rPr>
      </w:pPr>
      <w:r w:rsidRPr="00007676">
        <w:rPr>
          <w:rFonts w:ascii="Arial" w:eastAsia="Times New Roman" w:hAnsi="Arial" w:cs="Arial"/>
          <w:color w:val="000000"/>
          <w:lang w:eastAsia="x-none"/>
        </w:rPr>
        <w:t>De</w:t>
      </w:r>
      <w:r w:rsidRPr="00007676">
        <w:rPr>
          <w:rFonts w:ascii="Arial" w:hAnsi="Arial" w:cs="Arial"/>
          <w:color w:val="000000"/>
        </w:rPr>
        <w:t>scripción y especificaciones de la partida que se solicita, en papel membretado del licitante, en idioma español, y firmadas por el propietario o representante legal que tenga poder notarial para tal efecto, señalando marca, modelo y las especificaciones técnicas propuestas, mismas que deberán cumplir con lo señalado en el Punto No.1 de estas bases y los acuerdos que se hayan tomado en la Junta de Aclaraciones que forman parte integral de estas bases</w:t>
      </w:r>
      <w:r w:rsidRPr="00007676">
        <w:rPr>
          <w:rFonts w:ascii="Arial" w:eastAsia="Times New Roman" w:hAnsi="Arial" w:cs="Arial"/>
          <w:color w:val="000000"/>
          <w:lang w:eastAsia="x-none"/>
        </w:rPr>
        <w:t>.</w:t>
      </w:r>
    </w:p>
    <w:p w14:paraId="35AD7309" w14:textId="77777777" w:rsidR="0027191E" w:rsidRPr="00007676" w:rsidRDefault="0027191E" w:rsidP="0027191E">
      <w:pPr>
        <w:spacing w:after="0" w:line="240" w:lineRule="auto"/>
        <w:jc w:val="both"/>
        <w:rPr>
          <w:rFonts w:ascii="Arial" w:eastAsia="Times New Roman" w:hAnsi="Arial" w:cs="Arial"/>
          <w:color w:val="000000"/>
          <w:sz w:val="16"/>
          <w:szCs w:val="16"/>
          <w:lang w:eastAsia="x-none"/>
        </w:rPr>
      </w:pPr>
    </w:p>
    <w:p w14:paraId="5A22E25B" w14:textId="77777777" w:rsidR="0027191E" w:rsidRPr="00007676" w:rsidRDefault="0027191E" w:rsidP="0027191E">
      <w:pPr>
        <w:numPr>
          <w:ilvl w:val="0"/>
          <w:numId w:val="6"/>
        </w:numPr>
        <w:spacing w:after="0" w:line="240" w:lineRule="auto"/>
        <w:ind w:left="709" w:hanging="425"/>
        <w:jc w:val="both"/>
        <w:rPr>
          <w:rFonts w:ascii="Arial" w:eastAsia="Times New Roman" w:hAnsi="Arial" w:cs="Arial"/>
          <w:color w:val="000000"/>
          <w:lang w:eastAsia="x-none"/>
        </w:rPr>
      </w:pPr>
      <w:r w:rsidRPr="00007676">
        <w:rPr>
          <w:rFonts w:ascii="Arial" w:eastAsia="Times New Roman" w:hAnsi="Arial" w:cs="Arial"/>
          <w:color w:val="000000"/>
          <w:lang w:eastAsia="x-none"/>
        </w:rPr>
        <w:t xml:space="preserve">Los licitantes deberán presentar folletos o catálogos de los bienes ofertados que se solicitan, éstos deberán ser nuevos, sin estar usados, y en perfecto estado de acuerdo a las especificaciones del Anexo I del Punto 1 de la presente convocatoria. </w:t>
      </w:r>
    </w:p>
    <w:p w14:paraId="07529ED8" w14:textId="77777777" w:rsidR="0027191E" w:rsidRPr="00007676" w:rsidRDefault="0027191E" w:rsidP="0027191E">
      <w:pPr>
        <w:pStyle w:val="Prrafodelista"/>
        <w:rPr>
          <w:rFonts w:ascii="Arial" w:eastAsia="Times New Roman" w:hAnsi="Arial" w:cs="Arial"/>
          <w:color w:val="000000"/>
          <w:sz w:val="2"/>
          <w:szCs w:val="2"/>
          <w:lang w:eastAsia="x-none"/>
        </w:rPr>
      </w:pPr>
    </w:p>
    <w:p w14:paraId="07A47986" w14:textId="77777777" w:rsidR="0027191E" w:rsidRPr="00007676" w:rsidRDefault="0027191E" w:rsidP="0027191E">
      <w:pPr>
        <w:numPr>
          <w:ilvl w:val="0"/>
          <w:numId w:val="6"/>
        </w:numPr>
        <w:spacing w:after="0" w:line="240" w:lineRule="auto"/>
        <w:ind w:left="709" w:hanging="425"/>
        <w:jc w:val="both"/>
        <w:rPr>
          <w:rFonts w:ascii="Arial" w:eastAsia="Times New Roman" w:hAnsi="Arial" w:cs="Arial"/>
          <w:color w:val="000000"/>
          <w:lang w:eastAsia="x-none"/>
        </w:rPr>
      </w:pPr>
      <w:r w:rsidRPr="00007676">
        <w:rPr>
          <w:rFonts w:ascii="Arial" w:eastAsia="Times New Roman" w:hAnsi="Arial" w:cs="Arial"/>
          <w:color w:val="000000"/>
          <w:lang w:eastAsia="x-none"/>
        </w:rPr>
        <w:t>Escrito de garantía de los bienes de acuerdo al Punto No. 9 de la presente convocatoria firmado por el propietario o representante legal que tenga poder notarial para tal efecto.</w:t>
      </w:r>
    </w:p>
    <w:p w14:paraId="4BD6ADDF" w14:textId="77777777" w:rsidR="0027191E" w:rsidRPr="00007676" w:rsidRDefault="0027191E" w:rsidP="0027191E">
      <w:pPr>
        <w:pStyle w:val="Prrafodelista"/>
        <w:rPr>
          <w:rFonts w:ascii="Arial" w:eastAsia="Times New Roman" w:hAnsi="Arial" w:cs="Arial"/>
          <w:color w:val="000000"/>
          <w:sz w:val="2"/>
          <w:szCs w:val="2"/>
          <w:lang w:eastAsia="x-none"/>
        </w:rPr>
      </w:pPr>
    </w:p>
    <w:p w14:paraId="05D91397" w14:textId="77777777" w:rsidR="0027191E" w:rsidRPr="00007676" w:rsidRDefault="0027191E" w:rsidP="0027191E">
      <w:pPr>
        <w:numPr>
          <w:ilvl w:val="0"/>
          <w:numId w:val="6"/>
        </w:numPr>
        <w:suppressAutoHyphens/>
        <w:spacing w:after="0" w:line="240" w:lineRule="auto"/>
        <w:ind w:left="709" w:right="-6" w:hanging="425"/>
        <w:jc w:val="both"/>
        <w:rPr>
          <w:rFonts w:ascii="Arial" w:eastAsia="Times New Roman" w:hAnsi="Arial" w:cs="Arial"/>
          <w:lang w:val="es-ES_tradnl" w:eastAsia="es-ES"/>
        </w:rPr>
      </w:pPr>
      <w:r w:rsidRPr="00007676">
        <w:rPr>
          <w:rFonts w:ascii="Arial" w:eastAsia="Times New Roman" w:hAnsi="Arial" w:cs="Arial"/>
          <w:lang w:val="es-ES_tradnl" w:eastAsia="es-ES"/>
        </w:rPr>
        <w:t>P</w:t>
      </w:r>
      <w:proofErr w:type="spellStart"/>
      <w:r w:rsidRPr="00007676">
        <w:rPr>
          <w:rFonts w:ascii="Arial" w:eastAsia="Times New Roman" w:hAnsi="Arial" w:cs="Arial"/>
          <w:color w:val="000000"/>
          <w:lang w:eastAsia="x-none"/>
        </w:rPr>
        <w:t>resentar</w:t>
      </w:r>
      <w:proofErr w:type="spellEnd"/>
      <w:r w:rsidRPr="00007676">
        <w:rPr>
          <w:rFonts w:ascii="Arial" w:eastAsia="Times New Roman" w:hAnsi="Arial" w:cs="Arial"/>
          <w:color w:val="000000"/>
          <w:lang w:eastAsia="x-none"/>
        </w:rPr>
        <w:t xml:space="preserve"> en archivo electrónico 2 (dos) copias, de la documentación contenida en este apartado: (Punto 4, Incisos A Documentación Legal y de Identificación en formato “.</w:t>
      </w:r>
      <w:proofErr w:type="spellStart"/>
      <w:r w:rsidRPr="00007676">
        <w:rPr>
          <w:rFonts w:ascii="Arial" w:eastAsia="Times New Roman" w:hAnsi="Arial" w:cs="Arial"/>
          <w:color w:val="000000"/>
          <w:lang w:eastAsia="x-none"/>
        </w:rPr>
        <w:t>pdf</w:t>
      </w:r>
      <w:proofErr w:type="spellEnd"/>
      <w:r w:rsidRPr="00007676">
        <w:rPr>
          <w:rFonts w:ascii="Arial" w:eastAsia="Times New Roman" w:hAnsi="Arial" w:cs="Arial"/>
          <w:color w:val="000000"/>
          <w:lang w:eastAsia="x-none"/>
        </w:rPr>
        <w:t>”, B y C, Propuesta Técnica y Económica” en formato “</w:t>
      </w:r>
      <w:proofErr w:type="spellStart"/>
      <w:r w:rsidRPr="00007676">
        <w:rPr>
          <w:rFonts w:ascii="Arial" w:eastAsia="Times New Roman" w:hAnsi="Arial" w:cs="Arial"/>
          <w:color w:val="000000"/>
          <w:lang w:eastAsia="x-none"/>
        </w:rPr>
        <w:t>doc</w:t>
      </w:r>
      <w:proofErr w:type="spellEnd"/>
      <w:r w:rsidRPr="00007676">
        <w:rPr>
          <w:rFonts w:ascii="Arial" w:eastAsia="Times New Roman" w:hAnsi="Arial" w:cs="Arial"/>
          <w:color w:val="000000"/>
          <w:lang w:eastAsia="x-none"/>
        </w:rPr>
        <w:t>” y “</w:t>
      </w:r>
      <w:proofErr w:type="spellStart"/>
      <w:r w:rsidRPr="00007676">
        <w:rPr>
          <w:rFonts w:ascii="Arial" w:eastAsia="Times New Roman" w:hAnsi="Arial" w:cs="Arial"/>
          <w:color w:val="000000"/>
          <w:lang w:eastAsia="x-none"/>
        </w:rPr>
        <w:t>pdf</w:t>
      </w:r>
      <w:proofErr w:type="spellEnd"/>
      <w:r w:rsidRPr="00007676">
        <w:rPr>
          <w:rFonts w:ascii="Arial" w:eastAsia="Times New Roman" w:hAnsi="Arial" w:cs="Arial"/>
          <w:color w:val="000000"/>
          <w:lang w:eastAsia="x-none"/>
        </w:rPr>
        <w:t>”), los cuales serán para el área usuaria y el jurídico</w:t>
      </w:r>
      <w:r w:rsidRPr="00007676">
        <w:rPr>
          <w:rFonts w:ascii="Arial" w:eastAsia="Times New Roman" w:hAnsi="Arial" w:cs="Arial"/>
          <w:color w:val="000000"/>
          <w:lang w:eastAsia="es-ES"/>
        </w:rPr>
        <w:t>.</w:t>
      </w:r>
    </w:p>
    <w:p w14:paraId="73D13795" w14:textId="77777777" w:rsidR="0027191E" w:rsidRPr="00007676" w:rsidRDefault="0027191E" w:rsidP="0027191E">
      <w:pPr>
        <w:spacing w:after="0" w:line="240" w:lineRule="auto"/>
        <w:ind w:left="709"/>
        <w:jc w:val="both"/>
        <w:rPr>
          <w:rFonts w:ascii="Arial" w:eastAsia="Times New Roman" w:hAnsi="Arial" w:cs="Arial"/>
          <w:color w:val="000000"/>
          <w:lang w:eastAsia="x-none"/>
        </w:rPr>
      </w:pPr>
    </w:p>
    <w:p w14:paraId="3C4E4405" w14:textId="77777777" w:rsidR="0027191E" w:rsidRPr="00007676" w:rsidRDefault="0027191E" w:rsidP="0027191E">
      <w:pPr>
        <w:numPr>
          <w:ilvl w:val="0"/>
          <w:numId w:val="4"/>
        </w:numPr>
        <w:spacing w:after="0" w:line="240" w:lineRule="auto"/>
        <w:ind w:left="426" w:hanging="426"/>
        <w:jc w:val="both"/>
        <w:rPr>
          <w:rFonts w:ascii="Arial" w:eastAsia="Times New Roman" w:hAnsi="Arial" w:cs="Arial"/>
          <w:b/>
          <w:color w:val="000000"/>
          <w:lang w:eastAsia="x-none"/>
        </w:rPr>
      </w:pPr>
      <w:r w:rsidRPr="00007676">
        <w:rPr>
          <w:rFonts w:ascii="Arial" w:eastAsia="Times New Roman" w:hAnsi="Arial" w:cs="Arial"/>
          <w:b/>
          <w:color w:val="000000"/>
          <w:lang w:eastAsia="x-none"/>
        </w:rPr>
        <w:t>Propuestas Económicas</w:t>
      </w:r>
    </w:p>
    <w:p w14:paraId="21943515" w14:textId="77777777" w:rsidR="0027191E" w:rsidRPr="00007676" w:rsidRDefault="0027191E" w:rsidP="0027191E">
      <w:pPr>
        <w:spacing w:after="0" w:line="240" w:lineRule="auto"/>
        <w:jc w:val="both"/>
        <w:rPr>
          <w:rFonts w:ascii="Arial" w:eastAsia="Times New Roman" w:hAnsi="Arial" w:cs="Arial"/>
          <w:color w:val="000000"/>
          <w:lang w:eastAsia="x-none"/>
        </w:rPr>
      </w:pPr>
    </w:p>
    <w:p w14:paraId="4DC5221F" w14:textId="77777777" w:rsidR="0027191E" w:rsidRPr="00007676" w:rsidRDefault="0027191E" w:rsidP="0027191E">
      <w:pPr>
        <w:numPr>
          <w:ilvl w:val="0"/>
          <w:numId w:val="7"/>
        </w:numPr>
        <w:spacing w:after="0" w:line="240" w:lineRule="auto"/>
        <w:ind w:left="709" w:hanging="371"/>
        <w:jc w:val="both"/>
        <w:rPr>
          <w:rFonts w:ascii="Arial" w:eastAsia="Times New Roman" w:hAnsi="Arial" w:cs="Arial"/>
          <w:color w:val="000000"/>
          <w:lang w:eastAsia="x-none"/>
        </w:rPr>
      </w:pPr>
      <w:r w:rsidRPr="00007676">
        <w:rPr>
          <w:rFonts w:ascii="Arial" w:eastAsia="Times New Roman" w:hAnsi="Arial" w:cs="Arial"/>
          <w:color w:val="000000"/>
          <w:lang w:eastAsia="x-none"/>
        </w:rPr>
        <w:t>Oferta económica la cual deberá ser mecanografiada o impresa, en papel membretado del licitante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1EBAE1A5" w14:textId="77777777" w:rsidR="0027191E" w:rsidRPr="00007676" w:rsidRDefault="0027191E" w:rsidP="0027191E">
      <w:pPr>
        <w:spacing w:after="0" w:line="240" w:lineRule="auto"/>
        <w:jc w:val="both"/>
        <w:rPr>
          <w:rFonts w:ascii="Arial" w:eastAsia="Times New Roman" w:hAnsi="Arial" w:cs="Arial"/>
          <w:color w:val="000000"/>
          <w:lang w:eastAsia="x-none"/>
        </w:rPr>
      </w:pPr>
    </w:p>
    <w:p w14:paraId="026F3D61" w14:textId="77777777" w:rsidR="0027191E" w:rsidRPr="00007676" w:rsidRDefault="0027191E" w:rsidP="0027191E">
      <w:pPr>
        <w:spacing w:after="0" w:line="240" w:lineRule="auto"/>
        <w:jc w:val="both"/>
        <w:rPr>
          <w:rFonts w:ascii="Arial" w:eastAsia="Times New Roman" w:hAnsi="Arial" w:cs="Arial"/>
          <w:color w:val="000000"/>
          <w:lang w:eastAsia="x-none"/>
        </w:rPr>
      </w:pPr>
      <w:r w:rsidRPr="00007676">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00925BD4" w14:textId="77777777" w:rsidR="0027191E" w:rsidRPr="00007676" w:rsidRDefault="0027191E" w:rsidP="0027191E">
      <w:pPr>
        <w:spacing w:after="0" w:line="240" w:lineRule="auto"/>
        <w:jc w:val="both"/>
        <w:rPr>
          <w:rFonts w:ascii="Arial" w:eastAsia="Times New Roman" w:hAnsi="Arial" w:cs="Arial"/>
          <w:color w:val="000000"/>
          <w:sz w:val="16"/>
          <w:szCs w:val="16"/>
          <w:lang w:eastAsia="x-none"/>
        </w:rPr>
      </w:pPr>
    </w:p>
    <w:p w14:paraId="09D9803B" w14:textId="6F35A37E" w:rsidR="0027191E" w:rsidRPr="00007676" w:rsidRDefault="0027191E" w:rsidP="0027191E">
      <w:pPr>
        <w:spacing w:after="0" w:line="240" w:lineRule="auto"/>
        <w:jc w:val="both"/>
        <w:rPr>
          <w:rFonts w:ascii="Arial" w:eastAsia="Times New Roman" w:hAnsi="Arial" w:cs="Arial"/>
          <w:color w:val="000000"/>
          <w:lang w:eastAsia="x-none"/>
        </w:rPr>
      </w:pPr>
      <w:r w:rsidRPr="00007676">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55ED362F" w14:textId="77777777" w:rsidR="00D1094C" w:rsidRPr="00007676" w:rsidRDefault="00D1094C" w:rsidP="00D1094C">
      <w:pPr>
        <w:pStyle w:val="Texto"/>
        <w:spacing w:after="0" w:line="240" w:lineRule="auto"/>
        <w:ind w:firstLine="0"/>
        <w:rPr>
          <w:color w:val="000000"/>
          <w:sz w:val="16"/>
          <w:szCs w:val="16"/>
        </w:rPr>
      </w:pPr>
    </w:p>
    <w:p w14:paraId="08448970" w14:textId="2F044828" w:rsidR="00D1094C" w:rsidRPr="00007676" w:rsidRDefault="00D1094C" w:rsidP="00D1094C">
      <w:pPr>
        <w:autoSpaceDE w:val="0"/>
        <w:autoSpaceDN w:val="0"/>
        <w:adjustRightInd w:val="0"/>
        <w:jc w:val="both"/>
        <w:rPr>
          <w:rFonts w:ascii="Arial" w:hAnsi="Arial" w:cs="Arial"/>
          <w:color w:val="000000"/>
          <w:lang w:eastAsia="x-none"/>
        </w:rPr>
      </w:pPr>
      <w:r w:rsidRPr="00007676">
        <w:rPr>
          <w:rFonts w:ascii="Arial" w:hAnsi="Arial" w:cs="Arial"/>
          <w:color w:val="000000"/>
          <w:lang w:eastAsia="x-none"/>
        </w:rPr>
        <w:t>El licitante</w:t>
      </w:r>
      <w:r w:rsidR="00AA2D5E" w:rsidRPr="00007676">
        <w:rPr>
          <w:rFonts w:ascii="Arial" w:hAnsi="Arial" w:cs="Arial"/>
          <w:color w:val="000000"/>
          <w:lang w:eastAsia="x-none"/>
        </w:rPr>
        <w:t xml:space="preserve"> </w:t>
      </w:r>
      <w:r w:rsidRPr="00007676">
        <w:rPr>
          <w:rFonts w:ascii="Arial" w:hAnsi="Arial" w:cs="Arial"/>
          <w:color w:val="000000"/>
          <w:lang w:eastAsia="x-none"/>
        </w:rPr>
        <w:t>adjudicado, previo a la formalización del contrato correspondiente, deberá registrarse en el Padrón de Proveedores de Gobierno del Estado de Sinaloa, o bien, actualizar los cambios que hayan efectuado.</w:t>
      </w:r>
    </w:p>
    <w:p w14:paraId="4859316E" w14:textId="286BC27D" w:rsidR="00D1094C" w:rsidRPr="00007676" w:rsidRDefault="00D1094C" w:rsidP="00D1094C">
      <w:pPr>
        <w:pStyle w:val="Texto"/>
        <w:spacing w:after="0" w:line="240" w:lineRule="auto"/>
        <w:ind w:firstLine="0"/>
        <w:rPr>
          <w:color w:val="000000"/>
          <w:sz w:val="16"/>
          <w:szCs w:val="16"/>
        </w:rPr>
      </w:pPr>
    </w:p>
    <w:p w14:paraId="20CA1517" w14:textId="77777777" w:rsidR="00D1094C" w:rsidRPr="00007676" w:rsidRDefault="00D1094C" w:rsidP="00D1094C">
      <w:pPr>
        <w:pStyle w:val="Texto"/>
        <w:spacing w:after="0" w:line="240" w:lineRule="auto"/>
        <w:ind w:firstLine="0"/>
        <w:rPr>
          <w:color w:val="000000"/>
          <w:sz w:val="22"/>
          <w:szCs w:val="22"/>
        </w:rPr>
      </w:pPr>
      <w:r w:rsidRPr="00007676">
        <w:rPr>
          <w:b/>
          <w:color w:val="000000"/>
          <w:sz w:val="22"/>
          <w:szCs w:val="22"/>
        </w:rPr>
        <w:t>5.- Criterio de Evaluación.</w:t>
      </w:r>
    </w:p>
    <w:p w14:paraId="0397DBD1" w14:textId="77777777" w:rsidR="00D1094C" w:rsidRPr="00007676" w:rsidRDefault="00D1094C" w:rsidP="00D1094C">
      <w:pPr>
        <w:pStyle w:val="Texto"/>
        <w:spacing w:after="0" w:line="240" w:lineRule="auto"/>
        <w:ind w:firstLine="0"/>
        <w:rPr>
          <w:color w:val="000000"/>
          <w:sz w:val="16"/>
          <w:szCs w:val="16"/>
        </w:rPr>
      </w:pPr>
    </w:p>
    <w:p w14:paraId="73D886D6" w14:textId="77777777" w:rsidR="00D1094C" w:rsidRPr="00007676" w:rsidRDefault="00D1094C" w:rsidP="00D1094C">
      <w:pPr>
        <w:pStyle w:val="Texto"/>
        <w:spacing w:after="0" w:line="240" w:lineRule="auto"/>
        <w:ind w:firstLine="0"/>
        <w:rPr>
          <w:color w:val="000000"/>
          <w:sz w:val="22"/>
          <w:szCs w:val="22"/>
        </w:rPr>
      </w:pPr>
      <w:r w:rsidRPr="00007676">
        <w:rPr>
          <w:color w:val="000000"/>
          <w:sz w:val="22"/>
          <w:szCs w:val="22"/>
        </w:rPr>
        <w:t>La adjudicación de la presente convocatoria a la Licitación, será a partida completa por proveedor.</w:t>
      </w:r>
    </w:p>
    <w:p w14:paraId="54B9BC7F" w14:textId="77777777" w:rsidR="00D1094C" w:rsidRPr="00007676" w:rsidRDefault="00D1094C" w:rsidP="00D1094C">
      <w:pPr>
        <w:tabs>
          <w:tab w:val="left" w:pos="-720"/>
        </w:tabs>
        <w:suppressAutoHyphens/>
        <w:jc w:val="both"/>
        <w:rPr>
          <w:rFonts w:ascii="Arial" w:hAnsi="Arial" w:cs="Arial"/>
          <w:bCs/>
          <w:spacing w:val="-2"/>
          <w:sz w:val="16"/>
          <w:szCs w:val="16"/>
        </w:rPr>
      </w:pPr>
    </w:p>
    <w:p w14:paraId="74813E9B" w14:textId="77777777" w:rsidR="00D1094C" w:rsidRPr="00007676" w:rsidRDefault="00D1094C" w:rsidP="00D1094C">
      <w:pPr>
        <w:tabs>
          <w:tab w:val="left" w:pos="-720"/>
        </w:tabs>
        <w:suppressAutoHyphens/>
        <w:jc w:val="both"/>
        <w:rPr>
          <w:rFonts w:ascii="Arial" w:hAnsi="Arial" w:cs="Arial"/>
          <w:color w:val="000000"/>
        </w:rPr>
      </w:pPr>
      <w:r w:rsidRPr="00007676">
        <w:rPr>
          <w:rFonts w:ascii="Arial" w:hAnsi="Arial" w:cs="Arial"/>
          <w:bCs/>
          <w:spacing w:val="-2"/>
        </w:rPr>
        <w:t>E</w:t>
      </w:r>
      <w:r w:rsidRPr="00007676">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007676" w:rsidRDefault="00D1094C" w:rsidP="00D1094C">
      <w:pPr>
        <w:pStyle w:val="Texto"/>
        <w:spacing w:after="0" w:line="240" w:lineRule="auto"/>
        <w:ind w:firstLine="0"/>
        <w:rPr>
          <w:color w:val="000000"/>
          <w:sz w:val="22"/>
          <w:szCs w:val="22"/>
        </w:rPr>
      </w:pPr>
    </w:p>
    <w:p w14:paraId="7EC90BE3" w14:textId="77777777" w:rsidR="00D1094C" w:rsidRPr="00007676" w:rsidRDefault="00D1094C" w:rsidP="00D1094C">
      <w:pPr>
        <w:jc w:val="both"/>
        <w:rPr>
          <w:rFonts w:ascii="Arial" w:hAnsi="Arial" w:cs="Arial"/>
          <w:color w:val="000000"/>
        </w:rPr>
      </w:pPr>
      <w:r w:rsidRPr="00007676">
        <w:rPr>
          <w:rFonts w:ascii="Arial" w:hAnsi="Arial" w:cs="Arial"/>
          <w:color w:val="000000"/>
        </w:rPr>
        <w:t xml:space="preserve">Se </w:t>
      </w:r>
      <w:r w:rsidRPr="00007676">
        <w:rPr>
          <w:rFonts w:ascii="Arial" w:hAnsi="Arial" w:cs="Arial"/>
          <w:lang w:val="es-ES_tradnl"/>
        </w:rPr>
        <w:t>podrá optar, en igualdad de condiciones, por el empleo de servicios ofrecidos por proveedores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007676">
        <w:rPr>
          <w:rFonts w:ascii="Arial" w:hAnsi="Arial" w:cs="Arial"/>
          <w:color w:val="000000"/>
        </w:rPr>
        <w:t>, de conformidad con lo estipulado en el Artículo 13 de la citada Ley.</w:t>
      </w:r>
    </w:p>
    <w:p w14:paraId="230531DE" w14:textId="09688BBD" w:rsidR="00D1094C" w:rsidRPr="00007676" w:rsidRDefault="00D1094C" w:rsidP="00D1094C">
      <w:pPr>
        <w:pStyle w:val="Texto"/>
        <w:spacing w:after="0" w:line="240" w:lineRule="auto"/>
        <w:ind w:firstLine="0"/>
        <w:rPr>
          <w:b/>
          <w:color w:val="000000"/>
          <w:sz w:val="22"/>
          <w:szCs w:val="22"/>
        </w:rPr>
      </w:pPr>
      <w:r w:rsidRPr="00007676">
        <w:rPr>
          <w:b/>
          <w:color w:val="000000"/>
          <w:sz w:val="22"/>
          <w:szCs w:val="22"/>
        </w:rPr>
        <w:t xml:space="preserve">6.- </w:t>
      </w:r>
      <w:r w:rsidR="00AA2D5E" w:rsidRPr="00007676">
        <w:rPr>
          <w:b/>
          <w:color w:val="000000"/>
          <w:sz w:val="22"/>
          <w:szCs w:val="22"/>
        </w:rPr>
        <w:t xml:space="preserve">Fianzas. </w:t>
      </w:r>
    </w:p>
    <w:p w14:paraId="0AC59A58" w14:textId="77777777" w:rsidR="00AA2D5E" w:rsidRPr="00007676" w:rsidRDefault="00AA2D5E" w:rsidP="00D1094C">
      <w:pPr>
        <w:pStyle w:val="Texto"/>
        <w:spacing w:after="0" w:line="240" w:lineRule="auto"/>
        <w:ind w:firstLine="0"/>
        <w:rPr>
          <w:color w:val="000000"/>
          <w:sz w:val="22"/>
          <w:szCs w:val="22"/>
        </w:rPr>
      </w:pPr>
    </w:p>
    <w:p w14:paraId="289AC500" w14:textId="41504023" w:rsidR="00D1094C" w:rsidRPr="00007676" w:rsidRDefault="00D1094C" w:rsidP="00D1094C">
      <w:pPr>
        <w:pStyle w:val="Texto"/>
        <w:numPr>
          <w:ilvl w:val="0"/>
          <w:numId w:val="8"/>
        </w:numPr>
        <w:spacing w:after="0" w:line="240" w:lineRule="auto"/>
        <w:rPr>
          <w:color w:val="000000"/>
          <w:sz w:val="22"/>
          <w:szCs w:val="22"/>
        </w:rPr>
      </w:pPr>
      <w:r w:rsidRPr="00007676">
        <w:rPr>
          <w:color w:val="000000"/>
          <w:sz w:val="22"/>
          <w:szCs w:val="22"/>
        </w:rPr>
        <w:t>Para el cumplimiento del Contrato.</w:t>
      </w:r>
    </w:p>
    <w:p w14:paraId="3EB943B9" w14:textId="77777777" w:rsidR="00AA2D5E" w:rsidRPr="00007676" w:rsidRDefault="00AA2D5E" w:rsidP="00AA2D5E">
      <w:pPr>
        <w:pStyle w:val="Texto"/>
        <w:spacing w:after="0" w:line="240" w:lineRule="auto"/>
        <w:ind w:left="1146" w:firstLine="0"/>
        <w:rPr>
          <w:color w:val="000000"/>
          <w:sz w:val="22"/>
          <w:szCs w:val="22"/>
        </w:rPr>
      </w:pPr>
    </w:p>
    <w:p w14:paraId="76C44E9F" w14:textId="77777777" w:rsidR="00D1094C" w:rsidRPr="00007676" w:rsidRDefault="00D1094C" w:rsidP="00AA2D5E">
      <w:pPr>
        <w:jc w:val="both"/>
        <w:rPr>
          <w:rFonts w:ascii="Arial" w:hAnsi="Arial" w:cs="Arial"/>
          <w:bCs/>
        </w:rPr>
      </w:pPr>
      <w:r w:rsidRPr="00007676">
        <w:rPr>
          <w:rFonts w:ascii="Arial" w:hAnsi="Arial" w:cs="Arial"/>
          <w:bCs/>
        </w:rPr>
        <w:t>La garantía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36DFD17E" w:rsidR="00D1094C" w:rsidRPr="00007676" w:rsidRDefault="00D1094C" w:rsidP="00805CB3">
      <w:pPr>
        <w:numPr>
          <w:ilvl w:val="0"/>
          <w:numId w:val="10"/>
        </w:numPr>
        <w:spacing w:after="0" w:line="240" w:lineRule="auto"/>
        <w:ind w:left="426" w:hanging="426"/>
        <w:jc w:val="both"/>
        <w:rPr>
          <w:rFonts w:ascii="Arial" w:hAnsi="Arial" w:cs="Arial"/>
          <w:bCs/>
        </w:rPr>
      </w:pPr>
      <w:r w:rsidRPr="00007676">
        <w:rPr>
          <w:rFonts w:ascii="Arial" w:hAnsi="Arial" w:cs="Arial"/>
          <w:bCs/>
        </w:rPr>
        <w:t>Indicación del porcentaje e importe total garantizado con número y letra.</w:t>
      </w:r>
    </w:p>
    <w:p w14:paraId="43748EFD" w14:textId="77777777" w:rsidR="00AA2D5E" w:rsidRPr="00007676" w:rsidRDefault="00AA2D5E" w:rsidP="00805CB3">
      <w:pPr>
        <w:spacing w:after="0" w:line="240" w:lineRule="auto"/>
        <w:ind w:left="426" w:hanging="426"/>
        <w:jc w:val="both"/>
        <w:rPr>
          <w:rFonts w:ascii="Arial" w:hAnsi="Arial" w:cs="Arial"/>
          <w:bCs/>
        </w:rPr>
      </w:pPr>
    </w:p>
    <w:p w14:paraId="45076BFF" w14:textId="060DCD5F" w:rsidR="00D1094C" w:rsidRPr="00007676" w:rsidRDefault="00D1094C" w:rsidP="00805CB3">
      <w:pPr>
        <w:numPr>
          <w:ilvl w:val="0"/>
          <w:numId w:val="10"/>
        </w:numPr>
        <w:spacing w:after="0" w:line="240" w:lineRule="auto"/>
        <w:ind w:left="426" w:hanging="426"/>
        <w:jc w:val="both"/>
        <w:rPr>
          <w:rFonts w:ascii="Arial" w:hAnsi="Arial" w:cs="Arial"/>
          <w:bCs/>
        </w:rPr>
      </w:pPr>
      <w:r w:rsidRPr="00007676">
        <w:rPr>
          <w:rFonts w:ascii="Arial" w:hAnsi="Arial" w:cs="Arial"/>
          <w:bCs/>
        </w:rPr>
        <w:t>Referencia de que la fianza se otorga atendiendo a todas las estipulaciones contenidas en el contrato.</w:t>
      </w:r>
    </w:p>
    <w:p w14:paraId="5A8C756D" w14:textId="77777777" w:rsidR="00AA2D5E" w:rsidRPr="00007676" w:rsidRDefault="00AA2D5E" w:rsidP="00805CB3">
      <w:pPr>
        <w:spacing w:after="0" w:line="240" w:lineRule="auto"/>
        <w:ind w:left="426" w:hanging="426"/>
        <w:jc w:val="both"/>
        <w:rPr>
          <w:rFonts w:ascii="Arial" w:hAnsi="Arial" w:cs="Arial"/>
          <w:bCs/>
        </w:rPr>
      </w:pPr>
    </w:p>
    <w:p w14:paraId="138D451B" w14:textId="77777777" w:rsidR="00D1094C" w:rsidRPr="00007676" w:rsidRDefault="00D1094C" w:rsidP="00805CB3">
      <w:pPr>
        <w:numPr>
          <w:ilvl w:val="0"/>
          <w:numId w:val="10"/>
        </w:numPr>
        <w:spacing w:after="0" w:line="240" w:lineRule="auto"/>
        <w:ind w:left="426" w:hanging="426"/>
        <w:jc w:val="both"/>
        <w:rPr>
          <w:rFonts w:ascii="Arial" w:hAnsi="Arial" w:cs="Arial"/>
          <w:bCs/>
        </w:rPr>
      </w:pPr>
      <w:r w:rsidRPr="00007676">
        <w:rPr>
          <w:rFonts w:ascii="Arial" w:hAnsi="Arial" w:cs="Arial"/>
          <w:bCs/>
        </w:rPr>
        <w:t>La información correspondiente al número de contrato, su fecha de firma así como la especificación de las obligaciones garantizadas.</w:t>
      </w:r>
    </w:p>
    <w:p w14:paraId="5193D330" w14:textId="77777777" w:rsidR="00AA2D5E" w:rsidRPr="00007676" w:rsidRDefault="00AA2D5E" w:rsidP="00805CB3">
      <w:pPr>
        <w:spacing w:after="0" w:line="240" w:lineRule="auto"/>
        <w:ind w:left="426" w:hanging="426"/>
        <w:jc w:val="both"/>
        <w:rPr>
          <w:rFonts w:ascii="Arial" w:hAnsi="Arial" w:cs="Arial"/>
          <w:bCs/>
        </w:rPr>
      </w:pPr>
    </w:p>
    <w:p w14:paraId="0FE4555B" w14:textId="15ED7450" w:rsidR="00D1094C" w:rsidRPr="00007676" w:rsidRDefault="00D1094C" w:rsidP="00805CB3">
      <w:pPr>
        <w:numPr>
          <w:ilvl w:val="0"/>
          <w:numId w:val="10"/>
        </w:numPr>
        <w:spacing w:after="0" w:line="240" w:lineRule="auto"/>
        <w:ind w:left="426" w:hanging="426"/>
        <w:jc w:val="both"/>
        <w:rPr>
          <w:rFonts w:ascii="Arial" w:hAnsi="Arial" w:cs="Arial"/>
          <w:bCs/>
        </w:rPr>
      </w:pPr>
      <w:r w:rsidRPr="00007676">
        <w:rPr>
          <w:rFonts w:ascii="Arial" w:hAnsi="Arial" w:cs="Arial"/>
          <w:bCs/>
        </w:rPr>
        <w:t>El señalamiento de la denominación o nombre del proveedor o fiado, domicilio fiscal, registro federal de contribuyentes.</w:t>
      </w:r>
    </w:p>
    <w:p w14:paraId="00B00334" w14:textId="77777777" w:rsidR="00AA2D5E" w:rsidRPr="00007676" w:rsidRDefault="00AA2D5E" w:rsidP="00805CB3">
      <w:pPr>
        <w:spacing w:after="0" w:line="240" w:lineRule="auto"/>
        <w:ind w:left="426" w:hanging="426"/>
        <w:jc w:val="both"/>
        <w:rPr>
          <w:rFonts w:ascii="Arial" w:hAnsi="Arial" w:cs="Arial"/>
          <w:bCs/>
        </w:rPr>
      </w:pPr>
    </w:p>
    <w:p w14:paraId="54AF323E" w14:textId="54955A24" w:rsidR="00D1094C" w:rsidRPr="00007676" w:rsidRDefault="00D1094C" w:rsidP="00805CB3">
      <w:pPr>
        <w:pStyle w:val="Prrafodelista"/>
        <w:numPr>
          <w:ilvl w:val="0"/>
          <w:numId w:val="10"/>
        </w:numPr>
        <w:spacing w:after="0" w:line="240" w:lineRule="auto"/>
        <w:ind w:left="426" w:hanging="426"/>
        <w:jc w:val="both"/>
        <w:rPr>
          <w:rFonts w:ascii="Arial" w:hAnsi="Arial" w:cs="Arial"/>
          <w:bCs/>
        </w:rPr>
      </w:pPr>
      <w:r w:rsidRPr="00007676">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20BB20A8" w14:textId="77777777" w:rsidR="00AA2D5E" w:rsidRPr="00007676" w:rsidRDefault="00AA2D5E" w:rsidP="00805CB3">
      <w:pPr>
        <w:spacing w:after="0" w:line="240" w:lineRule="auto"/>
        <w:ind w:left="426" w:hanging="426"/>
        <w:jc w:val="both"/>
        <w:rPr>
          <w:rFonts w:ascii="Arial" w:hAnsi="Arial" w:cs="Arial"/>
          <w:bCs/>
        </w:rPr>
      </w:pPr>
    </w:p>
    <w:p w14:paraId="5FE4ACB9" w14:textId="62EA8253" w:rsidR="00D1094C" w:rsidRPr="00007676" w:rsidRDefault="00D1094C" w:rsidP="00805CB3">
      <w:pPr>
        <w:numPr>
          <w:ilvl w:val="0"/>
          <w:numId w:val="10"/>
        </w:numPr>
        <w:spacing w:after="0" w:line="240" w:lineRule="auto"/>
        <w:ind w:left="426" w:hanging="426"/>
        <w:jc w:val="both"/>
        <w:rPr>
          <w:rFonts w:ascii="Arial" w:hAnsi="Arial" w:cs="Arial"/>
          <w:bCs/>
        </w:rPr>
      </w:pPr>
      <w:r w:rsidRPr="00007676">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1FEB0627" w:rsidR="00D1094C" w:rsidRPr="00007676" w:rsidRDefault="00D1094C" w:rsidP="00805CB3">
      <w:pPr>
        <w:pStyle w:val="Prrafodelista"/>
        <w:ind w:left="426" w:hanging="426"/>
        <w:rPr>
          <w:rFonts w:ascii="Arial" w:hAnsi="Arial" w:cs="Arial"/>
          <w:bCs/>
        </w:rPr>
      </w:pPr>
    </w:p>
    <w:p w14:paraId="708F6C3E" w14:textId="77777777" w:rsidR="00D1094C" w:rsidRPr="00007676" w:rsidRDefault="00D1094C" w:rsidP="00805CB3">
      <w:pPr>
        <w:numPr>
          <w:ilvl w:val="0"/>
          <w:numId w:val="10"/>
        </w:numPr>
        <w:spacing w:after="0" w:line="240" w:lineRule="auto"/>
        <w:ind w:left="426" w:hanging="426"/>
        <w:jc w:val="both"/>
        <w:rPr>
          <w:rFonts w:ascii="Arial" w:hAnsi="Arial" w:cs="Arial"/>
          <w:bCs/>
        </w:rPr>
      </w:pPr>
      <w:r w:rsidRPr="00007676">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2C7AB014" w14:textId="77777777" w:rsidR="00AA2D5E" w:rsidRPr="00007676" w:rsidRDefault="00AA2D5E" w:rsidP="00805CB3">
      <w:pPr>
        <w:spacing w:after="0" w:line="240" w:lineRule="auto"/>
        <w:ind w:left="426" w:hanging="426"/>
        <w:jc w:val="both"/>
        <w:rPr>
          <w:rFonts w:ascii="Arial" w:hAnsi="Arial" w:cs="Arial"/>
          <w:bCs/>
        </w:rPr>
      </w:pPr>
    </w:p>
    <w:p w14:paraId="18A97E7D" w14:textId="08BBECDE" w:rsidR="00D1094C" w:rsidRPr="00007676" w:rsidRDefault="00D1094C" w:rsidP="00805CB3">
      <w:pPr>
        <w:numPr>
          <w:ilvl w:val="0"/>
          <w:numId w:val="10"/>
        </w:numPr>
        <w:spacing w:after="0" w:line="240" w:lineRule="auto"/>
        <w:ind w:left="426" w:hanging="426"/>
        <w:jc w:val="both"/>
        <w:rPr>
          <w:rFonts w:ascii="Arial" w:hAnsi="Arial" w:cs="Arial"/>
          <w:bCs/>
        </w:rPr>
      </w:pPr>
      <w:r w:rsidRPr="00007676">
        <w:rPr>
          <w:rFonts w:ascii="Arial" w:hAnsi="Arial" w:cs="Arial"/>
          <w:bCs/>
        </w:rPr>
        <w:t>Señalar el domicilio de la afianzadora en esta localidad para oír y recibir notificaciones de esta dependencia.</w:t>
      </w:r>
    </w:p>
    <w:p w14:paraId="638B0EEB" w14:textId="77777777" w:rsidR="00AA2D5E" w:rsidRPr="00007676" w:rsidRDefault="00AA2D5E" w:rsidP="00805CB3">
      <w:pPr>
        <w:spacing w:after="0" w:line="240" w:lineRule="auto"/>
        <w:ind w:left="426" w:hanging="426"/>
        <w:jc w:val="both"/>
        <w:rPr>
          <w:rFonts w:ascii="Arial" w:hAnsi="Arial" w:cs="Arial"/>
          <w:bCs/>
        </w:rPr>
      </w:pPr>
    </w:p>
    <w:p w14:paraId="247A3270" w14:textId="250247D9" w:rsidR="00D1094C" w:rsidRPr="00007676" w:rsidRDefault="00D1094C" w:rsidP="00805CB3">
      <w:pPr>
        <w:numPr>
          <w:ilvl w:val="0"/>
          <w:numId w:val="10"/>
        </w:numPr>
        <w:spacing w:after="0" w:line="240" w:lineRule="auto"/>
        <w:ind w:left="426" w:hanging="426"/>
        <w:jc w:val="both"/>
        <w:rPr>
          <w:rFonts w:ascii="Arial" w:hAnsi="Arial" w:cs="Arial"/>
          <w:bCs/>
        </w:rPr>
      </w:pPr>
      <w:r w:rsidRPr="00007676">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57E23AD6" w14:textId="77777777" w:rsidR="00AA2D5E" w:rsidRPr="00007676" w:rsidRDefault="00AA2D5E" w:rsidP="00805CB3">
      <w:pPr>
        <w:spacing w:after="0" w:line="240" w:lineRule="auto"/>
        <w:ind w:left="426" w:hanging="426"/>
        <w:jc w:val="both"/>
        <w:rPr>
          <w:rFonts w:ascii="Arial" w:hAnsi="Arial" w:cs="Arial"/>
          <w:bCs/>
        </w:rPr>
      </w:pPr>
    </w:p>
    <w:p w14:paraId="7E1ACA48" w14:textId="5B6BF6A7" w:rsidR="00D1094C" w:rsidRPr="00007676" w:rsidRDefault="00D1094C" w:rsidP="00805CB3">
      <w:pPr>
        <w:numPr>
          <w:ilvl w:val="0"/>
          <w:numId w:val="10"/>
        </w:numPr>
        <w:spacing w:after="0" w:line="240" w:lineRule="auto"/>
        <w:ind w:left="426" w:hanging="426"/>
        <w:jc w:val="both"/>
        <w:rPr>
          <w:rFonts w:ascii="Arial" w:hAnsi="Arial" w:cs="Arial"/>
          <w:bCs/>
        </w:rPr>
      </w:pPr>
      <w:r w:rsidRPr="00007676">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07477A5" w14:textId="77777777" w:rsidR="00AA2D5E" w:rsidRPr="00007676" w:rsidRDefault="00AA2D5E" w:rsidP="00AA2D5E">
      <w:pPr>
        <w:spacing w:after="0" w:line="240" w:lineRule="auto"/>
        <w:jc w:val="both"/>
        <w:rPr>
          <w:rFonts w:ascii="Arial" w:hAnsi="Arial" w:cs="Arial"/>
          <w:bCs/>
        </w:rPr>
      </w:pPr>
    </w:p>
    <w:p w14:paraId="77C0BB60" w14:textId="35D22C40" w:rsidR="00D1094C" w:rsidRPr="00007676" w:rsidRDefault="00D1094C" w:rsidP="00AA2D5E">
      <w:pPr>
        <w:spacing w:after="0" w:line="240" w:lineRule="auto"/>
        <w:jc w:val="both"/>
        <w:rPr>
          <w:rFonts w:ascii="Arial" w:hAnsi="Arial" w:cs="Arial"/>
          <w:bCs/>
        </w:rPr>
      </w:pPr>
      <w:r w:rsidRPr="00007676">
        <w:rPr>
          <w:rFonts w:ascii="Arial" w:hAnsi="Arial" w:cs="Arial"/>
          <w:bCs/>
        </w:rPr>
        <w:t xml:space="preserve">La </w:t>
      </w:r>
      <w:r w:rsidR="00AA2D5E" w:rsidRPr="00007676">
        <w:rPr>
          <w:rFonts w:ascii="Arial" w:hAnsi="Arial" w:cs="Arial"/>
          <w:bCs/>
        </w:rPr>
        <w:t>fianza</w:t>
      </w:r>
      <w:r w:rsidRPr="00007676">
        <w:rPr>
          <w:rFonts w:ascii="Arial" w:hAnsi="Arial" w:cs="Arial"/>
          <w:bCs/>
        </w:rPr>
        <w:t xml:space="preserve"> de cumplimiento deberá presentarse dentro de los </w:t>
      </w:r>
      <w:r w:rsidRPr="00007676">
        <w:rPr>
          <w:rFonts w:ascii="Arial" w:hAnsi="Arial" w:cs="Arial"/>
          <w:b/>
          <w:bCs/>
        </w:rPr>
        <w:t>10 días hábiles</w:t>
      </w:r>
      <w:r w:rsidRPr="00007676">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37E15B98" w14:textId="77777777" w:rsidR="00D1094C" w:rsidRPr="00007676" w:rsidRDefault="00D1094C" w:rsidP="00AA2D5E">
      <w:pPr>
        <w:spacing w:after="0" w:line="240" w:lineRule="auto"/>
        <w:jc w:val="both"/>
        <w:rPr>
          <w:rFonts w:ascii="Arial" w:hAnsi="Arial" w:cs="Arial"/>
          <w:bCs/>
        </w:rPr>
      </w:pPr>
    </w:p>
    <w:p w14:paraId="5B83AAA9" w14:textId="77777777" w:rsidR="00D1094C" w:rsidRPr="00007676" w:rsidRDefault="00D1094C" w:rsidP="00AA2D5E">
      <w:pPr>
        <w:spacing w:after="0" w:line="240" w:lineRule="auto"/>
        <w:jc w:val="both"/>
        <w:rPr>
          <w:rFonts w:ascii="Arial" w:hAnsi="Arial" w:cs="Arial"/>
          <w:bCs/>
        </w:rPr>
      </w:pPr>
      <w:r w:rsidRPr="00007676">
        <w:rPr>
          <w:rFonts w:ascii="Arial" w:hAnsi="Arial" w:cs="Arial"/>
          <w:bCs/>
        </w:rPr>
        <w:t>Para liberar la fianza de cumplimiento del contrato de los bienes adjudicados, será requisito indispensable la manifestación expresa y por escrito de la dependencia solicitante.</w:t>
      </w:r>
    </w:p>
    <w:p w14:paraId="65370A6E" w14:textId="77777777" w:rsidR="00D1094C" w:rsidRPr="00007676" w:rsidRDefault="00D1094C" w:rsidP="00AA2D5E">
      <w:pPr>
        <w:spacing w:after="0" w:line="240" w:lineRule="auto"/>
        <w:jc w:val="both"/>
        <w:rPr>
          <w:rFonts w:ascii="Arial" w:hAnsi="Arial" w:cs="Arial"/>
          <w:bCs/>
        </w:rPr>
      </w:pPr>
    </w:p>
    <w:p w14:paraId="0B981387" w14:textId="77777777" w:rsidR="00D1094C" w:rsidRPr="00007676" w:rsidRDefault="00D1094C" w:rsidP="00AA2D5E">
      <w:pPr>
        <w:spacing w:after="0" w:line="240" w:lineRule="auto"/>
        <w:jc w:val="both"/>
        <w:rPr>
          <w:rFonts w:ascii="Arial" w:hAnsi="Arial" w:cs="Arial"/>
          <w:bCs/>
        </w:rPr>
      </w:pPr>
      <w:r w:rsidRPr="00007676">
        <w:rPr>
          <w:rFonts w:ascii="Arial" w:hAnsi="Arial" w:cs="Arial"/>
          <w:b/>
          <w:bCs/>
        </w:rPr>
        <w:t>7.- Plazo de Entrega.</w:t>
      </w:r>
    </w:p>
    <w:p w14:paraId="6431D54B" w14:textId="77777777" w:rsidR="00D1094C" w:rsidRPr="00007676" w:rsidRDefault="00D1094C" w:rsidP="00AA2D5E">
      <w:pPr>
        <w:spacing w:after="0" w:line="240" w:lineRule="auto"/>
        <w:jc w:val="both"/>
        <w:rPr>
          <w:rFonts w:ascii="Arial" w:hAnsi="Arial" w:cs="Arial"/>
          <w:bCs/>
        </w:rPr>
      </w:pPr>
    </w:p>
    <w:p w14:paraId="66D08160" w14:textId="1C0D67AB" w:rsidR="00D1094C" w:rsidRPr="00007676" w:rsidRDefault="00FD3D77" w:rsidP="00D1094C">
      <w:pPr>
        <w:jc w:val="both"/>
        <w:rPr>
          <w:rFonts w:ascii="Arial" w:hAnsi="Arial" w:cs="Arial"/>
          <w:bCs/>
        </w:rPr>
      </w:pPr>
      <w:r w:rsidRPr="00007676">
        <w:rPr>
          <w:rFonts w:ascii="Arial" w:hAnsi="Arial" w:cs="Arial"/>
          <w:bCs/>
        </w:rPr>
        <w:t xml:space="preserve">La unidad de diagnóstico móvil </w:t>
      </w:r>
      <w:r w:rsidR="00D1094C" w:rsidRPr="00007676">
        <w:rPr>
          <w:rFonts w:ascii="Arial" w:hAnsi="Arial" w:cs="Arial"/>
          <w:bCs/>
        </w:rPr>
        <w:t xml:space="preserve">objeto de esta convocatoria a la Licitación deberá de entregarse en un plazo máximo de </w:t>
      </w:r>
      <w:r w:rsidRPr="00007676">
        <w:rPr>
          <w:rFonts w:ascii="Arial" w:hAnsi="Arial" w:cs="Arial"/>
          <w:bCs/>
        </w:rPr>
        <w:t xml:space="preserve">30 (treinta) </w:t>
      </w:r>
      <w:r w:rsidR="00D1094C" w:rsidRPr="00007676">
        <w:rPr>
          <w:rFonts w:ascii="Arial" w:hAnsi="Arial" w:cs="Arial"/>
          <w:bCs/>
        </w:rPr>
        <w:t>días naturales a partir de la firma del contrato.</w:t>
      </w:r>
    </w:p>
    <w:p w14:paraId="68B05E96" w14:textId="77777777" w:rsidR="00D1094C" w:rsidRPr="00007676" w:rsidRDefault="00D1094C" w:rsidP="00D1094C">
      <w:pPr>
        <w:tabs>
          <w:tab w:val="left" w:pos="-720"/>
        </w:tabs>
        <w:suppressAutoHyphens/>
        <w:jc w:val="both"/>
        <w:rPr>
          <w:rFonts w:ascii="Arial" w:hAnsi="Arial" w:cs="Arial"/>
          <w:spacing w:val="-2"/>
          <w:lang w:val="es-ES_tradnl"/>
        </w:rPr>
      </w:pPr>
      <w:r w:rsidRPr="00007676">
        <w:rPr>
          <w:rFonts w:ascii="Arial" w:hAnsi="Arial" w:cs="Arial"/>
          <w:spacing w:val="-2"/>
          <w:lang w:val="es-ES_tradnl"/>
        </w:rPr>
        <w:t>El Gobierno del Estado de Sinaloa no autorizará ampliaciones al Plazo de Entrega ni condonación de sanciones cuando el retraso se deba a causas imputables al proveedor.</w:t>
      </w:r>
    </w:p>
    <w:p w14:paraId="447F846A" w14:textId="77777777" w:rsidR="00D1094C" w:rsidRPr="00007676" w:rsidRDefault="00D1094C" w:rsidP="00D1094C">
      <w:pPr>
        <w:tabs>
          <w:tab w:val="left" w:pos="-720"/>
        </w:tabs>
        <w:suppressAutoHyphens/>
        <w:jc w:val="both"/>
        <w:rPr>
          <w:rFonts w:ascii="Arial" w:hAnsi="Arial" w:cs="Arial"/>
          <w:spacing w:val="-2"/>
          <w:lang w:val="es-ES_tradnl"/>
        </w:rPr>
      </w:pPr>
      <w:r w:rsidRPr="00007676">
        <w:rPr>
          <w:rFonts w:ascii="Arial" w:hAnsi="Arial" w:cs="Arial"/>
          <w:b/>
          <w:spacing w:val="-2"/>
          <w:lang w:val="es-ES_tradnl"/>
        </w:rPr>
        <w:t>8.- Lugar de Entrega.</w:t>
      </w:r>
    </w:p>
    <w:p w14:paraId="0AB093C1" w14:textId="18846531" w:rsidR="00D1094C" w:rsidRPr="00007676" w:rsidRDefault="00FD3D77" w:rsidP="00D1094C">
      <w:pPr>
        <w:tabs>
          <w:tab w:val="left" w:pos="-720"/>
        </w:tabs>
        <w:suppressAutoHyphens/>
        <w:jc w:val="both"/>
        <w:rPr>
          <w:rFonts w:ascii="Arial" w:hAnsi="Arial" w:cs="Arial"/>
          <w:spacing w:val="-2"/>
          <w:lang w:val="es-ES_tradnl"/>
        </w:rPr>
      </w:pPr>
      <w:r w:rsidRPr="00007676">
        <w:rPr>
          <w:rFonts w:ascii="Arial" w:hAnsi="Arial" w:cs="Arial"/>
          <w:bCs/>
        </w:rPr>
        <w:t>La unidad de diagnóstico móvil</w:t>
      </w:r>
      <w:r w:rsidR="00D1094C" w:rsidRPr="00007676">
        <w:rPr>
          <w:rFonts w:ascii="Arial" w:hAnsi="Arial" w:cs="Arial"/>
          <w:spacing w:val="-2"/>
          <w:lang w:val="es-ES_tradnl"/>
        </w:rPr>
        <w:t>, motivo de la presente convocatoria a la Licitación deberán ser entregad</w:t>
      </w:r>
      <w:r w:rsidRPr="00007676">
        <w:rPr>
          <w:rFonts w:ascii="Arial" w:hAnsi="Arial" w:cs="Arial"/>
          <w:spacing w:val="-2"/>
          <w:lang w:val="es-ES_tradnl"/>
        </w:rPr>
        <w:t>a</w:t>
      </w:r>
      <w:r w:rsidR="00D1094C" w:rsidRPr="00007676">
        <w:rPr>
          <w:rFonts w:ascii="Arial" w:hAnsi="Arial" w:cs="Arial"/>
          <w:spacing w:val="-2"/>
          <w:lang w:val="es-ES_tradnl"/>
        </w:rPr>
        <w:t xml:space="preserve">s en: </w:t>
      </w:r>
      <w:r w:rsidRPr="00007676">
        <w:rPr>
          <w:rFonts w:ascii="Arial" w:hAnsi="Arial" w:cs="Arial"/>
          <w:spacing w:val="-2"/>
          <w:lang w:val="es-ES_tradnl"/>
        </w:rPr>
        <w:t xml:space="preserve">en las oficinas de la Dirección General del Sistema DIF Sinaloa, ubicadas en </w:t>
      </w:r>
      <w:proofErr w:type="spellStart"/>
      <w:r w:rsidRPr="00007676">
        <w:rPr>
          <w:rFonts w:ascii="Arial" w:hAnsi="Arial" w:cs="Arial"/>
          <w:spacing w:val="-2"/>
          <w:lang w:val="es-ES_tradnl"/>
        </w:rPr>
        <w:t>Blvd</w:t>
      </w:r>
      <w:proofErr w:type="spellEnd"/>
      <w:r w:rsidRPr="00007676">
        <w:rPr>
          <w:rFonts w:ascii="Arial" w:hAnsi="Arial" w:cs="Arial"/>
          <w:spacing w:val="-2"/>
          <w:lang w:val="es-ES_tradnl"/>
        </w:rPr>
        <w:t xml:space="preserve">. Miguel Tamayo No. 3000 </w:t>
      </w:r>
      <w:proofErr w:type="spellStart"/>
      <w:r w:rsidRPr="00007676">
        <w:rPr>
          <w:rFonts w:ascii="Arial" w:hAnsi="Arial" w:cs="Arial"/>
          <w:spacing w:val="-2"/>
          <w:lang w:val="es-ES_tradnl"/>
        </w:rPr>
        <w:t>nte</w:t>
      </w:r>
      <w:proofErr w:type="spellEnd"/>
      <w:r w:rsidRPr="00007676">
        <w:rPr>
          <w:rFonts w:ascii="Arial" w:hAnsi="Arial" w:cs="Arial"/>
          <w:spacing w:val="-2"/>
          <w:lang w:val="es-ES_tradnl"/>
        </w:rPr>
        <w:t>., Desarrollo Urbano Tres Ríos, C.P. 80020, Culiacán Sinaloa.</w:t>
      </w:r>
    </w:p>
    <w:p w14:paraId="2A2ACEC9" w14:textId="737B7C0C" w:rsidR="00FD3D77" w:rsidRPr="00007676" w:rsidRDefault="00FD3D77" w:rsidP="00D1094C">
      <w:pPr>
        <w:tabs>
          <w:tab w:val="left" w:pos="-720"/>
        </w:tabs>
        <w:suppressAutoHyphens/>
        <w:jc w:val="both"/>
        <w:rPr>
          <w:rFonts w:ascii="Arial" w:hAnsi="Arial" w:cs="Arial"/>
          <w:spacing w:val="-2"/>
          <w:lang w:val="es-ES_tradnl"/>
        </w:rPr>
      </w:pPr>
    </w:p>
    <w:p w14:paraId="6352E047" w14:textId="7D4C560A" w:rsidR="00FD3D77" w:rsidRPr="00007676" w:rsidRDefault="00FD3D77" w:rsidP="00D1094C">
      <w:pPr>
        <w:tabs>
          <w:tab w:val="left" w:pos="-720"/>
        </w:tabs>
        <w:suppressAutoHyphens/>
        <w:jc w:val="both"/>
        <w:rPr>
          <w:rFonts w:ascii="Arial" w:hAnsi="Arial" w:cs="Arial"/>
          <w:spacing w:val="-2"/>
          <w:lang w:val="es-ES_tradnl"/>
        </w:rPr>
      </w:pPr>
    </w:p>
    <w:p w14:paraId="1ADDDE7C" w14:textId="77777777" w:rsidR="00D30E8F" w:rsidRDefault="00D30E8F" w:rsidP="00D1094C">
      <w:pPr>
        <w:tabs>
          <w:tab w:val="left" w:pos="-720"/>
          <w:tab w:val="left" w:pos="0"/>
        </w:tabs>
        <w:suppressAutoHyphens/>
        <w:jc w:val="both"/>
        <w:rPr>
          <w:rFonts w:ascii="Arial" w:hAnsi="Arial" w:cs="Arial"/>
          <w:spacing w:val="-2"/>
          <w:lang w:val="es-ES_tradnl"/>
        </w:rPr>
      </w:pPr>
    </w:p>
    <w:p w14:paraId="33210910" w14:textId="15772D56" w:rsidR="00D1094C" w:rsidRPr="00007676" w:rsidRDefault="00D1094C" w:rsidP="00D1094C">
      <w:pPr>
        <w:tabs>
          <w:tab w:val="left" w:pos="-720"/>
          <w:tab w:val="left" w:pos="0"/>
        </w:tabs>
        <w:suppressAutoHyphens/>
        <w:jc w:val="both"/>
        <w:rPr>
          <w:rFonts w:ascii="Arial" w:hAnsi="Arial" w:cs="Arial"/>
          <w:b/>
          <w:spacing w:val="-2"/>
          <w:lang w:val="es-ES_tradnl"/>
        </w:rPr>
      </w:pPr>
      <w:r w:rsidRPr="00007676">
        <w:rPr>
          <w:rFonts w:ascii="Arial" w:hAnsi="Arial" w:cs="Arial"/>
          <w:spacing w:val="-2"/>
          <w:lang w:val="es-ES_tradnl"/>
        </w:rPr>
        <w:t xml:space="preserve">El proveedor </w:t>
      </w:r>
      <w:r w:rsidR="00FD3D77" w:rsidRPr="00007676">
        <w:rPr>
          <w:rFonts w:ascii="Arial" w:hAnsi="Arial" w:cs="Arial"/>
          <w:spacing w:val="-2"/>
          <w:lang w:val="es-ES_tradnl"/>
        </w:rPr>
        <w:t>adjudicado</w:t>
      </w:r>
      <w:r w:rsidRPr="00007676">
        <w:rPr>
          <w:rFonts w:ascii="Arial" w:hAnsi="Arial" w:cs="Arial"/>
          <w:spacing w:val="-2"/>
          <w:lang w:val="es-ES_tradnl"/>
        </w:rPr>
        <w:t xml:space="preserve"> se responsabiliza de que</w:t>
      </w:r>
      <w:r w:rsidR="0000481B" w:rsidRPr="00007676">
        <w:rPr>
          <w:rFonts w:ascii="Arial" w:hAnsi="Arial" w:cs="Arial"/>
          <w:spacing w:val="-2"/>
          <w:lang w:val="es-ES_tradnl"/>
        </w:rPr>
        <w:t xml:space="preserve"> l</w:t>
      </w:r>
      <w:r w:rsidR="0000481B" w:rsidRPr="00007676">
        <w:rPr>
          <w:rFonts w:ascii="Arial" w:hAnsi="Arial" w:cs="Arial"/>
          <w:bCs/>
        </w:rPr>
        <w:t>a unidad de diagnóstico móvil</w:t>
      </w:r>
      <w:r w:rsidRPr="00007676">
        <w:rPr>
          <w:rFonts w:ascii="Arial" w:hAnsi="Arial" w:cs="Arial"/>
          <w:spacing w:val="-2"/>
          <w:lang w:val="es-ES_tradnl"/>
        </w:rPr>
        <w:t xml:space="preserve"> objeto de esta Licitación será</w:t>
      </w:r>
      <w:r w:rsidR="0000481B" w:rsidRPr="00007676">
        <w:rPr>
          <w:rFonts w:ascii="Arial" w:hAnsi="Arial" w:cs="Arial"/>
          <w:spacing w:val="-2"/>
          <w:lang w:val="es-ES_tradnl"/>
        </w:rPr>
        <w:t xml:space="preserve"> entregada</w:t>
      </w:r>
      <w:r w:rsidRPr="00007676">
        <w:rPr>
          <w:rFonts w:ascii="Arial" w:hAnsi="Arial" w:cs="Arial"/>
          <w:spacing w:val="-2"/>
          <w:lang w:val="es-ES_tradnl"/>
        </w:rPr>
        <w:t xml:space="preserve"> en estado idóneo y dentro del tiempo señalado en el </w:t>
      </w:r>
      <w:r w:rsidRPr="00007676">
        <w:rPr>
          <w:rFonts w:ascii="Arial" w:hAnsi="Arial" w:cs="Arial"/>
          <w:b/>
          <w:spacing w:val="-2"/>
          <w:lang w:val="es-ES_tradnl"/>
        </w:rPr>
        <w:t>Punto 7</w:t>
      </w:r>
      <w:r w:rsidRPr="00007676">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00481B" w:rsidRPr="00007676">
        <w:rPr>
          <w:rFonts w:ascii="Arial" w:hAnsi="Arial" w:cs="Arial"/>
          <w:spacing w:val="-2"/>
          <w:lang w:val="es-ES_tradnl"/>
        </w:rPr>
        <w:t xml:space="preserve">r el </w:t>
      </w:r>
      <w:r w:rsidR="0000481B" w:rsidRPr="00007676">
        <w:rPr>
          <w:rFonts w:ascii="Arial" w:hAnsi="Arial" w:cs="Arial"/>
          <w:b/>
          <w:spacing w:val="-2"/>
          <w:lang w:val="es-ES_tradnl"/>
        </w:rPr>
        <w:t>Sistema DIF Sinaloa.</w:t>
      </w:r>
    </w:p>
    <w:p w14:paraId="715CDAD2" w14:textId="77777777" w:rsidR="00D1094C" w:rsidRPr="00007676" w:rsidRDefault="00D1094C" w:rsidP="00D1094C">
      <w:pPr>
        <w:tabs>
          <w:tab w:val="left" w:pos="-720"/>
          <w:tab w:val="left" w:pos="0"/>
        </w:tabs>
        <w:suppressAutoHyphens/>
        <w:jc w:val="both"/>
        <w:rPr>
          <w:rFonts w:ascii="Arial" w:hAnsi="Arial" w:cs="Arial"/>
          <w:spacing w:val="-2"/>
          <w:lang w:val="es-ES_tradnl"/>
        </w:rPr>
      </w:pPr>
      <w:r w:rsidRPr="00007676">
        <w:rPr>
          <w:rFonts w:ascii="Arial" w:hAnsi="Arial" w:cs="Arial"/>
          <w:spacing w:val="-2"/>
          <w:lang w:val="es-ES_tradnl"/>
        </w:rPr>
        <w:t>La empresa contratante se responsabiliza expresamente en los casos en que se infrinjan derechos de autor, patente o marcas, quedando liberado de ello el Gobierno del Estado de Sinaloa y cualesquier de sus órganos de Gobierno.</w:t>
      </w:r>
    </w:p>
    <w:p w14:paraId="490D343A" w14:textId="77777777" w:rsidR="00D1094C" w:rsidRPr="00007676" w:rsidRDefault="00D1094C" w:rsidP="00D1094C">
      <w:pPr>
        <w:tabs>
          <w:tab w:val="left" w:pos="-720"/>
          <w:tab w:val="left" w:pos="0"/>
        </w:tabs>
        <w:suppressAutoHyphens/>
        <w:jc w:val="both"/>
        <w:rPr>
          <w:rFonts w:ascii="Arial" w:hAnsi="Arial" w:cs="Arial"/>
          <w:spacing w:val="-2"/>
          <w:lang w:val="es-ES_tradnl"/>
        </w:rPr>
      </w:pPr>
      <w:r w:rsidRPr="00007676">
        <w:rPr>
          <w:rFonts w:ascii="Arial" w:hAnsi="Arial" w:cs="Arial"/>
          <w:b/>
          <w:spacing w:val="-2"/>
          <w:lang w:val="es-ES_tradnl"/>
        </w:rPr>
        <w:t>9.- Garantía.</w:t>
      </w:r>
    </w:p>
    <w:p w14:paraId="0BCD8BFC" w14:textId="77777777" w:rsidR="00D1094C" w:rsidRPr="00007676" w:rsidRDefault="00D1094C" w:rsidP="00D1094C">
      <w:pPr>
        <w:tabs>
          <w:tab w:val="left" w:pos="-720"/>
          <w:tab w:val="left" w:pos="0"/>
        </w:tabs>
        <w:suppressAutoHyphens/>
        <w:jc w:val="both"/>
        <w:rPr>
          <w:rFonts w:ascii="Arial" w:hAnsi="Arial" w:cs="Arial"/>
          <w:spacing w:val="-2"/>
          <w:lang w:val="es-ES_tradnl"/>
        </w:rPr>
      </w:pPr>
      <w:r w:rsidRPr="00007676">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178C816" w14:textId="4A9C3E16" w:rsidR="00D1094C" w:rsidRPr="00007676" w:rsidRDefault="00D1094C" w:rsidP="00D1094C">
      <w:pPr>
        <w:tabs>
          <w:tab w:val="left" w:pos="-720"/>
          <w:tab w:val="left" w:pos="0"/>
        </w:tabs>
        <w:suppressAutoHyphens/>
        <w:jc w:val="both"/>
        <w:rPr>
          <w:rFonts w:ascii="Arial" w:hAnsi="Arial" w:cs="Arial"/>
          <w:spacing w:val="-2"/>
          <w:lang w:val="es-ES_tradnl"/>
        </w:rPr>
      </w:pPr>
      <w:r w:rsidRPr="00007676">
        <w:rPr>
          <w:rFonts w:ascii="Arial" w:hAnsi="Arial" w:cs="Arial"/>
          <w:spacing w:val="-2"/>
          <w:lang w:val="es-ES_tradnl"/>
        </w:rPr>
        <w:t xml:space="preserve">El periodo mínimo de garantía será de </w:t>
      </w:r>
      <w:r w:rsidR="0000481B" w:rsidRPr="00007676">
        <w:rPr>
          <w:rFonts w:ascii="Arial" w:hAnsi="Arial" w:cs="Arial"/>
          <w:spacing w:val="-2"/>
          <w:lang w:val="es-ES_tradnl"/>
        </w:rPr>
        <w:t>3</w:t>
      </w:r>
      <w:r w:rsidRPr="00007676">
        <w:rPr>
          <w:rFonts w:ascii="Arial" w:hAnsi="Arial" w:cs="Arial"/>
          <w:spacing w:val="-2"/>
          <w:lang w:val="es-ES_tradnl"/>
        </w:rPr>
        <w:t xml:space="preserve"> (</w:t>
      </w:r>
      <w:r w:rsidR="0000481B" w:rsidRPr="00007676">
        <w:rPr>
          <w:rFonts w:ascii="Arial" w:hAnsi="Arial" w:cs="Arial"/>
          <w:spacing w:val="-2"/>
          <w:lang w:val="es-ES_tradnl"/>
        </w:rPr>
        <w:t>tres</w:t>
      </w:r>
      <w:r w:rsidRPr="00007676">
        <w:rPr>
          <w:rFonts w:ascii="Arial" w:hAnsi="Arial" w:cs="Arial"/>
          <w:spacing w:val="-2"/>
          <w:lang w:val="es-ES_tradnl"/>
        </w:rPr>
        <w:t>)</w:t>
      </w:r>
      <w:r w:rsidR="0000481B" w:rsidRPr="00007676">
        <w:rPr>
          <w:rFonts w:ascii="Arial" w:hAnsi="Arial" w:cs="Arial"/>
          <w:spacing w:val="-2"/>
          <w:lang w:val="es-ES_tradnl"/>
        </w:rPr>
        <w:t xml:space="preserve"> años</w:t>
      </w:r>
      <w:r w:rsidRPr="00007676">
        <w:rPr>
          <w:rFonts w:ascii="Arial" w:hAnsi="Arial" w:cs="Arial"/>
          <w:spacing w:val="-2"/>
          <w:lang w:val="es-ES_tradnl"/>
        </w:rPr>
        <w:t>, que se considera necesario para comprobar la calidad de los bienes</w:t>
      </w:r>
      <w:r w:rsidR="0000481B" w:rsidRPr="00007676">
        <w:rPr>
          <w:rFonts w:ascii="Arial" w:hAnsi="Arial" w:cs="Arial"/>
          <w:spacing w:val="-2"/>
          <w:lang w:val="es-ES_tradnl"/>
        </w:rPr>
        <w:t xml:space="preserve"> y equipos</w:t>
      </w:r>
      <w:r w:rsidRPr="00007676">
        <w:rPr>
          <w:rFonts w:ascii="Arial" w:hAnsi="Arial" w:cs="Arial"/>
          <w:spacing w:val="-2"/>
          <w:lang w:val="es-ES_tradnl"/>
        </w:rPr>
        <w:t>, mismo que contará a partir de la fecha de entrega de los mismos, contra cualesquier defecto de fabricación, así como el de no cumplir con las especificaciones, mala calidad de los materiales, mano de obra, etc.</w:t>
      </w:r>
    </w:p>
    <w:p w14:paraId="11CB8D21" w14:textId="77777777" w:rsidR="00D1094C" w:rsidRPr="00007676" w:rsidRDefault="00D1094C" w:rsidP="00D1094C">
      <w:pPr>
        <w:tabs>
          <w:tab w:val="left" w:pos="-720"/>
          <w:tab w:val="left" w:pos="0"/>
        </w:tabs>
        <w:suppressAutoHyphens/>
        <w:jc w:val="both"/>
        <w:rPr>
          <w:rFonts w:ascii="Arial" w:hAnsi="Arial" w:cs="Arial"/>
          <w:spacing w:val="-2"/>
          <w:lang w:val="es-ES_tradnl"/>
        </w:rPr>
      </w:pPr>
      <w:r w:rsidRPr="00007676">
        <w:rPr>
          <w:rFonts w:ascii="Arial" w:hAnsi="Arial" w:cs="Arial"/>
          <w:spacing w:val="-2"/>
          <w:lang w:val="es-ES_tradnl"/>
        </w:rPr>
        <w:t>Si dentro del periodo de garantía se presente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solicitantes.</w:t>
      </w:r>
    </w:p>
    <w:p w14:paraId="05405242" w14:textId="77777777" w:rsidR="00D1094C" w:rsidRPr="00007676" w:rsidRDefault="00D1094C" w:rsidP="00D1094C">
      <w:pPr>
        <w:tabs>
          <w:tab w:val="left" w:pos="-720"/>
          <w:tab w:val="left" w:pos="0"/>
        </w:tabs>
        <w:suppressAutoHyphens/>
        <w:jc w:val="both"/>
        <w:rPr>
          <w:rFonts w:ascii="Arial" w:hAnsi="Arial" w:cs="Arial"/>
          <w:spacing w:val="-2"/>
          <w:lang w:val="es-ES_tradnl"/>
        </w:rPr>
      </w:pPr>
      <w:r w:rsidRPr="00007676">
        <w:rPr>
          <w:rFonts w:ascii="Arial" w:hAnsi="Arial" w:cs="Arial"/>
          <w:spacing w:val="-2"/>
          <w:lang w:val="es-ES_tradnl"/>
        </w:rPr>
        <w:t>Los proveedores quedan obligados a responder de los defectos y vicios ocultos de los bienes, así como de cualquier otra responsabilidad en los que hubieren incurrido, en los términos señalados en el contrato respectivo y en la legislación aplicable.</w:t>
      </w:r>
    </w:p>
    <w:p w14:paraId="456A48C6" w14:textId="77777777" w:rsidR="00D1094C" w:rsidRPr="00007676" w:rsidRDefault="00D1094C" w:rsidP="00D1094C">
      <w:pPr>
        <w:tabs>
          <w:tab w:val="left" w:pos="-720"/>
          <w:tab w:val="left" w:pos="0"/>
        </w:tabs>
        <w:suppressAutoHyphens/>
        <w:jc w:val="both"/>
        <w:rPr>
          <w:rFonts w:ascii="Arial" w:hAnsi="Arial" w:cs="Arial"/>
          <w:spacing w:val="-2"/>
          <w:lang w:val="es-ES_tradnl"/>
        </w:rPr>
      </w:pPr>
      <w:r w:rsidRPr="00007676">
        <w:rPr>
          <w:rFonts w:ascii="Arial" w:hAnsi="Arial" w:cs="Arial"/>
          <w:spacing w:val="-2"/>
          <w:lang w:val="es-ES_tradnl"/>
        </w:rPr>
        <w:t>La forma de empaque y transporte que deberá utilizar, serán los que el proveedor determine como idóneos, toda vez que la integridad de los bienes son su responsabilidad hasta el momento de la aceptación del mismo. Los costos que se originen por estos conceptos son por cuenta del proveedor.</w:t>
      </w:r>
    </w:p>
    <w:p w14:paraId="79906940" w14:textId="77777777" w:rsidR="00D1094C" w:rsidRPr="00007676" w:rsidRDefault="00D1094C" w:rsidP="00D1094C">
      <w:pPr>
        <w:tabs>
          <w:tab w:val="left" w:pos="-720"/>
          <w:tab w:val="left" w:pos="0"/>
        </w:tabs>
        <w:suppressAutoHyphens/>
        <w:jc w:val="both"/>
        <w:rPr>
          <w:rFonts w:ascii="Arial" w:hAnsi="Arial" w:cs="Arial"/>
          <w:spacing w:val="-2"/>
          <w:lang w:val="es-ES_tradnl"/>
        </w:rPr>
      </w:pPr>
      <w:r w:rsidRPr="00007676">
        <w:rPr>
          <w:rFonts w:ascii="Arial" w:hAnsi="Arial" w:cs="Arial"/>
          <w:spacing w:val="-2"/>
          <w:lang w:val="es-ES_tradnl"/>
        </w:rPr>
        <w:t>El proveedor deberá cubrir todos los seguros que requiera los bienes hasta el momento de la aceptación firmada por la dependencia solicitante.</w:t>
      </w:r>
    </w:p>
    <w:p w14:paraId="34B87379" w14:textId="77777777" w:rsidR="00D1094C" w:rsidRPr="00007676" w:rsidRDefault="00D1094C" w:rsidP="00D1094C">
      <w:pPr>
        <w:tabs>
          <w:tab w:val="left" w:pos="-720"/>
          <w:tab w:val="left" w:pos="0"/>
        </w:tabs>
        <w:suppressAutoHyphens/>
        <w:jc w:val="both"/>
        <w:rPr>
          <w:rFonts w:ascii="Arial" w:hAnsi="Arial" w:cs="Arial"/>
          <w:spacing w:val="-2"/>
          <w:lang w:val="es-ES_tradnl"/>
        </w:rPr>
      </w:pPr>
      <w:r w:rsidRPr="00007676">
        <w:rPr>
          <w:rFonts w:ascii="Arial" w:hAnsi="Arial" w:cs="Arial"/>
          <w:b/>
          <w:spacing w:val="-2"/>
          <w:lang w:val="es-ES_tradnl"/>
        </w:rPr>
        <w:t>10.- Condiciones de Pago.</w:t>
      </w:r>
    </w:p>
    <w:p w14:paraId="6C960738" w14:textId="77777777" w:rsidR="00D1094C" w:rsidRPr="00007676" w:rsidRDefault="00D1094C" w:rsidP="00D1094C">
      <w:pPr>
        <w:tabs>
          <w:tab w:val="left" w:pos="-720"/>
          <w:tab w:val="left" w:pos="0"/>
        </w:tabs>
        <w:suppressAutoHyphens/>
        <w:jc w:val="both"/>
        <w:rPr>
          <w:rFonts w:ascii="Arial" w:hAnsi="Arial" w:cs="Arial"/>
          <w:spacing w:val="-2"/>
          <w:lang w:val="es-ES_tradnl"/>
        </w:rPr>
      </w:pPr>
      <w:r w:rsidRPr="00007676">
        <w:rPr>
          <w:rFonts w:ascii="Arial" w:hAnsi="Arial" w:cs="Arial"/>
          <w:spacing w:val="-2"/>
          <w:lang w:val="es-ES_tradnl"/>
        </w:rPr>
        <w:t xml:space="preserve">El pago será en la caja general de la Secretaría de Administración y Finanzas ubicada en el primer piso de la Unidad Administrativa de Gobierno del Estado de Sinaloa en la ciudad de Culiacán, Sinaloa, </w:t>
      </w:r>
      <w:r w:rsidRPr="00007676">
        <w:rPr>
          <w:rFonts w:ascii="Arial" w:hAnsi="Arial"/>
          <w:iCs/>
          <w:spacing w:val="-2"/>
          <w:lang w:val="es-ES_tradnl"/>
        </w:rPr>
        <w:t>en pesos mexicanos, el cual se efectuará por transferencia electrónica obedeciendo a la Ley General de Contabilidad Gubernamental (CONAC),</w:t>
      </w:r>
      <w:r w:rsidRPr="00007676">
        <w:rPr>
          <w:rFonts w:ascii="Arial" w:hAnsi="Arial" w:cs="Arial"/>
          <w:spacing w:val="-2"/>
          <w:lang w:val="es-ES_tradnl"/>
        </w:rPr>
        <w:t xml:space="preserve"> el cual se efectuará en un término no mayor a 20 días naturales, periodo que iniciará a partir de la entrega de la documentación para trámite de pago, como a continuación se indica:</w:t>
      </w:r>
    </w:p>
    <w:p w14:paraId="6C979525" w14:textId="77777777" w:rsidR="00386398" w:rsidRPr="00007676" w:rsidRDefault="00386398" w:rsidP="00D00D84">
      <w:pPr>
        <w:tabs>
          <w:tab w:val="left" w:pos="-720"/>
          <w:tab w:val="left" w:pos="0"/>
        </w:tabs>
        <w:suppressAutoHyphens/>
        <w:spacing w:after="0" w:line="240" w:lineRule="auto"/>
        <w:jc w:val="both"/>
        <w:rPr>
          <w:rFonts w:ascii="Arial" w:hAnsi="Arial" w:cs="Arial"/>
          <w:spacing w:val="-2"/>
          <w:lang w:val="es-ES_tradnl"/>
        </w:rPr>
      </w:pPr>
    </w:p>
    <w:p w14:paraId="7409555B" w14:textId="77777777" w:rsidR="00386398" w:rsidRPr="00007676" w:rsidRDefault="00386398" w:rsidP="00D00D84">
      <w:pPr>
        <w:tabs>
          <w:tab w:val="left" w:pos="-720"/>
          <w:tab w:val="left" w:pos="0"/>
        </w:tabs>
        <w:suppressAutoHyphens/>
        <w:spacing w:after="0" w:line="240" w:lineRule="auto"/>
        <w:jc w:val="both"/>
        <w:rPr>
          <w:rFonts w:ascii="Arial" w:hAnsi="Arial" w:cs="Arial"/>
          <w:spacing w:val="-2"/>
          <w:lang w:val="es-ES_tradnl"/>
        </w:rPr>
      </w:pPr>
    </w:p>
    <w:p w14:paraId="6E94AD1E" w14:textId="496AB7CC" w:rsidR="00D00D84" w:rsidRPr="00007676" w:rsidRDefault="00D00D84" w:rsidP="00D00D8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007676">
        <w:rPr>
          <w:rFonts w:ascii="Arial" w:hAnsi="Arial" w:cs="Arial"/>
          <w:spacing w:val="-2"/>
          <w:lang w:val="es-ES_tradnl"/>
        </w:rPr>
        <w:t>La Secretaría de Administración y Finanzas,</w:t>
      </w:r>
      <w:r w:rsidRPr="00007676">
        <w:rPr>
          <w:rFonts w:ascii="Arial" w:eastAsia="Times New Roman" w:hAnsi="Arial" w:cs="Arial"/>
          <w:spacing w:val="-2"/>
          <w:lang w:val="es-ES_tradnl" w:eastAsia="es-ES"/>
        </w:rPr>
        <w:t xml:space="preserve"> únicamente pagará el Impuesto al Valor Agregado. Los demás impuestos que se causen por motivo de la celebración del contrato correrán a cargo del licitante que resulte adjudicado.</w:t>
      </w:r>
    </w:p>
    <w:p w14:paraId="58C2413F" w14:textId="77777777" w:rsidR="00D00D84" w:rsidRPr="00007676" w:rsidRDefault="00D00D84" w:rsidP="00D00D8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007676">
        <w:rPr>
          <w:rFonts w:ascii="Arial" w:eastAsia="Times New Roman" w:hAnsi="Arial" w:cs="Arial"/>
          <w:spacing w:val="-2"/>
          <w:lang w:val="es-ES_tradnl" w:eastAsia="es-ES"/>
        </w:rPr>
        <w:t xml:space="preserve"> </w:t>
      </w:r>
    </w:p>
    <w:p w14:paraId="2F4DF6B6" w14:textId="779BE8CD" w:rsidR="00D00D84" w:rsidRPr="00007676" w:rsidRDefault="00D00D84" w:rsidP="00D00D8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007676">
        <w:rPr>
          <w:rFonts w:ascii="Arial" w:hAnsi="Arial" w:cs="Arial"/>
          <w:spacing w:val="-2"/>
          <w:lang w:val="es-ES_tradnl"/>
        </w:rPr>
        <w:t>La Secretaría de Administración y Finanzas</w:t>
      </w:r>
      <w:r w:rsidRPr="00007676">
        <w:rPr>
          <w:rFonts w:ascii="Arial" w:eastAsia="Times New Roman" w:hAnsi="Arial" w:cs="Arial"/>
          <w:color w:val="000000"/>
          <w:lang w:val="es-ES_tradnl" w:eastAsia="es-ES"/>
        </w:rPr>
        <w:t>,</w:t>
      </w:r>
      <w:r w:rsidRPr="00007676">
        <w:rPr>
          <w:rFonts w:ascii="Arial" w:eastAsia="Times New Roman" w:hAnsi="Arial" w:cs="Arial"/>
          <w:spacing w:val="-2"/>
          <w:lang w:val="es-ES_tradnl" w:eastAsia="es-ES"/>
        </w:rPr>
        <w:t xml:space="preserve"> realizará el pago correspondiente, una vez que la unidad de diagnóstico móvil haya sido recibida.</w:t>
      </w:r>
    </w:p>
    <w:p w14:paraId="5CFE8260" w14:textId="77777777" w:rsidR="00D00D84" w:rsidRPr="00007676" w:rsidRDefault="00D00D84" w:rsidP="00D00D84">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007676">
        <w:rPr>
          <w:rFonts w:ascii="Arial" w:eastAsia="Times New Roman" w:hAnsi="Arial" w:cs="Arial"/>
          <w:lang w:val="es-ES_tradnl" w:eastAsia="es-ES"/>
        </w:rPr>
        <w:t xml:space="preserve"> </w:t>
      </w:r>
    </w:p>
    <w:p w14:paraId="2ADC8A0C" w14:textId="77777777" w:rsidR="00D00D84" w:rsidRPr="00007676" w:rsidRDefault="00D00D84" w:rsidP="00D00D84">
      <w:pPr>
        <w:tabs>
          <w:tab w:val="left" w:pos="-720"/>
          <w:tab w:val="left" w:pos="0"/>
        </w:tabs>
        <w:suppressAutoHyphens/>
        <w:spacing w:after="0" w:line="240" w:lineRule="auto"/>
        <w:jc w:val="both"/>
        <w:rPr>
          <w:rFonts w:ascii="Arial" w:eastAsia="Times New Roman" w:hAnsi="Arial" w:cs="Arial"/>
          <w:lang w:val="es-ES" w:eastAsia="es-ES"/>
        </w:rPr>
      </w:pPr>
      <w:r w:rsidRPr="00007676">
        <w:rPr>
          <w:rFonts w:ascii="Arial" w:eastAsia="Times New Roman" w:hAnsi="Arial" w:cs="Arial"/>
          <w:lang w:val="es-ES" w:eastAsia="es-ES"/>
        </w:rPr>
        <w:t>Para efectos del pago, deberán estar registrados en el padrón de proveedores del Gobierno del Estado de Sinaloa.</w:t>
      </w:r>
    </w:p>
    <w:p w14:paraId="14BBC6A0" w14:textId="77777777" w:rsidR="00D00D84" w:rsidRPr="00007676" w:rsidRDefault="00D00D84" w:rsidP="00D00D84">
      <w:pPr>
        <w:tabs>
          <w:tab w:val="left" w:pos="-720"/>
          <w:tab w:val="left" w:pos="0"/>
        </w:tabs>
        <w:suppressAutoHyphens/>
        <w:spacing w:after="0" w:line="240" w:lineRule="auto"/>
        <w:jc w:val="both"/>
        <w:rPr>
          <w:rFonts w:ascii="Arial" w:hAnsi="Arial" w:cs="Arial"/>
          <w:b/>
          <w:spacing w:val="-2"/>
          <w:lang w:val="es-ES_tradnl"/>
        </w:rPr>
      </w:pPr>
    </w:p>
    <w:p w14:paraId="1872B423" w14:textId="00ECBA82" w:rsidR="00D1094C" w:rsidRPr="00007676" w:rsidRDefault="00D1094C" w:rsidP="00D00D84">
      <w:pPr>
        <w:tabs>
          <w:tab w:val="left" w:pos="-720"/>
          <w:tab w:val="left" w:pos="0"/>
        </w:tabs>
        <w:suppressAutoHyphens/>
        <w:spacing w:after="0" w:line="240" w:lineRule="auto"/>
        <w:jc w:val="both"/>
        <w:rPr>
          <w:rFonts w:ascii="Arial" w:hAnsi="Arial" w:cs="Arial"/>
          <w:spacing w:val="-2"/>
          <w:lang w:val="es-ES_tradnl"/>
        </w:rPr>
      </w:pPr>
      <w:r w:rsidRPr="00007676">
        <w:rPr>
          <w:rFonts w:ascii="Arial" w:hAnsi="Arial" w:cs="Arial"/>
          <w:b/>
          <w:spacing w:val="-2"/>
          <w:lang w:val="es-ES_tradnl"/>
        </w:rPr>
        <w:t>11.- Descalificación de los participantes.</w:t>
      </w:r>
    </w:p>
    <w:p w14:paraId="037553B9" w14:textId="77777777" w:rsidR="00D1094C" w:rsidRPr="00007676" w:rsidRDefault="00D1094C" w:rsidP="00D00D84">
      <w:pPr>
        <w:tabs>
          <w:tab w:val="left" w:pos="-720"/>
          <w:tab w:val="left" w:pos="0"/>
        </w:tabs>
        <w:suppressAutoHyphens/>
        <w:spacing w:after="0" w:line="240" w:lineRule="auto"/>
        <w:jc w:val="both"/>
        <w:rPr>
          <w:rFonts w:ascii="Arial" w:hAnsi="Arial" w:cs="Arial"/>
          <w:spacing w:val="-2"/>
          <w:lang w:val="es-ES_tradnl"/>
        </w:rPr>
      </w:pPr>
    </w:p>
    <w:p w14:paraId="47198BBE" w14:textId="77777777" w:rsidR="00D1094C" w:rsidRPr="00007676" w:rsidRDefault="00D1094C" w:rsidP="00D00D84">
      <w:pPr>
        <w:tabs>
          <w:tab w:val="left" w:pos="-720"/>
          <w:tab w:val="left" w:pos="0"/>
        </w:tabs>
        <w:suppressAutoHyphens/>
        <w:spacing w:after="0" w:line="240" w:lineRule="auto"/>
        <w:jc w:val="both"/>
        <w:rPr>
          <w:rFonts w:ascii="Arial" w:hAnsi="Arial" w:cs="Arial"/>
          <w:spacing w:val="-2"/>
          <w:lang w:val="es-ES_tradnl"/>
        </w:rPr>
      </w:pPr>
      <w:r w:rsidRPr="00007676">
        <w:rPr>
          <w:rFonts w:ascii="Arial" w:hAnsi="Arial" w:cs="Arial"/>
          <w:spacing w:val="-2"/>
          <w:lang w:val="es-ES_tradnl"/>
        </w:rPr>
        <w:t>Se descalificará a los participantes.</w:t>
      </w:r>
    </w:p>
    <w:p w14:paraId="3A12BFF5" w14:textId="77777777" w:rsidR="00D1094C" w:rsidRPr="00007676" w:rsidRDefault="00D1094C" w:rsidP="00D00D84">
      <w:pPr>
        <w:tabs>
          <w:tab w:val="left" w:pos="-720"/>
          <w:tab w:val="left" w:pos="0"/>
        </w:tabs>
        <w:suppressAutoHyphens/>
        <w:spacing w:after="0" w:line="240" w:lineRule="auto"/>
        <w:jc w:val="both"/>
        <w:rPr>
          <w:rFonts w:ascii="Arial" w:hAnsi="Arial" w:cs="Arial"/>
          <w:spacing w:val="-2"/>
          <w:lang w:val="es-ES_tradnl"/>
        </w:rPr>
      </w:pPr>
    </w:p>
    <w:p w14:paraId="7C5ADBDD" w14:textId="77777777" w:rsidR="00D1094C" w:rsidRPr="00007676" w:rsidRDefault="00D1094C" w:rsidP="00D00D84">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sidRPr="00007676">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sidRPr="00007676">
        <w:rPr>
          <w:rFonts w:ascii="Arial" w:hAnsi="Arial" w:cs="Arial"/>
          <w:b/>
          <w:spacing w:val="-2"/>
          <w:lang w:val="es-ES_tradnl"/>
        </w:rPr>
        <w:t>afecte la solvencia de la propuesta.</w:t>
      </w:r>
    </w:p>
    <w:p w14:paraId="44B1A086" w14:textId="77777777" w:rsidR="00D1094C" w:rsidRPr="00007676" w:rsidRDefault="00D1094C" w:rsidP="00D00D84">
      <w:pPr>
        <w:tabs>
          <w:tab w:val="left" w:pos="-720"/>
          <w:tab w:val="left" w:pos="0"/>
        </w:tabs>
        <w:suppressAutoHyphens/>
        <w:spacing w:after="0" w:line="240" w:lineRule="auto"/>
        <w:jc w:val="both"/>
        <w:rPr>
          <w:rFonts w:ascii="Arial" w:hAnsi="Arial" w:cs="Arial"/>
          <w:spacing w:val="-2"/>
          <w:lang w:val="es-ES_tradnl"/>
        </w:rPr>
      </w:pPr>
    </w:p>
    <w:p w14:paraId="6D681C9A" w14:textId="3D240ABE" w:rsidR="00D1094C" w:rsidRPr="00007676" w:rsidRDefault="00D1094C" w:rsidP="00D00D84">
      <w:pPr>
        <w:tabs>
          <w:tab w:val="left" w:pos="-720"/>
          <w:tab w:val="left" w:pos="0"/>
        </w:tabs>
        <w:suppressAutoHyphens/>
        <w:spacing w:after="0" w:line="240" w:lineRule="auto"/>
        <w:jc w:val="both"/>
        <w:rPr>
          <w:rFonts w:ascii="Arial" w:hAnsi="Arial" w:cs="Arial"/>
          <w:spacing w:val="-2"/>
          <w:lang w:val="es-ES_tradnl"/>
        </w:rPr>
      </w:pPr>
      <w:r w:rsidRPr="00007676">
        <w:rPr>
          <w:rFonts w:ascii="Arial" w:hAnsi="Arial" w:cs="Arial"/>
          <w:spacing w:val="-2"/>
          <w:lang w:val="es-ES_tradnl"/>
        </w:rPr>
        <w:t>En ningún caso podrán suplirse las deficiencias sustanciales de las propuestas presentadas.</w:t>
      </w:r>
    </w:p>
    <w:p w14:paraId="4E1E3DAD" w14:textId="77777777" w:rsidR="00D1094C" w:rsidRPr="00007676" w:rsidRDefault="00D1094C" w:rsidP="00D00D84">
      <w:pPr>
        <w:tabs>
          <w:tab w:val="left" w:pos="-720"/>
          <w:tab w:val="left" w:pos="0"/>
        </w:tabs>
        <w:suppressAutoHyphens/>
        <w:spacing w:after="0" w:line="240" w:lineRule="auto"/>
        <w:jc w:val="both"/>
        <w:rPr>
          <w:rFonts w:ascii="Arial" w:hAnsi="Arial" w:cs="Arial"/>
          <w:spacing w:val="-2"/>
          <w:lang w:val="es-ES_tradnl"/>
        </w:rPr>
      </w:pPr>
    </w:p>
    <w:p w14:paraId="7930E7E4" w14:textId="77777777" w:rsidR="00D1094C" w:rsidRPr="00007676" w:rsidRDefault="00D1094C" w:rsidP="00D00D84">
      <w:pPr>
        <w:tabs>
          <w:tab w:val="left" w:pos="-720"/>
          <w:tab w:val="left" w:pos="0"/>
        </w:tabs>
        <w:suppressAutoHyphens/>
        <w:spacing w:after="0" w:line="240" w:lineRule="auto"/>
        <w:jc w:val="both"/>
        <w:rPr>
          <w:rFonts w:ascii="Arial" w:hAnsi="Arial" w:cs="Arial"/>
          <w:spacing w:val="-2"/>
          <w:lang w:val="es-ES_tradnl"/>
        </w:rPr>
      </w:pPr>
      <w:r w:rsidRPr="00007676">
        <w:rPr>
          <w:rFonts w:ascii="Arial" w:hAnsi="Arial" w:cs="Arial"/>
          <w:b/>
          <w:spacing w:val="-2"/>
          <w:lang w:val="es-ES_tradnl"/>
        </w:rPr>
        <w:t>12.- Declarar desierta la Licitación.</w:t>
      </w:r>
    </w:p>
    <w:p w14:paraId="643D120F" w14:textId="77777777" w:rsidR="00D1094C" w:rsidRPr="00007676" w:rsidRDefault="00D1094C" w:rsidP="00D00D84">
      <w:pPr>
        <w:tabs>
          <w:tab w:val="left" w:pos="-720"/>
          <w:tab w:val="left" w:pos="0"/>
        </w:tabs>
        <w:suppressAutoHyphens/>
        <w:spacing w:after="0" w:line="240" w:lineRule="auto"/>
        <w:jc w:val="both"/>
        <w:rPr>
          <w:rFonts w:ascii="Arial" w:hAnsi="Arial" w:cs="Arial"/>
          <w:spacing w:val="-2"/>
          <w:lang w:val="es-ES_tradnl"/>
        </w:rPr>
      </w:pPr>
    </w:p>
    <w:p w14:paraId="15EAA996" w14:textId="77777777" w:rsidR="00D1094C" w:rsidRPr="00007676" w:rsidRDefault="00D1094C" w:rsidP="00D00D84">
      <w:pPr>
        <w:tabs>
          <w:tab w:val="left" w:pos="-720"/>
          <w:tab w:val="left" w:pos="0"/>
        </w:tabs>
        <w:suppressAutoHyphens/>
        <w:spacing w:after="0" w:line="240" w:lineRule="auto"/>
        <w:jc w:val="both"/>
        <w:rPr>
          <w:rFonts w:ascii="Arial" w:hAnsi="Arial" w:cs="Arial"/>
          <w:spacing w:val="-2"/>
          <w:lang w:val="es-ES_tradnl"/>
        </w:rPr>
      </w:pPr>
      <w:r w:rsidRPr="00007676">
        <w:rPr>
          <w:rFonts w:ascii="Arial" w:hAnsi="Arial" w:cs="Arial"/>
          <w:spacing w:val="-2"/>
          <w:lang w:val="es-ES_tradnl"/>
        </w:rPr>
        <w:t>Podrá declararse desierto el concurso en los siguientes casos:</w:t>
      </w:r>
    </w:p>
    <w:p w14:paraId="667894B0" w14:textId="77777777" w:rsidR="00D1094C" w:rsidRPr="00007676" w:rsidRDefault="00D1094C" w:rsidP="00D00D84">
      <w:pPr>
        <w:tabs>
          <w:tab w:val="left" w:pos="-720"/>
          <w:tab w:val="left" w:pos="0"/>
        </w:tabs>
        <w:suppressAutoHyphens/>
        <w:spacing w:after="0" w:line="240" w:lineRule="auto"/>
        <w:jc w:val="both"/>
        <w:rPr>
          <w:rFonts w:ascii="Arial" w:hAnsi="Arial" w:cs="Arial"/>
          <w:spacing w:val="-2"/>
          <w:lang w:val="es-ES_tradnl"/>
        </w:rPr>
      </w:pPr>
    </w:p>
    <w:p w14:paraId="3AED22CB" w14:textId="77777777" w:rsidR="00D1094C" w:rsidRPr="00007676" w:rsidRDefault="00D1094C" w:rsidP="00D00D84">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007676">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007676" w:rsidRDefault="00D1094C" w:rsidP="00D00D84">
      <w:pPr>
        <w:tabs>
          <w:tab w:val="left" w:pos="-720"/>
          <w:tab w:val="left" w:pos="0"/>
        </w:tabs>
        <w:suppressAutoHyphens/>
        <w:spacing w:after="0" w:line="240" w:lineRule="auto"/>
        <w:ind w:left="709"/>
        <w:jc w:val="both"/>
        <w:rPr>
          <w:rFonts w:ascii="Arial" w:hAnsi="Arial" w:cs="Arial"/>
          <w:spacing w:val="-2"/>
          <w:lang w:val="es-ES_tradnl"/>
        </w:rPr>
      </w:pPr>
    </w:p>
    <w:p w14:paraId="179D0F1C" w14:textId="77777777" w:rsidR="00D1094C" w:rsidRPr="00007676" w:rsidRDefault="00D1094C" w:rsidP="00D00D84">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007676">
        <w:rPr>
          <w:rFonts w:ascii="Arial" w:hAnsi="Arial" w:cs="Arial"/>
          <w:spacing w:val="-2"/>
          <w:lang w:val="es-ES_tradnl"/>
        </w:rPr>
        <w:t>Cuando ninguna de las ofertas presentadas reúnan los requisitos establecidos en la convocatoria de la Licitación que nos ocupa.</w:t>
      </w:r>
    </w:p>
    <w:p w14:paraId="2C74427B" w14:textId="77777777" w:rsidR="00B63DF8" w:rsidRPr="00007676" w:rsidRDefault="00B63DF8" w:rsidP="00B63DF8">
      <w:pPr>
        <w:tabs>
          <w:tab w:val="left" w:pos="-720"/>
          <w:tab w:val="left" w:pos="0"/>
        </w:tabs>
        <w:suppressAutoHyphens/>
        <w:spacing w:after="0" w:line="240" w:lineRule="auto"/>
        <w:ind w:left="709"/>
        <w:jc w:val="both"/>
        <w:rPr>
          <w:rFonts w:ascii="Arial" w:hAnsi="Arial" w:cs="Arial"/>
          <w:spacing w:val="-2"/>
          <w:lang w:val="es-ES_tradnl"/>
        </w:rPr>
      </w:pPr>
    </w:p>
    <w:p w14:paraId="24AA2773" w14:textId="022A510E" w:rsidR="00D1094C" w:rsidRPr="00007676" w:rsidRDefault="00D1094C" w:rsidP="00B63DF8">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007676">
        <w:rPr>
          <w:rFonts w:ascii="Arial" w:hAnsi="Arial" w:cs="Arial"/>
          <w:spacing w:val="-2"/>
          <w:lang w:val="es-ES_tradnl"/>
        </w:rPr>
        <w:t>Cuando sus precios no sean aceptables.</w:t>
      </w:r>
    </w:p>
    <w:p w14:paraId="388954E3" w14:textId="77777777" w:rsidR="00B63DF8" w:rsidRPr="00007676" w:rsidRDefault="00B63DF8" w:rsidP="00B63DF8">
      <w:pPr>
        <w:tabs>
          <w:tab w:val="left" w:pos="-720"/>
          <w:tab w:val="left" w:pos="0"/>
        </w:tabs>
        <w:suppressAutoHyphens/>
        <w:spacing w:after="0" w:line="240" w:lineRule="auto"/>
        <w:jc w:val="both"/>
        <w:rPr>
          <w:rFonts w:ascii="Arial" w:hAnsi="Arial" w:cs="Arial"/>
          <w:b/>
          <w:spacing w:val="-2"/>
          <w:lang w:val="es-ES_tradnl"/>
        </w:rPr>
      </w:pPr>
    </w:p>
    <w:p w14:paraId="699A2CD9" w14:textId="6C88CBF1" w:rsidR="00D1094C" w:rsidRPr="00007676" w:rsidRDefault="00D1094C" w:rsidP="00B63DF8">
      <w:pPr>
        <w:tabs>
          <w:tab w:val="left" w:pos="-720"/>
          <w:tab w:val="left" w:pos="0"/>
        </w:tabs>
        <w:suppressAutoHyphens/>
        <w:spacing w:after="0" w:line="240" w:lineRule="auto"/>
        <w:jc w:val="both"/>
        <w:rPr>
          <w:rFonts w:ascii="Arial" w:hAnsi="Arial" w:cs="Arial"/>
          <w:b/>
          <w:spacing w:val="-2"/>
          <w:lang w:val="es-ES_tradnl"/>
        </w:rPr>
      </w:pPr>
      <w:r w:rsidRPr="00007676">
        <w:rPr>
          <w:rFonts w:ascii="Arial" w:hAnsi="Arial" w:cs="Arial"/>
          <w:b/>
          <w:spacing w:val="-2"/>
          <w:lang w:val="es-ES_tradnl"/>
        </w:rPr>
        <w:t>13.- Penas Convencionales.</w:t>
      </w:r>
    </w:p>
    <w:p w14:paraId="5704C141" w14:textId="77777777" w:rsidR="003748CA" w:rsidRPr="00007676" w:rsidRDefault="003748CA" w:rsidP="00B63DF8">
      <w:pPr>
        <w:tabs>
          <w:tab w:val="left" w:pos="-720"/>
          <w:tab w:val="left" w:pos="0"/>
        </w:tabs>
        <w:suppressAutoHyphens/>
        <w:spacing w:after="0" w:line="240" w:lineRule="auto"/>
        <w:jc w:val="both"/>
        <w:rPr>
          <w:rFonts w:ascii="Arial" w:hAnsi="Arial" w:cs="Arial"/>
          <w:spacing w:val="-2"/>
          <w:lang w:val="es-ES_tradnl"/>
        </w:rPr>
      </w:pPr>
    </w:p>
    <w:p w14:paraId="4CF506E8" w14:textId="77777777" w:rsidR="00D1094C" w:rsidRPr="00007676" w:rsidRDefault="00D1094C" w:rsidP="00B63DF8">
      <w:pPr>
        <w:tabs>
          <w:tab w:val="left" w:pos="-720"/>
          <w:tab w:val="left" w:pos="0"/>
        </w:tabs>
        <w:suppressAutoHyphens/>
        <w:spacing w:after="0" w:line="240" w:lineRule="auto"/>
        <w:jc w:val="both"/>
        <w:rPr>
          <w:rFonts w:ascii="Arial" w:hAnsi="Arial" w:cs="Arial"/>
          <w:spacing w:val="-2"/>
          <w:lang w:val="es-ES_tradnl"/>
        </w:rPr>
      </w:pPr>
      <w:r w:rsidRPr="00007676">
        <w:rPr>
          <w:rFonts w:ascii="Arial" w:hAnsi="Arial" w:cs="Arial"/>
          <w:spacing w:val="-2"/>
          <w:lang w:val="es-ES_tradnl"/>
        </w:rPr>
        <w:t>Cuando el participante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77777777" w:rsidR="00D1094C" w:rsidRPr="00007676" w:rsidRDefault="00D1094C" w:rsidP="00B63DF8">
      <w:pPr>
        <w:tabs>
          <w:tab w:val="left" w:pos="-720"/>
          <w:tab w:val="left" w:pos="0"/>
        </w:tabs>
        <w:suppressAutoHyphens/>
        <w:spacing w:after="0" w:line="240" w:lineRule="auto"/>
        <w:jc w:val="both"/>
        <w:rPr>
          <w:rFonts w:ascii="Arial" w:hAnsi="Arial" w:cs="Arial"/>
          <w:spacing w:val="-2"/>
          <w:lang w:val="es-ES_tradnl"/>
        </w:rPr>
      </w:pPr>
      <w:r w:rsidRPr="00007676">
        <w:rPr>
          <w:rFonts w:ascii="Arial" w:hAnsi="Arial" w:cs="Arial"/>
          <w:spacing w:val="-2"/>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3DC3A345" w14:textId="77777777" w:rsidR="003748CA" w:rsidRPr="00007676" w:rsidRDefault="003748CA" w:rsidP="00B63DF8">
      <w:pPr>
        <w:pStyle w:val="Prrafodelista"/>
        <w:spacing w:after="0" w:line="240" w:lineRule="auto"/>
        <w:ind w:left="0"/>
        <w:rPr>
          <w:rFonts w:ascii="Arial" w:hAnsi="Arial" w:cs="Arial"/>
          <w:b/>
          <w:spacing w:val="-2"/>
          <w:lang w:val="es-ES_tradnl"/>
        </w:rPr>
      </w:pPr>
    </w:p>
    <w:p w14:paraId="5C511D96" w14:textId="39BFF117" w:rsidR="00D1094C" w:rsidRPr="00007676" w:rsidRDefault="00D1094C" w:rsidP="00B63DF8">
      <w:pPr>
        <w:pStyle w:val="Prrafodelista"/>
        <w:spacing w:after="0" w:line="240" w:lineRule="auto"/>
        <w:ind w:left="0"/>
        <w:rPr>
          <w:rFonts w:ascii="Arial" w:hAnsi="Arial" w:cs="Arial"/>
          <w:spacing w:val="-2"/>
          <w:lang w:val="es-ES_tradnl"/>
        </w:rPr>
      </w:pPr>
      <w:bookmarkStart w:id="0" w:name="_GoBack"/>
      <w:bookmarkEnd w:id="0"/>
      <w:r w:rsidRPr="00007676">
        <w:rPr>
          <w:rFonts w:ascii="Arial" w:hAnsi="Arial" w:cs="Arial"/>
          <w:b/>
          <w:spacing w:val="-2"/>
          <w:lang w:val="es-ES_tradnl"/>
        </w:rPr>
        <w:t>14.- Sanciones.</w:t>
      </w:r>
    </w:p>
    <w:p w14:paraId="2EE8F35D" w14:textId="77777777" w:rsidR="00D1094C" w:rsidRPr="00007676" w:rsidRDefault="00D1094C" w:rsidP="00B63DF8">
      <w:pPr>
        <w:pStyle w:val="Prrafodelista"/>
        <w:spacing w:after="0" w:line="240" w:lineRule="auto"/>
        <w:ind w:left="0"/>
        <w:jc w:val="both"/>
        <w:rPr>
          <w:rFonts w:ascii="Arial" w:hAnsi="Arial" w:cs="Arial"/>
          <w:spacing w:val="-2"/>
          <w:lang w:val="es-ES_tradnl"/>
        </w:rPr>
      </w:pPr>
    </w:p>
    <w:p w14:paraId="39CCF188" w14:textId="77777777" w:rsidR="00D1094C" w:rsidRPr="00007676" w:rsidRDefault="00D1094C" w:rsidP="00B63DF8">
      <w:pPr>
        <w:pStyle w:val="Prrafodelista"/>
        <w:spacing w:after="0" w:line="240" w:lineRule="auto"/>
        <w:ind w:left="0"/>
        <w:jc w:val="both"/>
        <w:rPr>
          <w:rFonts w:ascii="Arial" w:hAnsi="Arial" w:cs="Arial"/>
          <w:spacing w:val="-2"/>
          <w:lang w:val="es-ES_tradnl"/>
        </w:rPr>
      </w:pPr>
      <w:r w:rsidRPr="00007676">
        <w:rPr>
          <w:rFonts w:ascii="Arial" w:hAnsi="Arial" w:cs="Arial"/>
          <w:spacing w:val="-2"/>
          <w:lang w:val="es-ES_tradnl"/>
        </w:rPr>
        <w:t xml:space="preserve">Cuando el licitante ganador, injustificadamente y por causas imputables a los mismos, no formalice el contrato cuyo monto no exceda de cincuenta veces el valor diario de la unidad de </w:t>
      </w:r>
      <w:r w:rsidRPr="00007676">
        <w:rPr>
          <w:rFonts w:ascii="Arial" w:hAnsi="Arial" w:cs="Arial"/>
          <w:spacing w:val="-2"/>
          <w:lang w:val="es-ES_tradnl"/>
        </w:rPr>
        <w:lastRenderedPageBreak/>
        <w:t>medida y actualización elevado al mes, serán sancionados conforme a lo señalado en el Artículo 82 de la Ley de Adquisiciones, Arrendamientos, Servicios y Administración de Bienes Muebles para el Estado de Sinaloa.</w:t>
      </w:r>
    </w:p>
    <w:p w14:paraId="065AB179" w14:textId="77777777" w:rsidR="00D1094C" w:rsidRPr="00007676" w:rsidRDefault="00D1094C" w:rsidP="00B63DF8">
      <w:pPr>
        <w:pStyle w:val="Prrafodelista"/>
        <w:spacing w:after="0" w:line="240" w:lineRule="auto"/>
        <w:ind w:left="0"/>
        <w:jc w:val="both"/>
        <w:rPr>
          <w:rFonts w:ascii="Arial" w:hAnsi="Arial" w:cs="Arial"/>
          <w:spacing w:val="-2"/>
          <w:lang w:val="es-ES_tradnl"/>
        </w:rPr>
      </w:pPr>
    </w:p>
    <w:p w14:paraId="605711DF" w14:textId="77777777" w:rsidR="00D1094C" w:rsidRPr="00007676" w:rsidRDefault="00D1094C" w:rsidP="00B63DF8">
      <w:pPr>
        <w:pStyle w:val="Prrafodelista"/>
        <w:spacing w:after="0" w:line="240" w:lineRule="auto"/>
        <w:ind w:left="0"/>
        <w:jc w:val="both"/>
        <w:rPr>
          <w:rFonts w:ascii="Arial" w:hAnsi="Arial" w:cs="Arial"/>
          <w:spacing w:val="-2"/>
          <w:lang w:val="es-ES_tradnl"/>
        </w:rPr>
      </w:pPr>
      <w:r w:rsidRPr="00007676">
        <w:rPr>
          <w:rFonts w:ascii="Arial" w:hAnsi="Arial" w:cs="Arial"/>
          <w:spacing w:val="-2"/>
          <w:lang w:val="es-ES_tradnl"/>
        </w:rPr>
        <w:t>Los proveedores que se encuentren en los supuestos del párrafo anterior serán sancionados por la Secretaría de Transparencia y Rendición de Cuentas con multa equivalente a la cantidad de diez y hasta cuarenta y cinco veces el valor diario de la unidad de medida y actualización elevado al mes, en la fecha de la infracción.</w:t>
      </w:r>
    </w:p>
    <w:p w14:paraId="07558A95" w14:textId="77777777" w:rsidR="00D1094C" w:rsidRPr="00007676" w:rsidRDefault="00D1094C" w:rsidP="00B63DF8">
      <w:pPr>
        <w:pStyle w:val="Prrafodelista"/>
        <w:spacing w:after="0" w:line="240" w:lineRule="auto"/>
        <w:ind w:left="0"/>
        <w:rPr>
          <w:rFonts w:ascii="Arial" w:hAnsi="Arial" w:cs="Arial"/>
          <w:spacing w:val="-2"/>
          <w:lang w:val="es-ES_tradnl"/>
        </w:rPr>
      </w:pPr>
    </w:p>
    <w:p w14:paraId="77B21F30" w14:textId="77777777" w:rsidR="00D1094C" w:rsidRPr="00007676" w:rsidRDefault="00D1094C" w:rsidP="00B63DF8">
      <w:pPr>
        <w:pStyle w:val="Prrafodelista"/>
        <w:spacing w:after="0" w:line="240" w:lineRule="auto"/>
        <w:ind w:left="0"/>
        <w:rPr>
          <w:rFonts w:ascii="Arial" w:hAnsi="Arial" w:cs="Arial"/>
          <w:spacing w:val="-2"/>
          <w:lang w:val="es-ES_tradnl"/>
        </w:rPr>
      </w:pPr>
      <w:r w:rsidRPr="00007676">
        <w:rPr>
          <w:rFonts w:ascii="Arial" w:hAnsi="Arial" w:cs="Arial"/>
          <w:b/>
          <w:spacing w:val="-2"/>
          <w:lang w:val="es-ES_tradnl"/>
        </w:rPr>
        <w:t>15.- Rescisión del contrato.</w:t>
      </w:r>
    </w:p>
    <w:p w14:paraId="076362F6" w14:textId="77777777" w:rsidR="00D1094C" w:rsidRPr="00007676" w:rsidRDefault="00D1094C" w:rsidP="00B63DF8">
      <w:pPr>
        <w:pStyle w:val="Prrafodelista"/>
        <w:spacing w:after="0" w:line="240" w:lineRule="auto"/>
        <w:ind w:left="0"/>
        <w:rPr>
          <w:rFonts w:ascii="Arial" w:hAnsi="Arial" w:cs="Arial"/>
          <w:spacing w:val="-2"/>
          <w:lang w:val="es-ES_tradnl"/>
        </w:rPr>
      </w:pPr>
    </w:p>
    <w:p w14:paraId="0AD827D9" w14:textId="77777777" w:rsidR="00D1094C" w:rsidRPr="00007676" w:rsidRDefault="00D1094C" w:rsidP="00B63DF8">
      <w:pPr>
        <w:pStyle w:val="Prrafodelista"/>
        <w:spacing w:after="0" w:line="240" w:lineRule="auto"/>
        <w:ind w:left="0"/>
        <w:rPr>
          <w:rFonts w:ascii="Arial" w:hAnsi="Arial" w:cs="Arial"/>
          <w:spacing w:val="-2"/>
          <w:lang w:val="es-ES_tradnl"/>
        </w:rPr>
      </w:pPr>
      <w:r w:rsidRPr="00007676">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217D7751" w14:textId="77777777" w:rsidR="00D1094C" w:rsidRPr="00007676" w:rsidRDefault="00D1094C" w:rsidP="00B63DF8">
      <w:pPr>
        <w:pStyle w:val="Prrafodelista"/>
        <w:spacing w:after="0" w:line="240" w:lineRule="auto"/>
        <w:ind w:left="0"/>
        <w:rPr>
          <w:rFonts w:ascii="Arial" w:hAnsi="Arial" w:cs="Arial"/>
          <w:spacing w:val="-2"/>
          <w:lang w:val="es-ES_tradnl"/>
        </w:rPr>
      </w:pPr>
    </w:p>
    <w:p w14:paraId="65571CD7" w14:textId="77777777" w:rsidR="00D1094C" w:rsidRPr="00007676" w:rsidRDefault="00D1094C" w:rsidP="00B63DF8">
      <w:pPr>
        <w:pStyle w:val="Prrafodelista"/>
        <w:spacing w:after="0" w:line="240" w:lineRule="auto"/>
        <w:ind w:left="0"/>
        <w:rPr>
          <w:rFonts w:ascii="Arial" w:hAnsi="Arial" w:cs="Arial"/>
          <w:spacing w:val="-2"/>
          <w:lang w:val="es-ES_tradnl"/>
        </w:rPr>
      </w:pPr>
      <w:r w:rsidRPr="00007676">
        <w:rPr>
          <w:rFonts w:ascii="Arial" w:hAnsi="Arial" w:cs="Arial"/>
          <w:b/>
          <w:spacing w:val="-2"/>
          <w:lang w:val="es-ES_tradnl"/>
        </w:rPr>
        <w:t>16.- Cancelación de la Licitación, partidas o conceptos incluidos en estas:</w:t>
      </w:r>
    </w:p>
    <w:p w14:paraId="59FA49B5" w14:textId="77777777" w:rsidR="00D1094C" w:rsidRPr="00007676" w:rsidRDefault="00D1094C" w:rsidP="00B63DF8">
      <w:pPr>
        <w:pStyle w:val="Prrafodelista"/>
        <w:spacing w:after="0" w:line="240" w:lineRule="auto"/>
        <w:ind w:left="0"/>
        <w:rPr>
          <w:rFonts w:ascii="Arial" w:hAnsi="Arial" w:cs="Arial"/>
          <w:spacing w:val="-2"/>
          <w:lang w:val="es-ES_tradnl"/>
        </w:rPr>
      </w:pPr>
    </w:p>
    <w:p w14:paraId="71EA8A47" w14:textId="77777777" w:rsidR="00D1094C" w:rsidRPr="00007676" w:rsidRDefault="00D1094C" w:rsidP="00B63DF8">
      <w:pPr>
        <w:pStyle w:val="Prrafodelista"/>
        <w:numPr>
          <w:ilvl w:val="0"/>
          <w:numId w:val="14"/>
        </w:numPr>
        <w:spacing w:after="0" w:line="240" w:lineRule="auto"/>
        <w:contextualSpacing w:val="0"/>
        <w:jc w:val="both"/>
        <w:rPr>
          <w:rFonts w:ascii="Arial" w:hAnsi="Arial" w:cs="Arial"/>
          <w:spacing w:val="-2"/>
          <w:lang w:val="es-ES_tradnl"/>
        </w:rPr>
      </w:pPr>
      <w:r w:rsidRPr="00007676">
        <w:rPr>
          <w:rFonts w:ascii="Arial" w:hAnsi="Arial" w:cs="Arial"/>
          <w:spacing w:val="-2"/>
          <w:lang w:val="es-ES_tradnl"/>
        </w:rPr>
        <w:t>En caso fortuito o fuerza mayor.</w:t>
      </w:r>
    </w:p>
    <w:p w14:paraId="4DC7CAB7" w14:textId="77777777" w:rsidR="00D1094C" w:rsidRPr="00007676" w:rsidRDefault="00D1094C" w:rsidP="00B63DF8">
      <w:pPr>
        <w:pStyle w:val="Prrafodelista"/>
        <w:spacing w:after="0" w:line="240" w:lineRule="auto"/>
        <w:ind w:left="1080"/>
        <w:jc w:val="both"/>
        <w:rPr>
          <w:rFonts w:ascii="Arial" w:hAnsi="Arial" w:cs="Arial"/>
          <w:spacing w:val="-2"/>
          <w:lang w:val="es-ES_tradnl"/>
        </w:rPr>
      </w:pPr>
    </w:p>
    <w:p w14:paraId="04B8B151" w14:textId="77777777" w:rsidR="00D1094C" w:rsidRPr="00007676" w:rsidRDefault="00D1094C" w:rsidP="00B63DF8">
      <w:pPr>
        <w:pStyle w:val="Prrafodelista"/>
        <w:numPr>
          <w:ilvl w:val="0"/>
          <w:numId w:val="14"/>
        </w:numPr>
        <w:spacing w:after="0" w:line="240" w:lineRule="auto"/>
        <w:ind w:left="709" w:hanging="425"/>
        <w:contextualSpacing w:val="0"/>
        <w:jc w:val="both"/>
        <w:rPr>
          <w:rFonts w:ascii="Arial" w:hAnsi="Arial" w:cs="Arial"/>
          <w:spacing w:val="-2"/>
          <w:lang w:val="es-ES_tradnl"/>
        </w:rPr>
      </w:pPr>
      <w:r w:rsidRPr="00007676">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Pr="00007676" w:rsidRDefault="00D1094C" w:rsidP="00B63DF8">
      <w:pPr>
        <w:pStyle w:val="Prrafodelista"/>
        <w:spacing w:after="0" w:line="240" w:lineRule="auto"/>
        <w:jc w:val="both"/>
        <w:rPr>
          <w:rFonts w:ascii="Arial" w:hAnsi="Arial" w:cs="Arial"/>
          <w:spacing w:val="-2"/>
          <w:lang w:val="es-ES_tradnl"/>
        </w:rPr>
      </w:pPr>
    </w:p>
    <w:p w14:paraId="3F44E223" w14:textId="243578F5" w:rsidR="00D1094C" w:rsidRPr="00007676" w:rsidRDefault="00D1094C" w:rsidP="00B63DF8">
      <w:pPr>
        <w:pStyle w:val="Prrafodelista"/>
        <w:numPr>
          <w:ilvl w:val="0"/>
          <w:numId w:val="14"/>
        </w:numPr>
        <w:spacing w:after="0" w:line="240" w:lineRule="auto"/>
        <w:ind w:left="709" w:hanging="425"/>
        <w:contextualSpacing w:val="0"/>
        <w:jc w:val="both"/>
        <w:rPr>
          <w:rFonts w:ascii="Arial" w:hAnsi="Arial" w:cs="Arial"/>
          <w:b/>
          <w:spacing w:val="-2"/>
          <w:lang w:val="es-ES_tradnl"/>
        </w:rPr>
      </w:pPr>
      <w:r w:rsidRPr="00007676">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786A4B" w:rsidRPr="00007676">
        <w:rPr>
          <w:rFonts w:ascii="Arial" w:hAnsi="Arial" w:cs="Arial"/>
          <w:b/>
          <w:spacing w:val="-2"/>
          <w:lang w:val="es-ES_tradnl"/>
        </w:rPr>
        <w:t>Sistema DIF Sinaloa.</w:t>
      </w:r>
    </w:p>
    <w:p w14:paraId="50A42D88" w14:textId="77777777" w:rsidR="00D1094C" w:rsidRPr="00007676" w:rsidRDefault="00D1094C" w:rsidP="00B63DF8">
      <w:pPr>
        <w:pStyle w:val="Prrafodelista"/>
        <w:spacing w:after="0" w:line="240" w:lineRule="auto"/>
        <w:ind w:left="0"/>
        <w:jc w:val="both"/>
        <w:rPr>
          <w:rFonts w:ascii="Arial" w:hAnsi="Arial" w:cs="Arial"/>
          <w:spacing w:val="-2"/>
          <w:lang w:val="es-ES_tradnl"/>
        </w:rPr>
      </w:pPr>
    </w:p>
    <w:p w14:paraId="4573ABEC" w14:textId="77777777" w:rsidR="00D1094C" w:rsidRPr="00007676" w:rsidRDefault="00D1094C" w:rsidP="00B63DF8">
      <w:pPr>
        <w:pStyle w:val="Prrafodelista"/>
        <w:spacing w:after="0" w:line="240" w:lineRule="auto"/>
        <w:ind w:left="0"/>
        <w:jc w:val="both"/>
        <w:rPr>
          <w:rFonts w:ascii="Arial" w:hAnsi="Arial" w:cs="Arial"/>
          <w:spacing w:val="-2"/>
          <w:lang w:val="es-ES_tradnl"/>
        </w:rPr>
      </w:pPr>
      <w:r w:rsidRPr="00007676">
        <w:rPr>
          <w:rFonts w:ascii="Arial" w:hAnsi="Arial" w:cs="Arial"/>
          <w:spacing w:val="-2"/>
          <w:lang w:val="es-ES_tradnl"/>
        </w:rP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p>
    <w:p w14:paraId="01975DB2" w14:textId="77777777" w:rsidR="00D1094C" w:rsidRPr="00007676" w:rsidRDefault="00D1094C" w:rsidP="00B63DF8">
      <w:pPr>
        <w:tabs>
          <w:tab w:val="left" w:pos="-720"/>
          <w:tab w:val="left" w:pos="0"/>
          <w:tab w:val="left" w:pos="720"/>
        </w:tabs>
        <w:suppressAutoHyphens/>
        <w:spacing w:after="0" w:line="240" w:lineRule="auto"/>
        <w:jc w:val="both"/>
        <w:rPr>
          <w:rFonts w:ascii="Arial" w:hAnsi="Arial" w:cs="Arial"/>
          <w:spacing w:val="-2"/>
          <w:lang w:val="es-ES_tradnl"/>
        </w:rPr>
      </w:pPr>
    </w:p>
    <w:p w14:paraId="26F22ACA" w14:textId="77777777" w:rsidR="00D1094C" w:rsidRDefault="00D1094C" w:rsidP="00B63DF8">
      <w:pPr>
        <w:tabs>
          <w:tab w:val="left" w:pos="-720"/>
        </w:tabs>
        <w:suppressAutoHyphens/>
        <w:spacing w:after="0" w:line="240" w:lineRule="auto"/>
        <w:jc w:val="both"/>
        <w:rPr>
          <w:rFonts w:ascii="Arial" w:hAnsi="Arial" w:cs="Arial"/>
          <w:spacing w:val="-2"/>
          <w:lang w:val="es-ES_tradnl"/>
        </w:rPr>
      </w:pPr>
      <w:r w:rsidRPr="00007676">
        <w:rPr>
          <w:rFonts w:ascii="Arial" w:hAnsi="Arial" w:cs="Arial"/>
          <w:spacing w:val="-2"/>
          <w:lang w:val="es-ES_tradnl"/>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D1094C" w:rsidSect="00D30E8F">
      <w:headerReference w:type="even" r:id="rId14"/>
      <w:headerReference w:type="default" r:id="rId15"/>
      <w:footerReference w:type="default" r:id="rId16"/>
      <w:headerReference w:type="first" r:id="rId17"/>
      <w:pgSz w:w="12240" w:h="15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53482"/>
      <w:docPartObj>
        <w:docPartGallery w:val="Page Numbers (Bottom of Page)"/>
        <w:docPartUnique/>
      </w:docPartObj>
    </w:sdtPr>
    <w:sdtEndPr/>
    <w:sdtContent>
      <w:p w14:paraId="2F06C8C6" w14:textId="7AACA8EB" w:rsidR="0027191E" w:rsidRPr="0027191E" w:rsidRDefault="0027191E">
        <w:pPr>
          <w:pStyle w:val="Piedepgina"/>
          <w:jc w:val="right"/>
          <w:rPr>
            <w:sz w:val="16"/>
            <w:szCs w:val="16"/>
          </w:rPr>
        </w:pPr>
        <w:r w:rsidRPr="0027191E">
          <w:rPr>
            <w:sz w:val="16"/>
            <w:szCs w:val="16"/>
          </w:rPr>
          <w:t>GES 27/2022 CONVOCATORIA</w:t>
        </w:r>
      </w:p>
      <w:p w14:paraId="3D144C95" w14:textId="332F4147" w:rsidR="0027191E" w:rsidRDefault="0027191E">
        <w:pPr>
          <w:pStyle w:val="Piedepgina"/>
          <w:jc w:val="right"/>
        </w:pPr>
        <w:r w:rsidRPr="0027191E">
          <w:rPr>
            <w:sz w:val="16"/>
            <w:szCs w:val="16"/>
          </w:rPr>
          <w:fldChar w:fldCharType="begin"/>
        </w:r>
        <w:r w:rsidRPr="0027191E">
          <w:rPr>
            <w:sz w:val="16"/>
            <w:szCs w:val="16"/>
          </w:rPr>
          <w:instrText>PAGE   \* MERGEFORMAT</w:instrText>
        </w:r>
        <w:r w:rsidRPr="0027191E">
          <w:rPr>
            <w:sz w:val="16"/>
            <w:szCs w:val="16"/>
          </w:rPr>
          <w:fldChar w:fldCharType="separate"/>
        </w:r>
        <w:r w:rsidR="00D30E8F" w:rsidRPr="00D30E8F">
          <w:rPr>
            <w:noProof/>
            <w:sz w:val="16"/>
            <w:szCs w:val="16"/>
            <w:lang w:val="es-ES"/>
          </w:rPr>
          <w:t>10</w:t>
        </w:r>
        <w:r w:rsidRPr="0027191E">
          <w:rPr>
            <w:sz w:val="16"/>
            <w:szCs w:val="16"/>
          </w:rPr>
          <w:fldChar w:fldCharType="end"/>
        </w:r>
      </w:p>
    </w:sdtContent>
  </w:sdt>
  <w:p w14:paraId="48EFDA69" w14:textId="77777777" w:rsidR="00F359D7" w:rsidRDefault="00F35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D30E8F">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D30E8F">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3.15pt;margin-top:-116.6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D30E8F">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CD84C25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538FE46"/>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4B2C10D6"/>
    <w:multiLevelType w:val="hybridMultilevel"/>
    <w:tmpl w:val="5672E494"/>
    <w:lvl w:ilvl="0" w:tplc="D5D27B46">
      <w:start w:val="1"/>
      <w:numFmt w:val="upperRoman"/>
      <w:lvlText w:val="v%1"/>
      <w:lvlJc w:val="left"/>
      <w:pPr>
        <w:ind w:left="2856" w:hanging="360"/>
      </w:pPr>
      <w:rPr>
        <w:rFonts w:hint="default"/>
      </w:rPr>
    </w:lvl>
    <w:lvl w:ilvl="1" w:tplc="080A0019" w:tentative="1">
      <w:start w:val="1"/>
      <w:numFmt w:val="lowerLetter"/>
      <w:lvlText w:val="%2."/>
      <w:lvlJc w:val="left"/>
      <w:pPr>
        <w:ind w:left="1440" w:hanging="360"/>
      </w:pPr>
    </w:lvl>
    <w:lvl w:ilvl="2" w:tplc="A1DCDD0A">
      <w:start w:val="5"/>
      <w:numFmt w:val="lowerRoman"/>
      <w:lvlText w:val="%3."/>
      <w:lvlJc w:val="right"/>
      <w:pPr>
        <w:ind w:left="2160" w:hanging="180"/>
      </w:pPr>
      <w:rPr>
        <w:rFonts w:hint="default"/>
        <w:sz w:val="28"/>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4"/>
  </w:num>
  <w:num w:numId="5">
    <w:abstractNumId w:val="6"/>
  </w:num>
  <w:num w:numId="6">
    <w:abstractNumId w:val="12"/>
  </w:num>
  <w:num w:numId="7">
    <w:abstractNumId w:val="14"/>
  </w:num>
  <w:num w:numId="8">
    <w:abstractNumId w:val="13"/>
  </w:num>
  <w:num w:numId="9">
    <w:abstractNumId w:val="1"/>
  </w:num>
  <w:num w:numId="10">
    <w:abstractNumId w:val="3"/>
  </w:num>
  <w:num w:numId="11">
    <w:abstractNumId w:val="11"/>
  </w:num>
  <w:num w:numId="12">
    <w:abstractNumId w:val="0"/>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481B"/>
    <w:rsid w:val="00007676"/>
    <w:rsid w:val="000365EC"/>
    <w:rsid w:val="00061A26"/>
    <w:rsid w:val="00074BC7"/>
    <w:rsid w:val="000B12DC"/>
    <w:rsid w:val="00183866"/>
    <w:rsid w:val="001B38FB"/>
    <w:rsid w:val="00211B70"/>
    <w:rsid w:val="0026795F"/>
    <w:rsid w:val="0027191E"/>
    <w:rsid w:val="002E0116"/>
    <w:rsid w:val="00361269"/>
    <w:rsid w:val="003748CA"/>
    <w:rsid w:val="00386398"/>
    <w:rsid w:val="003C5432"/>
    <w:rsid w:val="00413F41"/>
    <w:rsid w:val="004516B3"/>
    <w:rsid w:val="00490124"/>
    <w:rsid w:val="004A4609"/>
    <w:rsid w:val="004C7836"/>
    <w:rsid w:val="004F6C2F"/>
    <w:rsid w:val="00514284"/>
    <w:rsid w:val="00524657"/>
    <w:rsid w:val="005443ED"/>
    <w:rsid w:val="0061646E"/>
    <w:rsid w:val="006737EC"/>
    <w:rsid w:val="00696493"/>
    <w:rsid w:val="006D6DDC"/>
    <w:rsid w:val="006F2790"/>
    <w:rsid w:val="006F6F85"/>
    <w:rsid w:val="00723BBB"/>
    <w:rsid w:val="00786A4B"/>
    <w:rsid w:val="00805CB3"/>
    <w:rsid w:val="0085779B"/>
    <w:rsid w:val="00866BDB"/>
    <w:rsid w:val="00881D28"/>
    <w:rsid w:val="008960C9"/>
    <w:rsid w:val="008B5F0A"/>
    <w:rsid w:val="008B6D34"/>
    <w:rsid w:val="008C60F5"/>
    <w:rsid w:val="008E5B86"/>
    <w:rsid w:val="00902176"/>
    <w:rsid w:val="009341F8"/>
    <w:rsid w:val="0096230F"/>
    <w:rsid w:val="00966E84"/>
    <w:rsid w:val="00A31BDD"/>
    <w:rsid w:val="00A42AE2"/>
    <w:rsid w:val="00A92074"/>
    <w:rsid w:val="00AA2D5E"/>
    <w:rsid w:val="00B07E70"/>
    <w:rsid w:val="00B12E55"/>
    <w:rsid w:val="00B63DF8"/>
    <w:rsid w:val="00B857D4"/>
    <w:rsid w:val="00BD7809"/>
    <w:rsid w:val="00BF7225"/>
    <w:rsid w:val="00C368FF"/>
    <w:rsid w:val="00C4158C"/>
    <w:rsid w:val="00C577BF"/>
    <w:rsid w:val="00C66D81"/>
    <w:rsid w:val="00CA5834"/>
    <w:rsid w:val="00CF57A4"/>
    <w:rsid w:val="00CF737C"/>
    <w:rsid w:val="00D00D84"/>
    <w:rsid w:val="00D1094C"/>
    <w:rsid w:val="00D2086E"/>
    <w:rsid w:val="00D30E8F"/>
    <w:rsid w:val="00D855DB"/>
    <w:rsid w:val="00DD2EDF"/>
    <w:rsid w:val="00DF2558"/>
    <w:rsid w:val="00E11CC4"/>
    <w:rsid w:val="00E702C9"/>
    <w:rsid w:val="00EA72A2"/>
    <w:rsid w:val="00EB375E"/>
    <w:rsid w:val="00F359D7"/>
    <w:rsid w:val="00F70DCB"/>
    <w:rsid w:val="00F739AA"/>
    <w:rsid w:val="00FC16AB"/>
    <w:rsid w:val="00FD3D77"/>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8BDB-FB27-4449-9232-E743198F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4762</Words>
  <Characters>26193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Lupita Villaescusa</cp:lastModifiedBy>
  <cp:revision>20</cp:revision>
  <cp:lastPrinted>2022-04-12T20:17:00Z</cp:lastPrinted>
  <dcterms:created xsi:type="dcterms:W3CDTF">2022-10-19T20:40:00Z</dcterms:created>
  <dcterms:modified xsi:type="dcterms:W3CDTF">2022-10-21T20:35:00Z</dcterms:modified>
</cp:coreProperties>
</file>