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00DA" w:rsidRPr="004502B0" w:rsidRDefault="00B200DA" w:rsidP="00B200DA">
      <w:pPr>
        <w:jc w:val="center"/>
        <w:rPr>
          <w:rFonts w:ascii="Calibri" w:eastAsia="Calibri" w:hAnsi="Calibri" w:cs="Calibri"/>
          <w:b/>
          <w:sz w:val="18"/>
          <w:szCs w:val="17"/>
        </w:rPr>
      </w:pPr>
    </w:p>
    <w:p w:rsidR="00B200DA" w:rsidRPr="0095129E" w:rsidRDefault="00B200DA" w:rsidP="00B200DA">
      <w:pPr>
        <w:jc w:val="center"/>
        <w:rPr>
          <w:rFonts w:ascii="Calibri" w:eastAsia="Calibri" w:hAnsi="Calibri" w:cs="Calibri"/>
          <w:b/>
          <w:sz w:val="28"/>
          <w:szCs w:val="17"/>
        </w:rPr>
      </w:pPr>
    </w:p>
    <w:p w:rsidR="00B200DA" w:rsidRPr="0095129E" w:rsidRDefault="00B200DA" w:rsidP="00B200DA">
      <w:pPr>
        <w:jc w:val="center"/>
        <w:rPr>
          <w:rFonts w:ascii="Calibri" w:eastAsia="Calibri" w:hAnsi="Calibri" w:cs="Calibri"/>
          <w:b/>
          <w:sz w:val="28"/>
          <w:szCs w:val="17"/>
        </w:rPr>
      </w:pPr>
      <w:r w:rsidRPr="0095129E">
        <w:rPr>
          <w:rFonts w:ascii="Calibri" w:eastAsia="Calibri" w:hAnsi="Calibri" w:cs="Calibri"/>
          <w:b/>
          <w:sz w:val="28"/>
          <w:szCs w:val="17"/>
        </w:rPr>
        <w:t xml:space="preserve">DATOS RELEVANTES DEL CONTRATO </w:t>
      </w:r>
    </w:p>
    <w:p w:rsidR="00B200DA" w:rsidRPr="0095129E" w:rsidRDefault="00B200DA" w:rsidP="00B200DA">
      <w:pPr>
        <w:jc w:val="center"/>
        <w:rPr>
          <w:rFonts w:ascii="Calibri" w:eastAsia="Calibri" w:hAnsi="Calibri" w:cs="Calibri"/>
          <w:b/>
          <w:sz w:val="22"/>
          <w:szCs w:val="16"/>
        </w:rPr>
      </w:pPr>
    </w:p>
    <w:p w:rsidR="00B200DA" w:rsidRPr="0095129E" w:rsidRDefault="00B200DA" w:rsidP="00B200DA">
      <w:pPr>
        <w:spacing w:after="200" w:line="276" w:lineRule="auto"/>
        <w:jc w:val="both"/>
        <w:rPr>
          <w:rFonts w:ascii="Calibri" w:eastAsia="Calibri" w:hAnsi="Calibri" w:cs="Calibri"/>
          <w:sz w:val="22"/>
          <w:szCs w:val="20"/>
        </w:rPr>
      </w:pPr>
    </w:p>
    <w:p w:rsidR="00B200DA" w:rsidRPr="0095129E" w:rsidRDefault="00B200DA" w:rsidP="00B200DA">
      <w:pPr>
        <w:spacing w:after="200" w:line="276" w:lineRule="auto"/>
        <w:jc w:val="both"/>
        <w:rPr>
          <w:rFonts w:ascii="Calibri" w:eastAsia="Calibri" w:hAnsi="Calibri" w:cs="Calibri"/>
          <w:sz w:val="22"/>
          <w:szCs w:val="20"/>
        </w:rPr>
      </w:pPr>
      <w:r w:rsidRPr="0095129E">
        <w:rPr>
          <w:rFonts w:ascii="Calibri" w:eastAsia="Calibri" w:hAnsi="Calibri" w:cs="Calibri"/>
          <w:sz w:val="22"/>
          <w:szCs w:val="20"/>
        </w:rPr>
        <w:t>En cumplimiento al inciso f) señalado en el artículo 78 de la Ley de Adquisiciones, Arrendamientos, Servicios y Administración de Bienes Muebles para el Estado de Sinaloa.</w:t>
      </w:r>
    </w:p>
    <w:p w:rsidR="00B200DA" w:rsidRPr="0095129E" w:rsidRDefault="00B200DA" w:rsidP="00B200DA">
      <w:pPr>
        <w:jc w:val="both"/>
        <w:rPr>
          <w:rFonts w:ascii="Calibri" w:eastAsia="Calibri" w:hAnsi="Calibri" w:cs="Calibri"/>
          <w:sz w:val="18"/>
          <w:szCs w:val="18"/>
        </w:rPr>
      </w:pPr>
    </w:p>
    <w:tbl>
      <w:tblPr>
        <w:tblW w:w="9810" w:type="dxa"/>
        <w:tblInd w:w="-4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608"/>
        <w:gridCol w:w="6202"/>
      </w:tblGrid>
      <w:tr w:rsidR="00B200DA" w:rsidRPr="0095129E" w:rsidTr="00A121F5">
        <w:trPr>
          <w:trHeight w:hRule="exact" w:val="1575"/>
        </w:trPr>
        <w:tc>
          <w:tcPr>
            <w:tcW w:w="3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:rsidR="00B200DA" w:rsidRPr="0095129E" w:rsidRDefault="00B200DA" w:rsidP="00A121F5">
            <w:pPr>
              <w:jc w:val="right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95129E">
              <w:rPr>
                <w:rFonts w:ascii="Calibri" w:eastAsia="Calibri" w:hAnsi="Calibri" w:cs="Calibri"/>
                <w:b/>
                <w:sz w:val="20"/>
                <w:szCs w:val="20"/>
              </w:rPr>
              <w:t>Descripción de la licitación:</w:t>
            </w:r>
          </w:p>
        </w:tc>
        <w:tc>
          <w:tcPr>
            <w:tcW w:w="6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200DA" w:rsidRPr="0095129E" w:rsidRDefault="00B200DA" w:rsidP="00B200DA">
            <w:pPr>
              <w:jc w:val="both"/>
              <w:rPr>
                <w:rFonts w:ascii="Calibri" w:eastAsia="Calibri" w:hAnsi="Calibri" w:cs="Calibri"/>
                <w:b/>
                <w:sz w:val="20"/>
                <w:szCs w:val="20"/>
                <w:lang w:val="es-MX" w:eastAsia="en-US"/>
              </w:rPr>
            </w:pPr>
            <w:r w:rsidRPr="0095129E"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LICITACIÓN PÚBLICA NACIONAL </w:t>
            </w:r>
            <w:r w:rsidRPr="00E27850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CLN-LCP/0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4</w:t>
            </w:r>
            <w:r w:rsidRPr="00E27850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/202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3</w:t>
            </w:r>
            <w:r w:rsidRPr="0095129E"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 PARA LA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  <w:lang w:val="es-MX"/>
              </w:rPr>
              <w:t>ADQUISICIÓN</w:t>
            </w:r>
            <w:r w:rsidRPr="00880F90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 xml:space="preserve"> </w:t>
            </w:r>
            <w:r w:rsidRPr="00880F90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 xml:space="preserve">DE </w:t>
            </w:r>
            <w:r w:rsidRPr="00B200DA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MEZCLA ASFÁLTICA FINA ½, MORTERO ASFALTICO EN CALIENTE ¼, CARPETA ASFÁLTICA CALIENTE ¾ A FINOS, MEZCLA ASFÁLTICA EN FRIO Y EMULSIÓN ASFÁLTICA ECR-60”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.</w:t>
            </w:r>
          </w:p>
        </w:tc>
      </w:tr>
      <w:tr w:rsidR="00B200DA" w:rsidRPr="0095129E" w:rsidTr="00A121F5">
        <w:trPr>
          <w:trHeight w:hRule="exact" w:val="770"/>
        </w:trPr>
        <w:tc>
          <w:tcPr>
            <w:tcW w:w="3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:rsidR="00B200DA" w:rsidRPr="0095129E" w:rsidRDefault="00B200DA" w:rsidP="00A121F5">
            <w:pPr>
              <w:jc w:val="right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95129E">
              <w:rPr>
                <w:rFonts w:ascii="Calibri" w:eastAsia="Calibri" w:hAnsi="Calibri" w:cs="Calibri"/>
                <w:b/>
                <w:sz w:val="20"/>
                <w:szCs w:val="20"/>
              </w:rPr>
              <w:t>La identificación del contrato:</w:t>
            </w:r>
          </w:p>
        </w:tc>
        <w:tc>
          <w:tcPr>
            <w:tcW w:w="6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200DA" w:rsidRPr="0095129E" w:rsidRDefault="00B200DA" w:rsidP="00B200DA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00E27850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CLN-LCP/0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4</w:t>
            </w:r>
            <w:r w:rsidRPr="00E27850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/202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3</w:t>
            </w:r>
          </w:p>
        </w:tc>
      </w:tr>
      <w:tr w:rsidR="00B200DA" w:rsidRPr="0095129E" w:rsidTr="00B200DA">
        <w:trPr>
          <w:trHeight w:hRule="exact" w:val="3593"/>
        </w:trPr>
        <w:tc>
          <w:tcPr>
            <w:tcW w:w="3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:rsidR="00B200DA" w:rsidRPr="0095129E" w:rsidRDefault="00B200DA" w:rsidP="00A121F5">
            <w:pPr>
              <w:jc w:val="right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95129E">
              <w:rPr>
                <w:rFonts w:ascii="Calibri" w:eastAsia="Calibri" w:hAnsi="Calibri" w:cs="Calibri"/>
                <w:b/>
                <w:sz w:val="20"/>
                <w:szCs w:val="20"/>
              </w:rPr>
              <w:t>Monto del contrato:</w:t>
            </w:r>
          </w:p>
        </w:tc>
        <w:tc>
          <w:tcPr>
            <w:tcW w:w="6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00DA" w:rsidRPr="00B200DA" w:rsidRDefault="00B200DA" w:rsidP="00B200DA">
            <w:pPr>
              <w:jc w:val="both"/>
              <w:rPr>
                <w:rFonts w:ascii="Calibri" w:eastAsia="Calibri" w:hAnsi="Calibri" w:cs="Calibri"/>
                <w:b/>
                <w:bCs/>
                <w:sz w:val="18"/>
                <w:szCs w:val="18"/>
                <w:lang w:val="es-MX"/>
              </w:rPr>
            </w:pPr>
            <w:r w:rsidRPr="00B200DA"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POR LA CANTIDAD DE </w:t>
            </w:r>
            <w:r w:rsidRPr="00B200DA">
              <w:rPr>
                <w:rFonts w:ascii="Calibri" w:eastAsia="Calibri" w:hAnsi="Calibri" w:cs="Calibri"/>
                <w:b/>
                <w:bCs/>
                <w:sz w:val="18"/>
                <w:szCs w:val="18"/>
                <w:lang w:val="es-MX"/>
              </w:rPr>
              <w:t>PARA EL EJERCICIO FISCAL 2023, ES POR LA CANTIDAD MINIMA DE: $69’631,760.80 (SESENTA Y NUEVE MILLONES SEISCIENTOS TREINTA Y UN MIL SETECIENTOS SESENTA PESOS 80/100 MONEDA NACIONAL), INCLUIDO EL IMPUESTO AL VALOR AGREGADO Y EL MONTO MÁXIMO SERÁ POR LA CANTIDAD DE $139’263,521.60 (CIENTO TREINTA Y NUEVE MILLONES DOSCIENTOS SESENTA Y TRES MIL QUINIENTOS VEINTIÚN PESOS 60/100 MONEADA NACIONAL), INCLUIDO EL IMPUESTO AL VALOR AGREGADO. -----------</w:t>
            </w:r>
          </w:p>
          <w:p w:rsidR="00B200DA" w:rsidRPr="00B200DA" w:rsidRDefault="00B200DA" w:rsidP="00B200DA">
            <w:pPr>
              <w:jc w:val="both"/>
              <w:rPr>
                <w:rFonts w:ascii="Calibri" w:eastAsia="Calibri" w:hAnsi="Calibri" w:cs="Calibri"/>
                <w:b/>
                <w:bCs/>
                <w:sz w:val="18"/>
                <w:szCs w:val="18"/>
                <w:lang w:val="es-MX"/>
              </w:rPr>
            </w:pPr>
          </w:p>
          <w:p w:rsidR="00B200DA" w:rsidRPr="00C27832" w:rsidRDefault="00B200DA" w:rsidP="00B200DA">
            <w:pPr>
              <w:jc w:val="both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B200DA">
              <w:rPr>
                <w:rFonts w:ascii="Calibri" w:eastAsia="Calibri" w:hAnsi="Calibri" w:cs="Calibri"/>
                <w:b/>
                <w:bCs/>
                <w:sz w:val="18"/>
                <w:szCs w:val="18"/>
                <w:lang w:val="es-MX"/>
              </w:rPr>
              <w:t>PARA EL EJERCICIO FISCAL 2024 EL MONTO MÍNIMO SERÁ POR LA CANTIDAD DE: $132’070,640.00 (CIENTO TREINTA Y DOS MILLONES SETENTA MIL SEISCIENTOS CUARENTA PESOS 00/100 MONEDA NACIONAL), INCLUIDO EL IMPUESTO AL VALOR AGREGADO Y EL MONTO MÁXIMO SERÁ POR LA CANTIDAD DE $264’141,280.00 (DOSCIENTOS SESENTA Y CUATRO MILLONES CIENTO CUARENTA Y UN MIL DOSCIENTOS OCHENTA PESOS 00/100 MONEADA NACIONAL), INCLUIDO EL IMPUESTO AL VALOR AGREGADO.</w:t>
            </w:r>
          </w:p>
        </w:tc>
      </w:tr>
      <w:tr w:rsidR="00B200DA" w:rsidRPr="0095129E" w:rsidTr="00A121F5">
        <w:trPr>
          <w:trHeight w:hRule="exact" w:val="1559"/>
        </w:trPr>
        <w:tc>
          <w:tcPr>
            <w:tcW w:w="3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:rsidR="00B200DA" w:rsidRPr="0095129E" w:rsidRDefault="00B200DA" w:rsidP="00A121F5">
            <w:pPr>
              <w:jc w:val="right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95129E">
              <w:rPr>
                <w:rFonts w:ascii="Calibri" w:eastAsia="Calibri" w:hAnsi="Calibri" w:cs="Calibri"/>
                <w:b/>
                <w:sz w:val="20"/>
                <w:szCs w:val="20"/>
              </w:rPr>
              <w:t>Nombre del proveedor</w:t>
            </w:r>
            <w:r w:rsidRPr="0095129E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Pr="0095129E">
              <w:rPr>
                <w:rFonts w:ascii="Calibri" w:eastAsia="Calibri" w:hAnsi="Calibri" w:cs="Calibri"/>
                <w:b/>
                <w:sz w:val="20"/>
                <w:szCs w:val="20"/>
              </w:rPr>
              <w:t>o de la persona física o moral con quien o quienes se</w:t>
            </w:r>
          </w:p>
          <w:p w:rsidR="00B200DA" w:rsidRPr="0095129E" w:rsidRDefault="00B200DA" w:rsidP="00A121F5">
            <w:pPr>
              <w:jc w:val="right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95129E">
              <w:rPr>
                <w:rFonts w:ascii="Calibri" w:eastAsia="Calibri" w:hAnsi="Calibri" w:cs="Calibri"/>
                <w:b/>
                <w:sz w:val="20"/>
                <w:szCs w:val="20"/>
              </w:rPr>
              <w:t>haya celebrado el contrato :</w:t>
            </w:r>
          </w:p>
        </w:tc>
        <w:tc>
          <w:tcPr>
            <w:tcW w:w="6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200DA" w:rsidRPr="0095129E" w:rsidRDefault="00B200DA" w:rsidP="00A121F5">
            <w:pPr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 w:rsidRPr="00B200DA">
              <w:rPr>
                <w:rFonts w:ascii="Calibri" w:eastAsia="Calibri" w:hAnsi="Calibri" w:cs="Calibri"/>
                <w:b/>
                <w:sz w:val="20"/>
                <w:szCs w:val="20"/>
              </w:rPr>
              <w:t>GPS PRODUCTOS MUNDIALES, S.A. DE C.V.</w:t>
            </w:r>
          </w:p>
        </w:tc>
      </w:tr>
      <w:tr w:rsidR="00B200DA" w:rsidRPr="0095129E" w:rsidTr="00B200DA">
        <w:trPr>
          <w:trHeight w:hRule="exact" w:val="705"/>
        </w:trPr>
        <w:tc>
          <w:tcPr>
            <w:tcW w:w="3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:rsidR="00B200DA" w:rsidRPr="0095129E" w:rsidRDefault="00B200DA" w:rsidP="00A121F5">
            <w:pPr>
              <w:jc w:val="right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95129E">
              <w:rPr>
                <w:rFonts w:ascii="Calibri" w:eastAsia="Calibri" w:hAnsi="Calibri" w:cs="Calibri"/>
                <w:b/>
                <w:sz w:val="20"/>
                <w:szCs w:val="20"/>
              </w:rPr>
              <w:t>Plazo para su cumplimiento del contrato:</w:t>
            </w:r>
          </w:p>
        </w:tc>
        <w:tc>
          <w:tcPr>
            <w:tcW w:w="6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200DA" w:rsidRPr="0095129E" w:rsidRDefault="00B200DA" w:rsidP="00B200DA">
            <w:pPr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 w:rsidRPr="001D3D46">
              <w:rPr>
                <w:rFonts w:ascii="Calibri" w:eastAsia="Calibri" w:hAnsi="Calibri" w:cs="Calibri"/>
                <w:b/>
                <w:sz w:val="20"/>
                <w:szCs w:val="20"/>
                <w:lang w:val="es-ES_tradnl"/>
              </w:rPr>
              <w:t xml:space="preserve">DEL </w:t>
            </w:r>
            <w:r w:rsidRPr="00880F90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DÍA</w:t>
            </w:r>
            <w:r w:rsidRPr="00B200DA">
              <w:rPr>
                <w:rFonts w:ascii="Arial" w:eastAsiaTheme="minorHAnsi" w:hAnsi="Arial" w:cs="Arial"/>
                <w:sz w:val="22"/>
                <w:szCs w:val="22"/>
                <w:lang w:val="es-MX" w:eastAsia="en-US"/>
              </w:rPr>
              <w:t xml:space="preserve"> </w:t>
            </w:r>
            <w:r w:rsidRPr="00B200DA">
              <w:rPr>
                <w:rFonts w:ascii="Calibri" w:eastAsia="Calibri" w:hAnsi="Calibri" w:cs="Calibri"/>
                <w:b/>
                <w:bCs/>
                <w:sz w:val="20"/>
                <w:szCs w:val="20"/>
                <w:lang w:val="es-MX"/>
              </w:rPr>
              <w:t>23 DE JUNIO DEL AÑO 2023 HASTA EL DÍA 31 DE OCTUBRE DEL 2024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.</w:t>
            </w:r>
            <w:r w:rsidRPr="00BD2493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 xml:space="preserve"> </w:t>
            </w:r>
          </w:p>
        </w:tc>
      </w:tr>
    </w:tbl>
    <w:p w:rsidR="00B200DA" w:rsidRPr="0095129E" w:rsidRDefault="00B200DA" w:rsidP="00B200DA">
      <w:pPr>
        <w:jc w:val="both"/>
        <w:rPr>
          <w:rFonts w:ascii="Calibri" w:eastAsia="Calibri" w:hAnsi="Calibri" w:cs="Calibri"/>
          <w:sz w:val="20"/>
          <w:szCs w:val="18"/>
        </w:rPr>
      </w:pPr>
      <w:bookmarkStart w:id="0" w:name="_GoBack"/>
      <w:bookmarkEnd w:id="0"/>
    </w:p>
    <w:sectPr w:rsidR="00B200DA" w:rsidRPr="0095129E" w:rsidSect="00A009BC">
      <w:headerReference w:type="default" r:id="rId5"/>
      <w:footerReference w:type="default" r:id="rId6"/>
      <w:headerReference w:type="first" r:id="rId7"/>
      <w:footerReference w:type="first" r:id="rId8"/>
      <w:pgSz w:w="12242" w:h="15842" w:code="1"/>
      <w:pgMar w:top="2268" w:right="1134" w:bottom="851" w:left="1985" w:header="454" w:footer="28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1831" w:rsidRPr="00184960" w:rsidRDefault="00B200DA" w:rsidP="005A4B97">
    <w:pPr>
      <w:tabs>
        <w:tab w:val="center" w:pos="4252"/>
        <w:tab w:val="right" w:pos="8504"/>
      </w:tabs>
      <w:jc w:val="center"/>
      <w:rPr>
        <w:rFonts w:ascii="Arial" w:hAnsi="Arial" w:cs="Arial"/>
        <w:b/>
        <w:sz w:val="16"/>
        <w:szCs w:val="16"/>
      </w:rPr>
    </w:pPr>
    <w:r>
      <w:rPr>
        <w:rFonts w:ascii="Arial" w:hAnsi="Arial" w:cs="Arial"/>
        <w:b/>
        <w:sz w:val="16"/>
        <w:szCs w:val="16"/>
      </w:rPr>
      <w:t>Comité de Adquisiciones, Enajenación, Arrendamiento y Contratación de</w:t>
    </w:r>
    <w:r>
      <w:rPr>
        <w:rFonts w:ascii="Arial" w:hAnsi="Arial" w:cs="Arial"/>
        <w:b/>
        <w:sz w:val="16"/>
        <w:szCs w:val="16"/>
      </w:rPr>
      <w:br/>
      <w:t>Servicios de Bienes Muebles e Inmuebles del Municipio de Culiacán</w:t>
    </w:r>
  </w:p>
  <w:p w:rsidR="007E1831" w:rsidRPr="00184960" w:rsidRDefault="00B200DA" w:rsidP="005A4B97">
    <w:pPr>
      <w:tabs>
        <w:tab w:val="center" w:pos="4252"/>
        <w:tab w:val="right" w:pos="8504"/>
      </w:tabs>
      <w:jc w:val="center"/>
      <w:rPr>
        <w:rFonts w:ascii="Arial" w:hAnsi="Arial" w:cs="Arial"/>
        <w:b/>
        <w:sz w:val="16"/>
        <w:szCs w:val="16"/>
      </w:rPr>
    </w:pPr>
    <w:r>
      <w:rPr>
        <w:rFonts w:ascii="Arial" w:hAnsi="Arial" w:cs="Arial"/>
        <w:b/>
        <w:sz w:val="16"/>
        <w:szCs w:val="16"/>
      </w:rPr>
      <w:t>Av</w:t>
    </w:r>
    <w:r>
      <w:rPr>
        <w:rFonts w:ascii="Arial" w:hAnsi="Arial" w:cs="Arial"/>
        <w:b/>
        <w:sz w:val="16"/>
        <w:szCs w:val="16"/>
      </w:rPr>
      <w:t>. Álvaro Obregón y Mariano Escobedo</w:t>
    </w:r>
  </w:p>
  <w:p w:rsidR="007E1831" w:rsidRPr="00184960" w:rsidRDefault="00B200DA" w:rsidP="005A4B97">
    <w:pPr>
      <w:tabs>
        <w:tab w:val="center" w:pos="4252"/>
        <w:tab w:val="right" w:pos="8504"/>
      </w:tabs>
      <w:jc w:val="center"/>
      <w:rPr>
        <w:rFonts w:ascii="Arial" w:hAnsi="Arial" w:cs="Arial"/>
        <w:b/>
        <w:sz w:val="16"/>
        <w:szCs w:val="16"/>
      </w:rPr>
    </w:pPr>
    <w:r w:rsidRPr="00184960">
      <w:rPr>
        <w:rFonts w:ascii="Arial" w:hAnsi="Arial" w:cs="Arial"/>
        <w:b/>
        <w:sz w:val="16"/>
        <w:szCs w:val="16"/>
      </w:rPr>
      <w:t>Culiacán, Sinaloa, México</w:t>
    </w:r>
  </w:p>
  <w:p w:rsidR="007E1831" w:rsidRPr="001271B1" w:rsidRDefault="00B200DA" w:rsidP="001271B1">
    <w:pPr>
      <w:tabs>
        <w:tab w:val="center" w:pos="4252"/>
        <w:tab w:val="right" w:pos="8504"/>
      </w:tabs>
      <w:jc w:val="center"/>
    </w:pPr>
    <w:r w:rsidRPr="003F78F3">
      <w:rPr>
        <w:rFonts w:ascii="Arial" w:hAnsi="Arial" w:cs="Arial"/>
        <w:b/>
        <w:sz w:val="16"/>
        <w:szCs w:val="16"/>
      </w:rPr>
      <w:t>C.P. 80000 Conmutador (667) 7 58 01 01 Ext. 1406 y 1402</w:t>
    </w:r>
  </w:p>
  <w:p w:rsidR="007E1831" w:rsidRDefault="00B200DA" w:rsidP="005D5EC0">
    <w:pPr>
      <w:pStyle w:val="Piedepgina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1831" w:rsidRDefault="00B200DA">
    <w:pPr>
      <w:pStyle w:val="Piedepgina"/>
      <w:jc w:val="right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1</w:t>
    </w:r>
    <w:r>
      <w:fldChar w:fldCharType="end"/>
    </w:r>
  </w:p>
  <w:p w:rsidR="007E1831" w:rsidRPr="00184960" w:rsidRDefault="00B200DA" w:rsidP="005A4B97">
    <w:pPr>
      <w:tabs>
        <w:tab w:val="center" w:pos="4252"/>
        <w:tab w:val="right" w:pos="8504"/>
      </w:tabs>
      <w:jc w:val="center"/>
      <w:rPr>
        <w:rFonts w:ascii="Arial" w:hAnsi="Arial" w:cs="Arial"/>
        <w:b/>
        <w:sz w:val="16"/>
        <w:szCs w:val="16"/>
      </w:rPr>
    </w:pPr>
    <w:r w:rsidRPr="00184960">
      <w:rPr>
        <w:rFonts w:ascii="Arial" w:hAnsi="Arial" w:cs="Arial"/>
        <w:b/>
        <w:sz w:val="16"/>
        <w:szCs w:val="16"/>
      </w:rPr>
      <w:t>Subdirección de Recursos Materiales</w:t>
    </w:r>
  </w:p>
  <w:p w:rsidR="007E1831" w:rsidRPr="00184960" w:rsidRDefault="00B200DA" w:rsidP="005A4B97">
    <w:pPr>
      <w:tabs>
        <w:tab w:val="center" w:pos="4252"/>
        <w:tab w:val="right" w:pos="8504"/>
      </w:tabs>
      <w:jc w:val="center"/>
      <w:rPr>
        <w:rFonts w:ascii="Arial" w:hAnsi="Arial" w:cs="Arial"/>
        <w:b/>
        <w:sz w:val="16"/>
        <w:szCs w:val="16"/>
      </w:rPr>
    </w:pPr>
    <w:r w:rsidRPr="00184960">
      <w:rPr>
        <w:rFonts w:ascii="Arial" w:hAnsi="Arial" w:cs="Arial"/>
        <w:b/>
        <w:sz w:val="16"/>
        <w:szCs w:val="16"/>
      </w:rPr>
      <w:t>Calle Cerro Montebello no. 150 Oriente</w:t>
    </w:r>
  </w:p>
  <w:p w:rsidR="007E1831" w:rsidRPr="00184960" w:rsidRDefault="00B200DA" w:rsidP="005A4B97">
    <w:pPr>
      <w:tabs>
        <w:tab w:val="center" w:pos="4252"/>
        <w:tab w:val="right" w:pos="8504"/>
      </w:tabs>
      <w:jc w:val="center"/>
      <w:rPr>
        <w:rFonts w:ascii="Arial" w:hAnsi="Arial" w:cs="Arial"/>
        <w:b/>
        <w:sz w:val="16"/>
        <w:szCs w:val="16"/>
      </w:rPr>
    </w:pPr>
    <w:r w:rsidRPr="00184960">
      <w:rPr>
        <w:rFonts w:ascii="Arial" w:hAnsi="Arial" w:cs="Arial"/>
        <w:b/>
        <w:sz w:val="16"/>
        <w:szCs w:val="16"/>
      </w:rPr>
      <w:t>Col. Montebello, Culiacán, Sinalo</w:t>
    </w:r>
    <w:r w:rsidRPr="00184960">
      <w:rPr>
        <w:rFonts w:ascii="Arial" w:hAnsi="Arial" w:cs="Arial"/>
        <w:b/>
        <w:sz w:val="16"/>
        <w:szCs w:val="16"/>
      </w:rPr>
      <w:t>a, México</w:t>
    </w:r>
  </w:p>
  <w:p w:rsidR="007E1831" w:rsidRDefault="00B200DA" w:rsidP="005A4B97">
    <w:pPr>
      <w:tabs>
        <w:tab w:val="center" w:pos="4252"/>
        <w:tab w:val="right" w:pos="8504"/>
      </w:tabs>
      <w:jc w:val="center"/>
    </w:pPr>
    <w:r w:rsidRPr="00184960">
      <w:rPr>
        <w:rFonts w:ascii="Arial" w:hAnsi="Arial" w:cs="Arial"/>
        <w:b/>
        <w:sz w:val="16"/>
        <w:szCs w:val="16"/>
      </w:rPr>
      <w:t xml:space="preserve">C.P. 80227 Conmutador (667) </w:t>
    </w:r>
    <w:r>
      <w:rPr>
        <w:rFonts w:ascii="Arial" w:hAnsi="Arial" w:cs="Arial"/>
        <w:b/>
        <w:sz w:val="16"/>
        <w:szCs w:val="16"/>
      </w:rPr>
      <w:t>261 22 00 Ext. 48018</w:t>
    </w:r>
  </w:p>
  <w:p w:rsidR="007E1831" w:rsidRDefault="00B200DA"/>
</w:ftr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502B0" w:rsidRDefault="00B200DA" w:rsidP="004502B0">
    <w:pPr>
      <w:pStyle w:val="Default"/>
      <w:jc w:val="center"/>
      <w:rPr>
        <w:rFonts w:ascii="Calibri" w:hAnsi="Calibri" w:cs="Calibri"/>
        <w:b/>
        <w:bCs/>
        <w:sz w:val="36"/>
        <w:szCs w:val="44"/>
      </w:rPr>
    </w:pPr>
    <w:r>
      <w:rPr>
        <w:rFonts w:ascii="Arial" w:hAnsi="Arial" w:cs="Arial"/>
        <w:noProof/>
        <w:sz w:val="16"/>
        <w:szCs w:val="16"/>
        <w:lang w:eastAsia="es-MX"/>
      </w:rPr>
      <w:drawing>
        <wp:anchor distT="0" distB="0" distL="114300" distR="114300" simplePos="0" relativeHeight="251660288" behindDoc="1" locked="0" layoutInCell="1" allowOverlap="1" wp14:anchorId="452F3804" wp14:editId="3F84CFA3">
          <wp:simplePos x="0" y="0"/>
          <wp:positionH relativeFrom="column">
            <wp:posOffset>-391160</wp:posOffset>
          </wp:positionH>
          <wp:positionV relativeFrom="paragraph">
            <wp:posOffset>139700</wp:posOffset>
          </wp:positionV>
          <wp:extent cx="546735" cy="842645"/>
          <wp:effectExtent l="0" t="0" r="5715" b="0"/>
          <wp:wrapNone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5451" b="1421"/>
                  <a:stretch>
                    <a:fillRect/>
                  </a:stretch>
                </pic:blipFill>
                <pic:spPr bwMode="auto">
                  <a:xfrm>
                    <a:off x="0" y="0"/>
                    <a:ext cx="546735" cy="8426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4502B0" w:rsidRPr="004502B0" w:rsidRDefault="00B200DA" w:rsidP="004502B0">
    <w:pPr>
      <w:pStyle w:val="Default"/>
      <w:jc w:val="center"/>
      <w:rPr>
        <w:rFonts w:ascii="Calibri" w:hAnsi="Calibri" w:cs="Calibri"/>
        <w:sz w:val="36"/>
        <w:szCs w:val="44"/>
      </w:rPr>
    </w:pPr>
    <w:r w:rsidRPr="004502B0">
      <w:rPr>
        <w:rFonts w:ascii="Calibri" w:hAnsi="Calibri" w:cs="Calibri"/>
        <w:b/>
        <w:bCs/>
        <w:sz w:val="36"/>
        <w:szCs w:val="44"/>
      </w:rPr>
      <w:t>EL H. AYUNTAMIENTO DEL</w:t>
    </w:r>
  </w:p>
  <w:p w:rsidR="004502B0" w:rsidRPr="004502B0" w:rsidRDefault="00B200DA" w:rsidP="004502B0">
    <w:pPr>
      <w:spacing w:line="276" w:lineRule="auto"/>
      <w:jc w:val="center"/>
      <w:rPr>
        <w:rFonts w:ascii="Calibri" w:eastAsia="Calibri" w:hAnsi="Calibri" w:cs="Calibri"/>
        <w:b/>
        <w:sz w:val="14"/>
        <w:szCs w:val="18"/>
      </w:rPr>
    </w:pPr>
    <w:r w:rsidRPr="004502B0">
      <w:rPr>
        <w:rFonts w:ascii="Calibri" w:hAnsi="Calibri" w:cs="Calibri"/>
        <w:b/>
        <w:bCs/>
        <w:sz w:val="36"/>
        <w:szCs w:val="44"/>
      </w:rPr>
      <w:t>MUNICIPIO DE CULIACÁN</w:t>
    </w:r>
  </w:p>
  <w:p w:rsidR="007E1831" w:rsidRPr="00A67D45" w:rsidRDefault="00B200DA" w:rsidP="002E78D4">
    <w:pPr>
      <w:pStyle w:val="Encabezado"/>
      <w:rPr>
        <w:rFonts w:ascii="Arial" w:hAnsi="Arial" w:cs="Arial"/>
        <w:sz w:val="16"/>
        <w:szCs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1831" w:rsidRPr="00F55722" w:rsidRDefault="00B200DA" w:rsidP="00965E25">
    <w:pPr>
      <w:pStyle w:val="Piedepgina"/>
      <w:tabs>
        <w:tab w:val="left" w:pos="138"/>
        <w:tab w:val="right" w:pos="9690"/>
      </w:tabs>
      <w:ind w:left="-142"/>
      <w:jc w:val="right"/>
      <w:rPr>
        <w:rFonts w:ascii="Calibri" w:hAnsi="Calibri" w:cs="Calibri"/>
        <w:b/>
        <w:color w:val="7F7F7F"/>
        <w:sz w:val="18"/>
        <w:szCs w:val="18"/>
        <w:lang w:val="es-MX"/>
      </w:rPr>
    </w:pPr>
    <w:r>
      <w:rPr>
        <w:rFonts w:ascii="Arial" w:hAnsi="Arial" w:cs="Arial"/>
        <w:noProof/>
        <w:sz w:val="16"/>
        <w:szCs w:val="16"/>
        <w:lang w:val="es-MX" w:eastAsia="es-MX"/>
      </w:rPr>
      <w:drawing>
        <wp:anchor distT="0" distB="0" distL="114300" distR="114300" simplePos="0" relativeHeight="251659264" behindDoc="1" locked="0" layoutInCell="1" allowOverlap="1" wp14:anchorId="651E866A" wp14:editId="5F17876B">
          <wp:simplePos x="0" y="0"/>
          <wp:positionH relativeFrom="column">
            <wp:posOffset>-5080</wp:posOffset>
          </wp:positionH>
          <wp:positionV relativeFrom="paragraph">
            <wp:posOffset>-243205</wp:posOffset>
          </wp:positionV>
          <wp:extent cx="546735" cy="842645"/>
          <wp:effectExtent l="0" t="0" r="5715" b="0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5451" b="1421"/>
                  <a:stretch>
                    <a:fillRect/>
                  </a:stretch>
                </pic:blipFill>
                <pic:spPr bwMode="auto">
                  <a:xfrm>
                    <a:off x="0" y="0"/>
                    <a:ext cx="546735" cy="8426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F55722">
      <w:rPr>
        <w:rFonts w:ascii="Calibri" w:hAnsi="Calibri" w:cs="Calibri"/>
        <w:b/>
        <w:color w:val="7F7F7F"/>
        <w:sz w:val="18"/>
        <w:szCs w:val="18"/>
        <w:lang w:val="es-MX"/>
      </w:rPr>
      <w:t>M</w:t>
    </w:r>
    <w:r>
      <w:rPr>
        <w:rFonts w:ascii="Calibri" w:hAnsi="Calibri" w:cs="Calibri"/>
        <w:b/>
        <w:color w:val="7F7F7F"/>
        <w:sz w:val="18"/>
        <w:szCs w:val="18"/>
        <w:lang w:val="es-MX"/>
      </w:rPr>
      <w:t>UNICIPIO DE CULIACÁ</w:t>
    </w:r>
    <w:r w:rsidRPr="00F55722">
      <w:rPr>
        <w:rFonts w:ascii="Calibri" w:hAnsi="Calibri" w:cs="Calibri"/>
        <w:b/>
        <w:color w:val="7F7F7F"/>
        <w:sz w:val="18"/>
        <w:szCs w:val="18"/>
        <w:lang w:val="es-MX"/>
      </w:rPr>
      <w:t>N</w:t>
    </w:r>
  </w:p>
  <w:p w:rsidR="007E1831" w:rsidRPr="00024AA9" w:rsidRDefault="00B200DA" w:rsidP="00965E25">
    <w:pPr>
      <w:pStyle w:val="Piedepgina"/>
      <w:jc w:val="right"/>
      <w:rPr>
        <w:rFonts w:ascii="Calibri" w:hAnsi="Calibri" w:cs="Calibri"/>
        <w:b/>
        <w:color w:val="7F7F7F"/>
        <w:sz w:val="16"/>
        <w:szCs w:val="16"/>
        <w:lang w:val="es-MX"/>
      </w:rPr>
    </w:pPr>
    <w:r w:rsidRPr="00024AA9">
      <w:rPr>
        <w:rFonts w:ascii="Calibri" w:hAnsi="Calibri" w:cs="Calibri"/>
        <w:b/>
        <w:color w:val="7F7F7F"/>
        <w:sz w:val="16"/>
        <w:szCs w:val="16"/>
        <w:lang w:val="es-MX"/>
      </w:rPr>
      <w:t>LICITACIÓN PÚBLICA NACIONAL CLN-LCP /0</w:t>
    </w:r>
    <w:r>
      <w:rPr>
        <w:rFonts w:ascii="Calibri" w:hAnsi="Calibri" w:cs="Calibri"/>
        <w:b/>
        <w:color w:val="7F7F7F"/>
        <w:sz w:val="16"/>
        <w:szCs w:val="16"/>
        <w:lang w:val="es-MX"/>
      </w:rPr>
      <w:t>6</w:t>
    </w:r>
    <w:r w:rsidRPr="00024AA9">
      <w:rPr>
        <w:rFonts w:ascii="Calibri" w:hAnsi="Calibri" w:cs="Calibri"/>
        <w:b/>
        <w:color w:val="7F7F7F"/>
        <w:sz w:val="16"/>
        <w:szCs w:val="16"/>
        <w:lang w:val="es-MX"/>
      </w:rPr>
      <w:t>/201</w:t>
    </w:r>
    <w:r>
      <w:rPr>
        <w:rFonts w:ascii="Calibri" w:hAnsi="Calibri" w:cs="Calibri"/>
        <w:b/>
        <w:color w:val="7F7F7F"/>
        <w:sz w:val="16"/>
        <w:szCs w:val="16"/>
        <w:lang w:val="es-MX"/>
      </w:rPr>
      <w:t>9</w:t>
    </w:r>
  </w:p>
  <w:p w:rsidR="007E1831" w:rsidRDefault="00B200DA" w:rsidP="00965E25">
    <w:pPr>
      <w:autoSpaceDE w:val="0"/>
      <w:autoSpaceDN w:val="0"/>
      <w:adjustRightInd w:val="0"/>
      <w:jc w:val="right"/>
      <w:rPr>
        <w:rFonts w:ascii="Calibri" w:hAnsi="Calibri" w:cs="Calibri"/>
        <w:b/>
        <w:color w:val="7F7F7F"/>
        <w:sz w:val="16"/>
        <w:szCs w:val="16"/>
        <w:lang w:val="es-MX"/>
      </w:rPr>
    </w:pPr>
    <w:r>
      <w:rPr>
        <w:rFonts w:ascii="Calibri" w:hAnsi="Calibri" w:cs="Calibri"/>
        <w:b/>
        <w:color w:val="7F7F7F"/>
        <w:sz w:val="16"/>
        <w:szCs w:val="16"/>
        <w:lang w:val="es-MX"/>
      </w:rPr>
      <w:t xml:space="preserve">“ADQUISICIÓN DE CAMIONES RECOLECTORES – COMPACTADORES DE BASURA” </w:t>
    </w:r>
  </w:p>
  <w:p w:rsidR="007E1831" w:rsidRDefault="00B200DA" w:rsidP="00965E25">
    <w:pPr>
      <w:autoSpaceDE w:val="0"/>
      <w:autoSpaceDN w:val="0"/>
      <w:adjustRightInd w:val="0"/>
      <w:jc w:val="right"/>
      <w:rPr>
        <w:rFonts w:ascii="Calibri" w:hAnsi="Calibri" w:cs="Calibri"/>
        <w:b/>
        <w:color w:val="7F7F7F"/>
        <w:sz w:val="16"/>
        <w:szCs w:val="16"/>
        <w:lang w:val="es-MX"/>
      </w:rPr>
    </w:pPr>
    <w:r>
      <w:rPr>
        <w:rFonts w:ascii="Calibri" w:hAnsi="Calibri" w:cs="Calibri"/>
        <w:b/>
        <w:color w:val="7F7F7F"/>
        <w:sz w:val="16"/>
        <w:szCs w:val="16"/>
        <w:lang w:val="es-MX"/>
      </w:rPr>
      <w:t xml:space="preserve">PARA LA GERENCIA MUNICIPAL DE OBRAS Y SERVICIOS PÚBLICOS Y </w:t>
    </w:r>
  </w:p>
  <w:p w:rsidR="007E1831" w:rsidRPr="00965E25" w:rsidRDefault="00B200DA" w:rsidP="00965E25">
    <w:pPr>
      <w:autoSpaceDE w:val="0"/>
      <w:autoSpaceDN w:val="0"/>
      <w:adjustRightInd w:val="0"/>
      <w:jc w:val="right"/>
      <w:rPr>
        <w:rFonts w:ascii="Calibri" w:hAnsi="Calibri" w:cs="Calibri"/>
        <w:b/>
        <w:color w:val="7F7F7F"/>
        <w:sz w:val="16"/>
        <w:szCs w:val="16"/>
        <w:lang w:val="es-MX"/>
      </w:rPr>
    </w:pPr>
    <w:r>
      <w:rPr>
        <w:rFonts w:ascii="Calibri" w:hAnsi="Calibri" w:cs="Calibri"/>
        <w:b/>
        <w:color w:val="7F7F7F"/>
        <w:sz w:val="16"/>
        <w:szCs w:val="16"/>
        <w:lang w:val="es-MX"/>
      </w:rPr>
      <w:t>PARA LA SECRETARÍA DE SEGURIDAD PÚBLICA Y TRÁNSITO MUNICIPAL</w:t>
    </w:r>
  </w:p>
  <w:p w:rsidR="007E1831" w:rsidRDefault="00B200DA"/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F94CC7"/>
    <w:multiLevelType w:val="hybridMultilevel"/>
    <w:tmpl w:val="5FBAE1CA"/>
    <w:lvl w:ilvl="0" w:tplc="080A0019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00DA"/>
    <w:rsid w:val="00986C91"/>
    <w:rsid w:val="00B200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846D92"/>
  <w15:chartTrackingRefBased/>
  <w15:docId w15:val="{0183B595-FD20-41C3-8FA5-A68C2DA924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200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iedepgina">
    <w:name w:val="footer"/>
    <w:basedOn w:val="Normal"/>
    <w:link w:val="PiedepginaCar"/>
    <w:uiPriority w:val="99"/>
    <w:rsid w:val="00B200DA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B200DA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Encabezado">
    <w:name w:val="header"/>
    <w:basedOn w:val="Normal"/>
    <w:link w:val="EncabezadoCar"/>
    <w:uiPriority w:val="99"/>
    <w:rsid w:val="00B200DA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B200DA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Default">
    <w:name w:val="Default"/>
    <w:rsid w:val="00B200DA"/>
    <w:pPr>
      <w:autoSpaceDE w:val="0"/>
      <w:autoSpaceDN w:val="0"/>
      <w:adjustRightInd w:val="0"/>
      <w:spacing w:after="0" w:line="240" w:lineRule="auto"/>
    </w:pPr>
    <w:rPr>
      <w:rFonts w:ascii="Century Gothic" w:eastAsia="Calibri" w:hAnsi="Century Gothic" w:cs="Century Gothic"/>
      <w:color w:val="000000"/>
      <w:sz w:val="24"/>
      <w:szCs w:val="24"/>
    </w:rPr>
  </w:style>
  <w:style w:type="paragraph" w:styleId="Prrafodelista">
    <w:name w:val="List Paragraph"/>
    <w:aliases w:val="lp1,List Paragraph1,viñetas,4 Párrafo de lista,Figuras,Dot pt,No Spacing1,List Paragraph Char Char Char,Indicator Text,Numbered Para 1,DH1,Colorful List - Accent 11,Bullet 1,F5 List Paragraph,Bullet Points,Viñeta num,TítuloB,Listas,列出段落"/>
    <w:basedOn w:val="Normal"/>
    <w:uiPriority w:val="34"/>
    <w:qFormat/>
    <w:rsid w:val="00B200DA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s-MX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258</Words>
  <Characters>1425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Leonel Eutiquio Leyva Valenzuela</dc:creator>
  <cp:keywords/>
  <dc:description/>
  <cp:lastModifiedBy>Leonel Eutiquio Leyva Valenzuela</cp:lastModifiedBy>
  <cp:revision>1</cp:revision>
  <dcterms:created xsi:type="dcterms:W3CDTF">2026-09-10T17:56:00Z</dcterms:created>
  <dcterms:modified xsi:type="dcterms:W3CDTF">2026-09-10T18:00:00Z</dcterms:modified>
</cp:coreProperties>
</file>