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986F7" w14:textId="7230D9CD" w:rsidR="00711DF6" w:rsidRPr="00711DF6" w:rsidRDefault="00711DF6" w:rsidP="00711DF6">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11DF6">
        <w:rPr>
          <w:rFonts w:ascii="Arial" w:eastAsia="Times New Roman" w:hAnsi="Arial" w:cs="Times New Roman"/>
          <w:b/>
          <w:bCs/>
          <w:spacing w:val="-3"/>
          <w:sz w:val="24"/>
          <w:szCs w:val="24"/>
          <w:lang w:val="es-ES_tradnl" w:eastAsia="x-none"/>
        </w:rPr>
        <w:t>Convocatoria a la Licitación Pública Nacional Númer</w:t>
      </w:r>
      <w:r w:rsidRPr="00D6229C">
        <w:rPr>
          <w:rFonts w:ascii="Arial" w:eastAsia="Times New Roman" w:hAnsi="Arial" w:cs="Times New Roman"/>
          <w:b/>
          <w:bCs/>
          <w:spacing w:val="-3"/>
          <w:sz w:val="24"/>
          <w:szCs w:val="24"/>
          <w:lang w:val="es-ES_tradnl" w:eastAsia="x-none"/>
        </w:rPr>
        <w:t>o GES 2</w:t>
      </w:r>
      <w:r w:rsidR="00632A4A" w:rsidRPr="00D6229C">
        <w:rPr>
          <w:rFonts w:ascii="Arial" w:eastAsia="Times New Roman" w:hAnsi="Arial" w:cs="Times New Roman"/>
          <w:b/>
          <w:bCs/>
          <w:spacing w:val="-3"/>
          <w:sz w:val="24"/>
          <w:szCs w:val="24"/>
          <w:lang w:val="es-ES_tradnl" w:eastAsia="x-none"/>
        </w:rPr>
        <w:t>5</w:t>
      </w:r>
      <w:r w:rsidRPr="00D6229C">
        <w:rPr>
          <w:rFonts w:ascii="Arial" w:eastAsia="Times New Roman" w:hAnsi="Arial" w:cs="Times New Roman"/>
          <w:b/>
          <w:bCs/>
          <w:spacing w:val="-3"/>
          <w:sz w:val="24"/>
          <w:szCs w:val="24"/>
          <w:lang w:val="es-ES_tradnl" w:eastAsia="x-none"/>
        </w:rPr>
        <w:t>/2022</w:t>
      </w:r>
    </w:p>
    <w:p w14:paraId="02BB9A69" w14:textId="77777777" w:rsidR="00711DF6" w:rsidRPr="00711DF6" w:rsidRDefault="00711DF6" w:rsidP="00711DF6">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14:paraId="5720892E" w14:textId="7033F30A" w:rsidR="00632A4A" w:rsidRPr="00FE57C6" w:rsidRDefault="00632A4A" w:rsidP="00632A4A">
      <w:pPr>
        <w:jc w:val="both"/>
        <w:rPr>
          <w:rFonts w:ascii="Arial" w:hAnsi="Arial" w:cs="Arial"/>
          <w:b/>
          <w:iCs/>
          <w:spacing w:val="-2"/>
          <w:lang w:val="es-ES"/>
        </w:rPr>
      </w:pPr>
      <w:r w:rsidRPr="00632A4A">
        <w:rPr>
          <w:rFonts w:ascii="Arial" w:hAnsi="Arial" w:cs="Arial"/>
          <w:b/>
          <w:iCs/>
          <w:spacing w:val="-2"/>
          <w:lang w:val="es-ES_tradnl"/>
        </w:rPr>
        <w:t>Adquisición de Tarjetas de Circulación con recibo de pago y engomado correspondiente al año 2023, solicitada por el Servicio de Administración Tributaria del Estado de Sinaloa</w:t>
      </w:r>
    </w:p>
    <w:p w14:paraId="5C742C8D" w14:textId="77777777" w:rsidR="00711DF6" w:rsidRPr="00711DF6" w:rsidRDefault="00711DF6" w:rsidP="00711DF6">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14:paraId="573D249A" w14:textId="46AFE6EF"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Pr>
          <w:rFonts w:ascii="Arial" w:eastAsia="Times New Roman" w:hAnsi="Arial" w:cs="Arial"/>
          <w:b/>
          <w:spacing w:val="-2"/>
          <w:lang w:val="es-ES_tradnl" w:eastAsia="es-ES"/>
        </w:rPr>
        <w:t>GES 2</w:t>
      </w:r>
      <w:r w:rsidR="006A68FD">
        <w:rPr>
          <w:rFonts w:ascii="Arial" w:eastAsia="Times New Roman" w:hAnsi="Arial" w:cs="Arial"/>
          <w:b/>
          <w:spacing w:val="-2"/>
          <w:lang w:val="es-ES_tradnl" w:eastAsia="es-ES"/>
        </w:rPr>
        <w:t>5</w:t>
      </w:r>
      <w:r w:rsidRPr="00711DF6">
        <w:rPr>
          <w:rFonts w:ascii="Arial" w:eastAsia="Times New Roman" w:hAnsi="Arial" w:cs="Arial"/>
          <w:b/>
          <w:spacing w:val="-2"/>
          <w:lang w:val="es-ES_tradnl" w:eastAsia="es-ES"/>
        </w:rPr>
        <w:t>/2022</w:t>
      </w:r>
      <w:r w:rsidRPr="00711DF6">
        <w:rPr>
          <w:rFonts w:ascii="Arial" w:eastAsia="Times New Roman" w:hAnsi="Arial" w:cs="Arial"/>
          <w:spacing w:val="-2"/>
          <w:lang w:val="es-ES_tradnl" w:eastAsia="es-ES"/>
        </w:rPr>
        <w:t>, para l</w:t>
      </w:r>
      <w:r>
        <w:rPr>
          <w:rFonts w:ascii="Arial" w:eastAsia="Times New Roman" w:hAnsi="Arial" w:cs="Arial"/>
          <w:spacing w:val="-2"/>
          <w:lang w:val="es-ES_tradnl" w:eastAsia="es-ES"/>
        </w:rPr>
        <w:t>a</w:t>
      </w:r>
      <w:r w:rsidRPr="00711DF6">
        <w:rPr>
          <w:rFonts w:ascii="Arial" w:eastAsia="Times New Roman" w:hAnsi="Arial" w:cs="Arial"/>
          <w:spacing w:val="-2"/>
          <w:lang w:val="es-ES_tradnl" w:eastAsia="es-ES"/>
        </w:rPr>
        <w:t xml:space="preserve"> </w:t>
      </w:r>
      <w:r w:rsidR="00632A4A" w:rsidRPr="00632A4A">
        <w:rPr>
          <w:rFonts w:ascii="Arial" w:eastAsia="Times New Roman" w:hAnsi="Arial" w:cs="Arial"/>
          <w:spacing w:val="-2"/>
          <w:lang w:val="es-ES_tradnl" w:eastAsia="es-ES"/>
        </w:rPr>
        <w:t>Adquisición de Tarjetas de Circulación con recibo de pago y engomado correspondiente al año 2023, solicitada por el Servicio de Administración Tributaria del Estado de Sinaloa</w:t>
      </w:r>
      <w:r w:rsidR="00B77104">
        <w:rPr>
          <w:rFonts w:ascii="Arial" w:eastAsia="Times New Roman" w:hAnsi="Arial" w:cs="Arial"/>
          <w:spacing w:val="-2"/>
          <w:lang w:val="es-ES_tradnl" w:eastAsia="es-ES"/>
        </w:rPr>
        <w:t>.</w:t>
      </w:r>
    </w:p>
    <w:p w14:paraId="5FB20A40" w14:textId="77777777" w:rsidR="00711DF6" w:rsidRPr="00711DF6" w:rsidRDefault="00711DF6" w:rsidP="00711DF6">
      <w:pPr>
        <w:tabs>
          <w:tab w:val="left" w:pos="-720"/>
        </w:tabs>
        <w:suppressAutoHyphens/>
        <w:spacing w:after="0" w:line="240" w:lineRule="auto"/>
        <w:rPr>
          <w:rFonts w:ascii="Arial" w:eastAsia="Times New Roman" w:hAnsi="Arial" w:cs="Arial"/>
          <w:spacing w:val="-2"/>
          <w:lang w:val="es-ES_tradnl" w:eastAsia="es-ES"/>
        </w:rPr>
      </w:pPr>
    </w:p>
    <w:p w14:paraId="4C401F14"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 Descripción y Especificaciones de los Bienes;</w:t>
      </w:r>
      <w:r w:rsidRPr="00711DF6">
        <w:rPr>
          <w:rFonts w:ascii="Arial" w:eastAsia="Times New Roman" w:hAnsi="Arial" w:cs="Arial"/>
          <w:spacing w:val="-2"/>
          <w:lang w:val="es-ES_tradnl" w:eastAsia="es-ES"/>
        </w:rPr>
        <w:t xml:space="preserve"> conforme al </w:t>
      </w:r>
      <w:r w:rsidRPr="00711DF6">
        <w:rPr>
          <w:rFonts w:ascii="Arial" w:eastAsia="Times New Roman" w:hAnsi="Arial" w:cs="Arial"/>
          <w:b/>
          <w:spacing w:val="-2"/>
          <w:lang w:val="es-ES_tradnl" w:eastAsia="es-ES"/>
        </w:rPr>
        <w:t>Anexo I</w:t>
      </w:r>
      <w:r w:rsidRPr="00711DF6">
        <w:rPr>
          <w:rFonts w:ascii="Arial" w:eastAsia="Times New Roman" w:hAnsi="Arial" w:cs="Arial"/>
          <w:spacing w:val="-2"/>
          <w:lang w:val="es-ES_tradnl" w:eastAsia="es-ES"/>
        </w:rPr>
        <w:t xml:space="preserve"> de la presente convocatoria.</w:t>
      </w:r>
    </w:p>
    <w:p w14:paraId="52F51656" w14:textId="77777777" w:rsidR="00711DF6" w:rsidRPr="00711DF6" w:rsidRDefault="00711DF6" w:rsidP="00711DF6">
      <w:pPr>
        <w:tabs>
          <w:tab w:val="left" w:pos="-720"/>
        </w:tabs>
        <w:suppressAutoHyphens/>
        <w:spacing w:after="0" w:line="240" w:lineRule="auto"/>
        <w:rPr>
          <w:rFonts w:ascii="Arial" w:eastAsia="Times New Roman" w:hAnsi="Arial" w:cs="Arial"/>
          <w:spacing w:val="-2"/>
          <w:lang w:val="es-ES_tradnl" w:eastAsia="es-ES"/>
        </w:rPr>
      </w:pPr>
    </w:p>
    <w:p w14:paraId="1F66B371"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La convocatoria  a la Licitación Pública se podrá consultar a través de </w:t>
      </w:r>
      <w:proofErr w:type="spellStart"/>
      <w:r w:rsidRPr="00711DF6">
        <w:rPr>
          <w:rFonts w:ascii="Arial" w:eastAsia="Times New Roman" w:hAnsi="Arial" w:cs="Arial"/>
          <w:spacing w:val="-2"/>
          <w:lang w:val="es-ES_tradnl" w:eastAsia="es-ES"/>
        </w:rPr>
        <w:t>Compranet</w:t>
      </w:r>
      <w:proofErr w:type="spellEnd"/>
      <w:r w:rsidRPr="00711DF6">
        <w:rPr>
          <w:rFonts w:ascii="Arial" w:eastAsia="Times New Roman" w:hAnsi="Arial" w:cs="Arial"/>
          <w:spacing w:val="-2"/>
          <w:lang w:val="es-ES_tradnl" w:eastAsia="es-ES"/>
        </w:rPr>
        <w:t xml:space="preserve"> vía internet en la página </w:t>
      </w:r>
      <w:hyperlink r:id="rId9" w:history="1">
        <w:r w:rsidRPr="00711DF6">
          <w:rPr>
            <w:rFonts w:ascii="Arial" w:eastAsia="Times New Roman" w:hAnsi="Arial" w:cs="Arial"/>
            <w:b/>
            <w:i/>
            <w:color w:val="0000FF"/>
            <w:spacing w:val="-2"/>
            <w:u w:val="single"/>
            <w:lang w:val="es-ES_tradnl" w:eastAsia="es-ES"/>
          </w:rPr>
          <w:t>http://compranet.sinaloa.gob.mx</w:t>
        </w:r>
      </w:hyperlink>
      <w:r w:rsidRPr="00711DF6">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41FEB37E"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6338C083"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2.- Junta de Aclaraciones.</w:t>
      </w:r>
    </w:p>
    <w:p w14:paraId="133E5655"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5982AE34" w14:textId="10E7CA7C"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La Junta de Aclaraciones de la convocatoria a la Licitación Pública Nacional No. </w:t>
      </w:r>
      <w:r>
        <w:rPr>
          <w:rFonts w:ascii="Arial" w:eastAsia="Times New Roman" w:hAnsi="Arial" w:cs="Arial"/>
          <w:b/>
          <w:spacing w:val="-2"/>
          <w:lang w:val="es-ES_tradnl" w:eastAsia="es-ES"/>
        </w:rPr>
        <w:t>GES 2</w:t>
      </w:r>
      <w:r w:rsidR="00CE54CD">
        <w:rPr>
          <w:rFonts w:ascii="Arial" w:eastAsia="Times New Roman" w:hAnsi="Arial" w:cs="Arial"/>
          <w:b/>
          <w:spacing w:val="-2"/>
          <w:lang w:val="es-ES_tradnl" w:eastAsia="es-ES"/>
        </w:rPr>
        <w:t>5</w:t>
      </w:r>
      <w:r w:rsidRPr="00711DF6">
        <w:rPr>
          <w:rFonts w:ascii="Arial" w:eastAsia="Times New Roman" w:hAnsi="Arial" w:cs="Arial"/>
          <w:b/>
          <w:spacing w:val="-2"/>
          <w:lang w:val="es-ES_tradnl" w:eastAsia="es-ES"/>
        </w:rPr>
        <w:t>/2022</w:t>
      </w:r>
      <w:r w:rsidRPr="00711DF6">
        <w:rPr>
          <w:rFonts w:ascii="Arial" w:eastAsia="Times New Roman" w:hAnsi="Arial" w:cs="Arial"/>
          <w:spacing w:val="-2"/>
          <w:lang w:val="es-ES_tradnl" w:eastAsia="es-ES"/>
        </w:rPr>
        <w:t xml:space="preserve">, se llevará </w:t>
      </w:r>
      <w:r w:rsidRPr="00B77104">
        <w:rPr>
          <w:rFonts w:ascii="Arial" w:eastAsia="Times New Roman" w:hAnsi="Arial" w:cs="Arial"/>
          <w:spacing w:val="-2"/>
          <w:lang w:val="es-ES_tradnl" w:eastAsia="es-ES"/>
        </w:rPr>
        <w:t xml:space="preserve">a cabo conforme a lo dispuesto en los Artículos 37, 40 y 41 de la Ley de Adquisiciones, Arrendamientos, Servicios y Administración de Bienes Muebles para el Estado de Sinaloa, a las </w:t>
      </w:r>
      <w:r w:rsidRPr="00B77104">
        <w:rPr>
          <w:rFonts w:ascii="Arial" w:eastAsia="Times New Roman" w:hAnsi="Arial" w:cs="Arial"/>
          <w:b/>
          <w:spacing w:val="-2"/>
          <w:lang w:val="es-ES_tradnl" w:eastAsia="es-ES"/>
        </w:rPr>
        <w:t>1</w:t>
      </w:r>
      <w:r w:rsidR="00CE54CD" w:rsidRPr="00B77104">
        <w:rPr>
          <w:rFonts w:ascii="Arial" w:eastAsia="Times New Roman" w:hAnsi="Arial" w:cs="Arial"/>
          <w:b/>
          <w:spacing w:val="-2"/>
          <w:lang w:val="es-ES_tradnl" w:eastAsia="es-ES"/>
        </w:rPr>
        <w:t>2</w:t>
      </w:r>
      <w:r w:rsidRPr="00B77104">
        <w:rPr>
          <w:rFonts w:ascii="Arial" w:eastAsia="Times New Roman" w:hAnsi="Arial" w:cs="Arial"/>
          <w:b/>
          <w:spacing w:val="-2"/>
          <w:lang w:val="es-ES_tradnl" w:eastAsia="es-ES"/>
        </w:rPr>
        <w:t>:00 horas</w:t>
      </w:r>
      <w:r w:rsidRPr="00B77104">
        <w:rPr>
          <w:rFonts w:ascii="Arial" w:eastAsia="Times New Roman" w:hAnsi="Arial" w:cs="Arial"/>
          <w:spacing w:val="-2"/>
          <w:lang w:val="es-ES_tradnl" w:eastAsia="es-ES"/>
        </w:rPr>
        <w:t xml:space="preserve">, del día </w:t>
      </w:r>
      <w:r w:rsidR="00CE54CD" w:rsidRPr="00B77104">
        <w:rPr>
          <w:rFonts w:ascii="Arial" w:eastAsia="Times New Roman" w:hAnsi="Arial" w:cs="Arial"/>
          <w:b/>
          <w:spacing w:val="-2"/>
          <w:lang w:val="es-ES_tradnl" w:eastAsia="es-ES"/>
        </w:rPr>
        <w:t>14</w:t>
      </w:r>
      <w:r w:rsidRPr="00B77104">
        <w:rPr>
          <w:rFonts w:ascii="Arial" w:eastAsia="Times New Roman" w:hAnsi="Arial" w:cs="Arial"/>
          <w:b/>
          <w:spacing w:val="-2"/>
          <w:lang w:val="es-ES_tradnl" w:eastAsia="es-ES"/>
        </w:rPr>
        <w:t xml:space="preserve"> de octubre 2022</w:t>
      </w:r>
      <w:r w:rsidRPr="00B77104">
        <w:rPr>
          <w:rFonts w:ascii="Arial" w:eastAsia="Times New Roman" w:hAnsi="Arial" w:cs="Arial"/>
          <w:spacing w:val="-2"/>
          <w:lang w:val="es-ES_tradnl" w:eastAsia="es-ES"/>
        </w:rPr>
        <w:t xml:space="preserve"> en la Sala de Juntas de la Dirección de Bienes y Suministros de la Subsecretaría de</w:t>
      </w:r>
      <w:r w:rsidRPr="00711DF6">
        <w:rPr>
          <w:rFonts w:ascii="Arial" w:eastAsia="Times New Roman" w:hAnsi="Arial" w:cs="Arial"/>
          <w:spacing w:val="-2"/>
          <w:lang w:val="es-ES_tradnl" w:eastAsia="es-ES"/>
        </w:rPr>
        <w:t xml:space="preserve"> Administración, ubicada en el primer piso de la Unidad Administrativa de Gobierno del Estado de Sinaloa, con domicilio en Calzada Insurgentes s/n entre las calles José Aguilar Barraza y 16 de Septiembre, Colonia Centro Sinaloa, C.P. 80129, en Culiacán, Sinaloa.</w:t>
      </w:r>
    </w:p>
    <w:p w14:paraId="0561EAFE"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1880CD8B" w14:textId="2E654EB6" w:rsidR="00711DF6" w:rsidRPr="00711DF6" w:rsidRDefault="00711DF6" w:rsidP="00711DF6">
      <w:pPr>
        <w:spacing w:after="0" w:line="240" w:lineRule="auto"/>
        <w:jc w:val="both"/>
        <w:rPr>
          <w:rFonts w:ascii="Arial" w:eastAsia="Times New Roman" w:hAnsi="Arial" w:cs="Arial"/>
          <w:spacing w:val="-2"/>
          <w:lang w:val="es-ES" w:eastAsia="es-ES"/>
        </w:rPr>
      </w:pPr>
      <w:r w:rsidRPr="00711DF6">
        <w:rPr>
          <w:rFonts w:ascii="Arial" w:eastAsia="Times New Roman" w:hAnsi="Arial" w:cs="Arial"/>
          <w:spacing w:val="-2"/>
          <w:lang w:val="es-ES" w:eastAsia="es-ES"/>
        </w:rPr>
        <w:t>El acto será presidido por el Titular de la Dirección de Bienes y Suministros dependiente de la Subsecretaría de Administración de la Secretaría de Administración y Finanzas, quien será asistido por un representante del Servicio de Administración Tributaria del Estado de</w:t>
      </w:r>
      <w:r>
        <w:rPr>
          <w:rFonts w:ascii="Arial" w:eastAsia="Times New Roman" w:hAnsi="Arial" w:cs="Arial"/>
          <w:spacing w:val="-2"/>
          <w:lang w:val="es-ES" w:eastAsia="es-ES"/>
        </w:rPr>
        <w:t xml:space="preserve"> Sinaloa,</w:t>
      </w:r>
      <w:r w:rsidRPr="00711DF6">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05A1AF9" w14:textId="77777777" w:rsidR="00711DF6" w:rsidRPr="00711DF6" w:rsidRDefault="00711DF6" w:rsidP="00711DF6">
      <w:pPr>
        <w:spacing w:after="0" w:line="240" w:lineRule="auto"/>
        <w:jc w:val="both"/>
        <w:rPr>
          <w:rFonts w:ascii="Arial" w:eastAsia="Times New Roman" w:hAnsi="Arial" w:cs="Arial"/>
          <w:spacing w:val="-2"/>
          <w:lang w:val="es-ES" w:eastAsia="es-ES"/>
        </w:rPr>
      </w:pPr>
    </w:p>
    <w:p w14:paraId="3BC99541" w14:textId="77777777" w:rsidR="00711DF6" w:rsidRPr="00711DF6" w:rsidRDefault="00711DF6" w:rsidP="00711DF6">
      <w:pPr>
        <w:spacing w:after="0" w:line="240" w:lineRule="auto"/>
        <w:jc w:val="both"/>
        <w:rPr>
          <w:rFonts w:ascii="Arial" w:eastAsia="Times New Roman" w:hAnsi="Arial" w:cs="Arial"/>
          <w:spacing w:val="-2"/>
          <w:lang w:val="es-ES" w:eastAsia="es-ES"/>
        </w:rPr>
      </w:pPr>
      <w:r w:rsidRPr="00711DF6">
        <w:rPr>
          <w:rFonts w:ascii="Arial" w:eastAsia="Times New Roman" w:hAnsi="Arial" w:cs="Arial"/>
          <w:spacing w:val="-2"/>
          <w:lang w:val="es-ES" w:eastAsia="es-ES"/>
        </w:rPr>
        <w:t xml:space="preserve">Las licitantes que pretendan solicitar aclaraciones a los aspectos contenidos en la convocatoria, deberán presentar un escrito, en el que expresen su interés en participar en la Licitación, de acuerdo a los datos contenidos en el </w:t>
      </w:r>
      <w:r w:rsidRPr="00711DF6">
        <w:rPr>
          <w:rFonts w:ascii="Arial" w:eastAsia="Times New Roman" w:hAnsi="Arial" w:cs="Arial"/>
          <w:b/>
          <w:spacing w:val="-2"/>
          <w:lang w:val="es-ES" w:eastAsia="es-ES"/>
        </w:rPr>
        <w:t>Anexo III</w:t>
      </w:r>
      <w:r w:rsidRPr="00711DF6">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licitante y, en su caso, del representante.</w:t>
      </w:r>
    </w:p>
    <w:p w14:paraId="3F6FAD70" w14:textId="77777777" w:rsidR="00711DF6" w:rsidRPr="00711DF6" w:rsidRDefault="00711DF6" w:rsidP="00711DF6">
      <w:pPr>
        <w:spacing w:after="0" w:line="240" w:lineRule="auto"/>
        <w:jc w:val="both"/>
        <w:rPr>
          <w:rFonts w:ascii="Arial" w:eastAsia="Times New Roman" w:hAnsi="Arial" w:cs="Arial"/>
          <w:spacing w:val="-2"/>
          <w:lang w:val="es-ES" w:eastAsia="es-ES"/>
        </w:rPr>
      </w:pPr>
    </w:p>
    <w:p w14:paraId="3A5D7ED3" w14:textId="77777777" w:rsidR="00711DF6" w:rsidRPr="00711DF6" w:rsidRDefault="00711DF6" w:rsidP="00711DF6">
      <w:pPr>
        <w:spacing w:after="0" w:line="240" w:lineRule="auto"/>
        <w:jc w:val="both"/>
        <w:rPr>
          <w:rFonts w:ascii="Arial" w:eastAsia="Times New Roman" w:hAnsi="Arial" w:cs="Arial"/>
          <w:spacing w:val="-2"/>
          <w:lang w:val="es-ES" w:eastAsia="es-ES"/>
        </w:rPr>
      </w:pPr>
      <w:r w:rsidRPr="00711DF6">
        <w:rPr>
          <w:rFonts w:ascii="Arial" w:eastAsia="Times New Roman" w:hAnsi="Arial" w:cs="Arial"/>
          <w:spacing w:val="-2"/>
          <w:lang w:val="es-ES" w:eastAsia="es-ES"/>
        </w:rPr>
        <w:lastRenderedPageBreak/>
        <w:t xml:space="preserve">Si no se presenta el </w:t>
      </w:r>
      <w:r w:rsidRPr="00711DF6">
        <w:rPr>
          <w:rFonts w:ascii="Arial" w:eastAsia="Times New Roman" w:hAnsi="Arial" w:cs="Arial"/>
          <w:b/>
          <w:spacing w:val="-2"/>
          <w:lang w:val="es-ES" w:eastAsia="es-ES"/>
        </w:rPr>
        <w:t>Anexo III</w:t>
      </w:r>
      <w:r w:rsidRPr="00711DF6">
        <w:rPr>
          <w:rFonts w:ascii="Arial" w:eastAsia="Times New Roman" w:hAnsi="Arial" w:cs="Arial"/>
          <w:spacing w:val="-2"/>
          <w:lang w:val="es-ES" w:eastAsia="es-ES"/>
        </w:rPr>
        <w:t>, se permitirá el acceso a la Junta de Aclaraciones a la persona que lo solicite, en calidad de observador bajo la condición de registrar su asistencia y abstenerse de intervenir en cualquier forma en la misma.</w:t>
      </w:r>
    </w:p>
    <w:p w14:paraId="6E40680E" w14:textId="77777777" w:rsidR="00711DF6" w:rsidRPr="00711DF6" w:rsidRDefault="00711DF6" w:rsidP="00711DF6">
      <w:pPr>
        <w:spacing w:after="0" w:line="240" w:lineRule="auto"/>
        <w:jc w:val="both"/>
        <w:rPr>
          <w:rFonts w:ascii="Arial" w:eastAsia="Times New Roman" w:hAnsi="Arial" w:cs="Arial"/>
          <w:spacing w:val="-2"/>
          <w:lang w:val="es-ES" w:eastAsia="es-ES"/>
        </w:rPr>
      </w:pPr>
    </w:p>
    <w:p w14:paraId="5E04449C" w14:textId="7D3DFD22"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 conforme al </w:t>
      </w:r>
      <w:r w:rsidRPr="00711DF6">
        <w:rPr>
          <w:rFonts w:ascii="Arial" w:eastAsia="Times New Roman" w:hAnsi="Arial" w:cs="Arial"/>
          <w:b/>
          <w:color w:val="000000"/>
          <w:lang w:val="es-ES" w:eastAsia="es-MX"/>
        </w:rPr>
        <w:t>Anexo III bis</w:t>
      </w:r>
      <w:r w:rsidRPr="00711DF6">
        <w:rPr>
          <w:rFonts w:ascii="Arial" w:eastAsia="Times New Roman" w:hAnsi="Arial" w:cs="Arial"/>
          <w:color w:val="000000"/>
          <w:lang w:val="es-ES" w:eastAsia="es-MX"/>
        </w:rPr>
        <w:t xml:space="preserve">, así como el </w:t>
      </w:r>
      <w:r w:rsidRPr="00711DF6">
        <w:rPr>
          <w:rFonts w:ascii="Arial" w:eastAsia="Times New Roman" w:hAnsi="Arial" w:cs="Arial"/>
          <w:b/>
          <w:color w:val="000000"/>
          <w:lang w:val="es-ES" w:eastAsia="es-MX"/>
        </w:rPr>
        <w:t>Anexo III bis</w:t>
      </w:r>
      <w:r w:rsidRPr="00711DF6">
        <w:rPr>
          <w:rFonts w:ascii="Arial" w:eastAsia="Times New Roman" w:hAnsi="Arial" w:cs="Arial"/>
          <w:color w:val="000000"/>
          <w:lang w:val="es-ES" w:eastAsia="es-MX"/>
        </w:rPr>
        <w:t xml:space="preserve">, mismos que deberán enviarse al correo electrónico </w:t>
      </w:r>
      <w:hyperlink r:id="rId10" w:history="1">
        <w:r w:rsidRPr="00711DF6">
          <w:rPr>
            <w:rFonts w:ascii="Arial" w:eastAsia="Times New Roman" w:hAnsi="Arial" w:cs="Arial"/>
            <w:b/>
            <w:i/>
            <w:color w:val="0000FF"/>
            <w:u w:val="single"/>
            <w:lang w:val="es-ES" w:eastAsia="es-MX"/>
          </w:rPr>
          <w:t>compranet.sinaloa@sinaloa.gob.mx</w:t>
        </w:r>
      </w:hyperlink>
      <w:r w:rsidRPr="00711DF6">
        <w:rPr>
          <w:rFonts w:ascii="Arial" w:eastAsia="Times New Roman" w:hAnsi="Arial" w:cs="Arial"/>
          <w:color w:val="000000"/>
          <w:lang w:val="es-ES" w:eastAsia="es-MX"/>
        </w:rPr>
        <w:t xml:space="preserve"> debiendo ser enviadas en formato “.</w:t>
      </w:r>
      <w:proofErr w:type="spellStart"/>
      <w:r w:rsidRPr="00711DF6">
        <w:rPr>
          <w:rFonts w:ascii="Arial" w:eastAsia="Times New Roman" w:hAnsi="Arial" w:cs="Arial"/>
          <w:color w:val="000000"/>
          <w:lang w:val="es-ES" w:eastAsia="es-MX"/>
        </w:rPr>
        <w:t>doc</w:t>
      </w:r>
      <w:proofErr w:type="spellEnd"/>
      <w:r w:rsidRPr="00711DF6">
        <w:rPr>
          <w:rFonts w:ascii="Arial" w:eastAsia="Times New Roman" w:hAnsi="Arial" w:cs="Arial"/>
          <w:color w:val="000000"/>
          <w:lang w:val="es-ES" w:eastAsia="es-MX"/>
        </w:rPr>
        <w:t xml:space="preserve">” a más tardar a las </w:t>
      </w:r>
      <w:r w:rsidRPr="00711DF6">
        <w:rPr>
          <w:rFonts w:ascii="Arial" w:eastAsia="Times New Roman" w:hAnsi="Arial" w:cs="Arial"/>
          <w:b/>
          <w:color w:val="000000"/>
          <w:lang w:val="es-ES" w:eastAsia="es-MX"/>
        </w:rPr>
        <w:t>10:00 horas</w:t>
      </w:r>
      <w:r w:rsidRPr="00711DF6">
        <w:rPr>
          <w:rFonts w:ascii="Arial" w:eastAsia="Times New Roman" w:hAnsi="Arial" w:cs="Arial"/>
          <w:color w:val="000000"/>
          <w:lang w:val="es-ES" w:eastAsia="es-MX"/>
        </w:rPr>
        <w:t xml:space="preserve">, del día </w:t>
      </w:r>
      <w:r w:rsidR="00CE54CD">
        <w:rPr>
          <w:rFonts w:ascii="Arial" w:eastAsia="Times New Roman" w:hAnsi="Arial" w:cs="Arial"/>
          <w:b/>
          <w:color w:val="000000"/>
          <w:lang w:val="es-ES" w:eastAsia="es-MX"/>
        </w:rPr>
        <w:t>1</w:t>
      </w:r>
      <w:r w:rsidR="00B77104">
        <w:rPr>
          <w:rFonts w:ascii="Arial" w:eastAsia="Times New Roman" w:hAnsi="Arial" w:cs="Arial"/>
          <w:b/>
          <w:color w:val="000000"/>
          <w:lang w:val="es-ES" w:eastAsia="es-MX"/>
        </w:rPr>
        <w:t>3</w:t>
      </w:r>
      <w:r w:rsidRPr="00711DF6">
        <w:rPr>
          <w:rFonts w:ascii="Arial" w:eastAsia="Times New Roman" w:hAnsi="Arial" w:cs="Arial"/>
          <w:b/>
          <w:color w:val="000000"/>
          <w:lang w:val="es-ES" w:eastAsia="es-MX"/>
        </w:rPr>
        <w:t xml:space="preserve"> de </w:t>
      </w:r>
      <w:r>
        <w:rPr>
          <w:rFonts w:ascii="Arial" w:eastAsia="Times New Roman" w:hAnsi="Arial" w:cs="Arial"/>
          <w:b/>
          <w:color w:val="000000"/>
          <w:lang w:val="es-ES" w:eastAsia="es-MX"/>
        </w:rPr>
        <w:t>octubre</w:t>
      </w:r>
      <w:r w:rsidRPr="00711DF6">
        <w:rPr>
          <w:rFonts w:ascii="Arial" w:eastAsia="Times New Roman" w:hAnsi="Arial" w:cs="Arial"/>
          <w:b/>
          <w:color w:val="000000"/>
          <w:lang w:val="es-ES" w:eastAsia="es-MX"/>
        </w:rPr>
        <w:t xml:space="preserve"> 2022</w:t>
      </w:r>
      <w:r w:rsidRPr="00711DF6">
        <w:rPr>
          <w:rFonts w:ascii="Arial" w:eastAsia="Times New Roman" w:hAnsi="Arial" w:cs="Arial"/>
          <w:color w:val="000000"/>
          <w:lang w:val="es-ES" w:eastAsia="es-MX"/>
        </w:rPr>
        <w:t>.</w:t>
      </w:r>
    </w:p>
    <w:p w14:paraId="64C909A2"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0F837A73"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1FD4526"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2C52A590"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 de cada Junta de Aclaraciones se levantará acta en la que se harán constar los cuestionamientos formulados por los interesados y las respuestas de la convocante en el acta correspondiente a la última Junta de Aclaraciones se indicara expresamente esta circunstancia</w:t>
      </w:r>
    </w:p>
    <w:p w14:paraId="79A64838"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7B2D9469"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Todos los acuerdos y aclaraciones que se tomen pasarán a formar parte integral de esta convocatoria y obligan por igual a todos los licitantes aún y cuando no hubiesen asistido a la reunión.</w:t>
      </w:r>
    </w:p>
    <w:p w14:paraId="1EA37AF4"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00B0B165"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El acta será firmada por los asistentes, y se pondrá a su disposición en la página </w:t>
      </w:r>
      <w:hyperlink r:id="rId11" w:history="1">
        <w:r w:rsidRPr="00711DF6">
          <w:rPr>
            <w:rFonts w:ascii="Arial" w:eastAsia="Times New Roman" w:hAnsi="Arial" w:cs="Arial"/>
            <w:b/>
            <w:i/>
            <w:color w:val="0000FF"/>
            <w:u w:val="single"/>
            <w:lang w:val="es-ES" w:eastAsia="es-ES"/>
          </w:rPr>
          <w:t>https://compranet.sinaloa.gob.mx</w:t>
        </w:r>
      </w:hyperlink>
      <w:r w:rsidRPr="00711DF6">
        <w:rPr>
          <w:rFonts w:ascii="Arial" w:eastAsia="Times New Roman" w:hAnsi="Arial" w:cs="Arial"/>
          <w:b/>
          <w:i/>
          <w:color w:val="000000"/>
          <w:lang w:val="es-ES" w:eastAsia="es-ES"/>
        </w:rPr>
        <w:t>,</w:t>
      </w:r>
      <w:r w:rsidRPr="00711DF6">
        <w:rPr>
          <w:rFonts w:ascii="Arial" w:eastAsia="Times New Roman" w:hAnsi="Arial" w:cs="Arial"/>
          <w:color w:val="000000"/>
          <w:lang w:val="es-ES" w:eastAsia="es-ES"/>
        </w:rPr>
        <w:t xml:space="preserve"> entregándose una copia de la misma, la falta de firma de algún licitante no invalidará su contenido y efectos.</w:t>
      </w:r>
    </w:p>
    <w:p w14:paraId="15921F80"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21CF20A2"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La asistencia a la junta de aclaraciones es optativa para los licitantes.</w:t>
      </w:r>
    </w:p>
    <w:p w14:paraId="2223AF7F"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4E1065A7"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b/>
          <w:color w:val="000000"/>
          <w:lang w:val="es-ES" w:eastAsia="es-ES"/>
        </w:rPr>
        <w:t>3.- Procedimiento del Concurso.</w:t>
      </w:r>
    </w:p>
    <w:p w14:paraId="661896F0"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color w:val="000000"/>
          <w:lang w:val="es-ES" w:eastAsia="es-ES"/>
        </w:rPr>
      </w:pPr>
    </w:p>
    <w:p w14:paraId="5863608F" w14:textId="08B455FE" w:rsidR="00711DF6" w:rsidRPr="00B77104" w:rsidRDefault="00711DF6" w:rsidP="00B77104">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B77104">
        <w:rPr>
          <w:rFonts w:ascii="Arial" w:eastAsia="Times New Roman" w:hAnsi="Arial" w:cs="Arial"/>
          <w:color w:val="000000"/>
          <w:lang w:val="es-ES" w:eastAsia="es-ES"/>
        </w:rPr>
        <w:t xml:space="preserve">Con fundamento en lo que establece el </w:t>
      </w:r>
      <w:r w:rsidRPr="00B77104">
        <w:rPr>
          <w:rFonts w:ascii="Arial" w:eastAsia="Times New Roman" w:hAnsi="Arial" w:cs="Arial"/>
          <w:b/>
          <w:color w:val="000000"/>
          <w:lang w:val="es-ES" w:eastAsia="es-ES"/>
        </w:rPr>
        <w:t>Artículo 33, Fracción I</w:t>
      </w:r>
      <w:r w:rsidRPr="00B77104">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B77104">
        <w:rPr>
          <w:rFonts w:ascii="Arial" w:eastAsia="Times New Roman" w:hAnsi="Arial" w:cs="Arial"/>
          <w:b/>
          <w:color w:val="000000"/>
          <w:lang w:val="es-ES" w:eastAsia="es-ES"/>
        </w:rPr>
        <w:t>presencial</w:t>
      </w:r>
      <w:r w:rsidRPr="00B77104">
        <w:rPr>
          <w:rFonts w:ascii="Arial" w:eastAsia="Times New Roman" w:hAnsi="Arial" w:cs="Arial"/>
          <w:color w:val="000000"/>
          <w:lang w:val="es-ES" w:eastAsia="es-ES"/>
        </w:rPr>
        <w:t>,</w:t>
      </w:r>
      <w:r w:rsidR="00B77104" w:rsidRPr="00B77104">
        <w:rPr>
          <w:rFonts w:ascii="Arial" w:eastAsia="Times New Roman" w:hAnsi="Arial" w:cs="Arial"/>
          <w:color w:val="000000"/>
          <w:lang w:val="es-ES" w:eastAsia="es-ES"/>
        </w:rPr>
        <w:t xml:space="preserve"> </w:t>
      </w:r>
      <w:r w:rsidR="00B77104" w:rsidRPr="00B77104">
        <w:rPr>
          <w:rFonts w:ascii="Arial" w:hAnsi="Arial" w:cs="Arial"/>
          <w:color w:val="000000"/>
        </w:rPr>
        <w:t xml:space="preserve">licitantes podrán presentar sus proposiciones en forma documental y por escrito, </w:t>
      </w:r>
      <w:r w:rsidR="00B77104" w:rsidRPr="00B77104">
        <w:rPr>
          <w:rFonts w:ascii="Arial" w:hAnsi="Arial" w:cs="Arial"/>
          <w:b/>
          <w:color w:val="000000"/>
        </w:rPr>
        <w:t>en sobre cerrado</w:t>
      </w:r>
      <w:r w:rsidR="00B77104" w:rsidRPr="00B77104">
        <w:rPr>
          <w:rFonts w:ascii="Arial" w:hAnsi="Arial" w:cs="Arial"/>
          <w:color w:val="000000"/>
        </w:rPr>
        <w:t xml:space="preserve">, durante el Acto de Presentación y Apertura de Proposiciones, </w:t>
      </w:r>
      <w:r w:rsidRPr="00711DF6">
        <w:rPr>
          <w:rFonts w:ascii="Arial" w:eastAsia="Times New Roman" w:hAnsi="Arial" w:cs="Arial"/>
          <w:color w:val="000000"/>
          <w:lang w:val="es-ES" w:eastAsia="es-ES"/>
        </w:rPr>
        <w:t xml:space="preserve">que contendrá la documentación legal y de identificación, propuesta técnicas y económica, </w:t>
      </w:r>
      <w:r w:rsidR="00B77104">
        <w:rPr>
          <w:rFonts w:ascii="Arial" w:eastAsia="Times New Roman" w:hAnsi="Arial" w:cs="Arial"/>
          <w:color w:val="000000"/>
          <w:lang w:val="es-ES" w:eastAsia="es-ES"/>
        </w:rPr>
        <w:t xml:space="preserve">asimismo podrán enviar sus </w:t>
      </w:r>
      <w:r w:rsidR="00B77104" w:rsidRPr="00B77104">
        <w:rPr>
          <w:rFonts w:ascii="Arial" w:eastAsia="Times New Roman" w:hAnsi="Arial" w:cs="Arial"/>
          <w:color w:val="000000"/>
          <w:lang w:val="es-ES" w:eastAsia="es-ES"/>
        </w:rPr>
        <w:t xml:space="preserve">proposiciones </w:t>
      </w:r>
      <w:r w:rsidRPr="00B77104">
        <w:rPr>
          <w:rFonts w:ascii="Arial" w:eastAsia="Times New Roman" w:hAnsi="Arial" w:cs="Arial"/>
          <w:color w:val="000000"/>
          <w:lang w:val="es-ES" w:eastAsia="es-ES"/>
        </w:rPr>
        <w:t xml:space="preserve">en forma segura por </w:t>
      </w:r>
      <w:r w:rsidRPr="00B77104">
        <w:rPr>
          <w:rFonts w:ascii="Arial" w:eastAsia="Times New Roman" w:hAnsi="Arial" w:cs="Arial"/>
          <w:b/>
          <w:color w:val="000000"/>
          <w:lang w:val="es-ES" w:eastAsia="es-ES"/>
        </w:rPr>
        <w:t>servicio postal o mensajería</w:t>
      </w:r>
      <w:r w:rsidRPr="00B77104">
        <w:rPr>
          <w:rFonts w:ascii="Arial" w:eastAsia="Times New Roman" w:hAnsi="Arial" w:cs="Arial"/>
          <w:color w:val="000000"/>
          <w:lang w:val="es-ES" w:eastAsia="es-ES"/>
        </w:rPr>
        <w:t xml:space="preserve">, dicho sobre deberá ser recibido antes de la </w:t>
      </w:r>
      <w:r w:rsidRPr="00B77104">
        <w:rPr>
          <w:rFonts w:ascii="Arial" w:eastAsia="Times New Roman" w:hAnsi="Arial" w:cs="Arial"/>
          <w:b/>
          <w:color w:val="000000"/>
          <w:lang w:val="es-ES" w:eastAsia="es-ES"/>
        </w:rPr>
        <w:t xml:space="preserve">10:00 horas </w:t>
      </w:r>
      <w:r w:rsidRPr="00B77104">
        <w:rPr>
          <w:rFonts w:ascii="Arial" w:eastAsia="Times New Roman" w:hAnsi="Arial" w:cs="Arial"/>
          <w:color w:val="000000"/>
          <w:lang w:val="es-ES" w:eastAsia="es-ES"/>
        </w:rPr>
        <w:t xml:space="preserve">del día </w:t>
      </w:r>
      <w:r w:rsidR="00CE54CD" w:rsidRPr="00B77104">
        <w:rPr>
          <w:rFonts w:ascii="Arial" w:eastAsia="Times New Roman" w:hAnsi="Arial" w:cs="Arial"/>
          <w:b/>
          <w:color w:val="000000"/>
          <w:lang w:val="es-ES" w:eastAsia="es-ES"/>
        </w:rPr>
        <w:t xml:space="preserve">21 </w:t>
      </w:r>
      <w:r w:rsidRPr="00B77104">
        <w:rPr>
          <w:rFonts w:ascii="Arial" w:eastAsia="Times New Roman" w:hAnsi="Arial" w:cs="Arial"/>
          <w:b/>
          <w:color w:val="000000"/>
          <w:lang w:val="es-ES" w:eastAsia="es-ES"/>
        </w:rPr>
        <w:t xml:space="preserve">de </w:t>
      </w:r>
      <w:r w:rsidR="000523DA" w:rsidRPr="00B77104">
        <w:rPr>
          <w:rFonts w:ascii="Arial" w:eastAsia="Times New Roman" w:hAnsi="Arial" w:cs="Arial"/>
          <w:b/>
          <w:color w:val="000000"/>
          <w:lang w:val="es-ES" w:eastAsia="es-ES"/>
        </w:rPr>
        <w:t>octubre</w:t>
      </w:r>
      <w:r w:rsidRPr="00B77104">
        <w:rPr>
          <w:rFonts w:ascii="Arial" w:eastAsia="Times New Roman" w:hAnsi="Arial" w:cs="Arial"/>
          <w:b/>
          <w:color w:val="000000"/>
          <w:lang w:val="es-ES" w:eastAsia="es-ES"/>
        </w:rPr>
        <w:t xml:space="preserve"> de 2022 </w:t>
      </w:r>
      <w:r w:rsidRPr="00B77104">
        <w:rPr>
          <w:rFonts w:ascii="Arial" w:eastAsia="Times New Roman" w:hAnsi="Arial" w:cs="Arial"/>
          <w:color w:val="000000"/>
          <w:lang w:val="es-ES" w:eastAsia="es-ES"/>
        </w:rPr>
        <w:t xml:space="preserve">por </w:t>
      </w:r>
      <w:r w:rsidR="00B77104" w:rsidRPr="00B77104">
        <w:rPr>
          <w:rFonts w:ascii="Arial" w:eastAsia="Times New Roman" w:hAnsi="Arial" w:cs="Arial"/>
          <w:color w:val="000000"/>
          <w:lang w:val="es-ES" w:eastAsia="es-ES"/>
        </w:rPr>
        <w:t>la Lic. Socorro  Méndez Gaxiola</w:t>
      </w:r>
      <w:r w:rsidRPr="00B77104">
        <w:rPr>
          <w:rFonts w:ascii="Arial" w:eastAsia="Times New Roman" w:hAnsi="Arial" w:cs="Arial"/>
          <w:color w:val="000000"/>
          <w:lang w:val="es-ES" w:eastAsia="es-ES"/>
        </w:rPr>
        <w:t xml:space="preserve">, en las oficinas de la Dirección de Bienes y Suministros, o bien podrá entregar sus propuestas en </w:t>
      </w:r>
      <w:r w:rsidRPr="00B77104">
        <w:rPr>
          <w:rFonts w:ascii="Arial" w:eastAsia="Times New Roman" w:hAnsi="Arial" w:cs="Arial"/>
          <w:b/>
          <w:color w:val="000000"/>
          <w:lang w:val="es-ES" w:eastAsia="es-ES"/>
        </w:rPr>
        <w:t xml:space="preserve">Sobre Cerrado </w:t>
      </w:r>
      <w:r w:rsidRPr="00B77104">
        <w:rPr>
          <w:rFonts w:ascii="Arial" w:eastAsia="Times New Roman" w:hAnsi="Arial" w:cs="Arial"/>
          <w:color w:val="000000"/>
          <w:lang w:val="es-ES" w:eastAsia="es-ES"/>
        </w:rPr>
        <w:t>de forma personalizada mediante un propio en las oficinas señaladas anteriormente, señalando que es responsabilidad de los licitantes, presentar sus propuestas en tiempo y forma legales, mediante los medios que estime procedentes.</w:t>
      </w:r>
    </w:p>
    <w:p w14:paraId="72BB8EC8" w14:textId="4CF11E45"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B77104">
        <w:rPr>
          <w:rFonts w:ascii="Arial" w:eastAsia="Times New Roman" w:hAnsi="Arial" w:cs="Arial"/>
          <w:color w:val="000000"/>
          <w:lang w:val="es-ES" w:eastAsia="es-ES"/>
        </w:rPr>
        <w:t xml:space="preserve">Considerando la naturaleza de los bienes a contratar descrito en la presente convocatoria, no se aceptarán proposiciones conjuntas y en caso de los contratos estos tendrán alcance </w:t>
      </w:r>
      <w:r w:rsidR="00354078" w:rsidRPr="00B77104">
        <w:rPr>
          <w:rFonts w:ascii="Arial" w:eastAsia="Times New Roman" w:hAnsi="Arial" w:cs="Arial"/>
          <w:color w:val="000000"/>
          <w:lang w:val="es-ES" w:eastAsia="es-ES"/>
        </w:rPr>
        <w:t xml:space="preserve">a </w:t>
      </w:r>
      <w:r w:rsidRPr="00B77104">
        <w:rPr>
          <w:rFonts w:ascii="Arial" w:eastAsia="Times New Roman" w:hAnsi="Arial" w:cs="Arial"/>
          <w:color w:val="000000"/>
          <w:lang w:val="es-ES" w:eastAsia="es-ES"/>
        </w:rPr>
        <w:t>un</w:t>
      </w:r>
      <w:r w:rsidR="00354078" w:rsidRPr="00B77104">
        <w:rPr>
          <w:rFonts w:ascii="Arial" w:eastAsia="Times New Roman" w:hAnsi="Arial" w:cs="Arial"/>
          <w:color w:val="000000"/>
          <w:lang w:val="es-ES" w:eastAsia="es-ES"/>
        </w:rPr>
        <w:t xml:space="preserve"> </w:t>
      </w:r>
      <w:r w:rsidRPr="00B77104">
        <w:rPr>
          <w:rFonts w:ascii="Arial" w:eastAsia="Times New Roman" w:hAnsi="Arial" w:cs="Arial"/>
          <w:color w:val="000000"/>
          <w:lang w:val="es-ES" w:eastAsia="es-ES"/>
        </w:rPr>
        <w:t>solo ejercicio fiscal.</w:t>
      </w:r>
    </w:p>
    <w:p w14:paraId="599B60B4" w14:textId="77777777" w:rsidR="00711DF6" w:rsidRP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lastRenderedPageBreak/>
        <w:t>Una vez iniciadas las reuniones en las fechas y horas señaladas en la convocatoria a la Licitación, se cerrará la puerta del recinto, y solo participarán los que en ese momento se encuentren presentes.</w:t>
      </w:r>
    </w:p>
    <w:p w14:paraId="38D9B45B"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12E8CE2B" w14:textId="77777777" w:rsidR="00711DF6" w:rsidRP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podrá entregar una copia y al finalizar cada acto se difundirá un ejemplar de dichas actas en la página de </w:t>
      </w:r>
      <w:hyperlink r:id="rId12" w:history="1">
        <w:r w:rsidRPr="00711DF6">
          <w:rPr>
            <w:rFonts w:ascii="Arial" w:eastAsia="Times New Roman" w:hAnsi="Arial" w:cs="Arial"/>
            <w:b/>
            <w:i/>
            <w:color w:val="0000FF"/>
            <w:u w:val="single"/>
            <w:lang w:val="es-ES" w:eastAsia="es-ES"/>
          </w:rPr>
          <w:t>http://compranet.sinaloa.gob.mx</w:t>
        </w:r>
      </w:hyperlink>
      <w:r w:rsidRPr="00711DF6">
        <w:rPr>
          <w:rFonts w:ascii="Arial" w:eastAsia="Times New Roman" w:hAnsi="Arial" w:cs="Arial"/>
          <w:b/>
          <w:i/>
          <w:color w:val="000000"/>
          <w:lang w:val="es-ES" w:eastAsia="es-ES"/>
        </w:rPr>
        <w:t>,</w:t>
      </w:r>
      <w:r w:rsidRPr="00711DF6">
        <w:rPr>
          <w:rFonts w:ascii="Arial" w:eastAsia="Times New Roman" w:hAnsi="Arial" w:cs="Arial"/>
          <w:color w:val="000000"/>
          <w:lang w:val="es-ES" w:eastAsia="es-ES"/>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14:paraId="083A0990" w14:textId="77777777" w:rsidR="00711DF6" w:rsidRPr="00711DF6" w:rsidRDefault="00711DF6" w:rsidP="00711DF6">
      <w:pPr>
        <w:spacing w:after="0" w:line="240" w:lineRule="auto"/>
        <w:ind w:left="708"/>
        <w:rPr>
          <w:rFonts w:ascii="Arial" w:eastAsia="Times New Roman" w:hAnsi="Arial" w:cs="Arial"/>
          <w:color w:val="000000"/>
          <w:lang w:val="x-none" w:eastAsia="x-none"/>
        </w:rPr>
      </w:pPr>
    </w:p>
    <w:p w14:paraId="358D86CC" w14:textId="3DEC632C" w:rsid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711DF6">
        <w:rPr>
          <w:rFonts w:ascii="Arial" w:eastAsia="Times New Roman" w:hAnsi="Arial" w:cs="Arial"/>
          <w:b/>
          <w:color w:val="000000"/>
          <w:lang w:val="es-ES" w:eastAsia="es-ES"/>
        </w:rPr>
        <w:t>10:00 horas</w:t>
      </w:r>
      <w:r w:rsidRPr="00711DF6">
        <w:rPr>
          <w:rFonts w:ascii="Arial" w:eastAsia="Times New Roman" w:hAnsi="Arial" w:cs="Arial"/>
          <w:color w:val="000000"/>
          <w:lang w:val="es-ES" w:eastAsia="es-ES"/>
        </w:rPr>
        <w:t xml:space="preserve"> del día</w:t>
      </w:r>
      <w:r w:rsidR="00CE54CD">
        <w:rPr>
          <w:rFonts w:ascii="Arial" w:eastAsia="Times New Roman" w:hAnsi="Arial" w:cs="Arial"/>
          <w:b/>
          <w:color w:val="000000"/>
          <w:lang w:val="es-ES" w:eastAsia="es-ES"/>
        </w:rPr>
        <w:t xml:space="preserve"> 21</w:t>
      </w:r>
      <w:r w:rsidRPr="00711DF6">
        <w:rPr>
          <w:rFonts w:ascii="Arial" w:eastAsia="Times New Roman" w:hAnsi="Arial" w:cs="Arial"/>
          <w:b/>
          <w:color w:val="000000"/>
          <w:lang w:val="es-ES" w:eastAsia="es-ES"/>
        </w:rPr>
        <w:t xml:space="preserve"> de </w:t>
      </w:r>
      <w:r w:rsidR="00354078" w:rsidRPr="00354078">
        <w:rPr>
          <w:rFonts w:ascii="Arial" w:eastAsia="Times New Roman" w:hAnsi="Arial" w:cs="Arial"/>
          <w:b/>
          <w:color w:val="000000"/>
          <w:lang w:val="es-ES" w:eastAsia="es-ES"/>
        </w:rPr>
        <w:t>octubre</w:t>
      </w:r>
      <w:r w:rsidRPr="00711DF6">
        <w:rPr>
          <w:rFonts w:ascii="Arial" w:eastAsia="Times New Roman" w:hAnsi="Arial" w:cs="Arial"/>
          <w:b/>
          <w:color w:val="000000"/>
          <w:lang w:val="es-ES" w:eastAsia="es-ES"/>
        </w:rPr>
        <w:t xml:space="preserve"> de 2022</w:t>
      </w:r>
      <w:r w:rsidRPr="00711DF6">
        <w:rPr>
          <w:rFonts w:ascii="Arial" w:eastAsia="Times New Roman" w:hAnsi="Arial" w:cs="Arial"/>
          <w:color w:val="000000"/>
          <w:lang w:val="es-ES" w:eastAsia="es-ES"/>
        </w:rPr>
        <w:t xml:space="preserve">, en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11DF6">
        <w:rPr>
          <w:rFonts w:ascii="Arial" w:eastAsia="Times New Roman" w:hAnsi="Arial" w:cs="Arial"/>
          <w:color w:val="000000"/>
          <w:lang w:val="es-ES" w:eastAsia="es-ES"/>
        </w:rPr>
        <w:t>aperturándose</w:t>
      </w:r>
      <w:proofErr w:type="spellEnd"/>
      <w:r w:rsidRPr="00711DF6">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2F9F6716" w14:textId="77777777" w:rsidR="00354078" w:rsidRPr="00354078" w:rsidRDefault="00354078" w:rsidP="00711DF6">
      <w:pPr>
        <w:tabs>
          <w:tab w:val="left" w:pos="-720"/>
          <w:tab w:val="left" w:pos="0"/>
        </w:tabs>
        <w:suppressAutoHyphens/>
        <w:spacing w:after="0" w:line="240" w:lineRule="auto"/>
        <w:ind w:left="709"/>
        <w:jc w:val="both"/>
        <w:rPr>
          <w:rFonts w:ascii="Arial" w:eastAsia="Times New Roman" w:hAnsi="Arial" w:cs="Arial"/>
          <w:color w:val="000000"/>
          <w:sz w:val="16"/>
          <w:szCs w:val="24"/>
          <w:lang w:val="es-ES" w:eastAsia="es-ES"/>
        </w:rPr>
      </w:pPr>
    </w:p>
    <w:p w14:paraId="1178FD67"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color w:val="000000"/>
          <w:szCs w:val="24"/>
          <w:lang w:val="es-ES" w:eastAsia="es-ES"/>
        </w:rPr>
      </w:pPr>
      <w:r w:rsidRPr="00711DF6">
        <w:rPr>
          <w:rFonts w:ascii="Arial" w:eastAsia="Times New Roman" w:hAnsi="Arial" w:cs="Arial"/>
          <w:color w:val="000000"/>
          <w:szCs w:val="24"/>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699E2238" w14:textId="77777777" w:rsidR="00711DF6" w:rsidRPr="00711DF6" w:rsidRDefault="00711DF6" w:rsidP="00711DF6">
      <w:pPr>
        <w:spacing w:after="0" w:line="240" w:lineRule="auto"/>
        <w:ind w:left="708"/>
        <w:rPr>
          <w:rFonts w:ascii="Arial" w:eastAsia="Times New Roman" w:hAnsi="Arial" w:cs="Arial"/>
          <w:color w:val="000000"/>
          <w:sz w:val="16"/>
          <w:szCs w:val="16"/>
          <w:lang w:val="es-ES" w:eastAsia="x-none"/>
        </w:rPr>
      </w:pPr>
    </w:p>
    <w:p w14:paraId="7293BB52" w14:textId="02C4BE4F" w:rsidR="00711DF6" w:rsidRPr="00711DF6" w:rsidRDefault="00711DF6" w:rsidP="00711DF6">
      <w:pPr>
        <w:spacing w:after="0" w:line="240" w:lineRule="auto"/>
        <w:ind w:left="708"/>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También podrán estar presentes los representantes del Comité Intersecretarial de Adquisiciones, Arrendamientos y Servicios del Poder Ejecutivo del Estado de Sinaloa, del </w:t>
      </w:r>
      <w:r w:rsidR="00354078" w:rsidRPr="00354078">
        <w:rPr>
          <w:rFonts w:ascii="Arial" w:eastAsia="Times New Roman" w:hAnsi="Arial" w:cs="Arial"/>
          <w:color w:val="000000"/>
          <w:lang w:val="es-ES" w:eastAsia="es-ES"/>
        </w:rPr>
        <w:t>Servicio de Administración T</w:t>
      </w:r>
      <w:r w:rsidR="00354078">
        <w:rPr>
          <w:rFonts w:ascii="Arial" w:eastAsia="Times New Roman" w:hAnsi="Arial" w:cs="Arial"/>
          <w:color w:val="000000"/>
          <w:lang w:val="es-ES" w:eastAsia="es-ES"/>
        </w:rPr>
        <w:t>ributaria del Estado de Sinaloa,</w:t>
      </w:r>
      <w:r w:rsidRPr="00711DF6">
        <w:rPr>
          <w:rFonts w:ascii="Arial" w:eastAsia="Times New Roman" w:hAnsi="Arial" w:cs="Arial"/>
          <w:color w:val="000000"/>
          <w:lang w:val="es-ES" w:eastAsia="es-ES"/>
        </w:rPr>
        <w:t xml:space="preserve"> y de los invitados especiales que asistan, así como las dependencias que el Gobierno del Estado de Sinaloa considere pertinentes.</w:t>
      </w:r>
    </w:p>
    <w:p w14:paraId="4022BB93" w14:textId="77777777" w:rsidR="00711DF6" w:rsidRPr="006B26A2" w:rsidRDefault="00711DF6" w:rsidP="006B26A2">
      <w:pPr>
        <w:numPr>
          <w:ilvl w:val="2"/>
          <w:numId w:val="5"/>
        </w:numPr>
        <w:tabs>
          <w:tab w:val="left" w:pos="709"/>
        </w:tabs>
        <w:spacing w:after="0" w:line="240" w:lineRule="auto"/>
        <w:ind w:left="709" w:firstLine="0"/>
        <w:jc w:val="both"/>
        <w:rPr>
          <w:rFonts w:ascii="Arial" w:eastAsia="Times New Roman" w:hAnsi="Arial" w:cs="Arial"/>
          <w:color w:val="000000"/>
          <w:lang w:val="es-ES" w:eastAsia="es-ES"/>
        </w:rPr>
      </w:pPr>
      <w:r w:rsidRPr="006B26A2">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0F82BB7D"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255F7005" w14:textId="77777777" w:rsidR="00711DF6" w:rsidRPr="00711DF6" w:rsidRDefault="00711DF6" w:rsidP="00711DF6">
      <w:pPr>
        <w:numPr>
          <w:ilvl w:val="0"/>
          <w:numId w:val="3"/>
        </w:numPr>
        <w:tabs>
          <w:tab w:val="left" w:pos="-720"/>
          <w:tab w:val="left" w:pos="0"/>
        </w:tabs>
        <w:suppressAutoHyphens/>
        <w:spacing w:after="0" w:line="240" w:lineRule="auto"/>
        <w:ind w:left="709" w:hanging="283"/>
        <w:jc w:val="both"/>
        <w:rPr>
          <w:rFonts w:ascii="Arial" w:eastAsia="Times New Roman" w:hAnsi="Arial" w:cs="Arial"/>
          <w:vanish/>
          <w:color w:val="000000"/>
          <w:lang w:val="es-ES" w:eastAsia="es-ES"/>
        </w:rPr>
      </w:pPr>
    </w:p>
    <w:p w14:paraId="59593FD7" w14:textId="1B896221" w:rsidR="00711DF6" w:rsidRPr="00711DF6" w:rsidRDefault="00711DF6" w:rsidP="006B26A2">
      <w:pPr>
        <w:numPr>
          <w:ilvl w:val="0"/>
          <w:numId w:val="3"/>
        </w:numPr>
        <w:tabs>
          <w:tab w:val="left" w:pos="-720"/>
          <w:tab w:val="left" w:pos="0"/>
          <w:tab w:val="left" w:pos="709"/>
        </w:tabs>
        <w:suppressAutoHyphens/>
        <w:spacing w:after="0" w:line="240" w:lineRule="auto"/>
        <w:ind w:left="709" w:hanging="283"/>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El </w:t>
      </w:r>
      <w:r w:rsidR="00354078" w:rsidRPr="00354078">
        <w:rPr>
          <w:rFonts w:ascii="Arial" w:eastAsia="Times New Roman" w:hAnsi="Arial" w:cs="Arial"/>
          <w:b/>
          <w:color w:val="000000"/>
          <w:lang w:val="es-ES" w:eastAsia="es-ES"/>
        </w:rPr>
        <w:t>Servicio de Administración Tributaria del Estado de Sinaloa</w:t>
      </w:r>
      <w:r w:rsidRPr="00711DF6">
        <w:rPr>
          <w:rFonts w:ascii="Arial" w:eastAsia="Times New Roman" w:hAnsi="Arial" w:cs="Arial"/>
          <w:b/>
          <w:color w:val="000000"/>
          <w:lang w:val="es-ES" w:eastAsia="es-ES"/>
        </w:rPr>
        <w:t xml:space="preserve">, </w:t>
      </w:r>
      <w:r w:rsidRPr="00711DF6">
        <w:rPr>
          <w:rFonts w:ascii="Arial" w:eastAsia="Times New Roman" w:hAnsi="Arial" w:cs="Arial"/>
          <w:color w:val="000000"/>
          <w:lang w:val="es-ES" w:eastAsia="es-ES"/>
        </w:rPr>
        <w:t>emitirá el dictamen técnico respectivo, en el que se hará constar el análisis de las proposiciones admitidas y hará mención de las causas fueron desechables algunas propuestas; mismo que servirá como fundamento para el fallo.</w:t>
      </w:r>
    </w:p>
    <w:p w14:paraId="4FF2F4A5" w14:textId="77777777" w:rsidR="00711DF6" w:rsidRPr="00711DF6" w:rsidRDefault="00711DF6" w:rsidP="006B26A2">
      <w:p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p>
    <w:p w14:paraId="36A03A1B" w14:textId="77777777"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11DF6">
        <w:rPr>
          <w:rFonts w:ascii="Arial" w:eastAsia="Times New Roman" w:hAnsi="Arial" w:cs="Arial"/>
          <w:lang w:val="es-ES_tradnl" w:eastAsia="es-ES"/>
        </w:rPr>
        <w:t xml:space="preserve">; </w:t>
      </w:r>
      <w:r w:rsidRPr="00711DF6">
        <w:rPr>
          <w:rFonts w:ascii="Arial" w:eastAsia="Times New Roman" w:hAnsi="Arial" w:cs="Arial"/>
          <w:lang w:eastAsia="es-ES"/>
        </w:rPr>
        <w:t xml:space="preserve">en términos del Artículo 47 párrafo segundo de la Ley se difundirá un ejemplar de la misma en la dirección electrónica: </w:t>
      </w:r>
      <w:hyperlink r:id="rId13" w:history="1">
        <w:r w:rsidRPr="00711DF6">
          <w:rPr>
            <w:rFonts w:ascii="Arial" w:eastAsia="Times New Roman" w:hAnsi="Arial" w:cs="Arial"/>
            <w:b/>
            <w:i/>
            <w:color w:val="0000FF"/>
            <w:u w:val="single"/>
            <w:lang w:eastAsia="es-ES"/>
          </w:rPr>
          <w:t>www.compranet.sinaloa.gob.mx</w:t>
        </w:r>
      </w:hyperlink>
      <w:r w:rsidRPr="00711DF6">
        <w:rPr>
          <w:rFonts w:ascii="Arial" w:eastAsia="Times New Roman" w:hAnsi="Arial" w:cs="Arial"/>
          <w:lang w:eastAsia="es-ES"/>
        </w:rPr>
        <w:t xml:space="preserve">, para efecto de notificación a los licitantes. Dicho </w:t>
      </w:r>
      <w:r w:rsidRPr="00711DF6">
        <w:rPr>
          <w:rFonts w:ascii="Arial" w:eastAsia="Times New Roman" w:hAnsi="Arial" w:cs="Arial"/>
          <w:lang w:val="es-ES_tradnl" w:eastAsia="es-ES"/>
        </w:rPr>
        <w:t>procedimiento sustituirá a la notificación persona</w:t>
      </w:r>
      <w:r w:rsidRPr="00711DF6">
        <w:rPr>
          <w:rFonts w:ascii="Arial" w:eastAsia="Times New Roman" w:hAnsi="Arial" w:cs="Arial"/>
          <w:color w:val="000000"/>
          <w:lang w:val="es-ES" w:eastAsia="es-ES"/>
        </w:rPr>
        <w:t>.</w:t>
      </w:r>
    </w:p>
    <w:p w14:paraId="3BE1E152" w14:textId="7286E8F0" w:rsidR="00711DF6" w:rsidRDefault="00711DF6" w:rsidP="00711DF6">
      <w:pPr>
        <w:spacing w:after="0" w:line="240" w:lineRule="auto"/>
        <w:ind w:left="708"/>
        <w:rPr>
          <w:rFonts w:ascii="Arial" w:eastAsia="Times New Roman" w:hAnsi="Arial" w:cs="Arial"/>
          <w:color w:val="000000"/>
          <w:lang w:val="x-none" w:eastAsia="x-none"/>
        </w:rPr>
      </w:pPr>
    </w:p>
    <w:p w14:paraId="3CA3313B" w14:textId="68CA387D" w:rsidR="00516009" w:rsidRDefault="00516009" w:rsidP="00711DF6">
      <w:pPr>
        <w:spacing w:after="0" w:line="240" w:lineRule="auto"/>
        <w:ind w:left="708"/>
        <w:rPr>
          <w:rFonts w:ascii="Arial" w:eastAsia="Times New Roman" w:hAnsi="Arial" w:cs="Arial"/>
          <w:color w:val="000000"/>
          <w:lang w:val="x-none" w:eastAsia="x-none"/>
        </w:rPr>
      </w:pPr>
    </w:p>
    <w:p w14:paraId="30E60108" w14:textId="77777777" w:rsidR="00516009" w:rsidRPr="00711DF6" w:rsidRDefault="00516009" w:rsidP="00711DF6">
      <w:pPr>
        <w:spacing w:after="0" w:line="240" w:lineRule="auto"/>
        <w:ind w:left="708"/>
        <w:rPr>
          <w:rFonts w:ascii="Arial" w:eastAsia="Times New Roman" w:hAnsi="Arial" w:cs="Arial"/>
          <w:color w:val="000000"/>
          <w:lang w:val="x-none" w:eastAsia="x-none"/>
        </w:rPr>
      </w:pPr>
    </w:p>
    <w:p w14:paraId="638DD384" w14:textId="77777777"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52F848CB" w14:textId="4792AEFC"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614FCB4B" w14:textId="77777777" w:rsidR="00516009" w:rsidRPr="00516009" w:rsidRDefault="00516009" w:rsidP="00711DF6">
      <w:pPr>
        <w:spacing w:after="0" w:line="240" w:lineRule="auto"/>
        <w:ind w:left="708"/>
        <w:rPr>
          <w:rFonts w:ascii="Arial" w:eastAsia="Times New Roman" w:hAnsi="Arial" w:cs="Arial"/>
          <w:color w:val="000000"/>
          <w:sz w:val="16"/>
          <w:szCs w:val="16"/>
          <w:lang w:val="x-none" w:eastAsia="x-none"/>
        </w:rPr>
      </w:pPr>
    </w:p>
    <w:p w14:paraId="1A0D656C" w14:textId="2C3F605A"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Una vez notificado el Fallo, el o los licitantes adjudicados se deberán presentar en las oficinas de la Dirección de Bienes y Suministros a firmar el contrato respectivo en la fecha señalada en el Fallo correspondiente, de conformidad con el Anexo IV (modelo de contrato).</w:t>
      </w:r>
    </w:p>
    <w:p w14:paraId="0EF89344" w14:textId="3B4F4E83"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6C83B8B3" w14:textId="77777777" w:rsidR="00516009" w:rsidRPr="00516009" w:rsidRDefault="00516009" w:rsidP="00711DF6">
      <w:pPr>
        <w:spacing w:after="0" w:line="240" w:lineRule="auto"/>
        <w:ind w:left="708"/>
        <w:rPr>
          <w:rFonts w:ascii="Arial" w:eastAsia="Times New Roman" w:hAnsi="Arial" w:cs="Arial"/>
          <w:color w:val="000000"/>
          <w:sz w:val="16"/>
          <w:szCs w:val="16"/>
          <w:lang w:val="x-none" w:eastAsia="x-none"/>
        </w:rPr>
      </w:pPr>
    </w:p>
    <w:p w14:paraId="71363F90" w14:textId="77777777"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presentarse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14:paraId="4931696E" w14:textId="1A7CFE27"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482EEF04" w14:textId="77777777" w:rsidR="00516009" w:rsidRPr="00516009" w:rsidRDefault="00516009" w:rsidP="00711DF6">
      <w:pPr>
        <w:spacing w:after="0" w:line="240" w:lineRule="auto"/>
        <w:ind w:left="708"/>
        <w:rPr>
          <w:rFonts w:ascii="Arial" w:eastAsia="Times New Roman" w:hAnsi="Arial" w:cs="Arial"/>
          <w:color w:val="000000"/>
          <w:sz w:val="16"/>
          <w:szCs w:val="16"/>
          <w:lang w:val="x-none" w:eastAsia="x-none"/>
        </w:rPr>
      </w:pPr>
    </w:p>
    <w:p w14:paraId="07A66D04" w14:textId="77777777" w:rsidR="00711DF6" w:rsidRPr="00711DF6"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16B0F3F1" w14:textId="4F1D9E5B" w:rsidR="00711DF6" w:rsidRDefault="00711DF6" w:rsidP="00711DF6">
      <w:pPr>
        <w:spacing w:after="0" w:line="240" w:lineRule="auto"/>
        <w:ind w:left="708"/>
        <w:rPr>
          <w:rFonts w:ascii="Arial" w:eastAsia="Times New Roman" w:hAnsi="Arial" w:cs="Arial"/>
          <w:color w:val="000000"/>
          <w:sz w:val="16"/>
          <w:szCs w:val="16"/>
          <w:lang w:val="x-none" w:eastAsia="x-none"/>
        </w:rPr>
      </w:pPr>
    </w:p>
    <w:p w14:paraId="3E50DE07" w14:textId="77777777" w:rsidR="00516009" w:rsidRPr="00516009" w:rsidRDefault="00516009" w:rsidP="00711DF6">
      <w:pPr>
        <w:spacing w:after="0" w:line="240" w:lineRule="auto"/>
        <w:ind w:left="708"/>
        <w:rPr>
          <w:rFonts w:ascii="Arial" w:eastAsia="Times New Roman" w:hAnsi="Arial" w:cs="Arial"/>
          <w:color w:val="000000"/>
          <w:sz w:val="16"/>
          <w:szCs w:val="16"/>
          <w:lang w:val="x-none" w:eastAsia="x-none"/>
        </w:rPr>
      </w:pPr>
    </w:p>
    <w:p w14:paraId="1D8B34F4" w14:textId="196D2DDA" w:rsidR="00711DF6" w:rsidRPr="00D6229C" w:rsidRDefault="00711DF6" w:rsidP="00711DF6">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D6229C">
        <w:rPr>
          <w:rFonts w:ascii="Arial" w:eastAsia="Times New Roman" w:hAnsi="Arial" w:cs="Arial"/>
          <w:color w:val="000000"/>
          <w:lang w:val="es-ES" w:eastAsia="es-ES"/>
        </w:rPr>
        <w:t xml:space="preserve">La </w:t>
      </w:r>
      <w:r w:rsidR="00171BB4" w:rsidRPr="00D6229C">
        <w:rPr>
          <w:rFonts w:ascii="Arial" w:eastAsia="Times New Roman" w:hAnsi="Arial" w:cs="Arial"/>
          <w:color w:val="000000"/>
          <w:lang w:val="es-ES" w:eastAsia="es-ES"/>
        </w:rPr>
        <w:t xml:space="preserve">adquisición </w:t>
      </w:r>
      <w:r w:rsidRPr="00D6229C">
        <w:rPr>
          <w:rFonts w:ascii="Arial" w:eastAsia="Times New Roman" w:hAnsi="Arial" w:cs="Arial"/>
          <w:color w:val="000000"/>
          <w:lang w:val="es-ES" w:eastAsia="es-ES"/>
        </w:rPr>
        <w:t>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007B244D" w14:textId="2616F893" w:rsidR="00711DF6" w:rsidRDefault="00711DF6" w:rsidP="00711DF6">
      <w:pPr>
        <w:spacing w:after="0" w:line="240" w:lineRule="auto"/>
        <w:ind w:left="708"/>
        <w:rPr>
          <w:rFonts w:ascii="Arial" w:eastAsia="Times New Roman" w:hAnsi="Arial" w:cs="Arial"/>
          <w:color w:val="000000"/>
          <w:sz w:val="16"/>
          <w:szCs w:val="16"/>
          <w:highlight w:val="yellow"/>
          <w:lang w:eastAsia="x-none"/>
        </w:rPr>
      </w:pPr>
    </w:p>
    <w:p w14:paraId="5A4AE3E3" w14:textId="77777777" w:rsidR="00516009" w:rsidRPr="00516009" w:rsidRDefault="00516009" w:rsidP="00711DF6">
      <w:pPr>
        <w:spacing w:after="0" w:line="240" w:lineRule="auto"/>
        <w:ind w:left="708"/>
        <w:rPr>
          <w:rFonts w:ascii="Arial" w:eastAsia="Times New Roman" w:hAnsi="Arial" w:cs="Arial"/>
          <w:color w:val="000000"/>
          <w:sz w:val="16"/>
          <w:szCs w:val="16"/>
          <w:highlight w:val="yellow"/>
          <w:lang w:eastAsia="x-none"/>
        </w:rPr>
      </w:pPr>
    </w:p>
    <w:p w14:paraId="60728558" w14:textId="3F74F3EB" w:rsidR="00711DF6" w:rsidRPr="00516009" w:rsidRDefault="00711DF6" w:rsidP="00FA14BF">
      <w:pPr>
        <w:numPr>
          <w:ilvl w:val="0"/>
          <w:numId w:val="3"/>
        </w:numPr>
        <w:spacing w:after="0" w:line="240" w:lineRule="auto"/>
        <w:ind w:left="709" w:hanging="425"/>
        <w:jc w:val="both"/>
        <w:rPr>
          <w:rFonts w:ascii="Arial" w:eastAsia="Times New Roman" w:hAnsi="Arial" w:cs="Arial"/>
          <w:color w:val="000000"/>
          <w:lang w:val="es-ES" w:eastAsia="es-ES"/>
        </w:rPr>
      </w:pPr>
      <w:r w:rsidRPr="00516009">
        <w:rPr>
          <w:rFonts w:ascii="Arial" w:eastAsia="Times New Roman" w:hAnsi="Arial" w:cs="Arial"/>
          <w:color w:val="000000"/>
          <w:lang w:val="es-ES" w:eastAsia="es-ES"/>
        </w:rPr>
        <w:t>El o los licitantes</w:t>
      </w:r>
      <w:r w:rsidR="00516009">
        <w:rPr>
          <w:rFonts w:ascii="Arial" w:eastAsia="Times New Roman" w:hAnsi="Arial" w:cs="Arial"/>
          <w:color w:val="000000"/>
          <w:lang w:val="es-ES" w:eastAsia="es-ES"/>
        </w:rPr>
        <w:t xml:space="preserve"> adjudicado</w:t>
      </w:r>
      <w:r w:rsidRPr="00516009">
        <w:rPr>
          <w:rFonts w:ascii="Arial" w:eastAsia="Times New Roman" w:hAnsi="Arial" w:cs="Arial"/>
          <w:color w:val="000000"/>
          <w:lang w:val="es-ES" w:eastAsia="es-ES"/>
        </w:rPr>
        <w:t>s, previo a la formalización de los contratos correspondientes, deberán registrarse en el padrón de proveedores de Gobierno del Estado de Sinaloa, o bien, actualizar los cambios que hayan efectuado.</w:t>
      </w:r>
    </w:p>
    <w:p w14:paraId="24727586" w14:textId="50F6D023" w:rsidR="00711DF6" w:rsidRDefault="00711DF6" w:rsidP="00711DF6">
      <w:pPr>
        <w:tabs>
          <w:tab w:val="left" w:pos="-720"/>
          <w:tab w:val="left" w:pos="0"/>
        </w:tabs>
        <w:suppressAutoHyphens/>
        <w:spacing w:after="0" w:line="240" w:lineRule="auto"/>
        <w:ind w:left="862"/>
        <w:jc w:val="both"/>
        <w:rPr>
          <w:rFonts w:ascii="Arial" w:eastAsia="Times New Roman" w:hAnsi="Arial" w:cs="Arial"/>
          <w:color w:val="000000"/>
          <w:sz w:val="16"/>
          <w:szCs w:val="16"/>
          <w:highlight w:val="yellow"/>
          <w:lang w:val="es-ES" w:eastAsia="es-ES"/>
        </w:rPr>
      </w:pPr>
    </w:p>
    <w:p w14:paraId="279B9D3E" w14:textId="77777777" w:rsidR="00516009" w:rsidRPr="00516009" w:rsidRDefault="00516009" w:rsidP="00711DF6">
      <w:pPr>
        <w:tabs>
          <w:tab w:val="left" w:pos="-720"/>
          <w:tab w:val="left" w:pos="0"/>
        </w:tabs>
        <w:suppressAutoHyphens/>
        <w:spacing w:after="0" w:line="240" w:lineRule="auto"/>
        <w:ind w:left="862"/>
        <w:jc w:val="both"/>
        <w:rPr>
          <w:rFonts w:ascii="Arial" w:eastAsia="Times New Roman" w:hAnsi="Arial" w:cs="Arial"/>
          <w:color w:val="000000"/>
          <w:sz w:val="16"/>
          <w:szCs w:val="16"/>
          <w:highlight w:val="yellow"/>
          <w:lang w:val="es-ES" w:eastAsia="es-ES"/>
        </w:rPr>
      </w:pPr>
    </w:p>
    <w:p w14:paraId="56134ACE" w14:textId="77777777" w:rsidR="00711DF6" w:rsidRPr="00711DF6" w:rsidRDefault="00711DF6" w:rsidP="00711DF6">
      <w:pPr>
        <w:spacing w:after="0" w:line="240" w:lineRule="auto"/>
        <w:rPr>
          <w:rFonts w:ascii="Arial" w:eastAsia="Times New Roman" w:hAnsi="Arial" w:cs="Arial"/>
          <w:color w:val="000000"/>
          <w:lang w:eastAsia="x-none"/>
        </w:rPr>
      </w:pPr>
      <w:r w:rsidRPr="00711DF6">
        <w:rPr>
          <w:rFonts w:ascii="Arial" w:eastAsia="Times New Roman" w:hAnsi="Arial" w:cs="Arial"/>
          <w:b/>
          <w:color w:val="000000"/>
          <w:lang w:eastAsia="x-none"/>
        </w:rPr>
        <w:t>4.- Acto de Presentación y Apertura de Proposiciones.</w:t>
      </w:r>
    </w:p>
    <w:p w14:paraId="3D29925C" w14:textId="03AA977E" w:rsidR="00711DF6" w:rsidRDefault="00711DF6" w:rsidP="00711DF6">
      <w:pPr>
        <w:spacing w:after="0" w:line="240" w:lineRule="auto"/>
        <w:rPr>
          <w:rFonts w:ascii="Arial" w:eastAsia="Times New Roman" w:hAnsi="Arial" w:cs="Arial"/>
          <w:color w:val="000000"/>
          <w:sz w:val="16"/>
          <w:szCs w:val="16"/>
          <w:lang w:eastAsia="x-none"/>
        </w:rPr>
      </w:pPr>
    </w:p>
    <w:p w14:paraId="42826AB4" w14:textId="77777777" w:rsidR="00516009" w:rsidRPr="00516009" w:rsidRDefault="00516009" w:rsidP="00711DF6">
      <w:pPr>
        <w:spacing w:after="0" w:line="240" w:lineRule="auto"/>
        <w:rPr>
          <w:rFonts w:ascii="Arial" w:eastAsia="Times New Roman" w:hAnsi="Arial" w:cs="Arial"/>
          <w:color w:val="000000"/>
          <w:sz w:val="16"/>
          <w:szCs w:val="16"/>
          <w:lang w:eastAsia="x-none"/>
        </w:rPr>
      </w:pPr>
    </w:p>
    <w:p w14:paraId="7EE09EDF" w14:textId="77777777" w:rsidR="00711DF6" w:rsidRPr="00711DF6" w:rsidRDefault="00711DF6" w:rsidP="00711DF6">
      <w:pPr>
        <w:tabs>
          <w:tab w:val="left" w:pos="-720"/>
        </w:tabs>
        <w:suppressAutoHyphens/>
        <w:spacing w:after="0" w:line="240" w:lineRule="auto"/>
        <w:jc w:val="both"/>
        <w:rPr>
          <w:rFonts w:ascii="Arial" w:eastAsia="Times New Roman" w:hAnsi="Arial" w:cs="Arial"/>
          <w:b/>
          <w:bCs/>
          <w:spacing w:val="-2"/>
          <w:lang w:val="es-ES" w:eastAsia="es-ES"/>
        </w:rPr>
      </w:pPr>
      <w:r w:rsidRPr="00711DF6">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711DF6">
        <w:rPr>
          <w:rFonts w:ascii="Arial" w:eastAsia="Times New Roman" w:hAnsi="Arial" w:cs="Arial"/>
          <w:b/>
          <w:bCs/>
          <w:spacing w:val="-2"/>
          <w:lang w:val="es-ES" w:eastAsia="es-ES"/>
        </w:rPr>
        <w:t>sobre cerrado.</w:t>
      </w:r>
    </w:p>
    <w:p w14:paraId="0A3BCDD9" w14:textId="663DB103" w:rsidR="00711DF6" w:rsidRDefault="00711DF6" w:rsidP="00711DF6">
      <w:pPr>
        <w:spacing w:after="0" w:line="240" w:lineRule="auto"/>
        <w:rPr>
          <w:rFonts w:ascii="Arial" w:eastAsia="Times New Roman" w:hAnsi="Arial" w:cs="Arial"/>
          <w:color w:val="000000"/>
          <w:sz w:val="16"/>
          <w:szCs w:val="16"/>
          <w:lang w:eastAsia="x-none"/>
        </w:rPr>
      </w:pPr>
    </w:p>
    <w:p w14:paraId="67BCB341" w14:textId="77777777" w:rsidR="00516009" w:rsidRPr="00516009" w:rsidRDefault="00516009" w:rsidP="00711DF6">
      <w:pPr>
        <w:spacing w:after="0" w:line="240" w:lineRule="auto"/>
        <w:rPr>
          <w:rFonts w:ascii="Arial" w:eastAsia="Times New Roman" w:hAnsi="Arial" w:cs="Arial"/>
          <w:color w:val="000000"/>
          <w:sz w:val="16"/>
          <w:szCs w:val="16"/>
          <w:lang w:eastAsia="x-none"/>
        </w:rPr>
      </w:pPr>
    </w:p>
    <w:p w14:paraId="3354A279" w14:textId="43A482EE" w:rsidR="00711DF6" w:rsidRPr="00711DF6" w:rsidRDefault="00711DF6" w:rsidP="00711DF6">
      <w:pPr>
        <w:spacing w:after="0" w:line="240" w:lineRule="auto"/>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La apertura de los </w:t>
      </w:r>
      <w:r w:rsidRPr="00711DF6">
        <w:rPr>
          <w:rFonts w:ascii="Arial" w:eastAsia="Times New Roman" w:hAnsi="Arial" w:cs="Arial"/>
          <w:b/>
          <w:color w:val="000000"/>
          <w:lang w:eastAsia="x-none"/>
        </w:rPr>
        <w:t xml:space="preserve">sobres  cerrados </w:t>
      </w:r>
      <w:r w:rsidRPr="00711DF6">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F1334E">
        <w:rPr>
          <w:rFonts w:ascii="Arial" w:eastAsia="Times New Roman" w:hAnsi="Arial" w:cs="Arial"/>
          <w:b/>
          <w:color w:val="000000"/>
          <w:lang w:eastAsia="x-none"/>
        </w:rPr>
        <w:t>10</w:t>
      </w:r>
      <w:r w:rsidRPr="00711DF6">
        <w:rPr>
          <w:rFonts w:ascii="Arial" w:eastAsia="Times New Roman" w:hAnsi="Arial" w:cs="Arial"/>
          <w:b/>
          <w:color w:val="000000"/>
          <w:lang w:eastAsia="x-none"/>
        </w:rPr>
        <w:t>:00 horas</w:t>
      </w:r>
      <w:r w:rsidRPr="00711DF6">
        <w:rPr>
          <w:rFonts w:ascii="Arial" w:eastAsia="Times New Roman" w:hAnsi="Arial" w:cs="Arial"/>
          <w:color w:val="000000"/>
          <w:lang w:eastAsia="x-none"/>
        </w:rPr>
        <w:t xml:space="preserve"> del día </w:t>
      </w:r>
      <w:r w:rsidR="001E4385">
        <w:rPr>
          <w:rFonts w:ascii="Arial" w:eastAsia="Times New Roman" w:hAnsi="Arial" w:cs="Arial"/>
          <w:b/>
          <w:color w:val="000000"/>
          <w:lang w:eastAsia="x-none"/>
        </w:rPr>
        <w:t>21</w:t>
      </w:r>
      <w:r w:rsidRPr="00711DF6">
        <w:rPr>
          <w:rFonts w:ascii="Arial" w:eastAsia="Times New Roman" w:hAnsi="Arial" w:cs="Arial"/>
          <w:b/>
          <w:color w:val="000000"/>
          <w:lang w:eastAsia="x-none"/>
        </w:rPr>
        <w:t xml:space="preserve"> de</w:t>
      </w:r>
      <w:r w:rsidR="00F1334E">
        <w:rPr>
          <w:rFonts w:ascii="Arial" w:eastAsia="Times New Roman" w:hAnsi="Arial" w:cs="Arial"/>
          <w:b/>
          <w:color w:val="000000"/>
          <w:lang w:eastAsia="x-none"/>
        </w:rPr>
        <w:t xml:space="preserve"> octubre del</w:t>
      </w:r>
      <w:r w:rsidRPr="00711DF6">
        <w:rPr>
          <w:rFonts w:ascii="Arial" w:eastAsia="Times New Roman" w:hAnsi="Arial" w:cs="Arial"/>
          <w:b/>
          <w:color w:val="000000"/>
          <w:lang w:eastAsia="x-none"/>
        </w:rPr>
        <w:t xml:space="preserve"> 2022</w:t>
      </w:r>
      <w:r w:rsidRPr="00711DF6">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14:paraId="50E9CEFA" w14:textId="34D2F294" w:rsidR="00711DF6" w:rsidRDefault="00711DF6" w:rsidP="00711DF6">
      <w:pPr>
        <w:spacing w:after="0" w:line="240" w:lineRule="auto"/>
        <w:jc w:val="both"/>
        <w:rPr>
          <w:rFonts w:ascii="Arial" w:eastAsia="Times New Roman" w:hAnsi="Arial" w:cs="Arial"/>
          <w:color w:val="000000"/>
          <w:sz w:val="16"/>
          <w:szCs w:val="16"/>
          <w:lang w:eastAsia="x-none"/>
        </w:rPr>
      </w:pPr>
    </w:p>
    <w:p w14:paraId="1BB0F85A" w14:textId="662D64F8" w:rsidR="00516009" w:rsidRDefault="00516009" w:rsidP="00711DF6">
      <w:pPr>
        <w:spacing w:after="0" w:line="240" w:lineRule="auto"/>
        <w:jc w:val="both"/>
        <w:rPr>
          <w:rFonts w:ascii="Arial" w:eastAsia="Times New Roman" w:hAnsi="Arial" w:cs="Arial"/>
          <w:color w:val="000000"/>
          <w:sz w:val="16"/>
          <w:szCs w:val="16"/>
          <w:lang w:eastAsia="x-none"/>
        </w:rPr>
      </w:pPr>
    </w:p>
    <w:p w14:paraId="4C7161FF" w14:textId="77DE4ADA" w:rsidR="00711DF6" w:rsidRDefault="00711DF6" w:rsidP="00711DF6">
      <w:pPr>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eastAsia="x-none"/>
        </w:rPr>
        <w:t xml:space="preserve">El titular de la Dirección de Bienes y Suministros dependiente de la Subsecretaría de Administración de la Secretaría de Administración y Finanzas, informará a los presentes el nombre de los licitantes </w:t>
      </w:r>
      <w:r w:rsidRPr="00711DF6">
        <w:rPr>
          <w:rFonts w:ascii="Arial" w:eastAsia="Times New Roman" w:hAnsi="Arial" w:cs="Arial"/>
          <w:color w:val="000000"/>
          <w:lang w:eastAsia="x-none"/>
        </w:rPr>
        <w:lastRenderedPageBreak/>
        <w:t xml:space="preserve">que </w:t>
      </w:r>
      <w:r w:rsidR="00587ABB">
        <w:rPr>
          <w:rFonts w:ascii="Arial" w:eastAsia="Times New Roman" w:hAnsi="Arial" w:cs="Arial"/>
          <w:color w:val="000000"/>
          <w:lang w:eastAsia="x-none"/>
        </w:rPr>
        <w:t xml:space="preserve">enviaron sus propuestas </w:t>
      </w:r>
      <w:r w:rsidR="00516009">
        <w:rPr>
          <w:rFonts w:ascii="Arial" w:eastAsia="Times New Roman" w:hAnsi="Arial" w:cs="Arial"/>
          <w:color w:val="000000"/>
          <w:lang w:eastAsia="x-none"/>
        </w:rPr>
        <w:t xml:space="preserve">por </w:t>
      </w:r>
      <w:r w:rsidR="00516009" w:rsidRPr="00516009">
        <w:rPr>
          <w:rFonts w:ascii="Arial" w:eastAsia="Times New Roman" w:hAnsi="Arial" w:cs="Arial"/>
          <w:color w:val="000000"/>
          <w:lang w:val="es-ES" w:eastAsia="es-ES"/>
        </w:rPr>
        <w:t>servicio postal o mensajería</w:t>
      </w:r>
      <w:r w:rsidR="00516009">
        <w:rPr>
          <w:rFonts w:ascii="Arial" w:eastAsia="Times New Roman" w:hAnsi="Arial" w:cs="Arial"/>
          <w:color w:val="000000"/>
          <w:lang w:val="es-ES" w:eastAsia="es-ES"/>
        </w:rPr>
        <w:t xml:space="preserve">, así como el nombre de las empresas presentes que obtuvieron la convocatoria y les solicitará que procedan a entregar sus propuestas. </w:t>
      </w:r>
    </w:p>
    <w:p w14:paraId="5EAC3CC0" w14:textId="3B9D1071" w:rsidR="00516009" w:rsidRPr="00516009" w:rsidRDefault="00516009" w:rsidP="00711DF6">
      <w:pPr>
        <w:spacing w:after="0" w:line="240" w:lineRule="auto"/>
        <w:jc w:val="both"/>
        <w:rPr>
          <w:rFonts w:ascii="Arial" w:eastAsia="Times New Roman" w:hAnsi="Arial" w:cs="Arial"/>
          <w:color w:val="000000"/>
          <w:sz w:val="16"/>
          <w:szCs w:val="16"/>
          <w:lang w:eastAsia="x-none"/>
        </w:rPr>
      </w:pPr>
    </w:p>
    <w:p w14:paraId="34C94622" w14:textId="77777777" w:rsidR="00711DF6" w:rsidRPr="00711DF6" w:rsidRDefault="00711DF6" w:rsidP="00711DF6">
      <w:pPr>
        <w:spacing w:after="0" w:line="240" w:lineRule="auto"/>
        <w:jc w:val="both"/>
        <w:rPr>
          <w:rFonts w:ascii="Arial" w:eastAsia="Times New Roman" w:hAnsi="Arial" w:cs="Arial"/>
          <w:color w:val="000000"/>
          <w:lang w:eastAsia="x-none"/>
        </w:rPr>
      </w:pPr>
      <w:r w:rsidRPr="00711DF6">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del licitante participante, sin que contenga tachaduras o enmendaduras, en idioma español y totalmente en moneda nacional.</w:t>
      </w:r>
    </w:p>
    <w:p w14:paraId="28945FAB" w14:textId="77777777" w:rsidR="00711DF6" w:rsidRPr="00711DF6" w:rsidRDefault="00711DF6" w:rsidP="00711DF6">
      <w:pPr>
        <w:spacing w:after="0" w:line="240" w:lineRule="auto"/>
        <w:jc w:val="both"/>
        <w:rPr>
          <w:rFonts w:ascii="Arial" w:eastAsia="Times New Roman" w:hAnsi="Arial" w:cs="Arial"/>
          <w:b/>
          <w:color w:val="000000"/>
          <w:lang w:eastAsia="x-none"/>
        </w:rPr>
      </w:pPr>
    </w:p>
    <w:p w14:paraId="5F26EA60" w14:textId="77777777" w:rsidR="00711DF6" w:rsidRDefault="00711DF6" w:rsidP="00711DF6">
      <w:pPr>
        <w:numPr>
          <w:ilvl w:val="0"/>
          <w:numId w:val="4"/>
        </w:numPr>
        <w:spacing w:after="0" w:line="240" w:lineRule="auto"/>
        <w:ind w:left="426" w:hanging="426"/>
        <w:jc w:val="both"/>
        <w:rPr>
          <w:rFonts w:ascii="Arial" w:eastAsia="Times New Roman" w:hAnsi="Arial" w:cs="Arial"/>
          <w:b/>
          <w:color w:val="000000"/>
          <w:lang w:eastAsia="x-none"/>
        </w:rPr>
      </w:pPr>
      <w:r w:rsidRPr="00711DF6">
        <w:rPr>
          <w:rFonts w:ascii="Arial" w:eastAsia="Times New Roman" w:hAnsi="Arial" w:cs="Arial"/>
          <w:b/>
          <w:color w:val="000000"/>
          <w:lang w:eastAsia="x-none"/>
        </w:rPr>
        <w:t>Documentación Legal y de Identificación.</w:t>
      </w:r>
    </w:p>
    <w:p w14:paraId="019C2B53" w14:textId="77777777" w:rsidR="00F1334E" w:rsidRPr="00711DF6" w:rsidRDefault="00F1334E" w:rsidP="00F1334E">
      <w:pPr>
        <w:spacing w:after="0" w:line="240" w:lineRule="auto"/>
        <w:ind w:left="426"/>
        <w:jc w:val="both"/>
        <w:rPr>
          <w:rFonts w:ascii="Arial" w:eastAsia="Times New Roman" w:hAnsi="Arial" w:cs="Arial"/>
          <w:b/>
          <w:color w:val="000000"/>
          <w:lang w:eastAsia="x-none"/>
        </w:rPr>
      </w:pPr>
    </w:p>
    <w:p w14:paraId="34DA9ACA" w14:textId="77777777" w:rsidR="00711DF6" w:rsidRP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171BB4">
        <w:rPr>
          <w:rFonts w:ascii="Arial" w:eastAsia="Times New Roman" w:hAnsi="Arial" w:cs="Arial"/>
          <w:color w:val="000000"/>
          <w:lang w:eastAsia="es-ES"/>
        </w:rPr>
        <w:t xml:space="preserve">En </w:t>
      </w:r>
      <w:r w:rsidRPr="00711DF6">
        <w:rPr>
          <w:rFonts w:ascii="Arial" w:eastAsia="Times New Roman" w:hAnsi="Arial" w:cs="Arial"/>
          <w:color w:val="000000"/>
          <w:lang w:eastAsia="es-ES"/>
        </w:rPr>
        <w:t>c</w:t>
      </w:r>
      <w:r w:rsidRPr="00711DF6">
        <w:rPr>
          <w:rFonts w:ascii="Arial" w:eastAsia="Times New Roman" w:hAnsi="Arial" w:cs="Arial"/>
          <w:color w:val="000000"/>
          <w:lang w:eastAsia="x-none"/>
        </w:rPr>
        <w:t xml:space="preserve">aso de ser persona moral, copia simple del Acta Constitutiva del licitante </w:t>
      </w:r>
      <w:r w:rsidRPr="00711DF6">
        <w:rPr>
          <w:rFonts w:ascii="Arial" w:eastAsia="Times New Roman" w:hAnsi="Arial" w:cs="Arial"/>
          <w:b/>
          <w:color w:val="000000"/>
          <w:u w:val="single"/>
          <w:lang w:eastAsia="x-none"/>
        </w:rPr>
        <w:t>subrayando</w:t>
      </w:r>
      <w:r w:rsidRPr="00711DF6">
        <w:rPr>
          <w:rFonts w:ascii="Arial" w:eastAsia="Times New Roman" w:hAnsi="Arial" w:cs="Arial"/>
          <w:color w:val="000000"/>
          <w:lang w:eastAsia="x-none"/>
        </w:rPr>
        <w:t xml:space="preserve"> el nombre del administrador único apoderado de la empresa.</w:t>
      </w:r>
    </w:p>
    <w:p w14:paraId="41710310" w14:textId="77777777" w:rsidR="00711DF6" w:rsidRPr="00711DF6" w:rsidRDefault="00711DF6" w:rsidP="00F1334E">
      <w:pPr>
        <w:spacing w:after="0" w:line="240" w:lineRule="auto"/>
        <w:ind w:left="709"/>
        <w:jc w:val="both"/>
        <w:rPr>
          <w:rFonts w:ascii="Arial" w:eastAsia="Times New Roman" w:hAnsi="Arial" w:cs="Arial"/>
          <w:color w:val="000000"/>
          <w:sz w:val="16"/>
          <w:szCs w:val="16"/>
          <w:lang w:eastAsia="x-none"/>
        </w:rPr>
      </w:pPr>
    </w:p>
    <w:p w14:paraId="278F41D3"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Copia simple del poder legal de la persona que represente al licitante participante.</w:t>
      </w:r>
    </w:p>
    <w:p w14:paraId="4834D3E6" w14:textId="77777777" w:rsidR="00F1334E" w:rsidRPr="00711DF6" w:rsidRDefault="00F1334E" w:rsidP="00F1334E">
      <w:pPr>
        <w:spacing w:after="0" w:line="240" w:lineRule="auto"/>
        <w:jc w:val="both"/>
        <w:rPr>
          <w:rFonts w:ascii="Arial" w:eastAsia="Times New Roman" w:hAnsi="Arial" w:cs="Arial"/>
          <w:color w:val="000000"/>
          <w:lang w:eastAsia="x-none"/>
        </w:rPr>
      </w:pPr>
    </w:p>
    <w:p w14:paraId="3DDCFA4B"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Copia simple de Identificación del representante legal o propietario de la empresa participante.</w:t>
      </w:r>
    </w:p>
    <w:p w14:paraId="20B55F4E" w14:textId="77777777" w:rsidR="00F1334E" w:rsidRPr="00711DF6" w:rsidRDefault="00F1334E" w:rsidP="00F1334E">
      <w:pPr>
        <w:spacing w:after="0" w:line="240" w:lineRule="auto"/>
        <w:ind w:left="709"/>
        <w:jc w:val="both"/>
        <w:rPr>
          <w:rFonts w:ascii="Arial" w:eastAsia="Times New Roman" w:hAnsi="Arial" w:cs="Arial"/>
          <w:color w:val="000000"/>
          <w:lang w:eastAsia="x-none"/>
        </w:rPr>
      </w:pPr>
    </w:p>
    <w:p w14:paraId="617AE364"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Opinión de Cumplimiento de Obligaciones Fiscales, emitido por el Sistema de Administración Tributaria, en sentido positivo.</w:t>
      </w:r>
    </w:p>
    <w:p w14:paraId="0910A20E" w14:textId="77777777" w:rsidR="00F1334E" w:rsidRPr="00711DF6" w:rsidRDefault="00F1334E" w:rsidP="00F1334E">
      <w:pPr>
        <w:spacing w:after="0" w:line="240" w:lineRule="auto"/>
        <w:ind w:left="709"/>
        <w:jc w:val="both"/>
        <w:rPr>
          <w:rFonts w:ascii="Arial" w:eastAsia="Times New Roman" w:hAnsi="Arial" w:cs="Arial"/>
          <w:color w:val="000000"/>
          <w:lang w:eastAsia="x-none"/>
        </w:rPr>
      </w:pPr>
    </w:p>
    <w:p w14:paraId="42724C7E"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Copia simple de la Cédula de Identificación Fiscal del licitante.</w:t>
      </w:r>
    </w:p>
    <w:p w14:paraId="67877C0F" w14:textId="77777777" w:rsidR="00F1334E" w:rsidRPr="00F1334E" w:rsidRDefault="00F1334E" w:rsidP="00F1334E">
      <w:pPr>
        <w:pStyle w:val="Prrafodelista"/>
        <w:spacing w:line="240" w:lineRule="auto"/>
        <w:rPr>
          <w:rFonts w:ascii="Arial" w:eastAsia="Times New Roman" w:hAnsi="Arial" w:cs="Arial"/>
          <w:color w:val="000000"/>
          <w:sz w:val="14"/>
          <w:lang w:eastAsia="x-none"/>
        </w:rPr>
      </w:pPr>
    </w:p>
    <w:p w14:paraId="35ED5D75"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3AF29B5" w14:textId="77777777" w:rsidR="00F1334E" w:rsidRPr="00711DF6" w:rsidRDefault="00F1334E" w:rsidP="00F1334E">
      <w:pPr>
        <w:spacing w:after="0" w:line="240" w:lineRule="auto"/>
        <w:ind w:left="709"/>
        <w:jc w:val="both"/>
        <w:rPr>
          <w:rFonts w:ascii="Arial" w:eastAsia="Times New Roman" w:hAnsi="Arial" w:cs="Arial"/>
          <w:color w:val="000000"/>
          <w:lang w:eastAsia="x-none"/>
        </w:rPr>
      </w:pPr>
    </w:p>
    <w:p w14:paraId="6E27299E"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750DD87" w14:textId="77777777" w:rsidR="00F1334E" w:rsidRPr="00587ABB" w:rsidRDefault="00F1334E" w:rsidP="00F1334E">
      <w:pPr>
        <w:pStyle w:val="Prrafodelista"/>
        <w:spacing w:line="240" w:lineRule="auto"/>
        <w:rPr>
          <w:rFonts w:ascii="Arial" w:eastAsia="Times New Roman" w:hAnsi="Arial" w:cs="Arial"/>
          <w:color w:val="000000"/>
          <w:sz w:val="8"/>
          <w:szCs w:val="8"/>
          <w:lang w:eastAsia="x-none"/>
        </w:rPr>
      </w:pPr>
    </w:p>
    <w:p w14:paraId="6F74839D" w14:textId="77777777" w:rsidR="00711DF6" w:rsidRDefault="00711DF6" w:rsidP="00F1334E">
      <w:pPr>
        <w:numPr>
          <w:ilvl w:val="0"/>
          <w:numId w:val="6"/>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444F4203" w14:textId="77777777" w:rsidR="00F1334E" w:rsidRPr="00711DF6" w:rsidRDefault="00F1334E" w:rsidP="00F1334E">
      <w:pPr>
        <w:spacing w:after="0" w:line="240" w:lineRule="auto"/>
        <w:ind w:left="709"/>
        <w:jc w:val="both"/>
        <w:rPr>
          <w:rFonts w:ascii="Arial" w:eastAsia="Times New Roman" w:hAnsi="Arial" w:cs="Arial"/>
          <w:color w:val="000000"/>
          <w:sz w:val="18"/>
          <w:lang w:eastAsia="x-none"/>
        </w:rPr>
      </w:pPr>
    </w:p>
    <w:p w14:paraId="63EA098E" w14:textId="77777777" w:rsidR="00711DF6" w:rsidRPr="00711DF6" w:rsidRDefault="00711DF6" w:rsidP="00F1334E">
      <w:pPr>
        <w:numPr>
          <w:ilvl w:val="0"/>
          <w:numId w:val="6"/>
        </w:numPr>
        <w:spacing w:after="0" w:line="240" w:lineRule="auto"/>
        <w:ind w:left="709" w:hanging="283"/>
        <w:jc w:val="both"/>
        <w:rPr>
          <w:rFonts w:ascii="Arial" w:eastAsia="Times New Roman" w:hAnsi="Arial" w:cs="Arial"/>
          <w:color w:val="000000"/>
          <w:lang w:eastAsia="x-none"/>
        </w:rPr>
      </w:pPr>
      <w:r w:rsidRPr="00711DF6">
        <w:rPr>
          <w:rFonts w:ascii="Arial" w:eastAsia="Times New Roman" w:hAnsi="Arial" w:cs="Arial"/>
          <w:color w:val="000000"/>
          <w:lang w:eastAsia="x-none"/>
        </w:rPr>
        <w:t>Presentar escrito en hoja membretada del licitante en el que señale los datos (nombre, número de celular, correo electrónico, etc.) de la persona que será el contacto, en caso de resultar favorecido en el fallo.</w:t>
      </w:r>
    </w:p>
    <w:p w14:paraId="247D7F9A" w14:textId="77777777" w:rsidR="00711DF6" w:rsidRPr="00711DF6" w:rsidRDefault="00711DF6" w:rsidP="00F1334E">
      <w:pPr>
        <w:spacing w:after="0" w:line="240" w:lineRule="auto"/>
        <w:ind w:left="720"/>
        <w:jc w:val="both"/>
        <w:rPr>
          <w:rFonts w:ascii="Arial" w:eastAsia="Times New Roman" w:hAnsi="Arial" w:cs="Arial"/>
          <w:color w:val="000000"/>
          <w:lang w:eastAsia="x-none"/>
        </w:rPr>
      </w:pPr>
    </w:p>
    <w:p w14:paraId="60A5A7EF" w14:textId="77777777" w:rsidR="00711DF6" w:rsidRPr="00711DF6" w:rsidRDefault="00711DF6" w:rsidP="00711DF6">
      <w:pPr>
        <w:numPr>
          <w:ilvl w:val="0"/>
          <w:numId w:val="4"/>
        </w:numPr>
        <w:spacing w:after="0" w:line="240" w:lineRule="auto"/>
        <w:ind w:left="426" w:hanging="426"/>
        <w:jc w:val="both"/>
        <w:rPr>
          <w:rFonts w:ascii="Arial" w:eastAsia="Times New Roman" w:hAnsi="Arial" w:cs="Arial"/>
          <w:b/>
          <w:color w:val="000000"/>
          <w:lang w:eastAsia="x-none"/>
        </w:rPr>
      </w:pPr>
      <w:r w:rsidRPr="00711DF6">
        <w:rPr>
          <w:rFonts w:ascii="Arial" w:eastAsia="Times New Roman" w:hAnsi="Arial" w:cs="Arial"/>
          <w:b/>
          <w:color w:val="000000"/>
          <w:lang w:eastAsia="x-none"/>
        </w:rPr>
        <w:t>Propuestas Técnicas</w:t>
      </w:r>
    </w:p>
    <w:p w14:paraId="4E28548A" w14:textId="77777777" w:rsidR="00711DF6" w:rsidRPr="00711DF6" w:rsidRDefault="00711DF6" w:rsidP="00711DF6">
      <w:pPr>
        <w:spacing w:after="0" w:line="240" w:lineRule="auto"/>
        <w:ind w:left="708"/>
        <w:rPr>
          <w:rFonts w:ascii="Arial" w:eastAsia="Times New Roman" w:hAnsi="Arial" w:cs="Arial"/>
          <w:b/>
          <w:color w:val="000000"/>
          <w:sz w:val="20"/>
          <w:szCs w:val="20"/>
          <w:lang w:eastAsia="x-none"/>
        </w:rPr>
      </w:pPr>
    </w:p>
    <w:p w14:paraId="7C400E5E" w14:textId="76A83C88" w:rsidR="00711DF6" w:rsidRPr="00711DF6" w:rsidRDefault="00711DF6" w:rsidP="00711DF6">
      <w:pPr>
        <w:numPr>
          <w:ilvl w:val="0"/>
          <w:numId w:val="7"/>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Descripción y especificaciones de la </w:t>
      </w:r>
      <w:r w:rsidRPr="00D6229C">
        <w:rPr>
          <w:rFonts w:ascii="Arial" w:eastAsia="Times New Roman" w:hAnsi="Arial" w:cs="Arial"/>
          <w:color w:val="000000"/>
          <w:lang w:eastAsia="x-none"/>
        </w:rPr>
        <w:t>partida que</w:t>
      </w:r>
      <w:r w:rsidRPr="00711DF6">
        <w:rPr>
          <w:rFonts w:ascii="Arial" w:eastAsia="Times New Roman" w:hAnsi="Arial" w:cs="Arial"/>
          <w:color w:val="000000"/>
          <w:lang w:eastAsia="x-none"/>
        </w:rPr>
        <w:t xml:space="preserve"> se solicita, en papel membretado del licitante, en idioma español, y firmadas por el propietario o representante legal que tenga poder notarial para tal efecto, señalando las especificaciones técnicas propuestas, mismas que deberán </w:t>
      </w:r>
      <w:r w:rsidRPr="00711DF6">
        <w:rPr>
          <w:rFonts w:ascii="Arial" w:eastAsia="Times New Roman" w:hAnsi="Arial" w:cs="Arial"/>
          <w:color w:val="000000"/>
          <w:lang w:eastAsia="x-none"/>
        </w:rPr>
        <w:lastRenderedPageBreak/>
        <w:t>cumplir con lo señalado en el Punto No.1 de estas bases y los acuerdos que se hayan tomado en la Junta de Aclaraciones que forman parte integral de estas bases.</w:t>
      </w:r>
    </w:p>
    <w:p w14:paraId="40741CFE" w14:textId="77777777" w:rsidR="00711DF6" w:rsidRPr="00BD4B98" w:rsidRDefault="00711DF6" w:rsidP="00711DF6">
      <w:pPr>
        <w:spacing w:after="0" w:line="240" w:lineRule="auto"/>
        <w:ind w:left="709"/>
        <w:jc w:val="both"/>
        <w:rPr>
          <w:rFonts w:ascii="Arial" w:eastAsia="Times New Roman" w:hAnsi="Arial" w:cs="Arial"/>
          <w:color w:val="000000"/>
          <w:sz w:val="16"/>
          <w:szCs w:val="16"/>
          <w:lang w:eastAsia="x-none"/>
        </w:rPr>
      </w:pPr>
    </w:p>
    <w:p w14:paraId="0FD114E5" w14:textId="7F2C7866" w:rsidR="00CA6238" w:rsidRPr="00D6229C" w:rsidRDefault="00711DF6" w:rsidP="00CA6238">
      <w:pPr>
        <w:pStyle w:val="Prrafodelista"/>
        <w:numPr>
          <w:ilvl w:val="0"/>
          <w:numId w:val="7"/>
        </w:numPr>
        <w:ind w:left="709" w:hanging="425"/>
        <w:jc w:val="both"/>
        <w:rPr>
          <w:rFonts w:ascii="Arial" w:hAnsi="Arial" w:cs="Arial"/>
          <w:color w:val="000000"/>
        </w:rPr>
      </w:pPr>
      <w:r w:rsidRPr="00D6229C">
        <w:rPr>
          <w:rFonts w:ascii="Arial" w:eastAsia="Times New Roman" w:hAnsi="Arial" w:cs="Arial"/>
          <w:color w:val="000000"/>
          <w:lang w:eastAsia="x-none"/>
        </w:rPr>
        <w:t xml:space="preserve">Los licitantes deberán presentar </w:t>
      </w:r>
      <w:r w:rsidR="00171BB4" w:rsidRPr="00D6229C">
        <w:rPr>
          <w:rFonts w:ascii="Arial" w:eastAsia="Times New Roman" w:hAnsi="Arial" w:cs="Arial"/>
          <w:color w:val="000000"/>
          <w:lang w:eastAsia="x-none"/>
        </w:rPr>
        <w:t>10</w:t>
      </w:r>
      <w:r w:rsidR="0077002E" w:rsidRPr="00D6229C">
        <w:rPr>
          <w:rFonts w:ascii="Arial" w:eastAsia="Times New Roman" w:hAnsi="Arial" w:cs="Arial"/>
          <w:color w:val="000000"/>
          <w:lang w:eastAsia="x-none"/>
        </w:rPr>
        <w:t xml:space="preserve"> (diez)</w:t>
      </w:r>
      <w:r w:rsidR="00171BB4" w:rsidRPr="00D6229C">
        <w:rPr>
          <w:rFonts w:ascii="Arial" w:eastAsia="Times New Roman" w:hAnsi="Arial" w:cs="Arial"/>
          <w:color w:val="000000"/>
          <w:lang w:eastAsia="x-none"/>
        </w:rPr>
        <w:t xml:space="preserve"> muestras </w:t>
      </w:r>
      <w:r w:rsidR="00CA6238" w:rsidRPr="00D6229C">
        <w:rPr>
          <w:rFonts w:ascii="Arial" w:eastAsia="Times New Roman" w:hAnsi="Arial" w:cs="Arial"/>
          <w:color w:val="000000"/>
          <w:lang w:eastAsia="x-none"/>
        </w:rPr>
        <w:t xml:space="preserve">del formato de tarjeta de circulación con recibo de pago y engomado </w:t>
      </w:r>
      <w:r w:rsidR="00CA6238" w:rsidRPr="00D6229C">
        <w:rPr>
          <w:rFonts w:ascii="Arial" w:hAnsi="Arial" w:cs="Arial"/>
        </w:rPr>
        <w:t xml:space="preserve">del folio: 0, 000,001 al folio 0, 000,010, </w:t>
      </w:r>
      <w:r w:rsidR="00171BB4" w:rsidRPr="00D6229C">
        <w:rPr>
          <w:rFonts w:ascii="Arial" w:eastAsia="Times New Roman" w:hAnsi="Arial" w:cs="Arial"/>
          <w:color w:val="000000"/>
          <w:lang w:eastAsia="x-none"/>
        </w:rPr>
        <w:t>estos deberán ser nuevos, sin estar usados, y en perfecto estado de acuerdo a las especificaciones técnicas del Anexo I del punto 1 de la presente convocatoria</w:t>
      </w:r>
      <w:r w:rsidR="00CA6238" w:rsidRPr="00D6229C">
        <w:rPr>
          <w:rFonts w:ascii="Arial" w:eastAsia="Times New Roman" w:hAnsi="Arial" w:cs="Arial"/>
          <w:color w:val="000000"/>
          <w:lang w:eastAsia="x-none"/>
        </w:rPr>
        <w:t xml:space="preserve">. </w:t>
      </w:r>
      <w:r w:rsidR="00CA6238" w:rsidRPr="00D6229C">
        <w:rPr>
          <w:rFonts w:ascii="Arial" w:hAnsi="Arial" w:cs="Arial"/>
        </w:rPr>
        <w:t>La falta de alguna de las medidas de seguridad en las muestras, será motivo de descalificación del licitante. No se aceptan simulaciones de las medidas de seguridad descritas.</w:t>
      </w:r>
    </w:p>
    <w:p w14:paraId="02D3BD64" w14:textId="2D11A220" w:rsidR="00516009" w:rsidRPr="00D6229C" w:rsidRDefault="00516009" w:rsidP="00516009">
      <w:pPr>
        <w:pStyle w:val="Prrafodelista"/>
        <w:rPr>
          <w:rFonts w:ascii="Arial" w:eastAsia="Times New Roman" w:hAnsi="Arial" w:cs="Arial"/>
          <w:color w:val="000000"/>
          <w:lang w:eastAsia="x-none"/>
        </w:rPr>
      </w:pPr>
    </w:p>
    <w:p w14:paraId="2C0384C7" w14:textId="21CD5FD8" w:rsidR="001340CC" w:rsidRPr="00D6229C" w:rsidRDefault="00CA6238" w:rsidP="001340CC">
      <w:pPr>
        <w:pStyle w:val="Prrafodelista"/>
        <w:numPr>
          <w:ilvl w:val="0"/>
          <w:numId w:val="7"/>
        </w:numPr>
        <w:ind w:left="709" w:hanging="425"/>
        <w:jc w:val="both"/>
        <w:rPr>
          <w:rFonts w:ascii="Arial" w:eastAsia="Times New Roman" w:hAnsi="Arial" w:cs="Arial"/>
          <w:color w:val="000000"/>
          <w:lang w:eastAsia="x-none"/>
        </w:rPr>
      </w:pPr>
      <w:r w:rsidRPr="00D6229C">
        <w:rPr>
          <w:rFonts w:ascii="Arial" w:eastAsia="Times New Roman" w:hAnsi="Arial" w:cs="Arial"/>
          <w:color w:val="000000"/>
          <w:lang w:eastAsia="x-none"/>
        </w:rPr>
        <w:t>Los licitantes deberán presen</w:t>
      </w:r>
      <w:r w:rsidR="001340CC" w:rsidRPr="00D6229C">
        <w:rPr>
          <w:rFonts w:ascii="Arial" w:eastAsia="Times New Roman" w:hAnsi="Arial" w:cs="Arial"/>
          <w:color w:val="000000"/>
          <w:lang w:eastAsia="x-none"/>
        </w:rPr>
        <w:t>tar</w:t>
      </w:r>
      <w:r w:rsidRPr="00D6229C">
        <w:rPr>
          <w:rFonts w:ascii="Arial" w:eastAsia="Times New Roman" w:hAnsi="Arial" w:cs="Arial"/>
          <w:color w:val="000000"/>
          <w:lang w:eastAsia="x-none"/>
        </w:rPr>
        <w:t xml:space="preserve"> los siguientes</w:t>
      </w:r>
      <w:r w:rsidR="001340CC" w:rsidRPr="00D6229C">
        <w:rPr>
          <w:rFonts w:ascii="Arial" w:eastAsia="Times New Roman" w:hAnsi="Arial" w:cs="Arial"/>
          <w:color w:val="000000"/>
          <w:lang w:eastAsia="x-none"/>
        </w:rPr>
        <w:t xml:space="preserve"> Validadores para evaluar los elementos de seguridad de las muestras presentadas:</w:t>
      </w:r>
    </w:p>
    <w:p w14:paraId="4FC94465" w14:textId="77777777" w:rsidR="001340CC" w:rsidRPr="00D6229C" w:rsidRDefault="001340CC" w:rsidP="001340CC">
      <w:pPr>
        <w:pStyle w:val="Prrafodelista"/>
        <w:rPr>
          <w:rFonts w:ascii="Arial" w:eastAsia="Times New Roman" w:hAnsi="Arial" w:cs="Arial"/>
          <w:color w:val="000000"/>
          <w:lang w:eastAsia="x-none"/>
        </w:rPr>
      </w:pPr>
    </w:p>
    <w:p w14:paraId="2124369E" w14:textId="7C02AC3A" w:rsidR="001340CC" w:rsidRPr="00D6229C" w:rsidRDefault="001340CC" w:rsidP="001340CC">
      <w:pPr>
        <w:pStyle w:val="Prrafodelista"/>
        <w:numPr>
          <w:ilvl w:val="0"/>
          <w:numId w:val="16"/>
        </w:numPr>
        <w:spacing w:after="0" w:line="240" w:lineRule="auto"/>
        <w:ind w:hanging="11"/>
        <w:jc w:val="both"/>
        <w:rPr>
          <w:rFonts w:ascii="Arial" w:eastAsia="Times New Roman" w:hAnsi="Arial" w:cs="Arial"/>
          <w:color w:val="000000"/>
          <w:lang w:eastAsia="x-none"/>
        </w:rPr>
      </w:pPr>
      <w:r w:rsidRPr="00D6229C">
        <w:rPr>
          <w:rFonts w:ascii="Arial" w:eastAsia="Times New Roman" w:hAnsi="Arial" w:cs="Arial"/>
          <w:color w:val="000000"/>
          <w:lang w:eastAsia="x-none"/>
        </w:rPr>
        <w:t>Lámpara de luz UV</w:t>
      </w:r>
    </w:p>
    <w:p w14:paraId="055009F8" w14:textId="6D8FA9DC" w:rsidR="001340CC" w:rsidRPr="00D6229C" w:rsidRDefault="001340CC" w:rsidP="001340CC">
      <w:pPr>
        <w:pStyle w:val="Prrafodelista"/>
        <w:numPr>
          <w:ilvl w:val="0"/>
          <w:numId w:val="16"/>
        </w:numPr>
        <w:autoSpaceDE w:val="0"/>
        <w:autoSpaceDN w:val="0"/>
        <w:adjustRightInd w:val="0"/>
        <w:spacing w:after="0" w:line="240" w:lineRule="auto"/>
        <w:ind w:hanging="11"/>
        <w:jc w:val="both"/>
        <w:rPr>
          <w:rFonts w:ascii="Arial" w:eastAsia="Times New Roman" w:hAnsi="Arial" w:cs="Arial"/>
          <w:color w:val="000000"/>
          <w:lang w:eastAsia="x-none"/>
        </w:rPr>
      </w:pPr>
      <w:r w:rsidRPr="00D6229C">
        <w:rPr>
          <w:rFonts w:ascii="Arial" w:eastAsia="Times New Roman" w:hAnsi="Arial" w:cs="Arial"/>
          <w:color w:val="000000"/>
          <w:lang w:eastAsia="x-none"/>
        </w:rPr>
        <w:t xml:space="preserve">Dispositivo </w:t>
      </w:r>
      <w:proofErr w:type="spellStart"/>
      <w:r w:rsidRPr="00D6229C">
        <w:rPr>
          <w:rFonts w:ascii="Arial" w:eastAsia="Times New Roman" w:hAnsi="Arial" w:cs="Arial"/>
          <w:color w:val="000000"/>
          <w:lang w:eastAsia="x-none"/>
        </w:rPr>
        <w:t>smartphone</w:t>
      </w:r>
      <w:proofErr w:type="spellEnd"/>
      <w:r w:rsidRPr="00D6229C">
        <w:rPr>
          <w:rFonts w:ascii="Arial" w:eastAsia="Times New Roman" w:hAnsi="Arial" w:cs="Arial"/>
          <w:color w:val="000000"/>
          <w:lang w:eastAsia="x-none"/>
        </w:rPr>
        <w:t xml:space="preserve"> con las aplicaciones de lectura solicitadas</w:t>
      </w:r>
    </w:p>
    <w:p w14:paraId="6A9B15E8" w14:textId="79EEC8C0" w:rsidR="001340CC" w:rsidRPr="00D6229C" w:rsidRDefault="001340CC" w:rsidP="001340CC">
      <w:pPr>
        <w:pStyle w:val="Prrafodelista"/>
        <w:numPr>
          <w:ilvl w:val="0"/>
          <w:numId w:val="16"/>
        </w:numPr>
        <w:spacing w:after="0" w:line="240" w:lineRule="auto"/>
        <w:ind w:hanging="11"/>
        <w:jc w:val="both"/>
        <w:rPr>
          <w:rFonts w:ascii="Arial" w:eastAsia="Times New Roman" w:hAnsi="Arial" w:cs="Arial"/>
          <w:color w:val="000000"/>
          <w:lang w:eastAsia="x-none"/>
        </w:rPr>
      </w:pPr>
      <w:r w:rsidRPr="00D6229C">
        <w:rPr>
          <w:rFonts w:ascii="Arial" w:eastAsia="Times New Roman" w:hAnsi="Arial" w:cs="Arial"/>
          <w:color w:val="000000"/>
          <w:lang w:eastAsia="x-none"/>
        </w:rPr>
        <w:t>Plumón con reactivo químico</w:t>
      </w:r>
    </w:p>
    <w:p w14:paraId="5AA44291" w14:textId="6AEA1985" w:rsidR="001340CC" w:rsidRPr="00D6229C" w:rsidRDefault="001340CC" w:rsidP="001340CC">
      <w:pPr>
        <w:pStyle w:val="Prrafodelista"/>
        <w:numPr>
          <w:ilvl w:val="0"/>
          <w:numId w:val="16"/>
        </w:numPr>
        <w:spacing w:after="0" w:line="240" w:lineRule="auto"/>
        <w:ind w:hanging="11"/>
        <w:jc w:val="both"/>
        <w:rPr>
          <w:rFonts w:ascii="Arial" w:eastAsia="Times New Roman" w:hAnsi="Arial" w:cs="Arial"/>
          <w:color w:val="000000"/>
          <w:lang w:eastAsia="x-none"/>
        </w:rPr>
      </w:pPr>
      <w:r w:rsidRPr="00D6229C">
        <w:rPr>
          <w:rFonts w:ascii="Arial" w:eastAsia="Times New Roman" w:hAnsi="Arial" w:cs="Arial"/>
          <w:color w:val="000000"/>
          <w:lang w:eastAsia="x-none"/>
        </w:rPr>
        <w:t>Cuenta hilos</w:t>
      </w:r>
    </w:p>
    <w:p w14:paraId="6A9A93FB" w14:textId="452F8857" w:rsidR="001340CC" w:rsidRPr="00D6229C" w:rsidRDefault="001340CC" w:rsidP="001340CC">
      <w:pPr>
        <w:pStyle w:val="Prrafodelista"/>
        <w:numPr>
          <w:ilvl w:val="0"/>
          <w:numId w:val="16"/>
        </w:numPr>
        <w:spacing w:after="0" w:line="240" w:lineRule="auto"/>
        <w:ind w:hanging="11"/>
        <w:jc w:val="both"/>
        <w:rPr>
          <w:rFonts w:ascii="Arial" w:eastAsia="Times New Roman" w:hAnsi="Arial" w:cs="Arial"/>
          <w:color w:val="000000"/>
          <w:lang w:eastAsia="x-none"/>
        </w:rPr>
      </w:pPr>
      <w:r w:rsidRPr="00D6229C">
        <w:rPr>
          <w:rFonts w:ascii="Arial" w:eastAsia="Times New Roman" w:hAnsi="Arial" w:cs="Arial"/>
          <w:color w:val="000000"/>
          <w:lang w:eastAsia="x-none"/>
        </w:rPr>
        <w:t>Regla</w:t>
      </w:r>
    </w:p>
    <w:p w14:paraId="472C062F" w14:textId="2ADD5E03" w:rsidR="001340CC" w:rsidRPr="00D6229C" w:rsidRDefault="001340CC" w:rsidP="001340CC">
      <w:pPr>
        <w:pStyle w:val="Prrafodelista"/>
        <w:numPr>
          <w:ilvl w:val="0"/>
          <w:numId w:val="16"/>
        </w:numPr>
        <w:spacing w:after="0" w:line="240" w:lineRule="auto"/>
        <w:ind w:hanging="11"/>
        <w:jc w:val="both"/>
        <w:rPr>
          <w:rFonts w:ascii="Arial" w:eastAsia="Times New Roman" w:hAnsi="Arial" w:cs="Arial"/>
          <w:color w:val="000000"/>
          <w:lang w:eastAsia="x-none"/>
        </w:rPr>
      </w:pPr>
      <w:r w:rsidRPr="00D6229C">
        <w:rPr>
          <w:rFonts w:ascii="Arial" w:eastAsia="Times New Roman" w:hAnsi="Arial" w:cs="Arial"/>
          <w:color w:val="000000"/>
          <w:lang w:eastAsia="x-none"/>
        </w:rPr>
        <w:t>Micas decodificadoras</w:t>
      </w:r>
    </w:p>
    <w:p w14:paraId="7EF61888" w14:textId="77777777" w:rsidR="001340CC" w:rsidRPr="00D6229C" w:rsidRDefault="001340CC" w:rsidP="001340CC">
      <w:pPr>
        <w:spacing w:after="0" w:line="240" w:lineRule="auto"/>
        <w:ind w:firstLine="851"/>
        <w:jc w:val="both"/>
        <w:rPr>
          <w:rFonts w:ascii="Arial" w:eastAsia="Times New Roman" w:hAnsi="Arial" w:cs="Arial"/>
          <w:color w:val="000000"/>
          <w:lang w:eastAsia="x-none"/>
        </w:rPr>
      </w:pPr>
    </w:p>
    <w:p w14:paraId="421802FB" w14:textId="37152BDA" w:rsidR="001340CC" w:rsidRPr="00D6229C" w:rsidRDefault="001340CC" w:rsidP="001340CC">
      <w:pPr>
        <w:spacing w:after="0"/>
        <w:ind w:left="708"/>
        <w:jc w:val="both"/>
        <w:rPr>
          <w:rFonts w:ascii="Arial" w:eastAsia="Times New Roman" w:hAnsi="Arial" w:cs="Arial"/>
          <w:color w:val="000000"/>
          <w:lang w:eastAsia="x-none"/>
        </w:rPr>
      </w:pPr>
      <w:r w:rsidRPr="00D6229C">
        <w:rPr>
          <w:rFonts w:ascii="Arial" w:eastAsia="Times New Roman" w:hAnsi="Arial" w:cs="Arial"/>
          <w:color w:val="000000"/>
          <w:lang w:eastAsia="x-none"/>
        </w:rPr>
        <w:t>Los bienes mencionados, deberán venir debidamente etiquetados con el nombre del licitante y el número de la licitación.</w:t>
      </w:r>
    </w:p>
    <w:p w14:paraId="2E372E7A" w14:textId="77777777" w:rsidR="001340CC" w:rsidRPr="00D6229C" w:rsidRDefault="001340CC" w:rsidP="001340CC">
      <w:pPr>
        <w:spacing w:after="0"/>
        <w:jc w:val="both"/>
        <w:rPr>
          <w:rFonts w:ascii="Arial" w:eastAsia="Times New Roman" w:hAnsi="Arial" w:cs="Arial"/>
          <w:color w:val="000000"/>
          <w:lang w:eastAsia="x-none"/>
        </w:rPr>
      </w:pPr>
    </w:p>
    <w:p w14:paraId="15FEC940" w14:textId="3879F7B2" w:rsidR="001340CC" w:rsidRPr="00D6229C" w:rsidRDefault="001340CC" w:rsidP="001340CC">
      <w:pPr>
        <w:spacing w:after="0" w:line="240" w:lineRule="auto"/>
        <w:ind w:left="708"/>
        <w:jc w:val="both"/>
        <w:rPr>
          <w:rFonts w:ascii="Arial" w:eastAsia="Times New Roman" w:hAnsi="Arial" w:cs="Arial"/>
          <w:color w:val="000000"/>
          <w:lang w:eastAsia="x-none"/>
        </w:rPr>
      </w:pPr>
      <w:r w:rsidRPr="00D6229C">
        <w:rPr>
          <w:rFonts w:ascii="Arial" w:eastAsia="Times New Roman" w:hAnsi="Arial" w:cs="Arial"/>
          <w:color w:val="000000"/>
          <w:lang w:eastAsia="x-none"/>
        </w:rPr>
        <w:t>Es requisito indispensable que cada participante entregue un mapeo por escrito, de las medidas de seguridad solicitadas, indicando el lugar donde se localizan dichas medidas de seguridad en las muestras presentadas, para su fácil localización.</w:t>
      </w:r>
    </w:p>
    <w:p w14:paraId="3A203D4F" w14:textId="77777777" w:rsidR="001340CC" w:rsidRPr="00D6229C" w:rsidRDefault="001340CC" w:rsidP="001340CC">
      <w:pPr>
        <w:spacing w:after="0" w:line="240" w:lineRule="auto"/>
        <w:ind w:left="708"/>
        <w:jc w:val="both"/>
        <w:rPr>
          <w:rFonts w:ascii="Arial" w:eastAsia="Times New Roman" w:hAnsi="Arial" w:cs="Arial"/>
          <w:color w:val="000000"/>
          <w:lang w:eastAsia="x-none"/>
        </w:rPr>
      </w:pPr>
    </w:p>
    <w:p w14:paraId="1F88AF2A" w14:textId="77777777" w:rsidR="00711DF6" w:rsidRPr="00711DF6" w:rsidRDefault="00711DF6" w:rsidP="00711DF6">
      <w:pPr>
        <w:numPr>
          <w:ilvl w:val="0"/>
          <w:numId w:val="7"/>
        </w:numPr>
        <w:spacing w:after="0" w:line="240" w:lineRule="auto"/>
        <w:ind w:left="709" w:hanging="425"/>
        <w:jc w:val="both"/>
        <w:rPr>
          <w:rFonts w:ascii="Arial" w:eastAsia="Times New Roman" w:hAnsi="Arial" w:cs="Arial"/>
          <w:color w:val="000000"/>
          <w:lang w:eastAsia="x-none"/>
        </w:rPr>
      </w:pPr>
      <w:r w:rsidRPr="00711DF6">
        <w:rPr>
          <w:rFonts w:ascii="Arial" w:eastAsia="Times New Roman" w:hAnsi="Arial" w:cs="Arial"/>
          <w:color w:val="000000"/>
          <w:lang w:eastAsia="x-none"/>
        </w:rPr>
        <w:t xml:space="preserve">Escrito de garantía de los bienes de acuerdo al </w:t>
      </w:r>
      <w:r w:rsidRPr="00711DF6">
        <w:rPr>
          <w:rFonts w:ascii="Arial" w:eastAsia="Times New Roman" w:hAnsi="Arial" w:cs="Arial"/>
          <w:b/>
          <w:color w:val="000000"/>
          <w:lang w:eastAsia="x-none"/>
        </w:rPr>
        <w:t>Punto No. 9</w:t>
      </w:r>
      <w:r w:rsidRPr="00711DF6">
        <w:rPr>
          <w:rFonts w:ascii="Arial" w:eastAsia="Times New Roman" w:hAnsi="Arial" w:cs="Arial"/>
          <w:color w:val="000000"/>
          <w:lang w:eastAsia="x-none"/>
        </w:rPr>
        <w:t xml:space="preserve"> de la presente convocatoria</w:t>
      </w:r>
      <w:r w:rsidRPr="00711DF6">
        <w:rPr>
          <w:rFonts w:ascii="Arial" w:eastAsia="Times New Roman" w:hAnsi="Arial" w:cs="Arial"/>
          <w:color w:val="000000"/>
          <w:sz w:val="24"/>
          <w:szCs w:val="24"/>
          <w:lang w:val="x-none" w:eastAsia="x-none"/>
        </w:rPr>
        <w:t xml:space="preserve"> </w:t>
      </w:r>
      <w:r w:rsidRPr="00711DF6">
        <w:rPr>
          <w:rFonts w:ascii="Arial" w:eastAsia="Times New Roman" w:hAnsi="Arial" w:cs="Arial"/>
          <w:color w:val="000000"/>
          <w:lang w:eastAsia="x-none"/>
        </w:rPr>
        <w:t>firmado por el propietario o representante legal que tenga poder notarial para tal efecto.</w:t>
      </w:r>
    </w:p>
    <w:p w14:paraId="59B4A37E" w14:textId="77777777" w:rsidR="00711DF6" w:rsidRPr="00711DF6" w:rsidRDefault="00711DF6" w:rsidP="00711DF6">
      <w:pPr>
        <w:spacing w:after="0" w:line="240" w:lineRule="auto"/>
        <w:jc w:val="both"/>
        <w:rPr>
          <w:rFonts w:ascii="Arial" w:eastAsia="Times New Roman" w:hAnsi="Arial" w:cs="Arial"/>
          <w:color w:val="000000"/>
          <w:sz w:val="16"/>
          <w:szCs w:val="16"/>
          <w:lang w:eastAsia="x-none"/>
        </w:rPr>
      </w:pPr>
    </w:p>
    <w:p w14:paraId="01F0EC53" w14:textId="77777777" w:rsidR="00711DF6" w:rsidRPr="00711DF6" w:rsidRDefault="00711DF6" w:rsidP="00711DF6">
      <w:pPr>
        <w:numPr>
          <w:ilvl w:val="0"/>
          <w:numId w:val="7"/>
        </w:numPr>
        <w:suppressAutoHyphens/>
        <w:spacing w:after="0" w:line="240" w:lineRule="auto"/>
        <w:ind w:left="709" w:right="-6" w:hanging="425"/>
        <w:jc w:val="both"/>
        <w:rPr>
          <w:rFonts w:ascii="Arial" w:eastAsia="Times New Roman" w:hAnsi="Arial" w:cs="Arial"/>
          <w:lang w:val="es-ES_tradnl" w:eastAsia="es-ES"/>
        </w:rPr>
      </w:pPr>
      <w:r w:rsidRPr="00711DF6">
        <w:rPr>
          <w:rFonts w:ascii="Arial" w:eastAsia="Times New Roman" w:hAnsi="Arial" w:cs="Arial"/>
          <w:lang w:val="es-ES_tradnl" w:eastAsia="es-ES"/>
        </w:rPr>
        <w:t>P</w:t>
      </w:r>
      <w:proofErr w:type="spellStart"/>
      <w:r w:rsidRPr="00711DF6">
        <w:rPr>
          <w:rFonts w:ascii="Arial" w:eastAsia="Times New Roman" w:hAnsi="Arial" w:cs="Arial"/>
          <w:color w:val="000000"/>
          <w:lang w:eastAsia="x-none"/>
        </w:rPr>
        <w:t>resentar</w:t>
      </w:r>
      <w:proofErr w:type="spellEnd"/>
      <w:r w:rsidRPr="00711DF6">
        <w:rPr>
          <w:rFonts w:ascii="Arial" w:eastAsia="Times New Roman" w:hAnsi="Arial" w:cs="Arial"/>
          <w:color w:val="000000"/>
          <w:lang w:eastAsia="x-none"/>
        </w:rPr>
        <w:t xml:space="preserve"> en archivo electrónico 2 (dos) copias, de la documentación contenida en este apartado: (Punto 4, Incisos A Documentación Legal y de Identificación en formato “.</w:t>
      </w:r>
      <w:proofErr w:type="spellStart"/>
      <w:r w:rsidRPr="00711DF6">
        <w:rPr>
          <w:rFonts w:ascii="Arial" w:eastAsia="Times New Roman" w:hAnsi="Arial" w:cs="Arial"/>
          <w:color w:val="000000"/>
          <w:lang w:eastAsia="x-none"/>
        </w:rPr>
        <w:t>pdf</w:t>
      </w:r>
      <w:proofErr w:type="spellEnd"/>
      <w:r w:rsidRPr="00711DF6">
        <w:rPr>
          <w:rFonts w:ascii="Arial" w:eastAsia="Times New Roman" w:hAnsi="Arial" w:cs="Arial"/>
          <w:color w:val="000000"/>
          <w:lang w:eastAsia="x-none"/>
        </w:rPr>
        <w:t>”, B y C, Propuesta Técnica y Económica” en formato “</w:t>
      </w:r>
      <w:proofErr w:type="spellStart"/>
      <w:r w:rsidRPr="00711DF6">
        <w:rPr>
          <w:rFonts w:ascii="Arial" w:eastAsia="Times New Roman" w:hAnsi="Arial" w:cs="Arial"/>
          <w:color w:val="000000"/>
          <w:lang w:eastAsia="x-none"/>
        </w:rPr>
        <w:t>doc</w:t>
      </w:r>
      <w:proofErr w:type="spellEnd"/>
      <w:r w:rsidRPr="00711DF6">
        <w:rPr>
          <w:rFonts w:ascii="Arial" w:eastAsia="Times New Roman" w:hAnsi="Arial" w:cs="Arial"/>
          <w:color w:val="000000"/>
          <w:lang w:eastAsia="x-none"/>
        </w:rPr>
        <w:t>” y “</w:t>
      </w:r>
      <w:proofErr w:type="spellStart"/>
      <w:r w:rsidRPr="00711DF6">
        <w:rPr>
          <w:rFonts w:ascii="Arial" w:eastAsia="Times New Roman" w:hAnsi="Arial" w:cs="Arial"/>
          <w:color w:val="000000"/>
          <w:lang w:eastAsia="x-none"/>
        </w:rPr>
        <w:t>pdf</w:t>
      </w:r>
      <w:proofErr w:type="spellEnd"/>
      <w:r w:rsidRPr="00711DF6">
        <w:rPr>
          <w:rFonts w:ascii="Arial" w:eastAsia="Times New Roman" w:hAnsi="Arial" w:cs="Arial"/>
          <w:color w:val="000000"/>
          <w:lang w:eastAsia="x-none"/>
        </w:rPr>
        <w:t>”), los cuales serán para el área usuaria y el jurídico</w:t>
      </w:r>
      <w:r w:rsidRPr="00711DF6">
        <w:rPr>
          <w:rFonts w:ascii="Arial" w:eastAsia="Times New Roman" w:hAnsi="Arial" w:cs="Arial"/>
          <w:color w:val="000000"/>
          <w:lang w:eastAsia="es-ES"/>
        </w:rPr>
        <w:t>.</w:t>
      </w:r>
    </w:p>
    <w:p w14:paraId="12A6CD93" w14:textId="77777777" w:rsidR="00711DF6" w:rsidRPr="00711DF6" w:rsidRDefault="00711DF6" w:rsidP="00711DF6">
      <w:pPr>
        <w:spacing w:after="0" w:line="240" w:lineRule="auto"/>
        <w:ind w:left="709"/>
        <w:jc w:val="both"/>
        <w:rPr>
          <w:rFonts w:ascii="Arial" w:eastAsia="Times New Roman" w:hAnsi="Arial" w:cs="Arial"/>
          <w:color w:val="000000"/>
          <w:lang w:eastAsia="x-none"/>
        </w:rPr>
      </w:pPr>
    </w:p>
    <w:p w14:paraId="24293455" w14:textId="77777777" w:rsidR="00711DF6" w:rsidRPr="00711DF6" w:rsidRDefault="00711DF6" w:rsidP="00711DF6">
      <w:pPr>
        <w:numPr>
          <w:ilvl w:val="0"/>
          <w:numId w:val="4"/>
        </w:numPr>
        <w:spacing w:after="0" w:line="240" w:lineRule="auto"/>
        <w:ind w:left="426" w:hanging="426"/>
        <w:jc w:val="both"/>
        <w:rPr>
          <w:rFonts w:ascii="Arial" w:eastAsia="Times New Roman" w:hAnsi="Arial" w:cs="Arial"/>
          <w:b/>
          <w:color w:val="000000"/>
          <w:lang w:eastAsia="x-none"/>
        </w:rPr>
      </w:pPr>
      <w:r w:rsidRPr="00711DF6">
        <w:rPr>
          <w:rFonts w:ascii="Arial" w:eastAsia="Times New Roman" w:hAnsi="Arial" w:cs="Arial"/>
          <w:b/>
          <w:color w:val="000000"/>
          <w:lang w:eastAsia="x-none"/>
        </w:rPr>
        <w:t>Propuestas Económicas</w:t>
      </w:r>
    </w:p>
    <w:p w14:paraId="5BC966A3" w14:textId="77777777" w:rsidR="00711DF6" w:rsidRPr="00711DF6" w:rsidRDefault="00711DF6" w:rsidP="00711DF6">
      <w:pPr>
        <w:spacing w:after="0" w:line="240" w:lineRule="auto"/>
        <w:jc w:val="both"/>
        <w:rPr>
          <w:rFonts w:ascii="Arial" w:eastAsia="Times New Roman" w:hAnsi="Arial" w:cs="Arial"/>
          <w:color w:val="000000"/>
          <w:lang w:eastAsia="x-none"/>
        </w:rPr>
      </w:pPr>
    </w:p>
    <w:p w14:paraId="5873592C" w14:textId="77777777" w:rsidR="00711DF6" w:rsidRPr="00711DF6" w:rsidRDefault="00711DF6" w:rsidP="00711DF6">
      <w:pPr>
        <w:numPr>
          <w:ilvl w:val="0"/>
          <w:numId w:val="8"/>
        </w:numPr>
        <w:spacing w:after="0" w:line="240" w:lineRule="auto"/>
        <w:ind w:left="709" w:hanging="371"/>
        <w:jc w:val="both"/>
        <w:rPr>
          <w:rFonts w:ascii="Arial" w:eastAsia="Times New Roman" w:hAnsi="Arial" w:cs="Arial"/>
          <w:color w:val="000000"/>
          <w:lang w:eastAsia="x-none"/>
        </w:rPr>
      </w:pPr>
      <w:r w:rsidRPr="00711DF6">
        <w:rPr>
          <w:rFonts w:ascii="Arial" w:eastAsia="Times New Roman" w:hAnsi="Arial" w:cs="Arial"/>
          <w:color w:val="000000"/>
          <w:lang w:eastAsia="x-none"/>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5C30E4A5" w14:textId="77777777" w:rsidR="00711DF6" w:rsidRPr="00711DF6" w:rsidRDefault="00711DF6" w:rsidP="00711DF6">
      <w:pPr>
        <w:spacing w:after="0" w:line="240" w:lineRule="auto"/>
        <w:jc w:val="both"/>
        <w:rPr>
          <w:rFonts w:ascii="Arial" w:eastAsia="Times New Roman" w:hAnsi="Arial" w:cs="Arial"/>
          <w:color w:val="000000"/>
          <w:lang w:eastAsia="x-none"/>
        </w:rPr>
      </w:pPr>
    </w:p>
    <w:p w14:paraId="6BC79E8E" w14:textId="77777777" w:rsidR="001340CC" w:rsidRDefault="001340CC" w:rsidP="001340CC">
      <w:pPr>
        <w:pStyle w:val="Prrafodelista"/>
        <w:ind w:left="0"/>
        <w:jc w:val="both"/>
        <w:rPr>
          <w:rFonts w:ascii="Arial" w:hAnsi="Arial" w:cs="Arial"/>
          <w:color w:val="000000"/>
        </w:rPr>
      </w:pPr>
      <w:r>
        <w:rPr>
          <w:rFonts w:ascii="Arial" w:hAnsi="Arial" w:cs="Arial"/>
          <w:color w:val="000000"/>
        </w:rPr>
        <w:t>Una vez recibidas las proposiciones en sobre cerrado,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rubricarán las proposiciones presentadas.</w:t>
      </w:r>
    </w:p>
    <w:p w14:paraId="641AAD43" w14:textId="77777777" w:rsidR="001340CC" w:rsidRDefault="001340CC" w:rsidP="001340CC">
      <w:pPr>
        <w:pStyle w:val="Prrafodelista"/>
        <w:ind w:left="0"/>
        <w:jc w:val="both"/>
        <w:rPr>
          <w:rFonts w:ascii="Arial" w:hAnsi="Arial" w:cs="Arial"/>
          <w:color w:val="000000"/>
        </w:rPr>
      </w:pPr>
    </w:p>
    <w:p w14:paraId="6E75D0F5" w14:textId="77777777" w:rsidR="001340CC" w:rsidRPr="007B4DE3" w:rsidRDefault="001340CC" w:rsidP="001340CC">
      <w:pPr>
        <w:pStyle w:val="Prrafodelista"/>
        <w:ind w:left="0"/>
        <w:jc w:val="both"/>
        <w:rPr>
          <w:rFonts w:ascii="Arial" w:hAnsi="Arial" w:cs="Arial"/>
          <w:color w:val="000000"/>
        </w:rPr>
      </w:pPr>
      <w:r>
        <w:rPr>
          <w:rFonts w:ascii="Arial" w:hAnsi="Arial" w:cs="Arial"/>
          <w:color w:val="000000"/>
        </w:rPr>
        <w:lastRenderedPageBreak/>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4DECFF1B"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b/>
          <w:color w:val="000000"/>
          <w:lang w:val="es-ES" w:eastAsia="es-MX"/>
        </w:rPr>
        <w:t>5.- Criterio de Evaluación.</w:t>
      </w:r>
    </w:p>
    <w:p w14:paraId="1803A054" w14:textId="77777777" w:rsidR="00711DF6" w:rsidRPr="00711DF6" w:rsidRDefault="00711DF6" w:rsidP="00711DF6">
      <w:pPr>
        <w:spacing w:after="0" w:line="240" w:lineRule="auto"/>
        <w:jc w:val="both"/>
        <w:rPr>
          <w:rFonts w:ascii="Arial" w:eastAsia="Times New Roman" w:hAnsi="Arial" w:cs="Arial"/>
          <w:color w:val="000000"/>
          <w:sz w:val="16"/>
          <w:szCs w:val="16"/>
          <w:lang w:val="es-ES" w:eastAsia="es-MX"/>
        </w:rPr>
      </w:pPr>
    </w:p>
    <w:p w14:paraId="5E2A711C"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color w:val="000000"/>
          <w:lang w:val="es-ES" w:eastAsia="es-MX"/>
        </w:rPr>
        <w:t>La adjudicación de la presente convocatoria a la Licitación, será a partida completa por licitante.</w:t>
      </w:r>
    </w:p>
    <w:p w14:paraId="1D421AA9" w14:textId="77777777" w:rsidR="00711DF6" w:rsidRPr="00711DF6" w:rsidRDefault="00711DF6" w:rsidP="00711DF6">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0C0596EC" w14:textId="77777777" w:rsidR="00711DF6" w:rsidRPr="00711DF6" w:rsidRDefault="00711DF6" w:rsidP="00711DF6">
      <w:pPr>
        <w:tabs>
          <w:tab w:val="left" w:pos="-720"/>
        </w:tabs>
        <w:suppressAutoHyphens/>
        <w:spacing w:after="0" w:line="240" w:lineRule="auto"/>
        <w:jc w:val="both"/>
        <w:rPr>
          <w:rFonts w:ascii="Arial" w:eastAsia="Times New Roman" w:hAnsi="Arial" w:cs="Arial"/>
          <w:color w:val="000000"/>
          <w:lang w:val="es-ES" w:eastAsia="es-ES"/>
        </w:rPr>
      </w:pPr>
      <w:r w:rsidRPr="00711DF6">
        <w:rPr>
          <w:rFonts w:ascii="Arial" w:eastAsia="Times New Roman" w:hAnsi="Arial" w:cs="Arial"/>
          <w:bCs/>
          <w:spacing w:val="-2"/>
          <w:lang w:val="es-ES" w:eastAsia="es-ES"/>
        </w:rPr>
        <w:t>E</w:t>
      </w:r>
      <w:r w:rsidRPr="00711DF6">
        <w:rPr>
          <w:rFonts w:ascii="Arial" w:eastAsia="Times New Roman" w:hAnsi="Arial" w:cs="Arial"/>
          <w:color w:val="000000"/>
          <w:lang w:val="es-ES" w:eastAsia="es-ES"/>
        </w:rPr>
        <w:t xml:space="preserve">l criterio de evaluación será </w:t>
      </w:r>
      <w:r w:rsidRPr="00171BB4">
        <w:rPr>
          <w:rFonts w:ascii="Arial" w:eastAsia="Times New Roman" w:hAnsi="Arial" w:cs="Arial"/>
          <w:color w:val="000000"/>
          <w:lang w:val="es-ES" w:eastAsia="es-ES"/>
        </w:rPr>
        <w:t>binario, media</w:t>
      </w:r>
      <w:r w:rsidRPr="00711DF6">
        <w:rPr>
          <w:rFonts w:ascii="Arial" w:eastAsia="Times New Roman" w:hAnsi="Arial" w:cs="Arial"/>
          <w:color w:val="000000"/>
          <w:lang w:val="es-ES" w:eastAsia="es-ES"/>
        </w:rPr>
        <w:t>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4D7B80D3"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1609F51F" w14:textId="77777777" w:rsidR="00711DF6" w:rsidRPr="00711DF6" w:rsidRDefault="00711DF6" w:rsidP="00711DF6">
      <w:pPr>
        <w:spacing w:after="0" w:line="240" w:lineRule="auto"/>
        <w:jc w:val="both"/>
        <w:rPr>
          <w:rFonts w:ascii="Arial" w:eastAsia="Times New Roman" w:hAnsi="Arial" w:cs="Arial"/>
          <w:color w:val="000000"/>
          <w:lang w:val="es-ES" w:eastAsia="es-ES"/>
        </w:rPr>
      </w:pPr>
      <w:r w:rsidRPr="00711DF6">
        <w:rPr>
          <w:rFonts w:ascii="Arial" w:eastAsia="Times New Roman" w:hAnsi="Arial" w:cs="Arial"/>
          <w:color w:val="000000"/>
          <w:lang w:val="es-ES" w:eastAsia="es-ES"/>
        </w:rPr>
        <w:t xml:space="preserve">Se </w:t>
      </w:r>
      <w:r w:rsidRPr="00711DF6">
        <w:rPr>
          <w:rFonts w:ascii="Arial" w:eastAsia="Times New Roman" w:hAnsi="Arial" w:cs="Arial"/>
          <w:lang w:val="es-ES_tradnl" w:eastAsia="es-ES"/>
        </w:rPr>
        <w:t>podrá optar, en igualdad de condiciones, por el empleo de servicios ofrecidos por licitantes del Estado y por la adquisición y arrendamiento de bienes producidos en el mismo, los podrán contar, en la comparación económica de las proposiciones, con un margen de hasta del 5% (cinco por ciento) de preferencia en el precio respecto de los bienes, arrendamientos o servicios ofrecidos por proveedores foráneos</w:t>
      </w:r>
      <w:r w:rsidRPr="00711DF6">
        <w:rPr>
          <w:rFonts w:ascii="Arial" w:eastAsia="Times New Roman" w:hAnsi="Arial" w:cs="Arial"/>
          <w:color w:val="000000"/>
          <w:lang w:val="es-ES" w:eastAsia="es-ES"/>
        </w:rPr>
        <w:t>, de conformidad con lo estipulado en el Artículo 13 de la citada Ley.</w:t>
      </w:r>
    </w:p>
    <w:p w14:paraId="170D7145" w14:textId="77777777" w:rsidR="00711DF6" w:rsidRPr="0077002E" w:rsidRDefault="00711DF6" w:rsidP="00711DF6">
      <w:pPr>
        <w:spacing w:after="0" w:line="240" w:lineRule="auto"/>
        <w:jc w:val="both"/>
        <w:rPr>
          <w:rFonts w:ascii="Arial" w:eastAsia="Times New Roman" w:hAnsi="Arial" w:cs="Arial"/>
          <w:color w:val="000000"/>
          <w:sz w:val="16"/>
          <w:szCs w:val="16"/>
          <w:lang w:val="es-ES" w:eastAsia="es-MX"/>
        </w:rPr>
      </w:pPr>
    </w:p>
    <w:p w14:paraId="79BF10B8" w14:textId="77777777" w:rsidR="00711DF6" w:rsidRPr="00711DF6" w:rsidRDefault="00711DF6" w:rsidP="00711DF6">
      <w:pPr>
        <w:spacing w:after="0" w:line="240" w:lineRule="auto"/>
        <w:jc w:val="both"/>
        <w:rPr>
          <w:rFonts w:ascii="Arial" w:eastAsia="Times New Roman" w:hAnsi="Arial" w:cs="Arial"/>
          <w:color w:val="000000"/>
          <w:lang w:val="es-ES" w:eastAsia="es-MX"/>
        </w:rPr>
      </w:pPr>
      <w:r w:rsidRPr="00711DF6">
        <w:rPr>
          <w:rFonts w:ascii="Arial" w:eastAsia="Times New Roman" w:hAnsi="Arial" w:cs="Arial"/>
          <w:b/>
          <w:color w:val="000000"/>
          <w:lang w:val="es-ES" w:eastAsia="es-MX"/>
        </w:rPr>
        <w:t>6.- Fianza</w:t>
      </w:r>
    </w:p>
    <w:p w14:paraId="31F16CF0" w14:textId="77777777" w:rsidR="00711DF6" w:rsidRPr="00711DF6" w:rsidRDefault="00711DF6" w:rsidP="00711DF6">
      <w:pPr>
        <w:spacing w:after="0" w:line="240" w:lineRule="auto"/>
        <w:jc w:val="both"/>
        <w:rPr>
          <w:rFonts w:ascii="Arial" w:eastAsia="Times New Roman" w:hAnsi="Arial" w:cs="Arial"/>
          <w:color w:val="000000"/>
          <w:lang w:val="es-ES" w:eastAsia="es-MX"/>
        </w:rPr>
      </w:pPr>
    </w:p>
    <w:p w14:paraId="346DB1F7" w14:textId="77777777" w:rsidR="00711DF6" w:rsidRPr="00BD4B98" w:rsidRDefault="00711DF6" w:rsidP="00711DF6">
      <w:pPr>
        <w:numPr>
          <w:ilvl w:val="0"/>
          <w:numId w:val="9"/>
        </w:numPr>
        <w:spacing w:after="0" w:line="240" w:lineRule="auto"/>
        <w:jc w:val="both"/>
        <w:rPr>
          <w:rFonts w:ascii="Arial" w:eastAsia="Times New Roman" w:hAnsi="Arial" w:cs="Arial"/>
          <w:color w:val="000000"/>
          <w:lang w:val="es-ES" w:eastAsia="es-MX"/>
        </w:rPr>
      </w:pPr>
      <w:r w:rsidRPr="00BD4B98">
        <w:rPr>
          <w:rFonts w:ascii="Arial" w:eastAsia="Times New Roman" w:hAnsi="Arial" w:cs="Arial"/>
          <w:color w:val="000000"/>
          <w:lang w:val="es-ES" w:eastAsia="es-MX"/>
        </w:rPr>
        <w:t>Para el cumplimiento del Contrato.</w:t>
      </w:r>
    </w:p>
    <w:p w14:paraId="6F5117FC" w14:textId="77777777" w:rsidR="00711DF6" w:rsidRPr="0077002E" w:rsidRDefault="00711DF6" w:rsidP="00711DF6">
      <w:pPr>
        <w:spacing w:after="0" w:line="240" w:lineRule="auto"/>
        <w:ind w:left="709" w:hanging="709"/>
        <w:jc w:val="both"/>
        <w:rPr>
          <w:rFonts w:ascii="Arial" w:eastAsia="Times New Roman" w:hAnsi="Arial" w:cs="Arial"/>
          <w:bCs/>
          <w:sz w:val="16"/>
          <w:szCs w:val="16"/>
          <w:lang w:val="es-ES" w:eastAsia="es-ES"/>
        </w:rPr>
      </w:pPr>
    </w:p>
    <w:p w14:paraId="151214C9" w14:textId="77777777" w:rsidR="00711DF6" w:rsidRPr="00711DF6" w:rsidRDefault="00711DF6" w:rsidP="00711DF6">
      <w:pPr>
        <w:spacing w:after="0" w:line="240" w:lineRule="auto"/>
        <w:ind w:left="709"/>
        <w:jc w:val="both"/>
        <w:rPr>
          <w:rFonts w:ascii="Arial" w:eastAsia="Times New Roman" w:hAnsi="Arial" w:cs="Arial"/>
          <w:bCs/>
          <w:lang w:val="es-ES" w:eastAsia="es-ES"/>
        </w:rPr>
      </w:pPr>
      <w:r w:rsidRPr="00711DF6">
        <w:rPr>
          <w:rFonts w:ascii="Arial" w:eastAsia="Times New Roman" w:hAnsi="Arial" w:cs="Arial"/>
          <w:bCs/>
          <w:lang w:val="es-ES" w:eastAsia="es-ES"/>
        </w:rPr>
        <w:t xml:space="preserve">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w:t>
      </w:r>
      <w:r w:rsidRPr="00BD4B98">
        <w:rPr>
          <w:rFonts w:ascii="Arial" w:eastAsia="Times New Roman" w:hAnsi="Arial" w:cs="Arial"/>
          <w:bCs/>
          <w:lang w:val="es-ES" w:eastAsia="es-ES"/>
        </w:rPr>
        <w:t>Secretaría de Administración y Finanzas de Gobierno del Estado de Sinaloa, y deberá contener los siguientes requisitos:</w:t>
      </w:r>
    </w:p>
    <w:p w14:paraId="71B42E9F" w14:textId="77777777" w:rsidR="00711DF6" w:rsidRPr="0077002E" w:rsidRDefault="00711DF6" w:rsidP="00711DF6">
      <w:pPr>
        <w:spacing w:after="0" w:line="240" w:lineRule="auto"/>
        <w:ind w:left="709"/>
        <w:jc w:val="both"/>
        <w:rPr>
          <w:rFonts w:ascii="Arial" w:eastAsia="Times New Roman" w:hAnsi="Arial" w:cs="Arial"/>
          <w:bCs/>
          <w:sz w:val="16"/>
          <w:szCs w:val="16"/>
          <w:lang w:val="es-ES" w:eastAsia="es-ES"/>
        </w:rPr>
      </w:pPr>
    </w:p>
    <w:p w14:paraId="286D6E2B"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Indicación del porcentaje e importe total garantizado con número y letra.</w:t>
      </w:r>
    </w:p>
    <w:p w14:paraId="09282A63" w14:textId="77777777" w:rsidR="00711DF6" w:rsidRPr="00711DF6" w:rsidRDefault="00711DF6" w:rsidP="00711DF6">
      <w:pPr>
        <w:spacing w:after="0" w:line="240" w:lineRule="auto"/>
        <w:ind w:left="1429"/>
        <w:jc w:val="both"/>
        <w:rPr>
          <w:rFonts w:ascii="Arial" w:eastAsia="Times New Roman" w:hAnsi="Arial" w:cs="Arial"/>
          <w:bCs/>
          <w:lang w:val="es-ES" w:eastAsia="es-ES"/>
        </w:rPr>
      </w:pPr>
    </w:p>
    <w:p w14:paraId="64EEC55F"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Referencia de que la fianza se otorga atendiendo a todas las estipulaciones contenidas en el contrato.</w:t>
      </w:r>
    </w:p>
    <w:p w14:paraId="3716AA33" w14:textId="77777777" w:rsidR="00711DF6" w:rsidRPr="00711DF6" w:rsidRDefault="00711DF6" w:rsidP="00711DF6">
      <w:pPr>
        <w:spacing w:after="0" w:line="240" w:lineRule="auto"/>
        <w:ind w:left="708"/>
        <w:rPr>
          <w:rFonts w:ascii="Arial" w:eastAsia="Times New Roman" w:hAnsi="Arial" w:cs="Arial"/>
          <w:bCs/>
          <w:lang w:val="x-none" w:eastAsia="x-none"/>
        </w:rPr>
      </w:pPr>
    </w:p>
    <w:p w14:paraId="7B8C3473"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La información correspondiente al número de contrato, su fecha de firma así como la especificación de las obligaciones garantizadas.</w:t>
      </w:r>
    </w:p>
    <w:p w14:paraId="4CC51C62" w14:textId="77777777" w:rsidR="00711DF6" w:rsidRPr="00711DF6" w:rsidRDefault="00711DF6" w:rsidP="00711DF6">
      <w:pPr>
        <w:spacing w:after="0" w:line="240" w:lineRule="auto"/>
        <w:ind w:left="708"/>
        <w:rPr>
          <w:rFonts w:ascii="Arial" w:eastAsia="Times New Roman" w:hAnsi="Arial" w:cs="Arial"/>
          <w:bCs/>
          <w:lang w:val="x-none" w:eastAsia="x-none"/>
        </w:rPr>
      </w:pPr>
    </w:p>
    <w:p w14:paraId="40DEB823"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El señalamiento de la denominación o nombre del proveedor o fiado, domicilio fiscal, registro federal de contribuyentes.</w:t>
      </w:r>
    </w:p>
    <w:p w14:paraId="3B4AFD11" w14:textId="77777777" w:rsidR="00711DF6" w:rsidRPr="00711DF6" w:rsidRDefault="00711DF6" w:rsidP="00711DF6">
      <w:pPr>
        <w:spacing w:after="0" w:line="240" w:lineRule="auto"/>
        <w:ind w:left="708"/>
        <w:rPr>
          <w:rFonts w:ascii="Arial" w:eastAsia="Times New Roman" w:hAnsi="Arial" w:cs="Arial"/>
          <w:bCs/>
          <w:lang w:val="x-none" w:eastAsia="x-none"/>
        </w:rPr>
      </w:pPr>
    </w:p>
    <w:p w14:paraId="46DB53A9"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725561B" w14:textId="77777777" w:rsidR="00711DF6" w:rsidRPr="00711DF6" w:rsidRDefault="00711DF6" w:rsidP="00711DF6">
      <w:pPr>
        <w:spacing w:after="0" w:line="240" w:lineRule="auto"/>
        <w:ind w:left="708"/>
        <w:rPr>
          <w:rFonts w:ascii="Arial" w:eastAsia="Times New Roman" w:hAnsi="Arial" w:cs="Arial"/>
          <w:bCs/>
          <w:lang w:val="x-none" w:eastAsia="x-none"/>
        </w:rPr>
      </w:pPr>
    </w:p>
    <w:p w14:paraId="1E65303D"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lastRenderedPageBreak/>
        <w:t>La condición de que la fianza solo podrá ser cancelada cuando así lo autorice expresamente y por escrito la Secretaría de Administración y  Finanzas de Gobierno del Estado de Sinaloa.</w:t>
      </w:r>
    </w:p>
    <w:p w14:paraId="2AF85340" w14:textId="77777777" w:rsidR="00711DF6" w:rsidRPr="00711DF6" w:rsidRDefault="00711DF6" w:rsidP="00711DF6">
      <w:pPr>
        <w:spacing w:after="0" w:line="240" w:lineRule="auto"/>
        <w:ind w:left="708"/>
        <w:rPr>
          <w:rFonts w:ascii="Arial" w:eastAsia="Times New Roman" w:hAnsi="Arial" w:cs="Arial"/>
          <w:bCs/>
          <w:lang w:val="x-none" w:eastAsia="x-none"/>
        </w:rPr>
      </w:pPr>
    </w:p>
    <w:p w14:paraId="139E95D8"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5E73FE8" w14:textId="77777777" w:rsidR="00711DF6" w:rsidRPr="00711DF6" w:rsidRDefault="00711DF6" w:rsidP="00711DF6">
      <w:pPr>
        <w:spacing w:after="0" w:line="240" w:lineRule="auto"/>
        <w:ind w:left="708"/>
        <w:rPr>
          <w:rFonts w:ascii="Arial" w:eastAsia="Times New Roman" w:hAnsi="Arial" w:cs="Arial"/>
          <w:bCs/>
          <w:lang w:val="x-none" w:eastAsia="x-none"/>
        </w:rPr>
      </w:pPr>
    </w:p>
    <w:p w14:paraId="538B8936"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Señalar el domicilio de la afianzadora en esta localidad para oír y recibir notificaciones de esta dependencia.</w:t>
      </w:r>
    </w:p>
    <w:p w14:paraId="2B1BC5F8" w14:textId="77777777" w:rsidR="00711DF6" w:rsidRPr="00711DF6" w:rsidRDefault="00711DF6" w:rsidP="00711DF6">
      <w:pPr>
        <w:spacing w:after="0" w:line="240" w:lineRule="auto"/>
        <w:ind w:left="708"/>
        <w:rPr>
          <w:rFonts w:ascii="Arial" w:eastAsia="Times New Roman" w:hAnsi="Arial" w:cs="Arial"/>
          <w:bCs/>
          <w:lang w:val="x-none" w:eastAsia="x-none"/>
        </w:rPr>
      </w:pPr>
    </w:p>
    <w:p w14:paraId="63867D67"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985CF1B" w14:textId="77777777" w:rsidR="00711DF6" w:rsidRPr="00711DF6" w:rsidRDefault="00711DF6" w:rsidP="00711DF6">
      <w:pPr>
        <w:spacing w:after="0" w:line="240" w:lineRule="auto"/>
        <w:ind w:left="708"/>
        <w:rPr>
          <w:rFonts w:ascii="Arial" w:eastAsia="Times New Roman" w:hAnsi="Arial" w:cs="Arial"/>
          <w:bCs/>
          <w:lang w:val="x-none" w:eastAsia="x-none"/>
        </w:rPr>
      </w:pPr>
    </w:p>
    <w:p w14:paraId="5D670DDB" w14:textId="77777777" w:rsidR="00711DF6" w:rsidRPr="00711DF6" w:rsidRDefault="00711DF6" w:rsidP="00711DF6">
      <w:pPr>
        <w:numPr>
          <w:ilvl w:val="0"/>
          <w:numId w:val="11"/>
        </w:num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558B7C99" w14:textId="77777777" w:rsidR="00711DF6" w:rsidRPr="00711DF6" w:rsidRDefault="00711DF6" w:rsidP="00711DF6">
      <w:pPr>
        <w:spacing w:after="0" w:line="240" w:lineRule="auto"/>
        <w:ind w:left="708"/>
        <w:rPr>
          <w:rFonts w:ascii="Arial" w:eastAsia="Times New Roman" w:hAnsi="Arial" w:cs="Arial"/>
          <w:bCs/>
          <w:lang w:val="x-none" w:eastAsia="x-none"/>
        </w:rPr>
      </w:pPr>
    </w:p>
    <w:p w14:paraId="6337E4F4" w14:textId="78910013" w:rsidR="00711DF6" w:rsidRPr="00711DF6" w:rsidRDefault="00711DF6" w:rsidP="00711DF6">
      <w:p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L</w:t>
      </w:r>
      <w:r w:rsidR="00ED062A">
        <w:rPr>
          <w:rFonts w:ascii="Arial" w:eastAsia="Times New Roman" w:hAnsi="Arial" w:cs="Arial"/>
          <w:bCs/>
          <w:lang w:val="es-ES" w:eastAsia="es-ES"/>
        </w:rPr>
        <w:t>a garantía</w:t>
      </w:r>
      <w:r w:rsidRPr="00711DF6">
        <w:rPr>
          <w:rFonts w:ascii="Arial" w:eastAsia="Times New Roman" w:hAnsi="Arial" w:cs="Arial"/>
          <w:bCs/>
          <w:lang w:val="es-ES" w:eastAsia="es-ES"/>
        </w:rPr>
        <w:t xml:space="preserve"> de cumplimiento deberá presentarse dentro de los </w:t>
      </w:r>
      <w:r w:rsidRPr="00711DF6">
        <w:rPr>
          <w:rFonts w:ascii="Arial" w:eastAsia="Times New Roman" w:hAnsi="Arial" w:cs="Arial"/>
          <w:b/>
          <w:bCs/>
          <w:lang w:val="es-ES" w:eastAsia="es-ES"/>
        </w:rPr>
        <w:t>10 días hábiles</w:t>
      </w:r>
      <w:r w:rsidRPr="00711DF6">
        <w:rPr>
          <w:rFonts w:ascii="Arial" w:eastAsia="Times New Roman" w:hAnsi="Arial" w:cs="Arial"/>
          <w:bCs/>
          <w:lang w:val="es-ES" w:eastAsia="es-ES"/>
        </w:rPr>
        <w:t xml:space="preserve"> posteriores a la firma el contrato en la </w:t>
      </w:r>
      <w:r w:rsidRPr="00BD4B98">
        <w:rPr>
          <w:rFonts w:ascii="Arial" w:eastAsia="Times New Roman" w:hAnsi="Arial" w:cs="Arial"/>
          <w:bCs/>
          <w:lang w:val="es-ES" w:eastAsia="es-ES"/>
        </w:rPr>
        <w:t>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w:t>
      </w:r>
      <w:r w:rsidRPr="00711DF6">
        <w:rPr>
          <w:rFonts w:ascii="Arial" w:eastAsia="Times New Roman" w:hAnsi="Arial" w:cs="Arial"/>
          <w:bCs/>
          <w:lang w:val="es-ES" w:eastAsia="es-ES"/>
        </w:rPr>
        <w:t xml:space="preserve"> entrega para efectuar el pago respectivo establecido en el contrato.</w:t>
      </w:r>
    </w:p>
    <w:p w14:paraId="725749A4" w14:textId="77777777" w:rsidR="00711DF6" w:rsidRPr="00711DF6" w:rsidRDefault="00711DF6" w:rsidP="00711DF6">
      <w:pPr>
        <w:spacing w:after="0" w:line="240" w:lineRule="auto"/>
        <w:jc w:val="both"/>
        <w:rPr>
          <w:rFonts w:ascii="Arial" w:eastAsia="Times New Roman" w:hAnsi="Arial" w:cs="Arial"/>
          <w:bCs/>
          <w:lang w:val="es-ES" w:eastAsia="es-ES"/>
        </w:rPr>
      </w:pPr>
    </w:p>
    <w:p w14:paraId="19B11317" w14:textId="421AAD94" w:rsidR="00711DF6" w:rsidRPr="00BD4B98" w:rsidRDefault="00711DF6" w:rsidP="00711DF6">
      <w:pPr>
        <w:spacing w:after="0" w:line="240" w:lineRule="auto"/>
        <w:jc w:val="both"/>
        <w:rPr>
          <w:rFonts w:ascii="Arial" w:eastAsia="Times New Roman" w:hAnsi="Arial" w:cs="Arial"/>
          <w:bCs/>
          <w:lang w:val="es-ES" w:eastAsia="es-ES"/>
        </w:rPr>
      </w:pPr>
      <w:r w:rsidRPr="00711DF6">
        <w:rPr>
          <w:rFonts w:ascii="Arial" w:eastAsia="Times New Roman" w:hAnsi="Arial" w:cs="Arial"/>
          <w:bCs/>
          <w:lang w:val="es-ES" w:eastAsia="es-ES"/>
        </w:rPr>
        <w:t>Para liberar la fianza de cumplimiento del contrato de los bienes adjudicados, será requisito indispensable la manifestación expresa y por escrito del</w:t>
      </w:r>
      <w:r w:rsidR="005B03EE" w:rsidRPr="005B03EE">
        <w:rPr>
          <w:rFonts w:ascii="Arial" w:eastAsia="Times New Roman" w:hAnsi="Arial" w:cs="Arial"/>
          <w:b/>
          <w:color w:val="000000"/>
          <w:lang w:val="es-ES" w:eastAsia="es-ES"/>
        </w:rPr>
        <w:t xml:space="preserve"> </w:t>
      </w:r>
      <w:r w:rsidR="005B03EE" w:rsidRPr="00354078">
        <w:rPr>
          <w:rFonts w:ascii="Arial" w:eastAsia="Times New Roman" w:hAnsi="Arial" w:cs="Arial"/>
          <w:b/>
          <w:color w:val="000000"/>
          <w:lang w:val="es-ES" w:eastAsia="es-ES"/>
        </w:rPr>
        <w:t>Servicio de Administración Tributaria del Estado de Sinaloa</w:t>
      </w:r>
      <w:r w:rsidRPr="00BD4B98">
        <w:rPr>
          <w:rFonts w:ascii="Arial" w:eastAsia="Times New Roman" w:hAnsi="Arial" w:cs="Arial"/>
          <w:bCs/>
          <w:lang w:val="es-ES" w:eastAsia="es-ES"/>
        </w:rPr>
        <w:t>.</w:t>
      </w:r>
    </w:p>
    <w:p w14:paraId="39360C3C" w14:textId="77777777" w:rsidR="00711DF6" w:rsidRPr="00711DF6" w:rsidRDefault="00711DF6" w:rsidP="00711DF6">
      <w:pPr>
        <w:spacing w:after="0" w:line="240" w:lineRule="auto"/>
        <w:jc w:val="both"/>
        <w:rPr>
          <w:rFonts w:ascii="Arial" w:eastAsia="Times New Roman" w:hAnsi="Arial" w:cs="Arial"/>
          <w:bCs/>
          <w:lang w:val="es-ES" w:eastAsia="es-ES"/>
        </w:rPr>
      </w:pPr>
    </w:p>
    <w:p w14:paraId="69801A15" w14:textId="77777777" w:rsidR="00711DF6" w:rsidRPr="00711DF6" w:rsidRDefault="00711DF6" w:rsidP="00711DF6">
      <w:pPr>
        <w:spacing w:after="0" w:line="240" w:lineRule="auto"/>
        <w:jc w:val="both"/>
        <w:rPr>
          <w:rFonts w:ascii="Arial" w:eastAsia="Times New Roman" w:hAnsi="Arial" w:cs="Arial"/>
          <w:bCs/>
          <w:lang w:val="es-ES" w:eastAsia="es-ES"/>
        </w:rPr>
      </w:pPr>
      <w:r w:rsidRPr="00711DF6">
        <w:rPr>
          <w:rFonts w:ascii="Arial" w:eastAsia="Times New Roman" w:hAnsi="Arial" w:cs="Arial"/>
          <w:b/>
          <w:bCs/>
          <w:lang w:val="es-ES" w:eastAsia="es-ES"/>
        </w:rPr>
        <w:t>7.- Plazo de Entrega.</w:t>
      </w:r>
    </w:p>
    <w:p w14:paraId="727591FC" w14:textId="77777777" w:rsidR="00711DF6" w:rsidRPr="00711DF6" w:rsidRDefault="00711DF6" w:rsidP="00711DF6">
      <w:pPr>
        <w:spacing w:after="0" w:line="240" w:lineRule="auto"/>
        <w:jc w:val="both"/>
        <w:rPr>
          <w:rFonts w:ascii="Arial" w:eastAsia="Times New Roman" w:hAnsi="Arial" w:cs="Arial"/>
          <w:bCs/>
          <w:lang w:val="es-ES" w:eastAsia="es-ES"/>
        </w:rPr>
      </w:pPr>
    </w:p>
    <w:p w14:paraId="236E6224" w14:textId="27AFE582" w:rsidR="00711DF6" w:rsidRPr="00D6229C" w:rsidRDefault="00711DF6" w:rsidP="00711DF6">
      <w:pPr>
        <w:spacing w:after="0" w:line="240" w:lineRule="auto"/>
        <w:jc w:val="both"/>
        <w:rPr>
          <w:rFonts w:ascii="Arial" w:eastAsia="Times New Roman" w:hAnsi="Arial" w:cs="Arial"/>
          <w:bCs/>
          <w:lang w:val="es-ES" w:eastAsia="es-ES"/>
        </w:rPr>
      </w:pPr>
      <w:r w:rsidRPr="00D6229C">
        <w:rPr>
          <w:rFonts w:ascii="Arial" w:eastAsia="Times New Roman" w:hAnsi="Arial" w:cs="Arial"/>
          <w:bCs/>
          <w:lang w:val="es-ES" w:eastAsia="es-ES"/>
        </w:rPr>
        <w:t xml:space="preserve">Los bienes objeto de esta convocatoria a la Licitación deberá de entregarse de conformidad con </w:t>
      </w:r>
      <w:r w:rsidR="00B41DC5" w:rsidRPr="00D6229C">
        <w:rPr>
          <w:rFonts w:ascii="Arial" w:eastAsia="Times New Roman" w:hAnsi="Arial" w:cs="Arial"/>
          <w:bCs/>
          <w:lang w:val="es-ES" w:eastAsia="es-ES"/>
        </w:rPr>
        <w:t xml:space="preserve">el calendario de entrega de formato </w:t>
      </w:r>
      <w:r w:rsidRPr="00D6229C">
        <w:rPr>
          <w:rFonts w:ascii="Arial" w:eastAsia="Times New Roman" w:hAnsi="Arial" w:cs="Arial"/>
          <w:bCs/>
          <w:lang w:val="es-ES" w:eastAsia="es-ES"/>
        </w:rPr>
        <w:t>de</w:t>
      </w:r>
      <w:r w:rsidR="00B41DC5" w:rsidRPr="00D6229C">
        <w:rPr>
          <w:rFonts w:ascii="Arial" w:eastAsia="Times New Roman" w:hAnsi="Arial" w:cs="Arial"/>
          <w:bCs/>
          <w:lang w:val="es-ES" w:eastAsia="es-ES"/>
        </w:rPr>
        <w:t>l</w:t>
      </w:r>
      <w:r w:rsidRPr="00D6229C">
        <w:rPr>
          <w:rFonts w:ascii="Arial" w:eastAsia="Times New Roman" w:hAnsi="Arial" w:cs="Arial"/>
          <w:bCs/>
          <w:lang w:val="es-ES" w:eastAsia="es-ES"/>
        </w:rPr>
        <w:t xml:space="preserve"> Anexo</w:t>
      </w:r>
      <w:r w:rsidR="00B41DC5" w:rsidRPr="00D6229C">
        <w:rPr>
          <w:rFonts w:ascii="Arial" w:eastAsia="Times New Roman" w:hAnsi="Arial" w:cs="Arial"/>
          <w:bCs/>
          <w:lang w:val="es-ES" w:eastAsia="es-ES"/>
        </w:rPr>
        <w:t xml:space="preserve"> I.</w:t>
      </w:r>
    </w:p>
    <w:p w14:paraId="5CB7C0A4" w14:textId="77777777" w:rsidR="00711DF6" w:rsidRPr="00D6229C"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10662AF3" w14:textId="1D84C64E"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D6229C">
        <w:rPr>
          <w:rFonts w:ascii="Arial" w:eastAsia="Times New Roman" w:hAnsi="Arial" w:cs="Arial"/>
          <w:spacing w:val="-2"/>
          <w:lang w:val="es-ES_tradnl" w:eastAsia="es-ES"/>
        </w:rPr>
        <w:t>El Gobierno del Estado de Sinaloa no autorizará am</w:t>
      </w:r>
      <w:r w:rsidRPr="00711DF6">
        <w:rPr>
          <w:rFonts w:ascii="Arial" w:eastAsia="Times New Roman" w:hAnsi="Arial" w:cs="Arial"/>
          <w:spacing w:val="-2"/>
          <w:lang w:val="es-ES_tradnl" w:eastAsia="es-ES"/>
        </w:rPr>
        <w:t>pliaciones al Plazo de Entrega ni condonación de sanciones cuando el retraso se deba a causas imputables al li</w:t>
      </w:r>
      <w:r w:rsidR="00B41DC5">
        <w:rPr>
          <w:rFonts w:ascii="Arial" w:eastAsia="Times New Roman" w:hAnsi="Arial" w:cs="Arial"/>
          <w:spacing w:val="-2"/>
          <w:lang w:val="es-ES_tradnl" w:eastAsia="es-ES"/>
        </w:rPr>
        <w:t>c</w:t>
      </w:r>
      <w:r w:rsidRPr="00711DF6">
        <w:rPr>
          <w:rFonts w:ascii="Arial" w:eastAsia="Times New Roman" w:hAnsi="Arial" w:cs="Arial"/>
          <w:spacing w:val="-2"/>
          <w:lang w:val="es-ES_tradnl" w:eastAsia="es-ES"/>
        </w:rPr>
        <w:t>itant</w:t>
      </w:r>
      <w:r w:rsidR="00B41DC5">
        <w:rPr>
          <w:rFonts w:ascii="Arial" w:eastAsia="Times New Roman" w:hAnsi="Arial" w:cs="Arial"/>
          <w:spacing w:val="-2"/>
          <w:lang w:val="es-ES_tradnl" w:eastAsia="es-ES"/>
        </w:rPr>
        <w:t>e</w:t>
      </w:r>
      <w:r w:rsidRPr="00711DF6">
        <w:rPr>
          <w:rFonts w:ascii="Arial" w:eastAsia="Times New Roman" w:hAnsi="Arial" w:cs="Arial"/>
          <w:spacing w:val="-2"/>
          <w:lang w:val="es-ES_tradnl" w:eastAsia="es-ES"/>
        </w:rPr>
        <w:t>.</w:t>
      </w:r>
    </w:p>
    <w:p w14:paraId="3A8A57D0"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68578E7E"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8.- Lugar de Entrega.</w:t>
      </w:r>
    </w:p>
    <w:p w14:paraId="02026001"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3029ACE1" w14:textId="313CE9F6" w:rsidR="00711DF6" w:rsidRPr="00D6229C"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D6229C">
        <w:rPr>
          <w:rFonts w:ascii="Arial" w:eastAsia="Times New Roman" w:hAnsi="Arial" w:cs="Arial"/>
          <w:spacing w:val="-2"/>
          <w:lang w:val="es-ES_tradnl" w:eastAsia="es-ES"/>
        </w:rPr>
        <w:t>El lugar de entrega será</w:t>
      </w:r>
      <w:r w:rsidR="00A46FDB" w:rsidRPr="00D6229C">
        <w:rPr>
          <w:rFonts w:ascii="Arial" w:eastAsia="Times New Roman" w:hAnsi="Arial" w:cs="Arial"/>
          <w:spacing w:val="-2"/>
          <w:lang w:val="es-ES_tradnl" w:eastAsia="es-ES"/>
        </w:rPr>
        <w:t xml:space="preserve"> en Bodega del SATES, con domicilio Avenida Lázaro Cárdenas </w:t>
      </w:r>
      <w:r w:rsidR="00ED062A" w:rsidRPr="00D6229C">
        <w:rPr>
          <w:rFonts w:ascii="Arial" w:eastAsia="Times New Roman" w:hAnsi="Arial" w:cs="Arial"/>
          <w:spacing w:val="-2"/>
          <w:lang w:val="es-ES_tradnl" w:eastAsia="es-ES"/>
        </w:rPr>
        <w:t>N</w:t>
      </w:r>
      <w:r w:rsidR="00A46FDB" w:rsidRPr="00D6229C">
        <w:rPr>
          <w:rFonts w:ascii="Arial" w:eastAsia="Times New Roman" w:hAnsi="Arial" w:cs="Arial"/>
          <w:spacing w:val="-2"/>
          <w:lang w:val="es-ES_tradnl" w:eastAsia="es-ES"/>
        </w:rPr>
        <w:t>o. 856 sur (altos), colonia Los Pinos, C.P. 80120, Culiacán, Sinaloa (frente a Palacio de Gobierno).</w:t>
      </w:r>
    </w:p>
    <w:p w14:paraId="49D9F527" w14:textId="77777777" w:rsidR="00711DF6" w:rsidRPr="00D6229C"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499EB99A" w14:textId="5786957A" w:rsidR="00711DF6" w:rsidRPr="00D6229C" w:rsidRDefault="00711DF6" w:rsidP="00711DF6">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D6229C">
        <w:rPr>
          <w:rFonts w:ascii="Arial" w:eastAsia="Times New Roman" w:hAnsi="Arial" w:cs="Arial"/>
          <w:spacing w:val="-2"/>
          <w:lang w:val="es-ES_tradnl" w:eastAsia="es-ES"/>
        </w:rPr>
        <w:t xml:space="preserve">El licitante adjudicado se responsabiliza de que los </w:t>
      </w:r>
      <w:r w:rsidR="00064773" w:rsidRPr="00D6229C">
        <w:rPr>
          <w:rFonts w:ascii="Arial" w:eastAsia="Times New Roman" w:hAnsi="Arial" w:cs="Arial"/>
          <w:spacing w:val="-2"/>
          <w:lang w:val="es-ES_tradnl" w:eastAsia="es-ES"/>
        </w:rPr>
        <w:t>bienes</w:t>
      </w:r>
      <w:r w:rsidRPr="00D6229C">
        <w:rPr>
          <w:rFonts w:ascii="Arial" w:eastAsia="Times New Roman" w:hAnsi="Arial" w:cs="Arial"/>
          <w:spacing w:val="-2"/>
          <w:lang w:val="es-ES_tradnl" w:eastAsia="es-ES"/>
        </w:rPr>
        <w:t xml:space="preserve"> objeto de esta Licitación serán entregados en estado idóneo y dentro del tiempo señalado en el </w:t>
      </w:r>
      <w:r w:rsidRPr="00D6229C">
        <w:rPr>
          <w:rFonts w:ascii="Arial" w:eastAsia="Times New Roman" w:hAnsi="Arial" w:cs="Arial"/>
          <w:b/>
          <w:spacing w:val="-2"/>
          <w:lang w:val="es-ES_tradnl" w:eastAsia="es-ES"/>
        </w:rPr>
        <w:t>Punto 7</w:t>
      </w:r>
      <w:r w:rsidRPr="00D6229C">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w:t>
      </w:r>
      <w:r w:rsidR="00064773" w:rsidRPr="00D6229C">
        <w:rPr>
          <w:rFonts w:ascii="Arial" w:eastAsia="Times New Roman" w:hAnsi="Arial" w:cs="Arial"/>
          <w:spacing w:val="-2"/>
          <w:lang w:val="es-ES_tradnl" w:eastAsia="es-ES"/>
        </w:rPr>
        <w:t xml:space="preserve">el </w:t>
      </w:r>
      <w:r w:rsidR="00064773" w:rsidRPr="00D6229C">
        <w:rPr>
          <w:rFonts w:ascii="Arial" w:eastAsia="Times New Roman" w:hAnsi="Arial" w:cs="Arial"/>
          <w:b/>
          <w:spacing w:val="-2"/>
          <w:lang w:val="es-ES_tradnl" w:eastAsia="es-ES"/>
        </w:rPr>
        <w:t>Servicio de Administración Tributaria del Estado de Sinaloa</w:t>
      </w:r>
      <w:r w:rsidR="005B03EE" w:rsidRPr="00D6229C">
        <w:rPr>
          <w:rFonts w:ascii="Arial" w:eastAsia="Times New Roman" w:hAnsi="Arial" w:cs="Arial"/>
          <w:b/>
          <w:spacing w:val="-2"/>
          <w:lang w:val="es-ES_tradnl" w:eastAsia="es-ES"/>
        </w:rPr>
        <w:t>.</w:t>
      </w:r>
    </w:p>
    <w:p w14:paraId="61214E8C" w14:textId="77777777" w:rsidR="005B03EE" w:rsidRPr="00D6229C" w:rsidRDefault="005B03EE" w:rsidP="00711DF6">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4E49F9D2"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D6229C">
        <w:rPr>
          <w:rFonts w:ascii="Arial" w:eastAsia="Times New Roman" w:hAnsi="Arial" w:cs="Arial"/>
          <w:spacing w:val="-2"/>
          <w:lang w:val="es-ES_tradnl" w:eastAsia="es-ES"/>
        </w:rPr>
        <w:t>El licitante adjudicado se responsabiliza expresamente en los casos en que se in</w:t>
      </w:r>
      <w:r w:rsidRPr="00711DF6">
        <w:rPr>
          <w:rFonts w:ascii="Arial" w:eastAsia="Times New Roman" w:hAnsi="Arial" w:cs="Arial"/>
          <w:spacing w:val="-2"/>
          <w:lang w:val="es-ES_tradnl" w:eastAsia="es-ES"/>
        </w:rPr>
        <w:t>frinjan derechos de autor, patente o marcas, quedando liberado de ello el Gobierno del Estado de Sinaloa y cualesquier de sus órganos de Gobierno.</w:t>
      </w:r>
    </w:p>
    <w:p w14:paraId="0701DC7D"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6D7449CD"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9.- Garantía.</w:t>
      </w:r>
    </w:p>
    <w:p w14:paraId="214025A0"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4F03109"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Los licitantes deberán de presentar como garantía una carta firmada por el propietario o representante legal del licitante que participa en la que indique que está respaldando la propuesta señalando en la misma que los bienes son nuevos y que se encuentran en perfecto estado.</w:t>
      </w:r>
    </w:p>
    <w:p w14:paraId="7D95EBCD"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7B8406E3" w14:textId="42E97CF2" w:rsidR="00711DF6" w:rsidRPr="00711DF6" w:rsidRDefault="00711DF6" w:rsidP="00064773">
      <w:pPr>
        <w:tabs>
          <w:tab w:val="left" w:pos="-720"/>
          <w:tab w:val="left" w:pos="0"/>
        </w:tabs>
        <w:suppressAutoHyphens/>
        <w:spacing w:line="240" w:lineRule="auto"/>
        <w:jc w:val="both"/>
        <w:rPr>
          <w:rFonts w:ascii="Arial" w:eastAsia="Calibri" w:hAnsi="Arial" w:cs="Arial"/>
          <w:spacing w:val="-2"/>
          <w:lang w:val="es-ES_tradnl"/>
        </w:rPr>
      </w:pPr>
      <w:r w:rsidRPr="00D6229C">
        <w:rPr>
          <w:rFonts w:ascii="Arial" w:eastAsia="Calibri" w:hAnsi="Arial" w:cs="Arial"/>
          <w:spacing w:val="-2"/>
          <w:lang w:val="es-ES_tradnl"/>
        </w:rPr>
        <w:t>El periodo mínimo de garantía será de 1 (un</w:t>
      </w:r>
      <w:r w:rsidR="003A3E08" w:rsidRPr="00D6229C">
        <w:rPr>
          <w:rFonts w:ascii="Arial" w:eastAsia="Calibri" w:hAnsi="Arial" w:cs="Arial"/>
          <w:spacing w:val="-2"/>
          <w:lang w:val="es-ES_tradnl"/>
        </w:rPr>
        <w:t>)</w:t>
      </w:r>
      <w:r w:rsidRPr="00D6229C">
        <w:rPr>
          <w:rFonts w:ascii="Arial" w:eastAsia="Calibri" w:hAnsi="Arial" w:cs="Arial"/>
          <w:spacing w:val="-2"/>
          <w:lang w:val="es-ES_tradnl"/>
        </w:rPr>
        <w:t xml:space="preserve"> año, que se considera necesario para comprobar la calidad de los bienes, mismo que contará a partir de la fecha de entre</w:t>
      </w:r>
      <w:r w:rsidRPr="00711DF6">
        <w:rPr>
          <w:rFonts w:ascii="Arial" w:eastAsia="Calibri" w:hAnsi="Arial" w:cs="Arial"/>
          <w:spacing w:val="-2"/>
          <w:lang w:val="es-ES_tradnl"/>
        </w:rPr>
        <w:t>ga de los mismos, contra cualesquier defecto de fabricación, así como el de no cumplir con las especificaciones, mala calidad de los materiales, mano de obra, etc.</w:t>
      </w:r>
    </w:p>
    <w:p w14:paraId="1D5AF653" w14:textId="77777777" w:rsidR="00711DF6" w:rsidRPr="003A3E08" w:rsidRDefault="00711DF6" w:rsidP="00711DF6">
      <w:pPr>
        <w:tabs>
          <w:tab w:val="left" w:pos="-720"/>
          <w:tab w:val="left" w:pos="0"/>
        </w:tabs>
        <w:suppressAutoHyphens/>
        <w:spacing w:after="0" w:line="240" w:lineRule="auto"/>
        <w:jc w:val="both"/>
        <w:rPr>
          <w:rFonts w:ascii="Arial" w:eastAsia="Times New Roman" w:hAnsi="Arial" w:cs="Arial"/>
          <w:spacing w:val="-2"/>
          <w:sz w:val="8"/>
          <w:szCs w:val="8"/>
          <w:lang w:val="es-ES_tradnl" w:eastAsia="es-ES"/>
        </w:rPr>
      </w:pPr>
    </w:p>
    <w:p w14:paraId="45A88560"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Si dentro del periodo de garantía se presenta alguno de los defectos mencionados o cualesquiera de las circunstancias anteriores, el licitante queda obligado a reponer los bienes afectados en un periodo no mayor a 20 (veinte) días naturales contados a partir de su notificación, sin cargo adicional para la dependencia solicitante.</w:t>
      </w:r>
    </w:p>
    <w:p w14:paraId="6D1188B1"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4B5DFD1"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Los licitantes quedan obligados a responder de los defectos y vicios ocultos de los bienes, así como de cualquier otra responsabilidad en los que hubieren incurrido, en los términos señalados en el contrato respectivo y en la legislación aplicable.</w:t>
      </w:r>
    </w:p>
    <w:p w14:paraId="605835F5"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82607B3" w14:textId="20E1380A" w:rsidR="00711DF6" w:rsidRPr="00711DF6" w:rsidRDefault="00711DF6" w:rsidP="003A3E08">
      <w:pPr>
        <w:tabs>
          <w:tab w:val="left" w:pos="-720"/>
          <w:tab w:val="left" w:pos="0"/>
        </w:tabs>
        <w:suppressAutoHyphens/>
        <w:spacing w:line="240" w:lineRule="auto"/>
        <w:jc w:val="both"/>
        <w:rPr>
          <w:rFonts w:ascii="Arial" w:eastAsia="Times New Roman" w:hAnsi="Arial" w:cs="Arial"/>
          <w:spacing w:val="-2"/>
          <w:lang w:val="es-ES_tradnl" w:eastAsia="es-ES"/>
        </w:rPr>
      </w:pPr>
      <w:r w:rsidRPr="00064773">
        <w:rPr>
          <w:rFonts w:ascii="Arial" w:eastAsia="Times New Roman" w:hAnsi="Arial" w:cs="Arial"/>
          <w:spacing w:val="-2"/>
          <w:lang w:val="es-ES_tradnl" w:eastAsia="es-ES"/>
        </w:rPr>
        <w:t xml:space="preserve">La forma de empaque y transporte que deberá utilizar, serán los que el licitante determine como idóneos, toda vez que la integridad de los bienes </w:t>
      </w:r>
      <w:r w:rsidR="003A3E08">
        <w:rPr>
          <w:rFonts w:ascii="Arial" w:eastAsia="Times New Roman" w:hAnsi="Arial" w:cs="Arial"/>
          <w:spacing w:val="-2"/>
          <w:lang w:val="es-ES_tradnl" w:eastAsia="es-ES"/>
        </w:rPr>
        <w:t>en</w:t>
      </w:r>
      <w:r w:rsidRPr="00064773">
        <w:rPr>
          <w:rFonts w:ascii="Arial" w:eastAsia="Times New Roman" w:hAnsi="Arial" w:cs="Arial"/>
          <w:spacing w:val="-2"/>
          <w:lang w:val="es-ES_tradnl" w:eastAsia="es-ES"/>
        </w:rPr>
        <w:t xml:space="preserve"> su responsabilidad hasta el momento de la aceptación de los mismos. Los costos que se originen por estos conceptos son por cuenta del licitante.</w:t>
      </w:r>
    </w:p>
    <w:p w14:paraId="2602309A" w14:textId="77777777" w:rsidR="00711DF6" w:rsidRPr="00D6229C" w:rsidRDefault="00711DF6" w:rsidP="00711DF6">
      <w:pPr>
        <w:tabs>
          <w:tab w:val="left" w:pos="-720"/>
          <w:tab w:val="left" w:pos="0"/>
        </w:tabs>
        <w:suppressAutoHyphens/>
        <w:spacing w:after="0" w:line="240" w:lineRule="auto"/>
        <w:jc w:val="both"/>
        <w:rPr>
          <w:rFonts w:ascii="Arial" w:eastAsia="Times New Roman" w:hAnsi="Arial" w:cs="Arial"/>
          <w:spacing w:val="-2"/>
          <w:sz w:val="8"/>
          <w:szCs w:val="8"/>
          <w:lang w:val="es-ES_tradnl" w:eastAsia="es-ES"/>
        </w:rPr>
      </w:pPr>
    </w:p>
    <w:p w14:paraId="3D0F3DDE"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El licitante deberá cubrir todos los seguros que requiera los bienes hasta el momento de la aceptación firmada por la dependencia solicitante.</w:t>
      </w:r>
    </w:p>
    <w:p w14:paraId="0CC530CA"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03ED5F46"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10.- Condiciones de Pago.</w:t>
      </w:r>
    </w:p>
    <w:p w14:paraId="446CA226"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16955B9B"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El pago será en una sola exhibición en la Unidad de Tesorería de la Secretaría de Administración y Finanzas, ubicada en el primer piso de la Unidad Administrativa de Gobierno del Estado de Sinaloa en la ciudad de Culiacán, Sinaloa, </w:t>
      </w:r>
      <w:r w:rsidRPr="00711DF6">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11DF6">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7AE80DF1" w14:textId="557473C5" w:rsid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4504FD5B" w14:textId="77777777" w:rsidR="007A5E6F" w:rsidRDefault="007A5E6F"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516E4BB0" w14:textId="77777777" w:rsidR="007A5E6F" w:rsidRDefault="007A5E6F"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36BBF14" w14:textId="0761A340"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lastRenderedPageBreak/>
        <w:t>La Secretaría de Administración y Finanzas, únicamente pagará el Impuesto al Valor Agregado. Los demás impuestos que se causen por motivo de la celebración del contrato correrán a cargo del licitante que resulte adjudicado.</w:t>
      </w:r>
    </w:p>
    <w:p w14:paraId="478E24BA"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11DF6">
        <w:rPr>
          <w:rFonts w:ascii="Arial" w:eastAsia="Times New Roman" w:hAnsi="Arial" w:cs="Arial"/>
          <w:spacing w:val="-2"/>
          <w:lang w:val="es-ES_tradnl" w:eastAsia="es-ES"/>
        </w:rPr>
        <w:t xml:space="preserve"> </w:t>
      </w:r>
    </w:p>
    <w:p w14:paraId="3323D1D5" w14:textId="05A2DA90" w:rsidR="00711DF6" w:rsidRPr="00711DF6" w:rsidRDefault="00D6229C"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L</w:t>
      </w:r>
      <w:bookmarkStart w:id="0" w:name="_GoBack"/>
      <w:bookmarkEnd w:id="0"/>
      <w:r w:rsidR="0037233D" w:rsidRPr="00711DF6">
        <w:rPr>
          <w:rFonts w:ascii="Arial" w:eastAsia="Times New Roman" w:hAnsi="Arial" w:cs="Arial"/>
          <w:spacing w:val="-2"/>
          <w:lang w:val="es-ES_tradnl" w:eastAsia="es-ES"/>
        </w:rPr>
        <w:t xml:space="preserve">a secretaría de administración y finanzas, realizará el pago </w:t>
      </w:r>
      <w:r w:rsidR="0037233D">
        <w:rPr>
          <w:rFonts w:ascii="Arial" w:eastAsia="Times New Roman" w:hAnsi="Arial" w:cs="Arial"/>
          <w:spacing w:val="-2"/>
          <w:lang w:val="es-ES_tradnl" w:eastAsia="es-ES"/>
        </w:rPr>
        <w:t>conforme a entregables</w:t>
      </w:r>
      <w:r w:rsidR="0037233D" w:rsidRPr="00711DF6">
        <w:rPr>
          <w:rFonts w:ascii="Arial" w:eastAsia="Times New Roman" w:hAnsi="Arial" w:cs="Arial"/>
          <w:spacing w:val="-2"/>
          <w:lang w:val="es-ES_tradnl" w:eastAsia="es-ES"/>
        </w:rPr>
        <w:t xml:space="preserve">, una vez que los bienes </w:t>
      </w:r>
      <w:r w:rsidR="0037233D">
        <w:rPr>
          <w:rFonts w:ascii="Arial" w:eastAsia="Times New Roman" w:hAnsi="Arial" w:cs="Arial"/>
          <w:spacing w:val="-2"/>
          <w:lang w:val="es-ES_tradnl" w:eastAsia="es-ES"/>
        </w:rPr>
        <w:t xml:space="preserve">y/o servicios </w:t>
      </w:r>
      <w:r w:rsidR="0037233D" w:rsidRPr="00711DF6">
        <w:rPr>
          <w:rFonts w:ascii="Arial" w:eastAsia="Times New Roman" w:hAnsi="Arial" w:cs="Arial"/>
          <w:spacing w:val="-2"/>
          <w:lang w:val="es-ES_tradnl" w:eastAsia="es-ES"/>
        </w:rPr>
        <w:t xml:space="preserve">hayan sido </w:t>
      </w:r>
      <w:r w:rsidR="0037233D">
        <w:rPr>
          <w:rFonts w:ascii="Arial" w:eastAsia="Times New Roman" w:hAnsi="Arial" w:cs="Arial"/>
          <w:spacing w:val="-2"/>
          <w:lang w:val="es-ES_tradnl" w:eastAsia="es-ES"/>
        </w:rPr>
        <w:t>recibidos.</w:t>
      </w:r>
    </w:p>
    <w:p w14:paraId="00359F31"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11DF6">
        <w:rPr>
          <w:rFonts w:ascii="Arial" w:eastAsia="Times New Roman" w:hAnsi="Arial" w:cs="Arial"/>
          <w:lang w:val="es-ES_tradnl" w:eastAsia="es-ES"/>
        </w:rPr>
        <w:t xml:space="preserve"> </w:t>
      </w:r>
    </w:p>
    <w:p w14:paraId="2428C0DE"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lang w:val="es-ES" w:eastAsia="es-ES"/>
        </w:rPr>
      </w:pPr>
      <w:r w:rsidRPr="00711DF6">
        <w:rPr>
          <w:rFonts w:ascii="Arial" w:eastAsia="Times New Roman" w:hAnsi="Arial" w:cs="Arial"/>
          <w:lang w:val="es-ES" w:eastAsia="es-ES"/>
        </w:rPr>
        <w:t>Para efectos del pago, deberán estar registrados en el padrón de proveedores del Gobierno del Estado de Sinaloa.</w:t>
      </w:r>
    </w:p>
    <w:p w14:paraId="4A7BC29E"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08E5F195" w14:textId="12B3CD4E" w:rsidR="00711DF6" w:rsidRPr="00711DF6" w:rsidRDefault="00711DF6" w:rsidP="00711DF6">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11DF6">
        <w:rPr>
          <w:rFonts w:ascii="Arial" w:eastAsia="Times New Roman" w:hAnsi="Arial" w:cs="Arial"/>
          <w:b/>
          <w:spacing w:val="-2"/>
          <w:lang w:val="es-ES_tradnl" w:eastAsia="es-ES"/>
        </w:rPr>
        <w:t xml:space="preserve">11.- </w:t>
      </w:r>
      <w:r w:rsidR="005107F4">
        <w:rPr>
          <w:rFonts w:ascii="Arial" w:eastAsia="Times New Roman" w:hAnsi="Arial" w:cs="Arial"/>
          <w:b/>
          <w:spacing w:val="-2"/>
          <w:lang w:val="es-ES_tradnl" w:eastAsia="es-ES"/>
        </w:rPr>
        <w:t xml:space="preserve">Causales </w:t>
      </w:r>
      <w:r w:rsidRPr="00711DF6">
        <w:rPr>
          <w:rFonts w:ascii="Arial" w:eastAsia="Times New Roman" w:hAnsi="Arial" w:cs="Arial"/>
          <w:b/>
          <w:spacing w:val="-2"/>
          <w:lang w:val="es-ES_tradnl" w:eastAsia="es-ES"/>
        </w:rPr>
        <w:t>para desechar proposiciones.</w:t>
      </w:r>
    </w:p>
    <w:p w14:paraId="78718DDC" w14:textId="77777777" w:rsidR="00711DF6" w:rsidRPr="00D6229C" w:rsidRDefault="00711DF6" w:rsidP="00711DF6">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r w:rsidRPr="00711DF6">
        <w:rPr>
          <w:rFonts w:ascii="Arial" w:eastAsia="Times New Roman" w:hAnsi="Arial" w:cs="Arial"/>
          <w:spacing w:val="-2"/>
          <w:lang w:val="es-ES_tradnl" w:eastAsia="es-ES"/>
        </w:rPr>
        <w:t xml:space="preserve"> </w:t>
      </w:r>
    </w:p>
    <w:p w14:paraId="375C1B9F"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Se desechará a los licitantes.</w:t>
      </w:r>
    </w:p>
    <w:p w14:paraId="639C6F69"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6B0862" w14:textId="77777777" w:rsidR="00711DF6" w:rsidRPr="00711DF6" w:rsidRDefault="00711DF6" w:rsidP="00711DF6">
      <w:pPr>
        <w:numPr>
          <w:ilvl w:val="0"/>
          <w:numId w:val="12"/>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11DF6">
        <w:rPr>
          <w:rFonts w:ascii="Arial" w:eastAsia="Times New Roman" w:hAnsi="Arial" w:cs="Arial"/>
          <w:b/>
          <w:spacing w:val="-2"/>
          <w:lang w:val="es-ES_tradnl" w:eastAsia="es-ES"/>
        </w:rPr>
        <w:t>afecte la solvencia de la propuesta.</w:t>
      </w:r>
    </w:p>
    <w:p w14:paraId="3C2D4708"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AD6EC"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En ningún caso podrán suplirse las deficiencias sustanciales de las propuestas presentadas.</w:t>
      </w:r>
    </w:p>
    <w:p w14:paraId="2AE3ED7C"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051A680C"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12.- Declarar desierta la Licitación.</w:t>
      </w:r>
    </w:p>
    <w:p w14:paraId="61163819" w14:textId="77777777" w:rsidR="00711DF6" w:rsidRPr="00D6229C" w:rsidRDefault="00711DF6" w:rsidP="00711DF6">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2C730993"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Podrá declararse desierta la licitación en los siguientes casos:</w:t>
      </w:r>
    </w:p>
    <w:p w14:paraId="544314DB"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C840833" w14:textId="77777777" w:rsidR="00711DF6" w:rsidRPr="00711DF6" w:rsidRDefault="00711DF6" w:rsidP="00711DF6">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ningún licitante presente propuestas para participar en el Acto de Presentación y Apertura de Proposiciones.</w:t>
      </w:r>
    </w:p>
    <w:p w14:paraId="603B62EB"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614EBBC4" w14:textId="77777777" w:rsidR="00711DF6" w:rsidRPr="00711DF6" w:rsidRDefault="00711DF6" w:rsidP="00711DF6">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ninguna de las ofertas presentadas reúnan los requisitos establecidos en la convocatoria de la Licitación que nos ocupa.</w:t>
      </w:r>
    </w:p>
    <w:p w14:paraId="24864BB6" w14:textId="77777777" w:rsidR="00711DF6" w:rsidRPr="00711DF6" w:rsidRDefault="00711DF6" w:rsidP="00711DF6">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4F13421C" w14:textId="77777777" w:rsidR="00711DF6" w:rsidRPr="00711DF6" w:rsidRDefault="00711DF6" w:rsidP="00711DF6">
      <w:pPr>
        <w:numPr>
          <w:ilvl w:val="0"/>
          <w:numId w:val="13"/>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sus precios no sean aceptables.</w:t>
      </w:r>
    </w:p>
    <w:p w14:paraId="30DC0078"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030ABC56"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b/>
          <w:spacing w:val="-2"/>
          <w:lang w:val="es-ES_tradnl" w:eastAsia="es-ES"/>
        </w:rPr>
        <w:t>13.- Penas Convencionales.</w:t>
      </w:r>
    </w:p>
    <w:p w14:paraId="4DE7E052" w14:textId="77777777" w:rsidR="00711DF6" w:rsidRPr="00D6229C" w:rsidRDefault="00711DF6" w:rsidP="00711DF6">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539582A8"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Cuando el licitante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29C241D9"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1C64DB01" w14:textId="77777777" w:rsidR="00711DF6" w:rsidRPr="00711DF6" w:rsidRDefault="00711DF6" w:rsidP="00711DF6">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64327F8A" w14:textId="71D53D8A" w:rsidR="00711DF6" w:rsidRPr="00D6229C" w:rsidRDefault="00711DF6" w:rsidP="00711DF6">
      <w:pPr>
        <w:spacing w:after="0" w:line="240" w:lineRule="auto"/>
        <w:rPr>
          <w:rFonts w:ascii="Arial" w:eastAsia="Times New Roman" w:hAnsi="Arial" w:cs="Arial"/>
          <w:spacing w:val="-2"/>
          <w:sz w:val="20"/>
          <w:szCs w:val="20"/>
          <w:lang w:val="es-ES_tradnl" w:eastAsia="x-none"/>
        </w:rPr>
      </w:pPr>
    </w:p>
    <w:p w14:paraId="0053CA99" w14:textId="77777777" w:rsidR="00711DF6" w:rsidRPr="00711DF6" w:rsidRDefault="00711DF6" w:rsidP="00711DF6">
      <w:pPr>
        <w:spacing w:after="0" w:line="240" w:lineRule="auto"/>
        <w:rPr>
          <w:rFonts w:ascii="Arial" w:eastAsia="Times New Roman" w:hAnsi="Arial" w:cs="Arial"/>
          <w:spacing w:val="-2"/>
          <w:lang w:val="es-ES_tradnl" w:eastAsia="x-none"/>
        </w:rPr>
      </w:pPr>
      <w:r w:rsidRPr="00711DF6">
        <w:rPr>
          <w:rFonts w:ascii="Arial" w:eastAsia="Times New Roman" w:hAnsi="Arial" w:cs="Arial"/>
          <w:b/>
          <w:spacing w:val="-2"/>
          <w:lang w:val="es-ES_tradnl" w:eastAsia="x-none"/>
        </w:rPr>
        <w:t>14.- Sanciones.</w:t>
      </w:r>
    </w:p>
    <w:p w14:paraId="298FED8E" w14:textId="77777777" w:rsidR="00711DF6" w:rsidRPr="00711DF6" w:rsidRDefault="00711DF6" w:rsidP="00711DF6">
      <w:pPr>
        <w:spacing w:after="0" w:line="240" w:lineRule="auto"/>
        <w:jc w:val="both"/>
        <w:rPr>
          <w:rFonts w:ascii="Arial" w:eastAsia="Times New Roman" w:hAnsi="Arial" w:cs="Arial"/>
          <w:spacing w:val="-2"/>
          <w:lang w:val="es-ES_tradnl" w:eastAsia="x-none"/>
        </w:rPr>
      </w:pPr>
    </w:p>
    <w:p w14:paraId="11992D3E" w14:textId="77777777" w:rsidR="00711DF6" w:rsidRPr="003A3E08" w:rsidRDefault="00711DF6" w:rsidP="003A3E08">
      <w:pPr>
        <w:spacing w:before="60" w:line="240" w:lineRule="auto"/>
        <w:jc w:val="both"/>
        <w:rPr>
          <w:rFonts w:ascii="Arial" w:eastAsia="Times New Roman" w:hAnsi="Arial" w:cs="Arial"/>
          <w:spacing w:val="-2"/>
          <w:lang w:val="es-ES_tradnl" w:eastAsia="es-ES"/>
        </w:rPr>
      </w:pPr>
      <w:r w:rsidRPr="003A3E08">
        <w:rPr>
          <w:rFonts w:ascii="Arial" w:eastAsia="Times New Roman" w:hAnsi="Arial" w:cs="Arial"/>
          <w:spacing w:val="-2"/>
          <w:lang w:val="es-ES_tradnl" w:eastAsia="es-ES"/>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C695E6B" w14:textId="77777777" w:rsidR="00711DF6" w:rsidRPr="003A3E08" w:rsidRDefault="00711DF6" w:rsidP="003A3E08">
      <w:pPr>
        <w:spacing w:before="60" w:line="240" w:lineRule="auto"/>
        <w:jc w:val="both"/>
        <w:rPr>
          <w:rFonts w:ascii="Arial" w:eastAsia="Times New Roman" w:hAnsi="Arial" w:cs="Arial"/>
          <w:spacing w:val="-2"/>
          <w:lang w:val="es-ES_tradnl" w:eastAsia="es-ES"/>
        </w:rPr>
      </w:pPr>
      <w:r w:rsidRPr="003A3E08">
        <w:rPr>
          <w:rFonts w:ascii="Arial" w:eastAsia="Times New Roman" w:hAnsi="Arial" w:cs="Arial"/>
          <w:spacing w:val="-2"/>
          <w:lang w:val="es-ES_tradnl" w:eastAsia="es-ES"/>
        </w:rPr>
        <w:lastRenderedPageBreak/>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17FFCF0D" w14:textId="77777777" w:rsidR="00711DF6" w:rsidRPr="00711DF6" w:rsidRDefault="00711DF6" w:rsidP="00711DF6">
      <w:pPr>
        <w:spacing w:after="0" w:line="240" w:lineRule="auto"/>
        <w:rPr>
          <w:rFonts w:ascii="Arial" w:eastAsia="Times New Roman" w:hAnsi="Arial" w:cs="Arial"/>
          <w:spacing w:val="-2"/>
          <w:lang w:val="es-ES_tradnl" w:eastAsia="x-none"/>
        </w:rPr>
      </w:pPr>
      <w:r w:rsidRPr="00711DF6">
        <w:rPr>
          <w:rFonts w:ascii="Arial" w:eastAsia="Times New Roman" w:hAnsi="Arial" w:cs="Arial"/>
          <w:b/>
          <w:spacing w:val="-2"/>
          <w:lang w:val="es-ES_tradnl" w:eastAsia="x-none"/>
        </w:rPr>
        <w:t>15.- Rescisión del contrato.</w:t>
      </w:r>
    </w:p>
    <w:p w14:paraId="4BB6F2AC" w14:textId="77777777" w:rsidR="00711DF6" w:rsidRPr="00711DF6" w:rsidRDefault="00711DF6" w:rsidP="00711DF6">
      <w:pPr>
        <w:spacing w:after="0" w:line="240" w:lineRule="auto"/>
        <w:rPr>
          <w:rFonts w:ascii="Arial" w:eastAsia="Times New Roman" w:hAnsi="Arial" w:cs="Arial"/>
          <w:spacing w:val="-2"/>
          <w:lang w:val="es-ES_tradnl" w:eastAsia="x-none"/>
        </w:rPr>
      </w:pPr>
    </w:p>
    <w:p w14:paraId="44889F3A" w14:textId="77777777" w:rsidR="00711DF6" w:rsidRPr="00711DF6" w:rsidRDefault="00711DF6" w:rsidP="00711DF6">
      <w:pPr>
        <w:spacing w:after="0" w:line="240" w:lineRule="auto"/>
        <w:rPr>
          <w:rFonts w:ascii="Arial" w:eastAsia="Times New Roman" w:hAnsi="Arial" w:cs="Arial"/>
          <w:spacing w:val="-2"/>
          <w:lang w:val="es-ES_tradnl" w:eastAsia="x-none"/>
        </w:rPr>
      </w:pPr>
      <w:r w:rsidRPr="00711DF6">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8515FBE" w14:textId="77777777" w:rsidR="00711DF6" w:rsidRPr="00711DF6" w:rsidRDefault="00711DF6" w:rsidP="00711DF6">
      <w:pPr>
        <w:spacing w:after="0" w:line="240" w:lineRule="auto"/>
        <w:rPr>
          <w:rFonts w:ascii="Arial" w:eastAsia="Times New Roman" w:hAnsi="Arial" w:cs="Arial"/>
          <w:spacing w:val="-2"/>
          <w:lang w:val="es-ES_tradnl" w:eastAsia="x-none"/>
        </w:rPr>
      </w:pPr>
    </w:p>
    <w:p w14:paraId="74D2D689" w14:textId="77777777" w:rsidR="00711DF6" w:rsidRPr="00711DF6" w:rsidRDefault="00711DF6" w:rsidP="00711DF6">
      <w:pPr>
        <w:spacing w:after="0" w:line="240" w:lineRule="auto"/>
        <w:rPr>
          <w:rFonts w:ascii="Arial" w:eastAsia="Times New Roman" w:hAnsi="Arial" w:cs="Arial"/>
          <w:spacing w:val="-2"/>
          <w:lang w:val="es-ES_tradnl" w:eastAsia="x-none"/>
        </w:rPr>
      </w:pPr>
      <w:r w:rsidRPr="00711DF6">
        <w:rPr>
          <w:rFonts w:ascii="Arial" w:eastAsia="Times New Roman" w:hAnsi="Arial" w:cs="Arial"/>
          <w:b/>
          <w:spacing w:val="-2"/>
          <w:lang w:val="es-ES_tradnl" w:eastAsia="x-none"/>
        </w:rPr>
        <w:t>16.- Cancelación de la Licitación, partidas o conceptos incluidos en estas:</w:t>
      </w:r>
    </w:p>
    <w:p w14:paraId="577D2FCB" w14:textId="77777777" w:rsidR="00711DF6" w:rsidRPr="00711DF6" w:rsidRDefault="00711DF6" w:rsidP="00711DF6">
      <w:pPr>
        <w:spacing w:after="0" w:line="240" w:lineRule="auto"/>
        <w:rPr>
          <w:rFonts w:ascii="Arial" w:eastAsia="Times New Roman" w:hAnsi="Arial" w:cs="Arial"/>
          <w:spacing w:val="-2"/>
          <w:lang w:val="es-ES_tradnl" w:eastAsia="x-none"/>
        </w:rPr>
      </w:pPr>
    </w:p>
    <w:p w14:paraId="789F597B" w14:textId="77777777" w:rsidR="00711DF6" w:rsidRPr="00711DF6" w:rsidRDefault="00711DF6" w:rsidP="00711DF6">
      <w:pPr>
        <w:numPr>
          <w:ilvl w:val="0"/>
          <w:numId w:val="14"/>
        </w:numPr>
        <w:spacing w:after="0" w:line="240" w:lineRule="auto"/>
        <w:ind w:left="709" w:hanging="349"/>
        <w:jc w:val="both"/>
        <w:rPr>
          <w:rFonts w:ascii="Arial" w:eastAsia="Times New Roman" w:hAnsi="Arial" w:cs="Arial"/>
          <w:spacing w:val="-2"/>
          <w:lang w:val="es-ES_tradnl" w:eastAsia="x-none"/>
        </w:rPr>
      </w:pPr>
      <w:r w:rsidRPr="00711DF6">
        <w:rPr>
          <w:rFonts w:ascii="Arial" w:eastAsia="Times New Roman" w:hAnsi="Arial" w:cs="Arial"/>
          <w:spacing w:val="-2"/>
          <w:lang w:val="es-ES_tradnl" w:eastAsia="x-none"/>
        </w:rPr>
        <w:t>En caso fortuito o fuerza mayor.</w:t>
      </w:r>
    </w:p>
    <w:p w14:paraId="1438C29D" w14:textId="77777777" w:rsidR="00711DF6" w:rsidRPr="00711DF6" w:rsidRDefault="00711DF6" w:rsidP="00711DF6">
      <w:pPr>
        <w:spacing w:after="0" w:line="240" w:lineRule="auto"/>
        <w:ind w:left="1080"/>
        <w:jc w:val="both"/>
        <w:rPr>
          <w:rFonts w:ascii="Arial" w:eastAsia="Times New Roman" w:hAnsi="Arial" w:cs="Arial"/>
          <w:spacing w:val="-2"/>
          <w:lang w:val="es-ES_tradnl" w:eastAsia="x-none"/>
        </w:rPr>
      </w:pPr>
    </w:p>
    <w:p w14:paraId="608ECF55" w14:textId="77777777" w:rsidR="00711DF6" w:rsidRPr="00711DF6" w:rsidRDefault="00711DF6" w:rsidP="00711DF6">
      <w:pPr>
        <w:numPr>
          <w:ilvl w:val="0"/>
          <w:numId w:val="14"/>
        </w:numPr>
        <w:spacing w:after="0" w:line="240" w:lineRule="auto"/>
        <w:ind w:left="709" w:hanging="425"/>
        <w:jc w:val="both"/>
        <w:rPr>
          <w:rFonts w:ascii="Arial" w:eastAsia="Times New Roman" w:hAnsi="Arial" w:cs="Arial"/>
          <w:spacing w:val="-2"/>
          <w:lang w:val="es-ES_tradnl" w:eastAsia="x-none"/>
        </w:rPr>
      </w:pPr>
      <w:r w:rsidRPr="00711DF6">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61B4E8F6" w14:textId="77777777" w:rsidR="00711DF6" w:rsidRPr="00711DF6" w:rsidRDefault="00711DF6" w:rsidP="00711DF6">
      <w:pPr>
        <w:spacing w:after="0" w:line="240" w:lineRule="auto"/>
        <w:ind w:left="708"/>
        <w:rPr>
          <w:rFonts w:ascii="Arial" w:eastAsia="Times New Roman" w:hAnsi="Arial" w:cs="Arial"/>
          <w:spacing w:val="-2"/>
          <w:lang w:val="es-ES_tradnl" w:eastAsia="x-none"/>
        </w:rPr>
      </w:pPr>
    </w:p>
    <w:p w14:paraId="3EAE42C0" w14:textId="5E25DB00" w:rsidR="00711DF6" w:rsidRPr="003A3E08" w:rsidRDefault="00711DF6" w:rsidP="00711DF6">
      <w:pPr>
        <w:numPr>
          <w:ilvl w:val="0"/>
          <w:numId w:val="14"/>
        </w:numPr>
        <w:spacing w:after="0" w:line="240" w:lineRule="auto"/>
        <w:ind w:left="709" w:hanging="425"/>
        <w:jc w:val="both"/>
        <w:rPr>
          <w:rFonts w:ascii="Arial" w:eastAsia="Times New Roman" w:hAnsi="Arial" w:cs="Arial"/>
          <w:spacing w:val="-2"/>
          <w:sz w:val="16"/>
          <w:szCs w:val="16"/>
          <w:lang w:val="es-ES_tradnl" w:eastAsia="x-none"/>
        </w:rPr>
      </w:pPr>
      <w:r w:rsidRPr="00064773">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064773">
        <w:rPr>
          <w:rFonts w:ascii="Arial" w:eastAsia="Times New Roman" w:hAnsi="Arial" w:cs="Arial"/>
          <w:spacing w:val="-2"/>
          <w:lang w:val="es-ES_tradnl" w:eastAsia="x-none"/>
        </w:rPr>
        <w:t>el</w:t>
      </w:r>
      <w:r w:rsidRPr="00064773">
        <w:rPr>
          <w:rFonts w:ascii="Arial" w:eastAsia="Times New Roman" w:hAnsi="Arial" w:cs="Arial"/>
          <w:spacing w:val="-2"/>
          <w:lang w:val="es-ES_tradnl" w:eastAsia="x-none"/>
        </w:rPr>
        <w:t xml:space="preserve"> </w:t>
      </w:r>
      <w:r w:rsidR="00064773" w:rsidRPr="00354078">
        <w:rPr>
          <w:rFonts w:ascii="Arial" w:eastAsia="Times New Roman" w:hAnsi="Arial" w:cs="Arial"/>
          <w:b/>
          <w:color w:val="000000"/>
          <w:lang w:val="es-ES" w:eastAsia="es-ES"/>
        </w:rPr>
        <w:t>Servicio de Administración Tributaria del Estado de Sinaloa</w:t>
      </w:r>
      <w:r w:rsidR="003A3E08">
        <w:rPr>
          <w:rFonts w:ascii="Arial" w:eastAsia="Times New Roman" w:hAnsi="Arial" w:cs="Arial"/>
          <w:b/>
          <w:color w:val="000000"/>
          <w:lang w:val="es-ES" w:eastAsia="es-ES"/>
        </w:rPr>
        <w:t>.</w:t>
      </w:r>
    </w:p>
    <w:p w14:paraId="6D4F8A68" w14:textId="77777777" w:rsidR="003A3E08" w:rsidRDefault="003A3E08" w:rsidP="003A3E08">
      <w:pPr>
        <w:pStyle w:val="Prrafodelista"/>
        <w:rPr>
          <w:rFonts w:ascii="Arial" w:eastAsia="Times New Roman" w:hAnsi="Arial" w:cs="Arial"/>
          <w:spacing w:val="-2"/>
          <w:sz w:val="16"/>
          <w:szCs w:val="16"/>
          <w:lang w:val="es-ES_tradnl" w:eastAsia="x-none"/>
        </w:rPr>
      </w:pPr>
    </w:p>
    <w:p w14:paraId="3E4390BF" w14:textId="77777777" w:rsidR="00711DF6" w:rsidRPr="00711DF6" w:rsidRDefault="00711DF6" w:rsidP="00711DF6">
      <w:pPr>
        <w:spacing w:after="0" w:line="240" w:lineRule="auto"/>
        <w:jc w:val="both"/>
        <w:rPr>
          <w:rFonts w:ascii="Arial" w:eastAsia="Times New Roman" w:hAnsi="Arial" w:cs="Arial"/>
          <w:spacing w:val="-2"/>
          <w:lang w:val="es-ES_tradnl" w:eastAsia="x-none"/>
        </w:rPr>
      </w:pPr>
      <w:r w:rsidRPr="00711DF6">
        <w:rPr>
          <w:rFonts w:ascii="Arial" w:eastAsia="Times New Roman" w:hAnsi="Arial" w:cs="Arial"/>
          <w:spacing w:val="-2"/>
          <w:lang w:val="es-ES_tradnl" w:eastAsia="x-none"/>
        </w:rPr>
        <w:t>Lo anterior, se deberá comunicar con toda oportunidad y por escrito a todos los licitantes en cualquier etapa del proceso de conformidad con el Artículo 48 de la Ley de Adquisiciones, Arrendamientos, Servicios y Administración de Bienes Muebles para el Estado de Sinaloa.</w:t>
      </w:r>
    </w:p>
    <w:p w14:paraId="4114D6CA"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p>
    <w:p w14:paraId="5780D055" w14:textId="77777777" w:rsidR="00711DF6" w:rsidRPr="00711DF6" w:rsidRDefault="00711DF6" w:rsidP="00711DF6">
      <w:pPr>
        <w:tabs>
          <w:tab w:val="left" w:pos="-720"/>
        </w:tabs>
        <w:suppressAutoHyphens/>
        <w:spacing w:after="0" w:line="240" w:lineRule="auto"/>
        <w:jc w:val="both"/>
        <w:rPr>
          <w:rFonts w:ascii="Arial" w:eastAsia="Times New Roman" w:hAnsi="Arial" w:cs="Arial"/>
          <w:spacing w:val="-2"/>
          <w:lang w:val="es-ES_tradnl" w:eastAsia="es-ES"/>
        </w:rPr>
      </w:pPr>
      <w:r w:rsidRPr="00711DF6">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711DF6" w:rsidRPr="00711DF6" w:rsidSect="00994D5B">
      <w:headerReference w:type="even" r:id="rId14"/>
      <w:headerReference w:type="default" r:id="rId15"/>
      <w:footerReference w:type="default" r:id="rId16"/>
      <w:headerReference w:type="first" r:id="rId17"/>
      <w:pgSz w:w="12240" w:h="15840"/>
      <w:pgMar w:top="195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24991"/>
      <w:docPartObj>
        <w:docPartGallery w:val="Page Numbers (Bottom of Page)"/>
        <w:docPartUnique/>
      </w:docPartObj>
    </w:sdtPr>
    <w:sdtEndPr/>
    <w:sdtContent>
      <w:p w14:paraId="3BF645A6" w14:textId="6F2F4BB5" w:rsidR="001B7699" w:rsidRPr="001B7699" w:rsidRDefault="001B7699">
        <w:pPr>
          <w:pStyle w:val="Piedepgina"/>
          <w:jc w:val="right"/>
          <w:rPr>
            <w:rFonts w:ascii="Arial" w:hAnsi="Arial" w:cs="Arial"/>
            <w:sz w:val="12"/>
            <w:szCs w:val="12"/>
          </w:rPr>
        </w:pPr>
        <w:r w:rsidRPr="001B7699">
          <w:rPr>
            <w:rFonts w:ascii="Arial" w:hAnsi="Arial" w:cs="Arial"/>
            <w:sz w:val="12"/>
            <w:szCs w:val="12"/>
          </w:rPr>
          <w:t>GES 2</w:t>
        </w:r>
        <w:r w:rsidR="001E4385">
          <w:rPr>
            <w:rFonts w:ascii="Arial" w:hAnsi="Arial" w:cs="Arial"/>
            <w:sz w:val="12"/>
            <w:szCs w:val="12"/>
          </w:rPr>
          <w:t>5</w:t>
        </w:r>
        <w:r w:rsidRPr="001B7699">
          <w:rPr>
            <w:rFonts w:ascii="Arial" w:hAnsi="Arial" w:cs="Arial"/>
            <w:sz w:val="12"/>
            <w:szCs w:val="12"/>
          </w:rPr>
          <w:t>/2022</w:t>
        </w:r>
      </w:p>
      <w:p w14:paraId="705CEB5F" w14:textId="7E1EE05F" w:rsidR="001B7699" w:rsidRPr="001B7699" w:rsidRDefault="001B7699">
        <w:pPr>
          <w:pStyle w:val="Piedepgina"/>
          <w:jc w:val="right"/>
          <w:rPr>
            <w:rFonts w:ascii="Arial" w:hAnsi="Arial" w:cs="Arial"/>
            <w:sz w:val="12"/>
            <w:szCs w:val="12"/>
          </w:rPr>
        </w:pPr>
        <w:r w:rsidRPr="001B7699">
          <w:rPr>
            <w:rFonts w:ascii="Arial" w:hAnsi="Arial" w:cs="Arial"/>
            <w:sz w:val="12"/>
            <w:szCs w:val="12"/>
          </w:rPr>
          <w:t>CONVOCATORIA</w:t>
        </w:r>
      </w:p>
      <w:p w14:paraId="57B2FBA1" w14:textId="224EB94B" w:rsidR="001B7699" w:rsidRDefault="001B7699">
        <w:pPr>
          <w:pStyle w:val="Piedepgina"/>
          <w:jc w:val="right"/>
        </w:pPr>
        <w:r w:rsidRPr="001B7699">
          <w:rPr>
            <w:rFonts w:ascii="Arial" w:hAnsi="Arial" w:cs="Arial"/>
            <w:sz w:val="12"/>
            <w:szCs w:val="12"/>
          </w:rPr>
          <w:fldChar w:fldCharType="begin"/>
        </w:r>
        <w:r w:rsidRPr="001B7699">
          <w:rPr>
            <w:rFonts w:ascii="Arial" w:hAnsi="Arial" w:cs="Arial"/>
            <w:sz w:val="12"/>
            <w:szCs w:val="12"/>
          </w:rPr>
          <w:instrText>PAGE   \* MERGEFORMAT</w:instrText>
        </w:r>
        <w:r w:rsidRPr="001B7699">
          <w:rPr>
            <w:rFonts w:ascii="Arial" w:hAnsi="Arial" w:cs="Arial"/>
            <w:sz w:val="12"/>
            <w:szCs w:val="12"/>
          </w:rPr>
          <w:fldChar w:fldCharType="separate"/>
        </w:r>
        <w:r w:rsidR="00D6229C" w:rsidRPr="00D6229C">
          <w:rPr>
            <w:rFonts w:ascii="Arial" w:hAnsi="Arial" w:cs="Arial"/>
            <w:noProof/>
            <w:sz w:val="12"/>
            <w:szCs w:val="12"/>
            <w:lang w:val="es-ES"/>
          </w:rPr>
          <w:t>10</w:t>
        </w:r>
        <w:r w:rsidRPr="001B7699">
          <w:rPr>
            <w:rFonts w:ascii="Arial" w:hAnsi="Arial" w:cs="Arial"/>
            <w:sz w:val="12"/>
            <w:szCs w:val="12"/>
          </w:rPr>
          <w:fldChar w:fldCharType="end"/>
        </w:r>
      </w:p>
    </w:sdtContent>
  </w:sdt>
  <w:p w14:paraId="33FBF146" w14:textId="77777777" w:rsidR="001B7699" w:rsidRDefault="001B76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D6229C">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D6229C">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6pt;margin-top:-117.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D6229C">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A992E34C"/>
    <w:lvl w:ilvl="0" w:tplc="7564179A">
      <w:start w:val="1"/>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094ED02"/>
    <w:lvl w:ilvl="0" w:tplc="AB5699B4">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3E0A3E7C"/>
    <w:multiLevelType w:val="hybridMultilevel"/>
    <w:tmpl w:val="8D7C4B54"/>
    <w:lvl w:ilvl="0" w:tplc="5972D5B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B2C10D6"/>
    <w:multiLevelType w:val="hybridMultilevel"/>
    <w:tmpl w:val="E41E0D40"/>
    <w:lvl w:ilvl="0" w:tplc="D5D27B46">
      <w:start w:val="1"/>
      <w:numFmt w:val="upperRoman"/>
      <w:lvlText w:val="v%1"/>
      <w:lvlJc w:val="left"/>
      <w:pPr>
        <w:ind w:left="2856" w:hanging="360"/>
      </w:pPr>
      <w:rPr>
        <w:rFonts w:hint="default"/>
      </w:rPr>
    </w:lvl>
    <w:lvl w:ilvl="1" w:tplc="A566DAE2">
      <w:start w:val="3"/>
      <w:numFmt w:val="bullet"/>
      <w:lvlText w:val="-"/>
      <w:lvlJc w:val="left"/>
      <w:pPr>
        <w:ind w:left="1440" w:hanging="360"/>
      </w:pPr>
      <w:rPr>
        <w:rFonts w:ascii="Arial" w:eastAsia="Times New Roman" w:hAnsi="Arial" w:cs="Arial" w:hint="default"/>
      </w:rPr>
    </w:lvl>
    <w:lvl w:ilvl="2" w:tplc="3E12B634">
      <w:start w:val="5"/>
      <w:numFmt w:val="lowerRoman"/>
      <w:lvlText w:val="%3."/>
      <w:lvlJc w:val="right"/>
      <w:pPr>
        <w:ind w:left="464" w:hanging="180"/>
      </w:pPr>
      <w:rPr>
        <w:rFonts w:hint="default"/>
        <w:b w:val="0"/>
        <w:sz w:val="32"/>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1D4353"/>
    <w:multiLevelType w:val="hybridMultilevel"/>
    <w:tmpl w:val="2A3E1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434090"/>
    <w:multiLevelType w:val="hybridMultilevel"/>
    <w:tmpl w:val="1FDC9C82"/>
    <w:lvl w:ilvl="0" w:tplc="FAE27B7E">
      <w:start w:val="1"/>
      <w:numFmt w:val="upperRoman"/>
      <w:lvlText w:val="%1."/>
      <w:lvlJc w:val="left"/>
      <w:pPr>
        <w:ind w:left="24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37672E1"/>
    <w:multiLevelType w:val="hybridMultilevel"/>
    <w:tmpl w:val="700ACBAE"/>
    <w:lvl w:ilvl="0" w:tplc="5EB227F8">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4"/>
  </w:num>
  <w:num w:numId="5">
    <w:abstractNumId w:val="10"/>
  </w:num>
  <w:num w:numId="6">
    <w:abstractNumId w:val="6"/>
  </w:num>
  <w:num w:numId="7">
    <w:abstractNumId w:val="13"/>
  </w:num>
  <w:num w:numId="8">
    <w:abstractNumId w:val="15"/>
  </w:num>
  <w:num w:numId="9">
    <w:abstractNumId w:val="14"/>
  </w:num>
  <w:num w:numId="10">
    <w:abstractNumId w:val="1"/>
  </w:num>
  <w:num w:numId="11">
    <w:abstractNumId w:val="3"/>
  </w:num>
  <w:num w:numId="12">
    <w:abstractNumId w:val="0"/>
  </w:num>
  <w:num w:numId="13">
    <w:abstractNumId w:val="5"/>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523DA"/>
    <w:rsid w:val="00061A26"/>
    <w:rsid w:val="00064773"/>
    <w:rsid w:val="001340CC"/>
    <w:rsid w:val="00171BB4"/>
    <w:rsid w:val="00183866"/>
    <w:rsid w:val="00185D3D"/>
    <w:rsid w:val="001B38FB"/>
    <w:rsid w:val="001B7699"/>
    <w:rsid w:val="001E4385"/>
    <w:rsid w:val="00211B70"/>
    <w:rsid w:val="0026429C"/>
    <w:rsid w:val="002E0116"/>
    <w:rsid w:val="00354078"/>
    <w:rsid w:val="00361269"/>
    <w:rsid w:val="0037233D"/>
    <w:rsid w:val="0037654E"/>
    <w:rsid w:val="003A3E08"/>
    <w:rsid w:val="003C5432"/>
    <w:rsid w:val="004516B3"/>
    <w:rsid w:val="004C7836"/>
    <w:rsid w:val="005107F4"/>
    <w:rsid w:val="00516009"/>
    <w:rsid w:val="005443ED"/>
    <w:rsid w:val="00587ABB"/>
    <w:rsid w:val="005B03EE"/>
    <w:rsid w:val="0061646E"/>
    <w:rsid w:val="00632A4A"/>
    <w:rsid w:val="006737EC"/>
    <w:rsid w:val="00696493"/>
    <w:rsid w:val="006A68FD"/>
    <w:rsid w:val="006B26A2"/>
    <w:rsid w:val="006D6DDC"/>
    <w:rsid w:val="006F2790"/>
    <w:rsid w:val="00711DF6"/>
    <w:rsid w:val="00723BBB"/>
    <w:rsid w:val="0077002E"/>
    <w:rsid w:val="007A5E6F"/>
    <w:rsid w:val="0085779B"/>
    <w:rsid w:val="00866BDB"/>
    <w:rsid w:val="00881D28"/>
    <w:rsid w:val="008960C9"/>
    <w:rsid w:val="008B5F0A"/>
    <w:rsid w:val="008B6D34"/>
    <w:rsid w:val="008C5EB9"/>
    <w:rsid w:val="008C60F5"/>
    <w:rsid w:val="008E5B86"/>
    <w:rsid w:val="0090763B"/>
    <w:rsid w:val="0096230F"/>
    <w:rsid w:val="009775E5"/>
    <w:rsid w:val="00994D5B"/>
    <w:rsid w:val="00A31BDD"/>
    <w:rsid w:val="00A32E2F"/>
    <w:rsid w:val="00A46FDB"/>
    <w:rsid w:val="00A92074"/>
    <w:rsid w:val="00AB1B41"/>
    <w:rsid w:val="00AB7ED3"/>
    <w:rsid w:val="00B0168B"/>
    <w:rsid w:val="00B07E70"/>
    <w:rsid w:val="00B12E55"/>
    <w:rsid w:val="00B41DC5"/>
    <w:rsid w:val="00B77104"/>
    <w:rsid w:val="00BD4B98"/>
    <w:rsid w:val="00BD7809"/>
    <w:rsid w:val="00C368FF"/>
    <w:rsid w:val="00C4158C"/>
    <w:rsid w:val="00C577BF"/>
    <w:rsid w:val="00C76A5C"/>
    <w:rsid w:val="00CA5834"/>
    <w:rsid w:val="00CA6238"/>
    <w:rsid w:val="00CE54CD"/>
    <w:rsid w:val="00CF737C"/>
    <w:rsid w:val="00D53FBA"/>
    <w:rsid w:val="00D6229C"/>
    <w:rsid w:val="00DA5986"/>
    <w:rsid w:val="00DD2EDF"/>
    <w:rsid w:val="00DF2558"/>
    <w:rsid w:val="00E11CC4"/>
    <w:rsid w:val="00E702C9"/>
    <w:rsid w:val="00E87719"/>
    <w:rsid w:val="00EB375E"/>
    <w:rsid w:val="00ED062A"/>
    <w:rsid w:val="00F1334E"/>
    <w:rsid w:val="00F359D7"/>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516009"/>
  </w:style>
  <w:style w:type="paragraph" w:styleId="Textoindependiente2">
    <w:name w:val="Body Text 2"/>
    <w:basedOn w:val="Normal"/>
    <w:link w:val="Textoindependiente2Car"/>
    <w:semiHidden/>
    <w:rsid w:val="00D53FBA"/>
    <w:pPr>
      <w:tabs>
        <w:tab w:val="left" w:pos="-720"/>
      </w:tabs>
      <w:suppressAutoHyphens/>
      <w:spacing w:after="0" w:line="240" w:lineRule="auto"/>
      <w:jc w:val="center"/>
    </w:pPr>
    <w:rPr>
      <w:rFonts w:ascii="Arial" w:eastAsia="Times New Roman" w:hAnsi="Arial" w:cs="Times New Roman"/>
      <w:b/>
      <w:bCs/>
      <w:iCs/>
      <w:spacing w:val="-2"/>
      <w:sz w:val="20"/>
      <w:szCs w:val="24"/>
      <w:lang w:val="es-ES_tradnl" w:eastAsia="es-ES"/>
    </w:rPr>
  </w:style>
  <w:style w:type="character" w:customStyle="1" w:styleId="Textoindependiente2Car">
    <w:name w:val="Texto independiente 2 Car"/>
    <w:basedOn w:val="Fuentedeprrafopredeter"/>
    <w:link w:val="Textoindependiente2"/>
    <w:semiHidden/>
    <w:rsid w:val="00D53FBA"/>
    <w:rPr>
      <w:rFonts w:ascii="Arial" w:eastAsia="Times New Roman" w:hAnsi="Arial" w:cs="Times New Roman"/>
      <w:b/>
      <w:bCs/>
      <w:iCs/>
      <w:spacing w:val="-2"/>
      <w:sz w:val="20"/>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516009"/>
  </w:style>
  <w:style w:type="paragraph" w:styleId="Textoindependiente2">
    <w:name w:val="Body Text 2"/>
    <w:basedOn w:val="Normal"/>
    <w:link w:val="Textoindependiente2Car"/>
    <w:semiHidden/>
    <w:rsid w:val="00D53FBA"/>
    <w:pPr>
      <w:tabs>
        <w:tab w:val="left" w:pos="-720"/>
      </w:tabs>
      <w:suppressAutoHyphens/>
      <w:spacing w:after="0" w:line="240" w:lineRule="auto"/>
      <w:jc w:val="center"/>
    </w:pPr>
    <w:rPr>
      <w:rFonts w:ascii="Arial" w:eastAsia="Times New Roman" w:hAnsi="Arial" w:cs="Times New Roman"/>
      <w:b/>
      <w:bCs/>
      <w:iCs/>
      <w:spacing w:val="-2"/>
      <w:sz w:val="20"/>
      <w:szCs w:val="24"/>
      <w:lang w:val="es-ES_tradnl" w:eastAsia="es-ES"/>
    </w:rPr>
  </w:style>
  <w:style w:type="character" w:customStyle="1" w:styleId="Textoindependiente2Car">
    <w:name w:val="Texto independiente 2 Car"/>
    <w:basedOn w:val="Fuentedeprrafopredeter"/>
    <w:link w:val="Textoindependiente2"/>
    <w:semiHidden/>
    <w:rsid w:val="00D53FBA"/>
    <w:rPr>
      <w:rFonts w:ascii="Arial" w:eastAsia="Times New Roman" w:hAnsi="Arial" w:cs="Times New Roman"/>
      <w:b/>
      <w:bCs/>
      <w:iCs/>
      <w:spacing w:val="-2"/>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4EC8-7C12-4E86-B752-60E398C4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4858</Words>
  <Characters>26720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24</cp:revision>
  <cp:lastPrinted>2022-03-30T01:58:00Z</cp:lastPrinted>
  <dcterms:created xsi:type="dcterms:W3CDTF">2022-09-22T18:07:00Z</dcterms:created>
  <dcterms:modified xsi:type="dcterms:W3CDTF">2022-10-07T20:17:00Z</dcterms:modified>
</cp:coreProperties>
</file>