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bookmarkStart w:id="0" w:name="_GoBack"/>
      <w:bookmarkEnd w:id="0"/>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proofErr w:type="gramStart"/>
      <w:r w:rsidRPr="00484337">
        <w:rPr>
          <w:rFonts w:cs="Arial"/>
          <w:bCs/>
          <w:i w:val="0"/>
        </w:rPr>
        <w:t xml:space="preserve">LICITACIÓN </w:t>
      </w:r>
      <w:r w:rsidRPr="00484337">
        <w:rPr>
          <w:rFonts w:cs="Arial"/>
          <w:i w:val="0"/>
        </w:rPr>
        <w:t xml:space="preserve"> Y</w:t>
      </w:r>
      <w:proofErr w:type="gramEnd"/>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lastRenderedPageBreak/>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lastRenderedPageBreak/>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 xml:space="preserve">SE ANOTARÁN LAS HORAS DE VIDA ECONÓMICA DE LOS EQUIPAMIENTOS ACCESORIOS Y/O PIEZAS ESPECIALES </w:t>
      </w:r>
      <w:r w:rsidRPr="00FA1268">
        <w:rPr>
          <w:i w:val="0"/>
        </w:rPr>
        <w:lastRenderedPageBreak/>
        <w:t>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lastRenderedPageBreak/>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170C8D"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18655453"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w:t>
      </w:r>
      <w:r w:rsidRPr="00A21AAB">
        <w:rPr>
          <w:rFonts w:cs="Arial"/>
          <w:i w:val="0"/>
        </w:rPr>
        <w:lastRenderedPageBreak/>
        <w:t xml:space="preserve">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4"/>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C8D" w:rsidRDefault="00170C8D" w:rsidP="00F25FDA">
      <w:r>
        <w:separator/>
      </w:r>
    </w:p>
  </w:endnote>
  <w:endnote w:type="continuationSeparator" w:id="0">
    <w:p w:rsidR="00170C8D" w:rsidRDefault="00170C8D"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Default="00007261" w:rsidP="004A332D">
    <w:pPr>
      <w:pStyle w:val="Piedepgina"/>
      <w:ind w:right="-660"/>
      <w:jc w:val="center"/>
      <w:rPr>
        <w:rFonts w:cs="Arial"/>
        <w:b/>
        <w:i w:val="0"/>
        <w:sz w:val="14"/>
        <w:szCs w:val="14"/>
      </w:rPr>
    </w:pPr>
    <w:r>
      <w:rPr>
        <w:b/>
        <w:i w:val="0"/>
        <w:sz w:val="14"/>
        <w:szCs w:val="14"/>
      </w:rPr>
      <w:t>ANEXOS ECONÓMICOS DE INVITACIÓN A CUANDO MENOS TRES PERSON</w:t>
    </w:r>
    <w:r w:rsidR="00DD76D4">
      <w:rPr>
        <w:b/>
        <w:i w:val="0"/>
        <w:sz w:val="14"/>
        <w:szCs w:val="14"/>
      </w:rPr>
      <w:t>AS No. CONC-FISMDF-DGOYSP-DOP-10</w:t>
    </w:r>
    <w:r>
      <w:rPr>
        <w:b/>
        <w:i w:val="0"/>
        <w:sz w:val="14"/>
        <w:szCs w:val="14"/>
      </w:rPr>
      <w:t>-19</w:t>
    </w:r>
  </w:p>
  <w:p w:rsidR="00007261" w:rsidRPr="0074659E" w:rsidRDefault="00DD76D4" w:rsidP="00324FE0">
    <w:pPr>
      <w:tabs>
        <w:tab w:val="center" w:pos="4419"/>
        <w:tab w:val="right" w:pos="8838"/>
      </w:tabs>
      <w:ind w:right="357"/>
      <w:jc w:val="both"/>
      <w:rPr>
        <w:rFonts w:cs="Arial"/>
        <w:i w:val="0"/>
        <w:color w:val="000000"/>
        <w:sz w:val="14"/>
        <w:szCs w:val="14"/>
      </w:rPr>
    </w:pPr>
    <w:r w:rsidRPr="00DD76D4">
      <w:rPr>
        <w:rFonts w:cs="Arial"/>
        <w:i w:val="0"/>
        <w:color w:val="000000"/>
        <w:sz w:val="14"/>
        <w:szCs w:val="14"/>
        <w:lang w:val="es-MX"/>
      </w:rPr>
      <w:t>(061AH19CP) Construcción de Techumbre Metálica para Área de Educación Física en la Escuela Secundaria General #4 “Jesús María Martínez Rodríguez” en la Colonia 12 de Octubre, Los Mochis, Municipio de Ahome, Sinaloa.</w:t>
    </w:r>
  </w:p>
  <w:p w:rsidR="00007261" w:rsidRPr="008C5A46" w:rsidRDefault="00007261"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DD76D4">
      <w:rPr>
        <w:rStyle w:val="Nmerodepgina"/>
        <w:rFonts w:cs="Arial"/>
        <w:b/>
        <w:i w:val="0"/>
        <w:noProof/>
        <w:sz w:val="14"/>
        <w:szCs w:val="14"/>
      </w:rPr>
      <w:t>7</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DD76D4">
      <w:rPr>
        <w:rStyle w:val="Nmerodepgina"/>
        <w:rFonts w:cs="Arial"/>
        <w:b/>
        <w:i w:val="0"/>
        <w:noProof/>
        <w:sz w:val="14"/>
        <w:szCs w:val="14"/>
      </w:rPr>
      <w:t>65</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C8D" w:rsidRDefault="00170C8D" w:rsidP="00F25FDA">
      <w:r>
        <w:separator/>
      </w:r>
    </w:p>
  </w:footnote>
  <w:footnote w:type="continuationSeparator" w:id="0">
    <w:p w:rsidR="00170C8D" w:rsidRDefault="00170C8D"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397A51">
    <w:pPr>
      <w:jc w:val="center"/>
      <w:rPr>
        <w:b/>
        <w:i w:val="0"/>
        <w:sz w:val="16"/>
        <w:szCs w:val="16"/>
      </w:rPr>
    </w:pPr>
    <w:r>
      <w:rPr>
        <w:b/>
        <w:i w:val="0"/>
        <w:color w:val="000000"/>
        <w:sz w:val="16"/>
        <w:szCs w:val="16"/>
      </w:rPr>
      <w:t>INVITACIÓN A CUANDO MENOS TRES PERSON</w:t>
    </w:r>
    <w:r w:rsidR="00DD76D4">
      <w:rPr>
        <w:b/>
        <w:i w:val="0"/>
        <w:color w:val="000000"/>
        <w:sz w:val="16"/>
        <w:szCs w:val="16"/>
      </w:rPr>
      <w:t>AS No. CONC-FISMDF-DGOYSP-DOP-10</w:t>
    </w:r>
    <w:r>
      <w:rPr>
        <w:b/>
        <w:i w:val="0"/>
        <w:color w:val="000000"/>
        <w:sz w:val="16"/>
        <w:szCs w:val="16"/>
      </w:rPr>
      <w:t>-19</w:t>
    </w:r>
  </w:p>
  <w:p w:rsidR="00007261" w:rsidRPr="004D7FC7" w:rsidRDefault="00007261"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D76D4">
      <w:rPr>
        <w:b/>
        <w:i w:val="0"/>
        <w:color w:val="000000"/>
        <w:sz w:val="16"/>
        <w:szCs w:val="16"/>
      </w:rPr>
      <w:t>AS No. CONC-FISMDF-DGOYSP-DOP-10</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67057" w:rsidRDefault="00007261"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D76D4">
      <w:rPr>
        <w:b/>
        <w:i w:val="0"/>
        <w:color w:val="000000"/>
        <w:sz w:val="16"/>
        <w:szCs w:val="16"/>
      </w:rPr>
      <w:t>AS No. CONC-FISMDF-DGOYSP-DOP-10</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E01108" w:rsidRDefault="00007261"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D76D4">
      <w:rPr>
        <w:b/>
        <w:i w:val="0"/>
        <w:color w:val="000000"/>
        <w:sz w:val="16"/>
        <w:szCs w:val="16"/>
      </w:rPr>
      <w:t>AS No. CONC-FISMDF-DGOYSP-DOP-10</w:t>
    </w:r>
    <w:r>
      <w:rPr>
        <w:b/>
        <w:i w:val="0"/>
        <w:color w:val="000000"/>
        <w:sz w:val="16"/>
        <w:szCs w:val="16"/>
      </w:rPr>
      <w:t>-19</w:t>
    </w: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007261" w:rsidRPr="00217C07" w:rsidRDefault="00007261" w:rsidP="00414E05">
    <w:pPr>
      <w:pStyle w:val="Encabezado"/>
      <w:ind w:left="-284" w:right="-374" w:hanging="142"/>
      <w:jc w:val="center"/>
      <w:rPr>
        <w:rFonts w:cs="Arial"/>
        <w:b/>
        <w:i w:val="0"/>
        <w:sz w:val="14"/>
        <w:szCs w:val="18"/>
      </w:rPr>
    </w:pPr>
  </w:p>
  <w:p w:rsidR="00007261" w:rsidRPr="00217C07" w:rsidRDefault="00007261" w:rsidP="00414E05">
    <w:pPr>
      <w:pStyle w:val="Encabezado"/>
      <w:jc w:val="center"/>
      <w:rPr>
        <w:rFonts w:cs="Arial"/>
        <w:b/>
        <w:i w:val="0"/>
        <w:sz w:val="18"/>
        <w:szCs w:val="18"/>
      </w:rPr>
    </w:pPr>
    <w:r w:rsidRPr="00217C07">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A691F" w:rsidRDefault="00007261"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D76D4">
      <w:rPr>
        <w:b/>
        <w:i w:val="0"/>
        <w:color w:val="000000"/>
        <w:sz w:val="16"/>
        <w:szCs w:val="16"/>
      </w:rPr>
      <w:t>AS No. CONC-FISMDF-DGOYSP-DOP-10</w:t>
    </w:r>
    <w:r>
      <w:rPr>
        <w:b/>
        <w:i w:val="0"/>
        <w:color w:val="000000"/>
        <w:sz w:val="16"/>
        <w:szCs w:val="16"/>
      </w:rPr>
      <w:t>-19</w:t>
    </w:r>
  </w:p>
  <w:p w:rsidR="00007261" w:rsidRDefault="00007261" w:rsidP="002C05E3">
    <w:pPr>
      <w:rPr>
        <w:b/>
        <w:i w:val="0"/>
        <w:color w:val="000000"/>
      </w:rPr>
    </w:pPr>
  </w:p>
  <w:p w:rsidR="00007261" w:rsidRPr="00650419" w:rsidRDefault="00007261" w:rsidP="002C05E3">
    <w:pP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33789E" w:rsidRDefault="00007261"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D76D4">
      <w:rPr>
        <w:b/>
        <w:i w:val="0"/>
        <w:color w:val="000000"/>
        <w:sz w:val="16"/>
        <w:szCs w:val="16"/>
      </w:rPr>
      <w:t>AS No. CONC-FISMDF-DGOYSP-DOP-10</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D1B72" w:rsidRDefault="00007261"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D76D4">
      <w:rPr>
        <w:b/>
        <w:i w:val="0"/>
        <w:color w:val="000000"/>
        <w:sz w:val="16"/>
        <w:szCs w:val="16"/>
      </w:rPr>
      <w:t>AS No. CONC-FISMDF-DGOYSP-DOP-10</w:t>
    </w:r>
    <w:r>
      <w:rPr>
        <w:b/>
        <w:i w:val="0"/>
        <w:color w:val="000000"/>
        <w:sz w:val="16"/>
        <w:szCs w:val="16"/>
      </w:rPr>
      <w:t>-19</w:t>
    </w:r>
  </w:p>
  <w:p w:rsidR="00007261" w:rsidRPr="00CD6057" w:rsidRDefault="00007261" w:rsidP="002C05E3"/>
  <w:p w:rsidR="00007261" w:rsidRPr="00A32492" w:rsidRDefault="00007261" w:rsidP="00414E05">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D76D4">
      <w:rPr>
        <w:b/>
        <w:i w:val="0"/>
        <w:color w:val="000000"/>
        <w:sz w:val="16"/>
        <w:szCs w:val="16"/>
      </w:rPr>
      <w:t>AS No. CONC-FISMDF-DGOYSP-DOP-10</w:t>
    </w:r>
    <w:r>
      <w:rPr>
        <w:b/>
        <w:i w:val="0"/>
        <w:color w:val="000000"/>
        <w:sz w:val="16"/>
        <w:szCs w:val="16"/>
      </w:rPr>
      <w:t>-19</w:t>
    </w:r>
  </w:p>
  <w:p w:rsidR="00007261" w:rsidRPr="00A32492" w:rsidRDefault="00007261" w:rsidP="00B17D4E">
    <w:pPr>
      <w:pStyle w:val="Encabezado"/>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007261" w:rsidRPr="00217C07" w:rsidRDefault="00007261" w:rsidP="00414E05">
    <w:pPr>
      <w:pStyle w:val="Encabezado"/>
      <w:ind w:left="-284" w:right="-374" w:hanging="142"/>
      <w:jc w:val="center"/>
      <w:rPr>
        <w:rFonts w:cs="Arial"/>
        <w:b/>
        <w:i w:val="0"/>
        <w:sz w:val="14"/>
        <w:szCs w:val="18"/>
        <w:lang w:val="es-ES"/>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C61B1F" w:rsidRDefault="00007261"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D76D4">
      <w:rPr>
        <w:b/>
        <w:i w:val="0"/>
        <w:color w:val="000000"/>
        <w:sz w:val="16"/>
        <w:szCs w:val="16"/>
      </w:rPr>
      <w:t>AS No. CONC-FISMDF-DGOYSP-DOP-10</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76722" w:rsidRDefault="00007261"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D76D4">
      <w:rPr>
        <w:b/>
        <w:i w:val="0"/>
        <w:color w:val="000000"/>
        <w:sz w:val="16"/>
        <w:szCs w:val="16"/>
      </w:rPr>
      <w:t>AS No. CONC-FISMDF-DGOYSP-DOP-10</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B7D95" w:rsidRDefault="00007261"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D76D4">
      <w:rPr>
        <w:b/>
        <w:i w:val="0"/>
        <w:color w:val="000000"/>
        <w:sz w:val="16"/>
        <w:szCs w:val="16"/>
      </w:rPr>
      <w:t>AS No. CONC-FISMDF-DGOYSP-DOP-10</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6767B" w:rsidRDefault="00007261"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DD76D4">
      <w:rPr>
        <w:b/>
        <w:i w:val="0"/>
        <w:color w:val="000000"/>
        <w:sz w:val="16"/>
        <w:szCs w:val="16"/>
      </w:rPr>
      <w:t>CONC-FISMDF-DGOYSP-DOP-10</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B2891" w:rsidRDefault="00007261"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11A7D" w:rsidRDefault="00007261"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D76D4">
      <w:rPr>
        <w:b/>
        <w:i w:val="0"/>
        <w:color w:val="000000"/>
        <w:sz w:val="16"/>
        <w:szCs w:val="16"/>
      </w:rPr>
      <w:t>AS No. CONC-FISMDF-DGOYSP-DOP-10</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E5823" w:rsidRDefault="00007261"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DD76D4">
      <w:rPr>
        <w:b/>
        <w:i w:val="0"/>
        <w:color w:val="000000"/>
        <w:sz w:val="16"/>
        <w:szCs w:val="16"/>
      </w:rPr>
      <w:t>CONC-FISMDF-DGOYSP-DOP-10</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1935B5" w:rsidRDefault="00007261"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D76D4">
      <w:rPr>
        <w:b/>
        <w:i w:val="0"/>
        <w:color w:val="000000"/>
        <w:sz w:val="16"/>
        <w:szCs w:val="16"/>
      </w:rPr>
      <w:t>AS No. CONC-FISMDF-DGOYSP-DOP-10</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30EB8" w:rsidRDefault="00007261"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DD76D4">
      <w:rPr>
        <w:b/>
        <w:i w:val="0"/>
        <w:color w:val="000000"/>
        <w:sz w:val="16"/>
        <w:szCs w:val="16"/>
      </w:rPr>
      <w:t>CONC-FISMDF-DGOYSP-DOP-10</w:t>
    </w:r>
    <w:r>
      <w:rPr>
        <w:b/>
        <w:i w:val="0"/>
        <w:color w:val="000000"/>
        <w:sz w:val="16"/>
        <w:szCs w:val="16"/>
      </w:rPr>
      <w:t>-19</w:t>
    </w:r>
  </w:p>
  <w:p w:rsidR="00007261" w:rsidRDefault="00007261" w:rsidP="001C416F">
    <w:pPr>
      <w:pStyle w:val="Encabezado"/>
      <w:jc w:val="center"/>
      <w:rPr>
        <w:b/>
        <w:i w:val="0"/>
        <w:color w:val="000000"/>
      </w:rPr>
    </w:pPr>
  </w:p>
  <w:p w:rsidR="00007261" w:rsidRPr="00A32492" w:rsidRDefault="00007261" w:rsidP="001C416F">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D6DC4" w:rsidRDefault="00007261"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D76D4">
      <w:rPr>
        <w:b/>
        <w:i w:val="0"/>
        <w:color w:val="000000"/>
        <w:sz w:val="16"/>
        <w:szCs w:val="16"/>
      </w:rPr>
      <w:t>AS No. CONC-FISMDF-DGOYSP-DOP-10</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Default="00007261"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007261" w:rsidRPr="00B33283" w:rsidRDefault="00007261" w:rsidP="00AB67A0">
    <w:pPr>
      <w:pStyle w:val="Texto"/>
      <w:spacing w:after="0" w:line="240" w:lineRule="auto"/>
      <w:ind w:left="1418" w:hanging="1418"/>
      <w:rPr>
        <w:rFonts w:cs="Arial"/>
        <w:b/>
        <w:i/>
        <w:sz w:val="14"/>
        <w:szCs w:val="18"/>
      </w:rPr>
    </w:pP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D76D4">
      <w:rPr>
        <w:b/>
        <w:i w:val="0"/>
        <w:color w:val="000000"/>
        <w:sz w:val="16"/>
        <w:szCs w:val="16"/>
      </w:rPr>
      <w:t>AS No. CONC-FISMDF-DGOYSP-DOP-10</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Pr="00B33283" w:rsidRDefault="00007261"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D76D4">
      <w:rPr>
        <w:b/>
        <w:i w:val="0"/>
        <w:color w:val="000000"/>
        <w:sz w:val="16"/>
        <w:szCs w:val="16"/>
      </w:rPr>
      <w:t>AS No. CONC-FISMDF-DGOYSP-DOP-10</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0096B" w:rsidRDefault="00007261"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D76D4">
      <w:rPr>
        <w:b/>
        <w:i w:val="0"/>
        <w:color w:val="000000"/>
        <w:sz w:val="16"/>
        <w:szCs w:val="16"/>
      </w:rPr>
      <w:t>AS No. CONC-FISMDF-DGOYSP-DOP-10</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B3991" w:rsidRDefault="00007261"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D76D4">
      <w:rPr>
        <w:b/>
        <w:i w:val="0"/>
        <w:color w:val="000000"/>
        <w:sz w:val="16"/>
        <w:szCs w:val="16"/>
      </w:rPr>
      <w:t>AS No. CONC-FISMDF-DGOYSP-DOP-10</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E736F" w:rsidRDefault="00007261"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75DD"/>
    <w:rsid w:val="00111264"/>
    <w:rsid w:val="00111F5B"/>
    <w:rsid w:val="00114BC2"/>
    <w:rsid w:val="001216BB"/>
    <w:rsid w:val="00121EDD"/>
    <w:rsid w:val="00124A71"/>
    <w:rsid w:val="00126C81"/>
    <w:rsid w:val="00132450"/>
    <w:rsid w:val="001355E2"/>
    <w:rsid w:val="00136823"/>
    <w:rsid w:val="00146EAD"/>
    <w:rsid w:val="001539D7"/>
    <w:rsid w:val="00154E49"/>
    <w:rsid w:val="00155D07"/>
    <w:rsid w:val="00170C8D"/>
    <w:rsid w:val="001807D9"/>
    <w:rsid w:val="0018463A"/>
    <w:rsid w:val="0018733D"/>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084"/>
    <w:rsid w:val="00325850"/>
    <w:rsid w:val="00327BBD"/>
    <w:rsid w:val="0033789E"/>
    <w:rsid w:val="00342F1E"/>
    <w:rsid w:val="00343853"/>
    <w:rsid w:val="00346CE0"/>
    <w:rsid w:val="003523EB"/>
    <w:rsid w:val="003526C3"/>
    <w:rsid w:val="00354A87"/>
    <w:rsid w:val="00355EEB"/>
    <w:rsid w:val="0035687E"/>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2FDC"/>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332D"/>
    <w:rsid w:val="004B2F0E"/>
    <w:rsid w:val="004B3D50"/>
    <w:rsid w:val="004B7D95"/>
    <w:rsid w:val="004C47CC"/>
    <w:rsid w:val="004C49B8"/>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0549"/>
    <w:rsid w:val="006F4347"/>
    <w:rsid w:val="006F7C5D"/>
    <w:rsid w:val="006F7D1D"/>
    <w:rsid w:val="007037E8"/>
    <w:rsid w:val="00711FF7"/>
    <w:rsid w:val="007143A7"/>
    <w:rsid w:val="00716711"/>
    <w:rsid w:val="00717DF9"/>
    <w:rsid w:val="00717FE8"/>
    <w:rsid w:val="00724336"/>
    <w:rsid w:val="00725E34"/>
    <w:rsid w:val="007324BC"/>
    <w:rsid w:val="00737FD2"/>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F08B6"/>
    <w:rsid w:val="007F106C"/>
    <w:rsid w:val="007F6835"/>
    <w:rsid w:val="008004ED"/>
    <w:rsid w:val="008050C0"/>
    <w:rsid w:val="008121D3"/>
    <w:rsid w:val="0081479B"/>
    <w:rsid w:val="00840938"/>
    <w:rsid w:val="008453E5"/>
    <w:rsid w:val="00846344"/>
    <w:rsid w:val="0085091D"/>
    <w:rsid w:val="008563AD"/>
    <w:rsid w:val="00857CD8"/>
    <w:rsid w:val="0086022C"/>
    <w:rsid w:val="00863C38"/>
    <w:rsid w:val="00863DC2"/>
    <w:rsid w:val="00867711"/>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F4"/>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722C6"/>
    <w:rsid w:val="009727D4"/>
    <w:rsid w:val="00974067"/>
    <w:rsid w:val="00974EDE"/>
    <w:rsid w:val="0098314E"/>
    <w:rsid w:val="00986E27"/>
    <w:rsid w:val="00991736"/>
    <w:rsid w:val="00995FD4"/>
    <w:rsid w:val="00996AEC"/>
    <w:rsid w:val="009A3437"/>
    <w:rsid w:val="009A5ACD"/>
    <w:rsid w:val="009B3034"/>
    <w:rsid w:val="009B52BE"/>
    <w:rsid w:val="009C565E"/>
    <w:rsid w:val="009D6A58"/>
    <w:rsid w:val="009E3028"/>
    <w:rsid w:val="009F3FB2"/>
    <w:rsid w:val="00A14740"/>
    <w:rsid w:val="00A20C35"/>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82FFD"/>
    <w:rsid w:val="00B963D1"/>
    <w:rsid w:val="00B9649A"/>
    <w:rsid w:val="00BA49EA"/>
    <w:rsid w:val="00BC25C5"/>
    <w:rsid w:val="00BE3B5A"/>
    <w:rsid w:val="00C04520"/>
    <w:rsid w:val="00C07241"/>
    <w:rsid w:val="00C201A4"/>
    <w:rsid w:val="00C471D6"/>
    <w:rsid w:val="00C54104"/>
    <w:rsid w:val="00C576DF"/>
    <w:rsid w:val="00C61B1F"/>
    <w:rsid w:val="00C73B43"/>
    <w:rsid w:val="00C75D46"/>
    <w:rsid w:val="00C80322"/>
    <w:rsid w:val="00C93495"/>
    <w:rsid w:val="00CA40FE"/>
    <w:rsid w:val="00CB7A06"/>
    <w:rsid w:val="00CC30B0"/>
    <w:rsid w:val="00CC4F9D"/>
    <w:rsid w:val="00CD143A"/>
    <w:rsid w:val="00CD568E"/>
    <w:rsid w:val="00CD6057"/>
    <w:rsid w:val="00CE349F"/>
    <w:rsid w:val="00CE5625"/>
    <w:rsid w:val="00CE5FA9"/>
    <w:rsid w:val="00CF184D"/>
    <w:rsid w:val="00D05F2F"/>
    <w:rsid w:val="00D116F4"/>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B11DF"/>
    <w:rsid w:val="00DB26DE"/>
    <w:rsid w:val="00DB2CA5"/>
    <w:rsid w:val="00DC19FC"/>
    <w:rsid w:val="00DC38CC"/>
    <w:rsid w:val="00DC4F84"/>
    <w:rsid w:val="00DD2D5C"/>
    <w:rsid w:val="00DD76D4"/>
    <w:rsid w:val="00DE69F1"/>
    <w:rsid w:val="00DF78CF"/>
    <w:rsid w:val="00E01108"/>
    <w:rsid w:val="00E01595"/>
    <w:rsid w:val="00E02FF5"/>
    <w:rsid w:val="00E40C9A"/>
    <w:rsid w:val="00E44C6A"/>
    <w:rsid w:val="00E46BDD"/>
    <w:rsid w:val="00E546F4"/>
    <w:rsid w:val="00E5470A"/>
    <w:rsid w:val="00E55655"/>
    <w:rsid w:val="00E5699E"/>
    <w:rsid w:val="00E6209A"/>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72520"/>
    <w:rsid w:val="00F82D71"/>
    <w:rsid w:val="00F84BF6"/>
    <w:rsid w:val="00F94C38"/>
    <w:rsid w:val="00F965D4"/>
    <w:rsid w:val="00F96D99"/>
    <w:rsid w:val="00FA1263"/>
    <w:rsid w:val="00FA1268"/>
    <w:rsid w:val="00FA64D0"/>
    <w:rsid w:val="00FB2D04"/>
    <w:rsid w:val="00FB3991"/>
    <w:rsid w:val="00FC0B8A"/>
    <w:rsid w:val="00FC3F46"/>
    <w:rsid w:val="00FC5FEF"/>
    <w:rsid w:val="00FD3A00"/>
    <w:rsid w:val="00FD5C01"/>
    <w:rsid w:val="00FE0485"/>
    <w:rsid w:val="00FE2EDE"/>
    <w:rsid w:val="00FE5823"/>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63BF-222C-4950-924D-7A6405A4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65</Pages>
  <Words>11521</Words>
  <Characters>63371</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11</cp:revision>
  <cp:lastPrinted>2014-10-13T17:53:00Z</cp:lastPrinted>
  <dcterms:created xsi:type="dcterms:W3CDTF">2019-04-09T16:14:00Z</dcterms:created>
  <dcterms:modified xsi:type="dcterms:W3CDTF">2019-05-06T19:44:00Z</dcterms:modified>
</cp:coreProperties>
</file>