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53" w:rsidRDefault="00B64C03" w:rsidP="00B64C03">
      <w:pPr>
        <w:autoSpaceDE w:val="0"/>
        <w:autoSpaceDN w:val="0"/>
        <w:adjustRightInd w:val="0"/>
        <w:jc w:val="both"/>
        <w:rPr>
          <w:rFonts w:cs="Arial"/>
          <w:i w:val="0"/>
        </w:rPr>
      </w:pPr>
      <w:r w:rsidRPr="00631E0C">
        <w:rPr>
          <w:rFonts w:cs="Arial"/>
          <w:i w:val="0"/>
        </w:rPr>
        <w:t xml:space="preserve">EL MUNICIPIO DE </w:t>
      </w:r>
      <w:r w:rsidR="006E440D">
        <w:rPr>
          <w:rFonts w:cs="Arial"/>
          <w:i w:val="0"/>
        </w:rPr>
        <w:t>EL FUERTE</w:t>
      </w:r>
      <w:r w:rsidRPr="00631E0C">
        <w:rPr>
          <w:rFonts w:cs="Arial"/>
          <w:i w:val="0"/>
        </w:rPr>
        <w:t xml:space="preserve">, A TRAVÉS DE LA </w:t>
      </w:r>
      <w:r w:rsidR="00225BBB" w:rsidRPr="00225BBB">
        <w:rPr>
          <w:rFonts w:cs="Arial"/>
          <w:i w:val="0"/>
        </w:rPr>
        <w:t xml:space="preserve">JUNTA </w:t>
      </w:r>
      <w:r w:rsidR="006E440D">
        <w:rPr>
          <w:rFonts w:cs="Arial"/>
          <w:i w:val="0"/>
        </w:rPr>
        <w:t xml:space="preserve">MUNICIPAL </w:t>
      </w:r>
      <w:r w:rsidR="00225BBB" w:rsidRPr="00225BBB">
        <w:rPr>
          <w:rFonts w:cs="Arial"/>
          <w:i w:val="0"/>
        </w:rPr>
        <w:t xml:space="preserve">DE AGUA POTABLE Y ALCANTARILLADO DEL MUNICIPIO DE </w:t>
      </w:r>
      <w:r w:rsidR="006E440D">
        <w:rPr>
          <w:rFonts w:cs="Arial"/>
          <w:i w:val="0"/>
        </w:rPr>
        <w:t>EL FUERTE</w:t>
      </w:r>
      <w:r w:rsidRPr="00631E0C">
        <w:rPr>
          <w:rFonts w:cs="Arial"/>
          <w:i w:val="0"/>
        </w:rPr>
        <w:t>, EN CUMPLIMIENTO A LOS ARTÍCULOS 134 DE LA CONSTITUCIÓN POLÍTICA DE LOS ESTADOS UNIDOS MEXICANOS</w:t>
      </w:r>
      <w:r w:rsidR="00D55B45">
        <w:rPr>
          <w:rFonts w:cs="Arial"/>
          <w:i w:val="0"/>
        </w:rPr>
        <w:t>, 155 DE LA CONSTITUCIÓN POLITICA DEL ESTADO DE SINALOA,</w:t>
      </w:r>
      <w:r w:rsidRPr="00631E0C">
        <w:rPr>
          <w:rFonts w:cs="Arial"/>
          <w:i w:val="0"/>
        </w:rPr>
        <w:t xml:space="preserve"> Y DEMÁS DISPOSICIONES APLICABLES DE LA LEY DE OBRAS PÚBLICAS Y SERVICIOS RELACIONADOS CON LAS MISMAS DEL ESTADO DE SINALOA, CONVOCA A TODOS LOS INTERESADOS EN PARTICIPAR EN LA </w:t>
      </w:r>
      <w:r w:rsidR="00E62CE6" w:rsidRPr="00631E0C">
        <w:rPr>
          <w:rFonts w:cs="Arial"/>
          <w:i w:val="0"/>
        </w:rPr>
        <w:t>LICITACIÓN</w:t>
      </w:r>
      <w:r w:rsidRPr="00631E0C">
        <w:rPr>
          <w:rFonts w:cs="Arial"/>
          <w:i w:val="0"/>
        </w:rPr>
        <w:t xml:space="preserve"> PÚBLICA NACIONAL No. </w:t>
      </w:r>
      <w:r w:rsidR="000355B0">
        <w:rPr>
          <w:rFonts w:cs="Arial"/>
          <w:b/>
          <w:bCs/>
          <w:i w:val="0"/>
        </w:rPr>
        <w:t>JAP</w:t>
      </w:r>
      <w:r w:rsidR="008D4972">
        <w:rPr>
          <w:rFonts w:cs="Arial"/>
          <w:b/>
          <w:bCs/>
          <w:i w:val="0"/>
        </w:rPr>
        <w:t>AF-FIS</w:t>
      </w:r>
      <w:r w:rsidR="00EF1D23">
        <w:rPr>
          <w:rFonts w:cs="Arial"/>
          <w:b/>
          <w:bCs/>
          <w:i w:val="0"/>
        </w:rPr>
        <w:t>E</w:t>
      </w:r>
      <w:r w:rsidR="00C56653">
        <w:rPr>
          <w:rFonts w:cs="Arial"/>
          <w:b/>
          <w:bCs/>
          <w:i w:val="0"/>
        </w:rPr>
        <w:t>-APO-LPN</w:t>
      </w:r>
      <w:r w:rsidR="009405CE">
        <w:rPr>
          <w:rFonts w:cs="Arial"/>
          <w:b/>
          <w:bCs/>
          <w:i w:val="0"/>
        </w:rPr>
        <w:t>-</w:t>
      </w:r>
      <w:r w:rsidR="00C56653">
        <w:rPr>
          <w:rFonts w:cs="Arial"/>
          <w:b/>
          <w:bCs/>
          <w:i w:val="0"/>
        </w:rPr>
        <w:t>0</w:t>
      </w:r>
      <w:r w:rsidR="00EF1D23">
        <w:rPr>
          <w:rFonts w:cs="Arial"/>
          <w:b/>
          <w:bCs/>
          <w:i w:val="0"/>
        </w:rPr>
        <w:t>3</w:t>
      </w:r>
      <w:r w:rsidR="00ED1B3A">
        <w:rPr>
          <w:rFonts w:cs="Arial"/>
          <w:b/>
          <w:bCs/>
          <w:i w:val="0"/>
        </w:rPr>
        <w:t>-22</w:t>
      </w:r>
      <w:r w:rsidR="008D4972">
        <w:rPr>
          <w:rFonts w:cs="Arial"/>
          <w:b/>
          <w:bCs/>
          <w:i w:val="0"/>
        </w:rPr>
        <w:t xml:space="preserve">, </w:t>
      </w:r>
      <w:r w:rsidRPr="00631E0C">
        <w:rPr>
          <w:rFonts w:cs="Arial"/>
          <w:i w:val="0"/>
        </w:rPr>
        <w:t xml:space="preserve">PARA LA ADJUDICACIÓN DEL CONTRATO DE OBRA PÚBLICA SOBRE LA BASE DE PRECIOS UNITARIOS Y TIEMPO DETERMINADO. </w:t>
      </w:r>
      <w:r w:rsidR="00E62CE6" w:rsidRPr="00631E0C">
        <w:rPr>
          <w:rFonts w:cs="Arial"/>
          <w:i w:val="0"/>
        </w:rPr>
        <w:t>LICITACIÓN</w:t>
      </w:r>
      <w:r w:rsidRPr="00631E0C">
        <w:rPr>
          <w:rFonts w:cs="Arial"/>
          <w:i w:val="0"/>
        </w:rPr>
        <w:t xml:space="preserve"> QUE SER</w:t>
      </w:r>
      <w:r w:rsidR="00753E83">
        <w:rPr>
          <w:rFonts w:cs="Arial"/>
          <w:i w:val="0"/>
        </w:rPr>
        <w:t xml:space="preserve">Á EVALUADA MEDIANTE </w:t>
      </w:r>
      <w:r w:rsidR="00DA01E4">
        <w:rPr>
          <w:rFonts w:cs="Arial"/>
          <w:i w:val="0"/>
        </w:rPr>
        <w:t>LOS</w:t>
      </w:r>
      <w:r w:rsidR="00753E83">
        <w:rPr>
          <w:rFonts w:cs="Arial"/>
          <w:i w:val="0"/>
        </w:rPr>
        <w:t xml:space="preserve"> METODO</w:t>
      </w:r>
      <w:r w:rsidR="00DA01E4">
        <w:rPr>
          <w:rFonts w:cs="Arial"/>
          <w:i w:val="0"/>
        </w:rPr>
        <w:t>S</w:t>
      </w:r>
      <w:r w:rsidRPr="00631E0C">
        <w:rPr>
          <w:rFonts w:cs="Arial"/>
          <w:i w:val="0"/>
        </w:rPr>
        <w:t xml:space="preserve"> DE PUNTOS Y </w:t>
      </w:r>
      <w:r w:rsidRPr="00E440E1">
        <w:rPr>
          <w:rFonts w:cs="Arial"/>
          <w:i w:val="0"/>
        </w:rPr>
        <w:t>PORCENTAJES</w:t>
      </w:r>
      <w:r w:rsidR="00753E83" w:rsidRPr="00E440E1">
        <w:rPr>
          <w:rFonts w:cs="Arial"/>
          <w:i w:val="0"/>
        </w:rPr>
        <w:t xml:space="preserve"> Y DE TASACIÓN ARITMETICA</w:t>
      </w:r>
      <w:r w:rsidRPr="00E440E1">
        <w:rPr>
          <w:rFonts w:cs="Arial"/>
          <w:i w:val="0"/>
        </w:rPr>
        <w:t>, PARA LA ASIGNACION DE LOS TRABAJOS DE LA OBRA</w:t>
      </w:r>
      <w:r w:rsidR="00DC3980" w:rsidRPr="00E440E1">
        <w:rPr>
          <w:rFonts w:cs="Arial"/>
          <w:i w:val="0"/>
        </w:rPr>
        <w:t xml:space="preserve">: </w:t>
      </w:r>
      <w:r w:rsidR="00CF09EB">
        <w:rPr>
          <w:b/>
          <w:i w:val="0"/>
          <w:lang w:val="es-ES_tradnl"/>
        </w:rPr>
        <w:t>REHABILITACION DE RED DE ALCANTARILLADO SANITARIO EN LA LOCALIDAD DE DOS DE ABRIL DEL MUNICIPIO DE EL FUERTE, ESTADO DE SINALOA.</w:t>
      </w:r>
    </w:p>
    <w:p w:rsidR="00C56653" w:rsidRDefault="00C56653" w:rsidP="00B64C03">
      <w:pPr>
        <w:autoSpaceDE w:val="0"/>
        <w:autoSpaceDN w:val="0"/>
        <w:adjustRightInd w:val="0"/>
        <w:jc w:val="both"/>
        <w:rPr>
          <w:rFonts w:cs="Arial"/>
          <w:i w:val="0"/>
        </w:rPr>
      </w:pPr>
    </w:p>
    <w:p w:rsidR="00B64C03" w:rsidRPr="00631E0C" w:rsidRDefault="00B64C03" w:rsidP="00B64C03">
      <w:pPr>
        <w:pStyle w:val="Textoindependiente31"/>
        <w:jc w:val="center"/>
        <w:rPr>
          <w:rFonts w:cs="Arial"/>
          <w:b/>
          <w:i w:val="0"/>
          <w:sz w:val="20"/>
        </w:rPr>
      </w:pPr>
      <w:r w:rsidRPr="00631E0C">
        <w:rPr>
          <w:rFonts w:cs="Arial"/>
          <w:b/>
          <w:i w:val="0"/>
          <w:sz w:val="20"/>
        </w:rPr>
        <w:t>B A S E S</w:t>
      </w:r>
    </w:p>
    <w:p w:rsidR="00E23B89" w:rsidRPr="00631E0C" w:rsidRDefault="00E23B89" w:rsidP="00E23B89">
      <w:pPr>
        <w:pStyle w:val="Encabezado"/>
        <w:jc w:val="both"/>
        <w:rPr>
          <w:rFonts w:cs="Arial"/>
          <w:i w:val="0"/>
        </w:rPr>
      </w:pPr>
    </w:p>
    <w:p w:rsidR="00C65981" w:rsidRPr="00631E0C" w:rsidRDefault="00C65981" w:rsidP="00C65981">
      <w:pPr>
        <w:autoSpaceDE w:val="0"/>
        <w:autoSpaceDN w:val="0"/>
        <w:adjustRightInd w:val="0"/>
        <w:jc w:val="both"/>
        <w:rPr>
          <w:rFonts w:cs="Arial"/>
          <w:b/>
          <w:bCs/>
          <w:i w:val="0"/>
        </w:rPr>
      </w:pPr>
      <w:r w:rsidRPr="00631E0C">
        <w:rPr>
          <w:rFonts w:cs="Arial"/>
          <w:b/>
          <w:bCs/>
          <w:i w:val="0"/>
        </w:rPr>
        <w:t>PARTICIPACIÓN DE OBSERVADORES.</w:t>
      </w:r>
    </w:p>
    <w:p w:rsidR="00C65981" w:rsidRPr="00631E0C" w:rsidRDefault="00C65981" w:rsidP="00C65981">
      <w:pPr>
        <w:autoSpaceDE w:val="0"/>
        <w:autoSpaceDN w:val="0"/>
        <w:adjustRightInd w:val="0"/>
        <w:jc w:val="both"/>
        <w:rPr>
          <w:rFonts w:cs="Arial"/>
          <w:b/>
          <w:bCs/>
          <w:i w:val="0"/>
        </w:rPr>
      </w:pPr>
    </w:p>
    <w:p w:rsidR="00C65981" w:rsidRPr="00631E0C" w:rsidRDefault="00C65981" w:rsidP="00C65981">
      <w:pPr>
        <w:autoSpaceDE w:val="0"/>
        <w:autoSpaceDN w:val="0"/>
        <w:adjustRightInd w:val="0"/>
        <w:jc w:val="both"/>
        <w:rPr>
          <w:rFonts w:cs="Arial"/>
          <w:i w:val="0"/>
        </w:rPr>
      </w:pPr>
      <w:r w:rsidRPr="00631E0C">
        <w:rPr>
          <w:rFonts w:cs="Arial"/>
          <w:i w:val="0"/>
        </w:rPr>
        <w:t>En cumplimiento a lo dispuesto en el antepenúltimo párrafo del Artículo 39 de la Ley, se permitirá la asistencia de cualquier persona que manifieste su interés de estar presente en los diferentes actos de ésta</w:t>
      </w:r>
      <w:r w:rsidR="00CF09EB">
        <w:rPr>
          <w:rFonts w:cs="Arial"/>
          <w:i w:val="0"/>
        </w:rPr>
        <w:t xml:space="preserve"> </w:t>
      </w:r>
      <w:r w:rsidR="00225BBB" w:rsidRPr="00631E0C">
        <w:rPr>
          <w:rFonts w:cs="Arial"/>
          <w:i w:val="0"/>
        </w:rPr>
        <w:t>Licitación Pública</w:t>
      </w:r>
      <w:r w:rsidR="00225BBB">
        <w:rPr>
          <w:rFonts w:cs="Arial"/>
          <w:i w:val="0"/>
        </w:rPr>
        <w:t xml:space="preserve"> Nacional</w:t>
      </w:r>
      <w:r w:rsidRPr="00631E0C">
        <w:rPr>
          <w:rFonts w:cs="Arial"/>
          <w:i w:val="0"/>
        </w:rPr>
        <w:t>, en calidad de observador</w:t>
      </w:r>
      <w:r w:rsidR="00D55B45">
        <w:rPr>
          <w:rFonts w:cs="Arial"/>
          <w:i w:val="0"/>
        </w:rPr>
        <w:t>, bajo la condición de que se registre</w:t>
      </w:r>
      <w:r w:rsidR="00CF09EB">
        <w:rPr>
          <w:rFonts w:cs="Arial"/>
          <w:i w:val="0"/>
        </w:rPr>
        <w:t xml:space="preserve"> </w:t>
      </w:r>
      <w:r w:rsidR="00D55B45">
        <w:rPr>
          <w:rFonts w:cs="Arial"/>
          <w:i w:val="0"/>
        </w:rPr>
        <w:t xml:space="preserve">con ese carácter de manera previa </w:t>
      </w:r>
      <w:r w:rsidR="001D10FF" w:rsidRPr="00631E0C">
        <w:rPr>
          <w:rFonts w:cs="Arial"/>
          <w:i w:val="0"/>
          <w:color w:val="000000"/>
        </w:rPr>
        <w:t>en Las oficinas de</w:t>
      </w:r>
      <w:r w:rsidR="00225BBB">
        <w:rPr>
          <w:rFonts w:cs="Arial"/>
          <w:i w:val="0"/>
          <w:color w:val="000000"/>
        </w:rPr>
        <w:t xml:space="preserve"> Gerencia </w:t>
      </w:r>
      <w:r w:rsidR="0004390F" w:rsidRPr="00D17C0A">
        <w:rPr>
          <w:rFonts w:cs="Arial"/>
          <w:i w:val="0"/>
          <w:color w:val="000000"/>
        </w:rPr>
        <w:t>G</w:t>
      </w:r>
      <w:r w:rsidR="00ED1B3A" w:rsidRPr="00D17C0A">
        <w:rPr>
          <w:rFonts w:cs="Arial"/>
          <w:i w:val="0"/>
          <w:color w:val="000000"/>
        </w:rPr>
        <w:t xml:space="preserve">eneral de </w:t>
      </w:r>
      <w:r w:rsidR="0004390F" w:rsidRPr="00D17C0A">
        <w:rPr>
          <w:rFonts w:cs="Arial"/>
          <w:i w:val="0"/>
          <w:color w:val="000000"/>
        </w:rPr>
        <w:t xml:space="preserve">la </w:t>
      </w:r>
      <w:r w:rsidR="00C50645" w:rsidRPr="00D17C0A">
        <w:rPr>
          <w:rFonts w:cs="Arial"/>
          <w:i w:val="0"/>
          <w:color w:val="000000"/>
        </w:rPr>
        <w:t xml:space="preserve">JAPAF, </w:t>
      </w:r>
      <w:r w:rsidR="00C50645" w:rsidRPr="001801E7">
        <w:rPr>
          <w:rFonts w:cs="Arial"/>
          <w:i w:val="0"/>
          <w:color w:val="000000"/>
        </w:rPr>
        <w:t>sita en c</w:t>
      </w:r>
      <w:r w:rsidR="00ED1B3A" w:rsidRPr="001801E7">
        <w:rPr>
          <w:rFonts w:cs="Arial"/>
          <w:i w:val="0"/>
          <w:color w:val="000000"/>
        </w:rPr>
        <w:t xml:space="preserve">alle 5 de mayo </w:t>
      </w:r>
      <w:r w:rsidR="00C50645" w:rsidRPr="001801E7">
        <w:rPr>
          <w:rFonts w:cs="Arial"/>
          <w:i w:val="0"/>
          <w:color w:val="000000"/>
        </w:rPr>
        <w:t xml:space="preserve">sin número,  </w:t>
      </w:r>
      <w:r w:rsidR="00EF1D23">
        <w:rPr>
          <w:rFonts w:cs="Arial"/>
          <w:i w:val="0"/>
          <w:color w:val="000000"/>
        </w:rPr>
        <w:t>P</w:t>
      </w:r>
      <w:r w:rsidR="00C50645" w:rsidRPr="001801E7">
        <w:rPr>
          <w:rFonts w:cs="Arial"/>
          <w:i w:val="0"/>
          <w:color w:val="000000"/>
        </w:rPr>
        <w:t xml:space="preserve">alacio </w:t>
      </w:r>
      <w:r w:rsidR="00EF1D23">
        <w:rPr>
          <w:rFonts w:cs="Arial"/>
          <w:i w:val="0"/>
          <w:color w:val="000000"/>
        </w:rPr>
        <w:t>M</w:t>
      </w:r>
      <w:r w:rsidR="00C50645" w:rsidRPr="001801E7">
        <w:rPr>
          <w:rFonts w:cs="Arial"/>
          <w:i w:val="0"/>
          <w:color w:val="000000"/>
        </w:rPr>
        <w:t xml:space="preserve">unicipal, </w:t>
      </w:r>
      <w:r w:rsidR="007E7F65" w:rsidRPr="001801E7">
        <w:rPr>
          <w:rFonts w:cs="Arial"/>
          <w:i w:val="0"/>
          <w:color w:val="000000"/>
        </w:rPr>
        <w:t xml:space="preserve">interior planta baja, </w:t>
      </w:r>
      <w:r w:rsidR="00EF1D23">
        <w:rPr>
          <w:rFonts w:cs="Arial"/>
          <w:i w:val="0"/>
          <w:color w:val="000000"/>
        </w:rPr>
        <w:t xml:space="preserve">Colonia centro, </w:t>
      </w:r>
      <w:r w:rsidR="00C50645" w:rsidRPr="001801E7">
        <w:rPr>
          <w:rFonts w:cs="Arial"/>
          <w:i w:val="0"/>
          <w:color w:val="000000"/>
        </w:rPr>
        <w:t>en la ciudad de El Fuerte, Municipio de El Fuerte, Estado de Sinaloa</w:t>
      </w:r>
      <w:r w:rsidR="00CF09EB">
        <w:rPr>
          <w:rFonts w:cs="Arial"/>
          <w:i w:val="0"/>
          <w:color w:val="000000"/>
        </w:rPr>
        <w:t xml:space="preserve"> </w:t>
      </w:r>
      <w:r w:rsidRPr="00631E0C">
        <w:rPr>
          <w:rFonts w:cs="Arial"/>
          <w:i w:val="0"/>
        </w:rPr>
        <w:t>y abstenerse de intervenir en cualquier forma en los mismos.</w:t>
      </w:r>
    </w:p>
    <w:p w:rsidR="00C65981" w:rsidRPr="00631E0C" w:rsidRDefault="00C65981" w:rsidP="002A7CB4">
      <w:pPr>
        <w:pStyle w:val="Textoindependiente313"/>
        <w:rPr>
          <w:rFonts w:cs="Arial"/>
          <w:b/>
          <w:i w:val="0"/>
          <w:sz w:val="20"/>
        </w:rPr>
      </w:pPr>
    </w:p>
    <w:p w:rsidR="00E9248D" w:rsidRPr="00631E0C" w:rsidRDefault="000D0CBF" w:rsidP="002A7CB4">
      <w:pPr>
        <w:pStyle w:val="Textoindependiente313"/>
        <w:rPr>
          <w:rFonts w:cs="Arial"/>
          <w:b/>
          <w:i w:val="0"/>
          <w:sz w:val="20"/>
        </w:rPr>
      </w:pPr>
      <w:r w:rsidRPr="00631E0C">
        <w:rPr>
          <w:rFonts w:cs="Arial"/>
          <w:b/>
          <w:i w:val="0"/>
          <w:sz w:val="20"/>
        </w:rPr>
        <w:t xml:space="preserve">IMPEDIMENTOS PARA PARTICIPAR EN EL PROCEDIMIENTO DE </w:t>
      </w:r>
      <w:r w:rsidR="00E62CE6" w:rsidRPr="00631E0C">
        <w:rPr>
          <w:rFonts w:cs="Arial"/>
          <w:b/>
          <w:i w:val="0"/>
          <w:sz w:val="20"/>
        </w:rPr>
        <w:t>LICITACIÓN</w:t>
      </w:r>
      <w:r w:rsidR="00FB629F" w:rsidRPr="00631E0C">
        <w:rPr>
          <w:rFonts w:cs="Arial"/>
          <w:b/>
          <w:i w:val="0"/>
          <w:sz w:val="20"/>
        </w:rPr>
        <w:t xml:space="preserve"> PÚBLICA</w:t>
      </w:r>
      <w:r w:rsidR="00B35288" w:rsidRPr="00631E0C">
        <w:rPr>
          <w:rFonts w:cs="Arial"/>
          <w:b/>
          <w:i w:val="0"/>
          <w:sz w:val="20"/>
        </w:rPr>
        <w:t>.</w:t>
      </w:r>
    </w:p>
    <w:p w:rsidR="000D0CBF" w:rsidRPr="00631E0C" w:rsidRDefault="000D0CBF" w:rsidP="002717A6">
      <w:pPr>
        <w:pStyle w:val="Textoindependiente31"/>
        <w:rPr>
          <w:rFonts w:cs="Arial"/>
          <w:b/>
          <w:i w:val="0"/>
          <w:sz w:val="20"/>
        </w:rPr>
      </w:pPr>
    </w:p>
    <w:p w:rsidR="000D0CBF" w:rsidRPr="00631E0C" w:rsidRDefault="000D0CBF" w:rsidP="00CA59F1">
      <w:pPr>
        <w:pStyle w:val="Textoindependiente313"/>
        <w:rPr>
          <w:rFonts w:cs="Arial"/>
          <w:i w:val="0"/>
          <w:sz w:val="20"/>
        </w:rPr>
      </w:pPr>
      <w:r w:rsidRPr="00631E0C">
        <w:rPr>
          <w:rFonts w:cs="Arial"/>
          <w:i w:val="0"/>
          <w:sz w:val="20"/>
          <w:lang w:val="es-MX"/>
        </w:rPr>
        <w:t>En cumplimiento a</w:t>
      </w:r>
      <w:r w:rsidR="00F731D4" w:rsidRPr="00631E0C">
        <w:rPr>
          <w:rFonts w:cs="Arial"/>
          <w:i w:val="0"/>
          <w:sz w:val="20"/>
          <w:lang w:val="es-MX"/>
        </w:rPr>
        <w:t xml:space="preserve"> lo dispuesto por el artículo 72</w:t>
      </w:r>
      <w:r w:rsidR="00DA01E4">
        <w:rPr>
          <w:rFonts w:cs="Arial"/>
          <w:i w:val="0"/>
          <w:sz w:val="20"/>
          <w:lang w:val="es-MX"/>
        </w:rPr>
        <w:t xml:space="preserve"> de la </w:t>
      </w:r>
      <w:r w:rsidR="00225BBB">
        <w:rPr>
          <w:rFonts w:cs="Arial"/>
          <w:i w:val="0"/>
          <w:sz w:val="20"/>
          <w:lang w:val="es-MX"/>
        </w:rPr>
        <w:t>Ley</w:t>
      </w:r>
      <w:r w:rsidR="00225BBB" w:rsidRPr="00631E0C">
        <w:rPr>
          <w:rFonts w:cs="Arial"/>
          <w:i w:val="0"/>
          <w:sz w:val="20"/>
          <w:lang w:val="es-MX"/>
        </w:rPr>
        <w:t xml:space="preserve">, </w:t>
      </w:r>
      <w:r w:rsidR="00225BBB" w:rsidRPr="00631E0C">
        <w:rPr>
          <w:rFonts w:cs="Arial"/>
          <w:i w:val="0"/>
          <w:sz w:val="20"/>
        </w:rPr>
        <w:t>La</w:t>
      </w:r>
      <w:r w:rsidR="00DA01E4">
        <w:rPr>
          <w:rFonts w:cs="Arial"/>
          <w:i w:val="0"/>
          <w:sz w:val="20"/>
        </w:rPr>
        <w:t xml:space="preserve"> Convocante</w:t>
      </w:r>
      <w:r w:rsidRPr="00631E0C">
        <w:rPr>
          <w:rFonts w:cs="Arial"/>
          <w:i w:val="0"/>
          <w:sz w:val="20"/>
        </w:rPr>
        <w:t xml:space="preserve"> se abstendrá de recibir proposiciones o adjudicar el contrato, con las personas siguientes:</w:t>
      </w:r>
    </w:p>
    <w:p w:rsidR="00AC2C0E" w:rsidRPr="00857388" w:rsidRDefault="00AC2C0E" w:rsidP="00AC2C0E">
      <w:pPr>
        <w:pStyle w:val="Textoindependiente312"/>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w:t>
      </w:r>
      <w:r>
        <w:rPr>
          <w:rFonts w:cs="Arial"/>
          <w:i w:val="0"/>
          <w:sz w:val="20"/>
        </w:rPr>
        <w:t>s</w:t>
      </w:r>
      <w:r w:rsidRPr="00857388">
        <w:rPr>
          <w:rFonts w:cs="Arial"/>
          <w:i w:val="0"/>
          <w:sz w:val="20"/>
        </w:rPr>
        <w:t>, apoderados o comisarios, el servidor público o su representante que deban decidir directamente sobre la adjudicación del contrato, su cónyuge o sus parientes por afinidad o consanguinidad hasta el segundo grado;</w:t>
      </w:r>
    </w:p>
    <w:p w:rsidR="00AC2C0E" w:rsidRPr="00857388" w:rsidRDefault="00AC2C0E" w:rsidP="00AC2C0E">
      <w:pPr>
        <w:pStyle w:val="Textoindependiente312"/>
        <w:ind w:left="540"/>
        <w:rPr>
          <w:rFonts w:cs="Arial"/>
          <w:i w:val="0"/>
          <w:sz w:val="20"/>
        </w:rPr>
      </w:pPr>
    </w:p>
    <w:p w:rsidR="00AC2C0E" w:rsidRPr="00857388" w:rsidRDefault="00AC2C0E" w:rsidP="00AC2C0E">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w:t>
      </w:r>
      <w:r>
        <w:rPr>
          <w:rFonts w:cs="Arial"/>
          <w:i w:val="0"/>
          <w:sz w:val="20"/>
        </w:rPr>
        <w:t>ontratada con el sector público;</w:t>
      </w:r>
    </w:p>
    <w:p w:rsidR="00AC2C0E" w:rsidRPr="00857388" w:rsidRDefault="00AC2C0E" w:rsidP="00AC2C0E">
      <w:pPr>
        <w:pStyle w:val="Textoindependiente312"/>
        <w:rPr>
          <w:rFonts w:cs="Arial"/>
          <w:i w:val="0"/>
          <w:sz w:val="20"/>
        </w:rPr>
      </w:pPr>
    </w:p>
    <w:p w:rsidR="00AC2C0E" w:rsidRDefault="00AC2C0E" w:rsidP="00AC2C0E">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w:t>
      </w:r>
      <w:r>
        <w:rPr>
          <w:rFonts w:cs="Arial"/>
          <w:i w:val="0"/>
          <w:sz w:val="20"/>
        </w:rPr>
        <w:t xml:space="preserve">obra pública que incluye la planeación, programación, presupuestación, contratación, ejecución y entrega de la obra, </w:t>
      </w:r>
      <w:r w:rsidRPr="00857388">
        <w:rPr>
          <w:rFonts w:cs="Arial"/>
          <w:i w:val="0"/>
          <w:sz w:val="20"/>
        </w:rPr>
        <w:t xml:space="preserve">tenga interés personal, familiar o de negocios, incluyendo aquellas de las que pueda resultar algún beneficio para dicho servidor público, su cónyuge o sus parientes consanguíneos hasta el </w:t>
      </w:r>
      <w:r>
        <w:rPr>
          <w:rFonts w:cs="Arial"/>
          <w:i w:val="0"/>
          <w:sz w:val="20"/>
        </w:rPr>
        <w:t>tercer</w:t>
      </w:r>
      <w:r w:rsidRPr="00857388">
        <w:rPr>
          <w:rFonts w:cs="Arial"/>
          <w:i w:val="0"/>
          <w:sz w:val="20"/>
        </w:rPr>
        <w:t xml:space="preserve"> grado, por afinidad o civiles, o para terceros con los que tenga relaciones profesionales, laborales</w:t>
      </w:r>
      <w:r>
        <w:rPr>
          <w:rFonts w:cs="Arial"/>
          <w:i w:val="0"/>
          <w:sz w:val="20"/>
        </w:rPr>
        <w:t xml:space="preserve">, de amistad </w:t>
      </w:r>
      <w:r w:rsidRPr="00857388">
        <w:rPr>
          <w:rFonts w:cs="Arial"/>
          <w:i w:val="0"/>
          <w:sz w:val="20"/>
        </w:rPr>
        <w:t xml:space="preserve"> o de negocios, o para socios o sociedades de las que el servidor público</w:t>
      </w:r>
      <w:r>
        <w:rPr>
          <w:rFonts w:cs="Arial"/>
          <w:i w:val="0"/>
          <w:sz w:val="20"/>
        </w:rPr>
        <w:t>;</w:t>
      </w:r>
      <w:r w:rsidRPr="00857388">
        <w:rPr>
          <w:rFonts w:cs="Arial"/>
          <w:i w:val="0"/>
          <w:sz w:val="20"/>
        </w:rPr>
        <w:t xml:space="preserve"> o</w:t>
      </w:r>
      <w:r>
        <w:rPr>
          <w:rFonts w:cs="Arial"/>
          <w:i w:val="0"/>
          <w:sz w:val="20"/>
        </w:rPr>
        <w:t xml:space="preserve"> bien</w:t>
      </w:r>
      <w:r w:rsidRPr="00857388">
        <w:rPr>
          <w:rFonts w:cs="Arial"/>
          <w:i w:val="0"/>
          <w:sz w:val="20"/>
        </w:rPr>
        <w:t xml:space="preserve"> las personas antes referidas formen o hayan formado parte durante </w:t>
      </w:r>
      <w:r>
        <w:rPr>
          <w:rFonts w:cs="Arial"/>
          <w:i w:val="0"/>
          <w:sz w:val="20"/>
        </w:rPr>
        <w:t xml:space="preserve">los </w:t>
      </w:r>
      <w:r w:rsidRPr="00857388">
        <w:rPr>
          <w:rFonts w:cs="Arial"/>
          <w:i w:val="0"/>
          <w:sz w:val="20"/>
        </w:rPr>
        <w:t>último</w:t>
      </w:r>
      <w:r>
        <w:rPr>
          <w:rFonts w:cs="Arial"/>
          <w:i w:val="0"/>
          <w:sz w:val="20"/>
        </w:rPr>
        <w:t>s</w:t>
      </w:r>
      <w:r w:rsidR="00CF09EB">
        <w:rPr>
          <w:rFonts w:cs="Arial"/>
          <w:i w:val="0"/>
          <w:sz w:val="20"/>
        </w:rPr>
        <w:t xml:space="preserve"> </w:t>
      </w:r>
      <w:r>
        <w:rPr>
          <w:rFonts w:cs="Arial"/>
          <w:i w:val="0"/>
          <w:sz w:val="20"/>
        </w:rPr>
        <w:t xml:space="preserve">diez </w:t>
      </w:r>
      <w:r w:rsidRPr="00857388">
        <w:rPr>
          <w:rFonts w:cs="Arial"/>
          <w:i w:val="0"/>
          <w:sz w:val="20"/>
        </w:rPr>
        <w:t>año</w:t>
      </w:r>
      <w:r>
        <w:rPr>
          <w:rFonts w:cs="Arial"/>
          <w:i w:val="0"/>
          <w:sz w:val="20"/>
        </w:rPr>
        <w:t>s</w:t>
      </w:r>
      <w:r w:rsidRPr="00857388">
        <w:rPr>
          <w:rFonts w:cs="Arial"/>
          <w:i w:val="0"/>
          <w:sz w:val="20"/>
        </w:rPr>
        <w:t xml:space="preserve"> a la fecha de celebración del procedimiento de contratación de que se trate</w:t>
      </w:r>
      <w:r>
        <w:rPr>
          <w:rFonts w:cs="Arial"/>
          <w:i w:val="0"/>
          <w:sz w:val="20"/>
        </w:rPr>
        <w:t>. En todos los casos antes mencionados deberá existir una carta de acuse de posibles conflictos de intereses tanto del servidor público como del contratista.</w:t>
      </w:r>
    </w:p>
    <w:p w:rsidR="00AC2C0E" w:rsidRDefault="00AC2C0E" w:rsidP="00AC2C0E">
      <w:pPr>
        <w:pStyle w:val="Prrafodelista"/>
        <w:rPr>
          <w:rFonts w:cs="Arial"/>
          <w:i w:val="0"/>
        </w:rPr>
      </w:pPr>
    </w:p>
    <w:p w:rsidR="00AC2C0E" w:rsidRDefault="00AC2C0E" w:rsidP="00AC2C0E">
      <w:pPr>
        <w:pStyle w:val="Textoindependiente312"/>
        <w:numPr>
          <w:ilvl w:val="0"/>
          <w:numId w:val="8"/>
        </w:numPr>
        <w:rPr>
          <w:rFonts w:cs="Arial"/>
          <w:i w:val="0"/>
          <w:sz w:val="20"/>
        </w:rPr>
      </w:pPr>
      <w:r>
        <w:rPr>
          <w:rFonts w:cs="Arial"/>
          <w:i w:val="0"/>
          <w:sz w:val="20"/>
        </w:rPr>
        <w:t>Aquéllas a quienes se les hubiere rescindido administrativamente un contrato por causas imputables a ellas mismas;</w:t>
      </w:r>
    </w:p>
    <w:p w:rsidR="00AC2C0E" w:rsidRDefault="00AC2C0E" w:rsidP="00AC2C0E">
      <w:pPr>
        <w:pStyle w:val="Prrafodelista"/>
        <w:rPr>
          <w:rFonts w:cs="Arial"/>
          <w:i w:val="0"/>
        </w:rPr>
      </w:pPr>
    </w:p>
    <w:p w:rsidR="00AC2C0E" w:rsidRPr="0058091C" w:rsidRDefault="00AC2C0E" w:rsidP="00AC2C0E">
      <w:pPr>
        <w:pStyle w:val="Textoindependiente312"/>
        <w:numPr>
          <w:ilvl w:val="0"/>
          <w:numId w:val="8"/>
        </w:numPr>
        <w:rPr>
          <w:rFonts w:cs="Arial"/>
          <w:i w:val="0"/>
          <w:sz w:val="20"/>
        </w:rPr>
      </w:pPr>
      <w:r>
        <w:rPr>
          <w:rFonts w:cs="Arial"/>
          <w:i w:val="0"/>
          <w:sz w:val="20"/>
        </w:rPr>
        <w:t xml:space="preserve">Las que se encuentren inhabilitadas por resolución de la Secretaría de la Función Pública o Secretaría </w:t>
      </w:r>
      <w:r>
        <w:rPr>
          <w:rFonts w:cs="Arial"/>
          <w:i w:val="0"/>
          <w:sz w:val="20"/>
        </w:rPr>
        <w:lastRenderedPageBreak/>
        <w:t xml:space="preserve">de Transparencia y Rendición de Cuentas del Estado de Sinaloa en los términos previstos </w:t>
      </w:r>
      <w:r w:rsidRPr="0058091C">
        <w:rPr>
          <w:rFonts w:cs="Arial"/>
          <w:i w:val="0"/>
          <w:sz w:val="20"/>
        </w:rPr>
        <w:t xml:space="preserve">en </w:t>
      </w:r>
      <w:r w:rsidR="005D7A10" w:rsidRPr="0058091C">
        <w:rPr>
          <w:rFonts w:cs="Arial"/>
          <w:i w:val="0"/>
          <w:sz w:val="20"/>
        </w:rPr>
        <w:t>la Ley de Obras Publicas y servicios relacionados con las mismas</w:t>
      </w:r>
      <w:r w:rsidRPr="0058091C">
        <w:rPr>
          <w:rFonts w:cs="Arial"/>
          <w:i w:val="0"/>
          <w:sz w:val="20"/>
        </w:rPr>
        <w:t>;</w:t>
      </w:r>
    </w:p>
    <w:p w:rsidR="00AC2C0E" w:rsidRDefault="00AC2C0E" w:rsidP="00AC2C0E">
      <w:pPr>
        <w:pStyle w:val="Prrafodelista"/>
        <w:rPr>
          <w:rFonts w:cs="Arial"/>
          <w:i w:val="0"/>
        </w:rPr>
      </w:pPr>
    </w:p>
    <w:p w:rsidR="00AC2C0E" w:rsidRDefault="00AC2C0E" w:rsidP="00AC2C0E">
      <w:pPr>
        <w:pStyle w:val="Prrafodelista"/>
        <w:numPr>
          <w:ilvl w:val="0"/>
          <w:numId w:val="8"/>
        </w:numPr>
        <w:rPr>
          <w:rFonts w:eastAsia="Calibri" w:cs="Arial"/>
          <w:i w:val="0"/>
          <w:lang w:val="es-ES_tradnl"/>
        </w:rPr>
      </w:pPr>
      <w:r w:rsidRPr="00353C50">
        <w:rPr>
          <w:rFonts w:eastAsia="Calibri" w:cs="Arial"/>
          <w:i w:val="0"/>
          <w:lang w:val="es-ES_tradnl"/>
        </w:rPr>
        <w:t>Aquéllas que hayan sido declaradas o sujetas a concurso mercantil, estado de quiebra o alguna figura análoga;</w:t>
      </w:r>
    </w:p>
    <w:p w:rsidR="00AC2C0E" w:rsidRPr="00353C50"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w:t>
      </w:r>
      <w:r>
        <w:rPr>
          <w:rFonts w:eastAsia="Calibri" w:cs="Arial"/>
          <w:i w:val="0"/>
          <w:lang w:val="es-ES_tradnl"/>
        </w:rPr>
        <w:t>ción de dichas personas morales;</w:t>
      </w:r>
    </w:p>
    <w:p w:rsidR="00AC2C0E" w:rsidRPr="00353C50" w:rsidRDefault="00AC2C0E" w:rsidP="00AC2C0E">
      <w:pPr>
        <w:pStyle w:val="Prrafodelista"/>
        <w:rPr>
          <w:rFonts w:eastAsia="Calibri" w:cs="Arial"/>
          <w:i w:val="0"/>
          <w:lang w:val="es-ES_tradnl"/>
        </w:rPr>
      </w:pPr>
    </w:p>
    <w:p w:rsidR="00AC2C0E" w:rsidRPr="00353C50" w:rsidRDefault="00AC2C0E" w:rsidP="00AC2C0E">
      <w:pPr>
        <w:pStyle w:val="Prrafodelista"/>
        <w:numPr>
          <w:ilvl w:val="0"/>
          <w:numId w:val="8"/>
        </w:numPr>
        <w:jc w:val="both"/>
        <w:rPr>
          <w:rFonts w:eastAsia="Calibri" w:cs="Arial"/>
          <w:i w:val="0"/>
          <w:lang w:val="es-ES_tradnl"/>
        </w:rPr>
      </w:pPr>
      <w:r w:rsidRPr="00353C50">
        <w:rPr>
          <w:rFonts w:eastAsia="Calibri" w:cs="Arial"/>
          <w:i w:val="0"/>
          <w:lang w:val="es-ES_tradnl"/>
        </w:rPr>
        <w:t>Las que hayan utilizado información privilegiada proporcionada directa o indirectamente por servidores públicos;</w:t>
      </w:r>
    </w:p>
    <w:p w:rsidR="00AC2C0E" w:rsidRPr="00857388" w:rsidRDefault="00AC2C0E" w:rsidP="00AC2C0E">
      <w:pPr>
        <w:pStyle w:val="Prrafodelista"/>
        <w:rPr>
          <w:rFonts w:eastAsia="Calibri" w:cs="Arial"/>
          <w:i w:val="0"/>
          <w:lang w:val="es-ES_tradnl"/>
        </w:rPr>
      </w:pPr>
    </w:p>
    <w:p w:rsidR="00AC2C0E" w:rsidRDefault="00AC2C0E" w:rsidP="00AC2C0E">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311CD8" w:rsidRPr="00311CD8" w:rsidRDefault="00311CD8" w:rsidP="00311CD8">
      <w:pPr>
        <w:pStyle w:val="Prrafodelista"/>
        <w:rPr>
          <w:rFonts w:eastAsia="Calibri" w:cs="Arial"/>
          <w:i w:val="0"/>
          <w:lang w:val="es-ES_tradnl"/>
        </w:rPr>
      </w:pPr>
    </w:p>
    <w:p w:rsidR="00311CD8" w:rsidRPr="00311CD8" w:rsidRDefault="00311CD8" w:rsidP="00311CD8">
      <w:pPr>
        <w:pStyle w:val="Prrafodelista"/>
        <w:numPr>
          <w:ilvl w:val="0"/>
          <w:numId w:val="8"/>
        </w:numPr>
        <w:rPr>
          <w:rFonts w:eastAsia="Calibri" w:cs="Arial"/>
          <w:i w:val="0"/>
          <w:lang w:val="es-ES_tradnl"/>
        </w:rPr>
      </w:pPr>
      <w:r w:rsidRPr="00311CD8">
        <w:rPr>
          <w:rFonts w:eastAsia="Calibri" w:cs="Arial"/>
          <w:i w:val="0"/>
          <w:lang w:val="es-ES_tradnl"/>
        </w:rPr>
        <w:t>Las personas que hayan celebrado contratos en contravención a lo dispuesto por la Ley;</w:t>
      </w:r>
    </w:p>
    <w:p w:rsidR="00AC2C0E" w:rsidRPr="00311CD8" w:rsidRDefault="00AC2C0E" w:rsidP="00311CD8">
      <w:pPr>
        <w:rPr>
          <w:rFonts w:eastAsia="Calibri" w:cs="Arial"/>
          <w:i w:val="0"/>
          <w:lang w:val="es-ES_tradnl"/>
        </w:rPr>
      </w:pPr>
    </w:p>
    <w:p w:rsidR="00AC2C0E" w:rsidRDefault="00AC2C0E" w:rsidP="00B85030">
      <w:pPr>
        <w:pStyle w:val="Prrafodelista"/>
        <w:numPr>
          <w:ilvl w:val="0"/>
          <w:numId w:val="8"/>
        </w:numPr>
        <w:jc w:val="both"/>
        <w:rPr>
          <w:rFonts w:eastAsia="Calibri" w:cs="Arial"/>
          <w:i w:val="0"/>
          <w:lang w:val="es-ES_tradnl"/>
        </w:rPr>
      </w:pPr>
      <w:r w:rsidRPr="00311CD8">
        <w:rPr>
          <w:rFonts w:eastAsia="Calibri" w:cs="Arial"/>
          <w:i w:val="0"/>
          <w:lang w:val="es-ES_tradnl"/>
        </w:rPr>
        <w:t>Las demás que por cualquier causa se encuentren impedidas p</w:t>
      </w:r>
      <w:r w:rsidR="00311CD8">
        <w:rPr>
          <w:rFonts w:eastAsia="Calibri" w:cs="Arial"/>
          <w:i w:val="0"/>
          <w:lang w:val="es-ES_tradnl"/>
        </w:rPr>
        <w:t>ara ello por disposición de Ley.</w:t>
      </w:r>
    </w:p>
    <w:p w:rsidR="00C65981" w:rsidRPr="00311CD8" w:rsidRDefault="00C65981" w:rsidP="00311CD8">
      <w:pPr>
        <w:rPr>
          <w:rFonts w:eastAsia="Calibri" w:cs="Arial"/>
          <w:i w:val="0"/>
          <w:lang w:val="es-ES_tradnl"/>
        </w:rPr>
      </w:pPr>
    </w:p>
    <w:p w:rsidR="00C65981" w:rsidRPr="00631E0C" w:rsidRDefault="00C65981" w:rsidP="00C65981">
      <w:pPr>
        <w:jc w:val="both"/>
        <w:rPr>
          <w:rFonts w:eastAsia="Calibri" w:cs="Arial"/>
          <w:i w:val="0"/>
          <w:lang w:val="es-ES_tradnl"/>
        </w:rPr>
      </w:pPr>
    </w:p>
    <w:p w:rsidR="00C65981" w:rsidRPr="00631E0C" w:rsidRDefault="00C65981" w:rsidP="00C65981">
      <w:pPr>
        <w:jc w:val="both"/>
        <w:rPr>
          <w:rFonts w:eastAsia="Calibri" w:cs="Arial"/>
          <w:b/>
          <w:bCs/>
          <w:i w:val="0"/>
        </w:rPr>
      </w:pPr>
      <w:r w:rsidRPr="00631E0C">
        <w:rPr>
          <w:rFonts w:eastAsia="Calibri" w:cs="Arial"/>
          <w:b/>
          <w:bCs/>
          <w:i w:val="0"/>
        </w:rPr>
        <w:t>PROHIBICIONES PARA PARTICIPAR EN LA PRESENTE LICITACION</w:t>
      </w:r>
    </w:p>
    <w:p w:rsidR="00C65981" w:rsidRPr="00631E0C" w:rsidRDefault="00C65981" w:rsidP="00C65981">
      <w:pPr>
        <w:jc w:val="both"/>
        <w:rPr>
          <w:rFonts w:eastAsia="Calibri" w:cs="Arial"/>
          <w:b/>
          <w:bCs/>
          <w:i w:val="0"/>
        </w:rPr>
      </w:pPr>
    </w:p>
    <w:p w:rsidR="00311CD8" w:rsidRDefault="00311CD8" w:rsidP="00311CD8">
      <w:pPr>
        <w:jc w:val="both"/>
        <w:rPr>
          <w:rFonts w:eastAsia="Calibri" w:cs="Arial"/>
          <w:i w:val="0"/>
        </w:rPr>
      </w:pPr>
      <w:r w:rsidRPr="00631E0C">
        <w:rPr>
          <w:rFonts w:eastAsia="Calibri" w:cs="Arial"/>
          <w:i w:val="0"/>
        </w:rPr>
        <w:t xml:space="preserve">Así mismo, no podrán participar en este procedimiento de contratación por </w:t>
      </w:r>
      <w:r w:rsidR="004E5A03" w:rsidRPr="00631E0C">
        <w:rPr>
          <w:rFonts w:eastAsia="Calibri" w:cs="Arial"/>
          <w:i w:val="0"/>
        </w:rPr>
        <w:t>Licitación Pública</w:t>
      </w:r>
      <w:r w:rsidR="004E5A03">
        <w:rPr>
          <w:rFonts w:eastAsia="Calibri" w:cs="Arial"/>
          <w:i w:val="0"/>
        </w:rPr>
        <w:t xml:space="preserve"> Nacional</w:t>
      </w:r>
      <w:r w:rsidRPr="00631E0C">
        <w:rPr>
          <w:rFonts w:eastAsia="Calibri" w:cs="Arial"/>
          <w:i w:val="0"/>
        </w:rPr>
        <w:t xml:space="preserve">, las personas físicas o morales </w:t>
      </w:r>
      <w:r w:rsidR="00002CCC">
        <w:rPr>
          <w:rFonts w:eastAsia="Calibri" w:cs="Arial"/>
          <w:i w:val="0"/>
        </w:rPr>
        <w:t>inhabilitados</w:t>
      </w:r>
      <w:r w:rsidRPr="00631E0C">
        <w:rPr>
          <w:rFonts w:eastAsia="Calibri" w:cs="Arial"/>
          <w:i w:val="0"/>
        </w:rPr>
        <w:t xml:space="preserve"> por La </w:t>
      </w:r>
      <w:r w:rsidRPr="00631E0C">
        <w:rPr>
          <w:rFonts w:cs="Arial"/>
          <w:i w:val="0"/>
        </w:rPr>
        <w:t>Secretaría de Transparencia y Rendición de Cuentas</w:t>
      </w:r>
      <w:r w:rsidRPr="00631E0C">
        <w:rPr>
          <w:rFonts w:eastAsia="Calibri" w:cs="Arial"/>
          <w:i w:val="0"/>
        </w:rPr>
        <w:t xml:space="preserve"> u Órganos </w:t>
      </w:r>
      <w:r w:rsidR="00A6736A">
        <w:rPr>
          <w:rFonts w:eastAsia="Calibri" w:cs="Arial"/>
          <w:i w:val="0"/>
        </w:rPr>
        <w:t xml:space="preserve">Interno </w:t>
      </w:r>
      <w:r w:rsidRPr="00631E0C">
        <w:rPr>
          <w:rFonts w:eastAsia="Calibri" w:cs="Arial"/>
          <w:i w:val="0"/>
        </w:rPr>
        <w:t>de Control de los Municipios y/o entidades, por infringir las disposiciones contenidas en la Ley (artículo</w:t>
      </w:r>
      <w:r>
        <w:rPr>
          <w:rFonts w:eastAsia="Calibri" w:cs="Arial"/>
          <w:i w:val="0"/>
        </w:rPr>
        <w:t>s</w:t>
      </w:r>
      <w:r w:rsidRPr="00631E0C">
        <w:rPr>
          <w:rFonts w:eastAsia="Calibri" w:cs="Arial"/>
          <w:i w:val="0"/>
        </w:rPr>
        <w:t xml:space="preserve"> núm. 101</w:t>
      </w:r>
      <w:r>
        <w:rPr>
          <w:rFonts w:eastAsia="Calibri" w:cs="Arial"/>
          <w:i w:val="0"/>
        </w:rPr>
        <w:t xml:space="preserve"> y 102).</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 xml:space="preserve">Los licitantes que injustificadamente y por causas imputables a los mismos no formalicen en tiempo </w:t>
      </w:r>
      <w:r w:rsidR="00002CCC" w:rsidRPr="00002CCC">
        <w:rPr>
          <w:rFonts w:eastAsia="Calibri" w:cs="Arial"/>
          <w:i w:val="0"/>
        </w:rPr>
        <w:t xml:space="preserve">el </w:t>
      </w:r>
      <w:r w:rsidRPr="00002CCC">
        <w:rPr>
          <w:rFonts w:eastAsia="Calibri" w:cs="Arial"/>
          <w:i w:val="0"/>
        </w:rPr>
        <w:t>contrato adjudicado por la convocante;</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a los que se les haya rescindido administrativamente un contrato en dos o más ocasiones en un plazo de tres años;</w:t>
      </w:r>
    </w:p>
    <w:p w:rsidR="00311CD8" w:rsidRPr="00631E0C" w:rsidRDefault="00311CD8" w:rsidP="00311CD8">
      <w:pPr>
        <w:jc w:val="both"/>
        <w:rPr>
          <w:rFonts w:eastAsia="Calibri" w:cs="Arial"/>
          <w:i w:val="0"/>
        </w:rPr>
      </w:pPr>
    </w:p>
    <w:p w:rsidR="00311CD8" w:rsidRPr="00002CCC" w:rsidRDefault="00311CD8" w:rsidP="00002CCC">
      <w:pPr>
        <w:pStyle w:val="Prrafodelista"/>
        <w:numPr>
          <w:ilvl w:val="0"/>
          <w:numId w:val="37"/>
        </w:numPr>
        <w:jc w:val="both"/>
        <w:rPr>
          <w:rFonts w:eastAsia="Calibri" w:cs="Arial"/>
          <w:i w:val="0"/>
        </w:rPr>
      </w:pPr>
      <w:r w:rsidRPr="00002CCC">
        <w:rPr>
          <w:rFonts w:eastAsia="Calibri" w:cs="Arial"/>
          <w:i w:val="0"/>
        </w:rPr>
        <w:t>A los contratistas que no cumplan con sus obligaciones contractuales por causas imputables a los mismos y que, como consecuencia, causen daños o perjuicios a la Contratante; y,</w:t>
      </w:r>
    </w:p>
    <w:p w:rsidR="00311CD8" w:rsidRPr="00631E0C" w:rsidRDefault="00311CD8" w:rsidP="00311CD8">
      <w:pPr>
        <w:jc w:val="both"/>
        <w:rPr>
          <w:rFonts w:eastAsia="Calibri" w:cs="Arial"/>
          <w:i w:val="0"/>
        </w:rPr>
      </w:pPr>
    </w:p>
    <w:p w:rsidR="00E01908" w:rsidRDefault="00311CD8" w:rsidP="00002CCC">
      <w:pPr>
        <w:pStyle w:val="Prrafodelista"/>
        <w:numPr>
          <w:ilvl w:val="0"/>
          <w:numId w:val="37"/>
        </w:numPr>
        <w:jc w:val="both"/>
        <w:rPr>
          <w:rFonts w:eastAsia="Calibri" w:cs="Arial"/>
          <w:i w:val="0"/>
        </w:rPr>
      </w:pPr>
      <w:r w:rsidRPr="00002CCC">
        <w:rPr>
          <w:rFonts w:eastAsia="Calibri" w:cs="Arial"/>
          <w:i w:val="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02CCC" w:rsidRPr="00002CCC" w:rsidRDefault="00002CCC" w:rsidP="00002CCC">
      <w:pPr>
        <w:jc w:val="both"/>
        <w:rPr>
          <w:rFonts w:eastAsia="Calibri" w:cs="Arial"/>
          <w:i w:val="0"/>
        </w:rPr>
      </w:pPr>
    </w:p>
    <w:p w:rsidR="00311CD8" w:rsidRPr="00311CD8" w:rsidRDefault="00311CD8" w:rsidP="00311CD8">
      <w:pPr>
        <w:widowControl w:val="0"/>
        <w:jc w:val="both"/>
        <w:rPr>
          <w:rFonts w:cs="Arial"/>
          <w:b/>
          <w:i w:val="0"/>
          <w:lang w:val="es-ES_tradnl"/>
        </w:rPr>
      </w:pPr>
      <w:r w:rsidRPr="00311CD8">
        <w:rPr>
          <w:rFonts w:cs="Arial"/>
          <w:b/>
          <w:i w:val="0"/>
          <w:lang w:val="es-ES_tradnl"/>
        </w:rPr>
        <w:t>INICIO Y TERMINO DEL PROCEDIMIENTO DE CONTRATACIÓN</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widowControl w:val="0"/>
        <w:jc w:val="both"/>
        <w:rPr>
          <w:rFonts w:eastAsia="Calibri" w:cs="Arial"/>
          <w:i w:val="0"/>
          <w:lang w:val="es-ES_tradnl"/>
        </w:rPr>
      </w:pPr>
      <w:r w:rsidRPr="00311CD8">
        <w:rPr>
          <w:rFonts w:eastAsia="Calibri" w:cs="Arial"/>
          <w:i w:val="0"/>
          <w:lang w:val="es-ES_tradnl"/>
        </w:rPr>
        <w:t>El procedimiento de contratación de la presente licitación por convocatoria pública nacional se inicia con la publicación de la convocatoria respectiva y concluye con la emisión del fallo</w:t>
      </w:r>
      <w:r w:rsidR="00F21E86">
        <w:rPr>
          <w:rFonts w:eastAsia="Calibri" w:cs="Arial"/>
          <w:i w:val="0"/>
          <w:lang w:val="es-ES_tradnl"/>
        </w:rPr>
        <w:t>, y firma del contrato</w:t>
      </w:r>
      <w:r w:rsidRPr="00311CD8">
        <w:rPr>
          <w:rFonts w:eastAsia="Calibri" w:cs="Arial"/>
          <w:i w:val="0"/>
          <w:lang w:val="es-ES_tradnl"/>
        </w:rPr>
        <w:t>.</w:t>
      </w:r>
    </w:p>
    <w:p w:rsidR="00002CCC" w:rsidRDefault="00002CCC"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t xml:space="preserve">DE LA ADQUISICIÓN Y CONSULTA DE </w:t>
      </w:r>
      <w:r w:rsidR="00AC038E">
        <w:rPr>
          <w:rFonts w:cs="Arial"/>
          <w:b/>
          <w:i w:val="0"/>
          <w:sz w:val="20"/>
        </w:rPr>
        <w:t xml:space="preserve">LA CONVOCATORIA A LA LICITACIÓN Y </w:t>
      </w:r>
      <w:r w:rsidRPr="00631E0C">
        <w:rPr>
          <w:rFonts w:cs="Arial"/>
          <w:b/>
          <w:i w:val="0"/>
          <w:sz w:val="20"/>
        </w:rPr>
        <w:t xml:space="preserve">LAS BASES </w:t>
      </w:r>
      <w:r w:rsidR="00AC038E">
        <w:rPr>
          <w:rFonts w:cs="Arial"/>
          <w:b/>
          <w:i w:val="0"/>
          <w:sz w:val="20"/>
        </w:rPr>
        <w:t>PARA</w:t>
      </w:r>
      <w:r w:rsidRPr="00631E0C">
        <w:rPr>
          <w:rFonts w:cs="Arial"/>
          <w:b/>
          <w:i w:val="0"/>
          <w:sz w:val="20"/>
        </w:rPr>
        <w:t xml:space="preserve"> </w:t>
      </w:r>
      <w:r w:rsidRPr="00631E0C">
        <w:rPr>
          <w:rFonts w:cs="Arial"/>
          <w:b/>
          <w:i w:val="0"/>
          <w:sz w:val="20"/>
        </w:rPr>
        <w:lastRenderedPageBreak/>
        <w:t>PARTICIPAR EN EL PROCEDIMIENTO DE CONTRATACIÓN.</w:t>
      </w:r>
    </w:p>
    <w:p w:rsidR="000D0CBF" w:rsidRPr="00631E0C" w:rsidRDefault="000D0CBF" w:rsidP="002717A6">
      <w:pPr>
        <w:pStyle w:val="Textoindependiente31"/>
        <w:rPr>
          <w:rFonts w:cs="Arial"/>
          <w:i w:val="0"/>
          <w:sz w:val="20"/>
        </w:rPr>
      </w:pPr>
    </w:p>
    <w:p w:rsidR="00311CD8" w:rsidRPr="005C3F05" w:rsidRDefault="00311CD8" w:rsidP="00311CD8">
      <w:pPr>
        <w:widowControl w:val="0"/>
        <w:jc w:val="both"/>
        <w:rPr>
          <w:rFonts w:cs="Arial"/>
          <w:i w:val="0"/>
          <w:lang w:val="es-ES_tradnl"/>
        </w:rPr>
      </w:pPr>
      <w:r w:rsidRPr="009342BA">
        <w:rPr>
          <w:rFonts w:cs="Arial"/>
          <w:i w:val="0"/>
          <w:lang w:val="es-ES_tradnl"/>
        </w:rPr>
        <w:t xml:space="preserve">De acuerdo </w:t>
      </w:r>
      <w:r w:rsidR="00E779CC" w:rsidRPr="009342BA">
        <w:rPr>
          <w:rFonts w:cs="Arial"/>
          <w:i w:val="0"/>
          <w:lang w:val="es-ES_tradnl"/>
        </w:rPr>
        <w:t>con</w:t>
      </w:r>
      <w:r w:rsidR="00837267">
        <w:rPr>
          <w:rFonts w:cs="Arial"/>
          <w:i w:val="0"/>
          <w:lang w:val="es-ES_tradnl"/>
        </w:rPr>
        <w:t xml:space="preserve"> </w:t>
      </w:r>
      <w:r w:rsidR="00E779CC" w:rsidRPr="009342BA">
        <w:rPr>
          <w:rFonts w:cs="Arial"/>
          <w:i w:val="0"/>
          <w:lang w:val="es-ES_tradnl"/>
        </w:rPr>
        <w:t>la</w:t>
      </w:r>
      <w:r w:rsidR="001F02BB">
        <w:rPr>
          <w:rFonts w:cs="Arial"/>
          <w:i w:val="0"/>
          <w:lang w:val="es-ES_tradnl"/>
        </w:rPr>
        <w:t xml:space="preserve"> Convocatoria Pública N</w:t>
      </w:r>
      <w:r w:rsidR="006013CA" w:rsidRPr="009342BA">
        <w:rPr>
          <w:rFonts w:cs="Arial"/>
          <w:i w:val="0"/>
          <w:lang w:val="es-ES_tradnl"/>
        </w:rPr>
        <w:t xml:space="preserve">acional </w:t>
      </w:r>
      <w:r w:rsidRPr="009342BA">
        <w:rPr>
          <w:rFonts w:cs="Arial"/>
          <w:i w:val="0"/>
          <w:lang w:val="es-ES_tradnl"/>
        </w:rPr>
        <w:t>No</w:t>
      </w:r>
      <w:r w:rsidRPr="00B14CFB">
        <w:rPr>
          <w:rFonts w:cs="Arial"/>
          <w:i w:val="0"/>
          <w:lang w:val="es-ES_tradnl"/>
        </w:rPr>
        <w:t>.</w:t>
      </w:r>
      <w:r w:rsidR="00EF1D23">
        <w:rPr>
          <w:rFonts w:cs="Arial"/>
          <w:i w:val="0"/>
          <w:lang w:val="es-ES_tradnl"/>
        </w:rPr>
        <w:t xml:space="preserve"> </w:t>
      </w:r>
      <w:r w:rsidR="00CF09EB" w:rsidRPr="00EF1D23">
        <w:rPr>
          <w:rFonts w:cs="Arial"/>
          <w:b/>
          <w:i w:val="0"/>
          <w:lang w:val="es-ES_tradnl"/>
        </w:rPr>
        <w:t>JAPAF-FISE-ALC</w:t>
      </w:r>
      <w:r w:rsidR="001801E7" w:rsidRPr="00EF1D23">
        <w:rPr>
          <w:rFonts w:cs="Arial"/>
          <w:b/>
          <w:i w:val="0"/>
          <w:lang w:val="es-ES_tradnl"/>
        </w:rPr>
        <w:t>-</w:t>
      </w:r>
      <w:r w:rsidR="00CF09EB" w:rsidRPr="00EF1D23">
        <w:rPr>
          <w:rFonts w:cs="Arial"/>
          <w:b/>
          <w:i w:val="0"/>
          <w:lang w:val="es-ES_tradnl"/>
        </w:rPr>
        <w:t>LPN-03</w:t>
      </w:r>
      <w:r w:rsidR="001801E7" w:rsidRPr="00EF1D23">
        <w:rPr>
          <w:rFonts w:cs="Arial"/>
          <w:b/>
          <w:i w:val="0"/>
          <w:lang w:val="es-ES_tradnl"/>
        </w:rPr>
        <w:t>-22</w:t>
      </w:r>
      <w:r w:rsidR="001801E7" w:rsidRPr="00EF1D23">
        <w:rPr>
          <w:rFonts w:cs="Arial"/>
          <w:i w:val="0"/>
          <w:lang w:val="es-ES_tradnl"/>
        </w:rPr>
        <w:t>,</w:t>
      </w:r>
      <w:r w:rsidR="00EF1D23">
        <w:rPr>
          <w:rFonts w:cs="Arial"/>
          <w:i w:val="0"/>
          <w:lang w:val="es-ES_tradnl"/>
        </w:rPr>
        <w:t xml:space="preserve"> </w:t>
      </w:r>
      <w:r w:rsidRPr="00B14CFB">
        <w:rPr>
          <w:rFonts w:cs="Arial"/>
          <w:i w:val="0"/>
          <w:lang w:val="es-ES_tradnl"/>
        </w:rPr>
        <w:t xml:space="preserve">de fecha </w:t>
      </w:r>
      <w:r w:rsidR="005C21D8">
        <w:rPr>
          <w:rFonts w:cs="Arial"/>
          <w:b/>
          <w:i w:val="0"/>
          <w:lang w:val="es-ES_tradnl"/>
        </w:rPr>
        <w:t>19</w:t>
      </w:r>
      <w:r w:rsidR="00CF09EB">
        <w:rPr>
          <w:rFonts w:cs="Arial"/>
          <w:b/>
          <w:i w:val="0"/>
          <w:lang w:val="es-ES_tradnl"/>
        </w:rPr>
        <w:t xml:space="preserve"> </w:t>
      </w:r>
      <w:r w:rsidRPr="00B14CFB">
        <w:rPr>
          <w:rFonts w:cs="Arial"/>
          <w:b/>
          <w:i w:val="0"/>
          <w:lang w:val="es-ES_tradnl"/>
        </w:rPr>
        <w:t>de</w:t>
      </w:r>
      <w:r w:rsidR="005C21D8">
        <w:rPr>
          <w:rFonts w:cs="Arial"/>
          <w:b/>
          <w:i w:val="0"/>
          <w:lang w:val="es-ES_tradnl"/>
        </w:rPr>
        <w:t xml:space="preserve"> septiembre</w:t>
      </w:r>
      <w:r w:rsidR="00CF09EB">
        <w:rPr>
          <w:rFonts w:cs="Arial"/>
          <w:b/>
          <w:i w:val="0"/>
          <w:lang w:val="es-ES_tradnl"/>
        </w:rPr>
        <w:t xml:space="preserve"> </w:t>
      </w:r>
      <w:r w:rsidRPr="00B14CFB">
        <w:rPr>
          <w:rFonts w:cs="Arial"/>
          <w:b/>
          <w:i w:val="0"/>
          <w:lang w:val="es-ES_tradnl"/>
        </w:rPr>
        <w:t>de 202</w:t>
      </w:r>
      <w:r w:rsidR="0045641D" w:rsidRPr="00B14CFB">
        <w:rPr>
          <w:rFonts w:cs="Arial"/>
          <w:b/>
          <w:i w:val="0"/>
          <w:lang w:val="es-ES_tradnl"/>
        </w:rPr>
        <w:t>2</w:t>
      </w:r>
      <w:r w:rsidRPr="00B14CFB">
        <w:rPr>
          <w:rFonts w:cs="Arial"/>
          <w:i w:val="0"/>
          <w:lang w:val="es-ES_tradnl"/>
        </w:rPr>
        <w:t xml:space="preserve">, mediante el procedimiento establecido en </w:t>
      </w:r>
      <w:r w:rsidR="00D225C7" w:rsidRPr="00B14CFB">
        <w:rPr>
          <w:rFonts w:cs="Arial"/>
          <w:i w:val="0"/>
          <w:lang w:val="es-ES_tradnl"/>
        </w:rPr>
        <w:t>el</w:t>
      </w:r>
      <w:r w:rsidRPr="00B14CFB">
        <w:rPr>
          <w:rFonts w:cs="Arial"/>
          <w:i w:val="0"/>
          <w:lang w:val="es-ES_tradnl"/>
        </w:rPr>
        <w:t xml:space="preserve"> </w:t>
      </w:r>
      <w:r w:rsidRPr="0042373D">
        <w:rPr>
          <w:rFonts w:cs="Arial"/>
          <w:i w:val="0"/>
          <w:lang w:val="es-ES_tradnl"/>
        </w:rPr>
        <w:t>Artículo 39, fracción</w:t>
      </w:r>
      <w:r w:rsidR="00837267">
        <w:rPr>
          <w:rFonts w:cs="Arial"/>
          <w:i w:val="0"/>
          <w:lang w:val="es-ES_tradnl"/>
        </w:rPr>
        <w:t xml:space="preserve"> </w:t>
      </w:r>
      <w:r w:rsidRPr="009342BA">
        <w:rPr>
          <w:rFonts w:cs="Arial"/>
          <w:b/>
          <w:i w:val="0"/>
          <w:lang w:val="es-ES_tradnl"/>
        </w:rPr>
        <w:t>I</w:t>
      </w:r>
      <w:r w:rsidRPr="009342BA">
        <w:rPr>
          <w:rFonts w:cs="Arial"/>
          <w:i w:val="0"/>
          <w:lang w:val="es-ES_tradnl"/>
        </w:rPr>
        <w:t xml:space="preserve"> de </w:t>
      </w:r>
      <w:r w:rsidRPr="00203D4D">
        <w:rPr>
          <w:rFonts w:cs="Arial"/>
          <w:i w:val="0"/>
          <w:lang w:val="es-ES_tradnl"/>
        </w:rPr>
        <w:t>la Ley</w:t>
      </w:r>
      <w:r w:rsidRPr="009342BA">
        <w:rPr>
          <w:rFonts w:cs="Arial"/>
          <w:i w:val="0"/>
          <w:lang w:val="es-ES_tradnl"/>
        </w:rPr>
        <w:t xml:space="preserve">, inherentes a la ejecución de los trabajos antes mencionados. A </w:t>
      </w:r>
      <w:r w:rsidR="00D64456" w:rsidRPr="009342BA">
        <w:rPr>
          <w:rFonts w:cs="Arial"/>
          <w:i w:val="0"/>
          <w:lang w:val="es-ES_tradnl"/>
        </w:rPr>
        <w:t>continuación,</w:t>
      </w:r>
      <w:r w:rsidRPr="009342BA">
        <w:rPr>
          <w:rFonts w:cs="Arial"/>
          <w:i w:val="0"/>
          <w:lang w:val="es-ES_tradnl"/>
        </w:rPr>
        <w:t xml:space="preserve"> se establecen los lineamientos que los licitantes deberán tomar en consideración para la formulación de las proposiciones y celebración de los actos correspondientes.</w:t>
      </w:r>
    </w:p>
    <w:p w:rsidR="00311CD8" w:rsidRPr="005C3F05" w:rsidRDefault="00311CD8" w:rsidP="00311CD8">
      <w:pPr>
        <w:widowControl w:val="0"/>
        <w:jc w:val="both"/>
        <w:rPr>
          <w:rFonts w:cs="Arial"/>
          <w:i w:val="0"/>
          <w:lang w:val="es-ES_tradnl"/>
        </w:rPr>
      </w:pPr>
    </w:p>
    <w:p w:rsidR="00311CD8" w:rsidRPr="00311CD8" w:rsidRDefault="00311CD8" w:rsidP="00311CD8">
      <w:pPr>
        <w:widowControl w:val="0"/>
        <w:jc w:val="both"/>
        <w:rPr>
          <w:rFonts w:eastAsia="Calibri" w:cs="Arial"/>
          <w:i w:val="0"/>
          <w:color w:val="000000"/>
          <w:lang w:val="es-ES_tradnl"/>
        </w:rPr>
      </w:pPr>
      <w:r w:rsidRPr="00AF4390">
        <w:rPr>
          <w:rFonts w:eastAsia="Calibri" w:cs="Arial"/>
          <w:i w:val="0"/>
          <w:color w:val="000000"/>
          <w:lang w:val="es-ES_tradnl"/>
        </w:rPr>
        <w:t xml:space="preserve">La Convocatoria a la </w:t>
      </w:r>
      <w:r w:rsidR="004522A0" w:rsidRPr="00AF4390">
        <w:rPr>
          <w:rFonts w:eastAsia="Calibri" w:cs="Arial"/>
          <w:i w:val="0"/>
          <w:color w:val="000000"/>
          <w:lang w:val="es-ES_tradnl"/>
        </w:rPr>
        <w:t>Licitación P</w:t>
      </w:r>
      <w:r w:rsidRPr="00AF4390">
        <w:rPr>
          <w:rFonts w:eastAsia="Calibri" w:cs="Arial"/>
          <w:i w:val="0"/>
          <w:color w:val="000000"/>
          <w:lang w:val="es-ES_tradnl"/>
        </w:rPr>
        <w:t xml:space="preserve">ública </w:t>
      </w:r>
      <w:r w:rsidR="004522A0" w:rsidRPr="00AF4390">
        <w:rPr>
          <w:rFonts w:eastAsia="Calibri" w:cs="Arial"/>
          <w:i w:val="0"/>
          <w:color w:val="000000"/>
          <w:lang w:val="es-ES_tradnl"/>
        </w:rPr>
        <w:t xml:space="preserve">Nacional </w:t>
      </w:r>
      <w:r w:rsidRPr="00AF4390">
        <w:rPr>
          <w:rFonts w:eastAsia="Calibri" w:cs="Arial"/>
          <w:i w:val="0"/>
          <w:color w:val="000000"/>
          <w:lang w:val="es-ES_tradnl"/>
        </w:rPr>
        <w:t xml:space="preserve">se encuentra en la página oficial de esta contratante, </w:t>
      </w:r>
      <w:r w:rsidR="005C3F05" w:rsidRPr="00AF4390">
        <w:rPr>
          <w:rFonts w:eastAsia="Calibri" w:cs="Arial"/>
          <w:i w:val="0"/>
          <w:color w:val="000000"/>
          <w:lang w:val="es-ES_tradnl"/>
        </w:rPr>
        <w:t>https://www.</w:t>
      </w:r>
      <w:r w:rsidR="006F7E24" w:rsidRPr="00AF4390">
        <w:rPr>
          <w:rFonts w:eastAsia="Calibri" w:cs="Arial"/>
          <w:i w:val="0"/>
          <w:color w:val="000000"/>
          <w:lang w:val="es-ES_tradnl"/>
        </w:rPr>
        <w:t>JAPAF</w:t>
      </w:r>
      <w:r w:rsidR="005C3F05" w:rsidRPr="00AF4390">
        <w:rPr>
          <w:rFonts w:eastAsia="Calibri" w:cs="Arial"/>
          <w:i w:val="0"/>
          <w:color w:val="000000"/>
          <w:lang w:val="es-ES_tradnl"/>
        </w:rPr>
        <w:t>.gob.mx/</w:t>
      </w:r>
      <w:r w:rsidRPr="00AF4390">
        <w:rPr>
          <w:rFonts w:eastAsia="Calibri" w:cs="Arial"/>
          <w:i w:val="0"/>
          <w:color w:val="000000"/>
          <w:lang w:val="es-ES_tradnl"/>
        </w:rPr>
        <w:t xml:space="preserve"> y en el sistema Compra-Net Sinaloa, así como tambié</w:t>
      </w:r>
      <w:r w:rsidR="00945C28" w:rsidRPr="00AF4390">
        <w:rPr>
          <w:rFonts w:eastAsia="Calibri" w:cs="Arial"/>
          <w:i w:val="0"/>
          <w:color w:val="000000"/>
          <w:lang w:val="es-ES_tradnl"/>
        </w:rPr>
        <w:t>n se encuentra publicada en el P</w:t>
      </w:r>
      <w:r w:rsidRPr="00AF4390">
        <w:rPr>
          <w:rFonts w:eastAsia="Calibri" w:cs="Arial"/>
          <w:i w:val="0"/>
          <w:color w:val="000000"/>
          <w:lang w:val="es-ES_tradnl"/>
        </w:rPr>
        <w:t>eriódico Oficial del Estado de Sinaloa</w:t>
      </w:r>
      <w:r w:rsidR="00AF4390">
        <w:rPr>
          <w:rFonts w:eastAsia="Calibri" w:cs="Arial"/>
          <w:i w:val="0"/>
          <w:color w:val="000000"/>
          <w:lang w:val="es-ES_tradnl"/>
        </w:rPr>
        <w:t>.</w:t>
      </w:r>
    </w:p>
    <w:p w:rsidR="00311CD8" w:rsidRPr="00311CD8" w:rsidRDefault="00311CD8" w:rsidP="00311CD8">
      <w:pPr>
        <w:widowControl w:val="0"/>
        <w:jc w:val="both"/>
        <w:rPr>
          <w:rFonts w:eastAsia="Calibri" w:cs="Arial"/>
          <w:i w:val="0"/>
          <w:color w:val="000000"/>
          <w:lang w:val="es-ES_tradnl"/>
        </w:rPr>
      </w:pPr>
    </w:p>
    <w:p w:rsidR="00311CD8" w:rsidRPr="006013CA" w:rsidRDefault="00311CD8" w:rsidP="006013CA">
      <w:pPr>
        <w:widowControl w:val="0"/>
        <w:jc w:val="both"/>
        <w:rPr>
          <w:rFonts w:eastAsia="Calibri" w:cs="Arial"/>
          <w:b/>
          <w:i w:val="0"/>
          <w:lang w:val="es-ES_tradnl"/>
        </w:rPr>
      </w:pPr>
      <w:r w:rsidRPr="00311CD8">
        <w:rPr>
          <w:rFonts w:eastAsia="Calibri" w:cs="Arial"/>
          <w:i w:val="0"/>
          <w:color w:val="000000"/>
        </w:rPr>
        <w:t xml:space="preserve">Las Bases de </w:t>
      </w:r>
      <w:r w:rsidR="00977C64">
        <w:rPr>
          <w:rFonts w:eastAsia="Calibri" w:cs="Arial"/>
          <w:i w:val="0"/>
          <w:color w:val="000000"/>
        </w:rPr>
        <w:t>Licitación</w:t>
      </w:r>
      <w:r w:rsidR="00977C64" w:rsidRPr="00311CD8">
        <w:rPr>
          <w:rFonts w:eastAsia="Calibri" w:cs="Arial"/>
          <w:i w:val="0"/>
          <w:color w:val="000000"/>
        </w:rPr>
        <w:t xml:space="preserve"> se</w:t>
      </w:r>
      <w:r w:rsidRPr="00311CD8">
        <w:rPr>
          <w:rFonts w:eastAsia="Calibri" w:cs="Arial"/>
          <w:i w:val="0"/>
          <w:color w:val="000000"/>
        </w:rPr>
        <w:t xml:space="preserve"> encuentran disponibles y a disposición de los interesados, para su consulta y adquisición en las </w:t>
      </w:r>
      <w:r w:rsidR="006013CA" w:rsidRPr="006013CA">
        <w:rPr>
          <w:rFonts w:eastAsia="Calibri" w:cs="Arial"/>
          <w:b/>
          <w:i w:val="0"/>
          <w:color w:val="000000"/>
          <w:lang w:val="es-ES_tradnl"/>
        </w:rPr>
        <w:t>oficinas de la J</w:t>
      </w:r>
      <w:r w:rsidR="00ED1B3A">
        <w:rPr>
          <w:rFonts w:eastAsia="Calibri" w:cs="Arial"/>
          <w:b/>
          <w:i w:val="0"/>
          <w:color w:val="000000"/>
          <w:lang w:val="es-ES_tradnl"/>
        </w:rPr>
        <w:t xml:space="preserve">APAF, sita en calle 5 de mayo </w:t>
      </w:r>
      <w:r w:rsidR="009342BA">
        <w:rPr>
          <w:rFonts w:eastAsia="Calibri" w:cs="Arial"/>
          <w:b/>
          <w:i w:val="0"/>
          <w:color w:val="000000"/>
          <w:lang w:val="es-ES_tradnl"/>
        </w:rPr>
        <w:t>sin número</w:t>
      </w:r>
      <w:r w:rsidR="009342BA" w:rsidRPr="00B632E0">
        <w:rPr>
          <w:rFonts w:eastAsia="Calibri" w:cs="Arial"/>
          <w:b/>
          <w:i w:val="0"/>
          <w:color w:val="000000"/>
          <w:lang w:val="es-ES_tradnl"/>
        </w:rPr>
        <w:t>,</w:t>
      </w:r>
      <w:r w:rsidR="0042373D">
        <w:rPr>
          <w:rFonts w:eastAsia="Calibri" w:cs="Arial"/>
          <w:b/>
          <w:i w:val="0"/>
          <w:color w:val="000000"/>
          <w:lang w:val="es-ES_tradnl"/>
        </w:rPr>
        <w:t xml:space="preserve"> Palacio</w:t>
      </w:r>
      <w:r w:rsidR="00B632E0" w:rsidRPr="005C1F03">
        <w:rPr>
          <w:rFonts w:cs="Arial"/>
          <w:b/>
          <w:i w:val="0"/>
          <w:color w:val="000000"/>
        </w:rPr>
        <w:t xml:space="preserve"> </w:t>
      </w:r>
      <w:r w:rsidR="0042373D">
        <w:rPr>
          <w:rFonts w:cs="Arial"/>
          <w:b/>
          <w:i w:val="0"/>
          <w:color w:val="000000"/>
        </w:rPr>
        <w:t>M</w:t>
      </w:r>
      <w:r w:rsidR="00B632E0" w:rsidRPr="005C1F03">
        <w:rPr>
          <w:rFonts w:cs="Arial"/>
          <w:b/>
          <w:i w:val="0"/>
          <w:color w:val="000000"/>
        </w:rPr>
        <w:t>unicipal</w:t>
      </w:r>
      <w:r w:rsidR="005C1F03">
        <w:rPr>
          <w:rFonts w:cs="Arial"/>
          <w:b/>
          <w:i w:val="0"/>
          <w:color w:val="000000"/>
        </w:rPr>
        <w:t>, interior planta baja</w:t>
      </w:r>
      <w:r w:rsidR="00B632E0" w:rsidRPr="005C1F03">
        <w:rPr>
          <w:rFonts w:cs="Arial"/>
          <w:b/>
          <w:i w:val="0"/>
          <w:color w:val="000000"/>
        </w:rPr>
        <w:t xml:space="preserve">, </w:t>
      </w:r>
      <w:r w:rsidR="00EF1D23">
        <w:rPr>
          <w:rFonts w:cs="Arial"/>
          <w:b/>
          <w:i w:val="0"/>
          <w:color w:val="000000"/>
        </w:rPr>
        <w:t xml:space="preserve">Colonia centro </w:t>
      </w:r>
      <w:r w:rsidR="00B632E0" w:rsidRPr="005C1F03">
        <w:rPr>
          <w:rFonts w:cs="Arial"/>
          <w:b/>
          <w:i w:val="0"/>
          <w:color w:val="000000"/>
        </w:rPr>
        <w:t>en la ciudad de El Fuerte, Municipio de El Fuerte, Estado de Sinaloa;</w:t>
      </w:r>
      <w:r w:rsidRPr="00311CD8">
        <w:rPr>
          <w:rFonts w:eastAsia="Calibri" w:cs="Arial"/>
          <w:b/>
          <w:i w:val="0"/>
          <w:color w:val="000000"/>
          <w:lang w:val="es-ES_tradnl"/>
        </w:rPr>
        <w:t xml:space="preserve"> en horario de 08:00 a 1</w:t>
      </w:r>
      <w:r w:rsidR="00ED1B3A">
        <w:rPr>
          <w:rFonts w:eastAsia="Calibri" w:cs="Arial"/>
          <w:b/>
          <w:i w:val="0"/>
          <w:color w:val="000000"/>
          <w:lang w:val="es-ES_tradnl"/>
        </w:rPr>
        <w:t>5</w:t>
      </w:r>
      <w:r w:rsidRPr="00311CD8">
        <w:rPr>
          <w:rFonts w:eastAsia="Calibri" w:cs="Arial"/>
          <w:b/>
          <w:i w:val="0"/>
          <w:color w:val="000000"/>
          <w:lang w:val="es-ES_tradnl"/>
        </w:rPr>
        <w:t>:</w:t>
      </w:r>
      <w:r w:rsidR="00ED1B3A">
        <w:rPr>
          <w:rFonts w:eastAsia="Calibri" w:cs="Arial"/>
          <w:b/>
          <w:i w:val="0"/>
          <w:color w:val="000000"/>
          <w:lang w:val="es-ES_tradnl"/>
        </w:rPr>
        <w:t>3</w:t>
      </w:r>
      <w:r w:rsidRPr="00311CD8">
        <w:rPr>
          <w:rFonts w:eastAsia="Calibri" w:cs="Arial"/>
          <w:b/>
          <w:i w:val="0"/>
          <w:color w:val="000000"/>
          <w:lang w:val="es-ES_tradnl"/>
        </w:rPr>
        <w:t>0 horas</w:t>
      </w:r>
      <w:r w:rsidR="009A3C2B" w:rsidRPr="009A3C2B">
        <w:rPr>
          <w:rFonts w:eastAsia="Calibri" w:cs="Arial"/>
          <w:b/>
          <w:i w:val="0"/>
          <w:color w:val="000000"/>
        </w:rPr>
        <w:t>(de lunes a viernes) y de 9:00 a 13:00 horas (sábados)</w:t>
      </w:r>
      <w:r w:rsidR="009A3C2B">
        <w:rPr>
          <w:rFonts w:eastAsia="Calibri" w:cs="Arial"/>
          <w:i w:val="0"/>
          <w:color w:val="000000"/>
        </w:rPr>
        <w:t xml:space="preserve">, </w:t>
      </w:r>
      <w:r w:rsidRPr="008F6F00">
        <w:rPr>
          <w:rFonts w:eastAsia="Calibri" w:cs="Arial"/>
          <w:i w:val="0"/>
          <w:color w:val="000000"/>
        </w:rPr>
        <w:t>Tel</w:t>
      </w:r>
      <w:r w:rsidR="008F6F00" w:rsidRPr="008F6F00">
        <w:rPr>
          <w:rFonts w:eastAsia="Calibri" w:cs="Arial"/>
          <w:i w:val="0"/>
          <w:color w:val="000000"/>
        </w:rPr>
        <w:t>éfono</w:t>
      </w:r>
      <w:r w:rsidR="00CF09EB">
        <w:rPr>
          <w:rFonts w:eastAsia="Calibri" w:cs="Arial"/>
          <w:i w:val="0"/>
          <w:color w:val="000000"/>
        </w:rPr>
        <w:t xml:space="preserve"> </w:t>
      </w:r>
      <w:r w:rsidR="008F6F00">
        <w:rPr>
          <w:rFonts w:eastAsia="Calibri" w:cs="Arial"/>
          <w:i w:val="0"/>
          <w:color w:val="000000"/>
        </w:rPr>
        <w:t xml:space="preserve">número </w:t>
      </w:r>
      <w:r w:rsidR="00ED1B3A" w:rsidRPr="00ED1B3A">
        <w:rPr>
          <w:rFonts w:eastAsia="Calibri" w:cs="Arial"/>
          <w:i w:val="0"/>
          <w:color w:val="000000"/>
        </w:rPr>
        <w:t>(698) 893-03-48</w:t>
      </w:r>
      <w:r w:rsidR="00870A33">
        <w:rPr>
          <w:rFonts w:eastAsia="Calibri" w:cs="Arial"/>
          <w:i w:val="0"/>
          <w:color w:val="000000"/>
        </w:rPr>
        <w:t>. La obtención de las B</w:t>
      </w:r>
      <w:r w:rsidRPr="00311CD8">
        <w:rPr>
          <w:rFonts w:eastAsia="Calibri" w:cs="Arial"/>
          <w:i w:val="0"/>
          <w:color w:val="000000"/>
        </w:rPr>
        <w:t xml:space="preserve">ases será de manera gratuita, previa entrega de solicitud por parte del interesado a participar. </w:t>
      </w:r>
      <w:r w:rsidRPr="00311CD8">
        <w:rPr>
          <w:rFonts w:eastAsia="Calibri" w:cs="Arial"/>
          <w:i w:val="0"/>
          <w:lang w:val="es-ES_tradnl"/>
        </w:rPr>
        <w:t xml:space="preserve">Dicha solicitud deberá ser en hoja membretada original del licitante y será dirigido al </w:t>
      </w:r>
      <w:r w:rsidRPr="00311CD8">
        <w:rPr>
          <w:rFonts w:eastAsia="Calibri" w:cs="Arial"/>
          <w:b/>
          <w:i w:val="0"/>
          <w:lang w:val="es-ES_tradnl"/>
        </w:rPr>
        <w:t xml:space="preserve">C. </w:t>
      </w:r>
      <w:r w:rsidR="004C56EE">
        <w:rPr>
          <w:rFonts w:eastAsia="Calibri" w:cs="Arial"/>
          <w:b/>
          <w:i w:val="0"/>
          <w:lang w:val="es-ES_tradnl"/>
        </w:rPr>
        <w:t>Ing. Jesús Guadalupe Guzmán Ayala</w:t>
      </w:r>
      <w:r w:rsidRPr="00311CD8">
        <w:rPr>
          <w:rFonts w:eastAsia="Calibri" w:cs="Arial"/>
          <w:b/>
          <w:i w:val="0"/>
          <w:lang w:val="es-ES_tradnl"/>
        </w:rPr>
        <w:t xml:space="preserve">, </w:t>
      </w:r>
      <w:r w:rsidR="006013CA" w:rsidRPr="006013CA">
        <w:rPr>
          <w:rFonts w:eastAsia="Calibri" w:cs="Arial"/>
          <w:b/>
          <w:i w:val="0"/>
          <w:lang w:val="es-ES_tradnl"/>
        </w:rPr>
        <w:t>Gerente General de la Junta</w:t>
      </w:r>
      <w:r w:rsidR="00ED1B3A">
        <w:rPr>
          <w:rFonts w:eastAsia="Calibri" w:cs="Arial"/>
          <w:b/>
          <w:i w:val="0"/>
          <w:lang w:val="es-ES_tradnl"/>
        </w:rPr>
        <w:t xml:space="preserve"> </w:t>
      </w:r>
      <w:r w:rsidR="0042373D">
        <w:rPr>
          <w:rFonts w:eastAsia="Calibri" w:cs="Arial"/>
          <w:b/>
          <w:i w:val="0"/>
          <w:lang w:val="es-ES_tradnl"/>
        </w:rPr>
        <w:t>M</w:t>
      </w:r>
      <w:r w:rsidR="00ED1B3A">
        <w:rPr>
          <w:rFonts w:eastAsia="Calibri" w:cs="Arial"/>
          <w:b/>
          <w:i w:val="0"/>
          <w:lang w:val="es-ES_tradnl"/>
        </w:rPr>
        <w:t>unicipal</w:t>
      </w:r>
      <w:r w:rsidR="006013CA" w:rsidRPr="006013CA">
        <w:rPr>
          <w:rFonts w:eastAsia="Calibri" w:cs="Arial"/>
          <w:b/>
          <w:i w:val="0"/>
          <w:lang w:val="es-ES_tradnl"/>
        </w:rPr>
        <w:t xml:space="preserve"> de Agua Potable</w:t>
      </w:r>
      <w:r w:rsidR="006013CA">
        <w:rPr>
          <w:rFonts w:eastAsia="Calibri" w:cs="Arial"/>
          <w:b/>
          <w:i w:val="0"/>
          <w:lang w:val="es-ES_tradnl"/>
        </w:rPr>
        <w:t xml:space="preserve"> y</w:t>
      </w:r>
      <w:r w:rsidR="006013CA" w:rsidRPr="006013CA">
        <w:rPr>
          <w:rFonts w:eastAsia="Calibri" w:cs="Arial"/>
          <w:b/>
          <w:i w:val="0"/>
          <w:lang w:val="es-ES_tradnl"/>
        </w:rPr>
        <w:t xml:space="preserve"> Alcantarillado del Municipio de </w:t>
      </w:r>
      <w:r w:rsidR="006E440D">
        <w:rPr>
          <w:rFonts w:eastAsia="Calibri" w:cs="Arial"/>
          <w:b/>
          <w:i w:val="0"/>
          <w:lang w:val="es-ES_tradnl"/>
        </w:rPr>
        <w:t>E</w:t>
      </w:r>
      <w:r w:rsidR="004C56EE">
        <w:rPr>
          <w:rFonts w:eastAsia="Calibri" w:cs="Arial"/>
          <w:b/>
          <w:i w:val="0"/>
          <w:lang w:val="es-ES_tradnl"/>
        </w:rPr>
        <w:t>l Fuerte</w:t>
      </w:r>
      <w:r w:rsidRPr="00311CD8">
        <w:rPr>
          <w:rFonts w:eastAsia="Calibri" w:cs="Arial"/>
          <w:b/>
          <w:i w:val="0"/>
          <w:lang w:val="es-ES_tradnl"/>
        </w:rPr>
        <w:t>.</w:t>
      </w:r>
      <w:r w:rsidRPr="00311CD8">
        <w:rPr>
          <w:rFonts w:eastAsia="Calibri" w:cs="Arial"/>
          <w:i w:val="0"/>
          <w:lang w:val="es-ES_tradnl"/>
        </w:rPr>
        <w:t xml:space="preserve"> La entrega de dicho oficio será en la oficina de </w:t>
      </w:r>
      <w:r w:rsidR="006013CA">
        <w:rPr>
          <w:rFonts w:eastAsia="Calibri" w:cs="Arial"/>
          <w:i w:val="0"/>
          <w:lang w:val="es-ES_tradnl"/>
        </w:rPr>
        <w:t xml:space="preserve">la Gerencia </w:t>
      </w:r>
      <w:r w:rsidR="00F3274D">
        <w:rPr>
          <w:rFonts w:eastAsia="Calibri" w:cs="Arial"/>
          <w:i w:val="0"/>
          <w:lang w:val="es-ES_tradnl"/>
        </w:rPr>
        <w:t>G</w:t>
      </w:r>
      <w:r w:rsidR="00ED1B3A">
        <w:rPr>
          <w:rFonts w:eastAsia="Calibri" w:cs="Arial"/>
          <w:i w:val="0"/>
          <w:lang w:val="es-ES_tradnl"/>
        </w:rPr>
        <w:t>eneral.</w:t>
      </w:r>
    </w:p>
    <w:p w:rsidR="00311CD8" w:rsidRPr="00311CD8" w:rsidRDefault="00311CD8" w:rsidP="00311CD8">
      <w:pPr>
        <w:ind w:right="51"/>
        <w:jc w:val="both"/>
        <w:rPr>
          <w:rFonts w:cs="Arial"/>
          <w:i w:val="0"/>
          <w:lang w:val="es-ES_tradnl"/>
        </w:rPr>
      </w:pPr>
    </w:p>
    <w:p w:rsidR="00311CD8" w:rsidRPr="00311CD8" w:rsidRDefault="00311CD8" w:rsidP="00311CD8">
      <w:pPr>
        <w:ind w:right="51"/>
        <w:jc w:val="both"/>
        <w:rPr>
          <w:rFonts w:cs="Arial"/>
          <w:b/>
          <w:i w:val="0"/>
          <w:color w:val="000000"/>
        </w:rPr>
      </w:pPr>
      <w:r w:rsidRPr="00311CD8">
        <w:rPr>
          <w:rFonts w:cs="Arial"/>
          <w:i w:val="0"/>
        </w:rPr>
        <w:t>Es requisito indispensable la obte</w:t>
      </w:r>
      <w:r w:rsidR="00870A33">
        <w:rPr>
          <w:rFonts w:cs="Arial"/>
          <w:i w:val="0"/>
        </w:rPr>
        <w:t>nción de la convocatoria y las B</w:t>
      </w:r>
      <w:r w:rsidRPr="00311CD8">
        <w:rPr>
          <w:rFonts w:cs="Arial"/>
          <w:i w:val="0"/>
        </w:rPr>
        <w:t xml:space="preserve">ases de Licitación para participar en la misma </w:t>
      </w:r>
      <w:r w:rsidRPr="00311CD8">
        <w:rPr>
          <w:rFonts w:cs="Arial"/>
          <w:i w:val="0"/>
          <w:color w:val="000000"/>
        </w:rPr>
        <w:t>y en caso de que pretendan solicitar aclaraciones a los aspectos conten</w:t>
      </w:r>
      <w:r w:rsidR="00E969C0">
        <w:rPr>
          <w:rFonts w:cs="Arial"/>
          <w:i w:val="0"/>
          <w:color w:val="000000"/>
        </w:rPr>
        <w:t>idos en las Bases</w:t>
      </w:r>
      <w:r w:rsidRPr="00311CD8">
        <w:rPr>
          <w:rFonts w:cs="Arial"/>
          <w:i w:val="0"/>
          <w:color w:val="000000"/>
        </w:rPr>
        <w:t xml:space="preserve"> deberán presentar en la junta de aclaraciones escrito, bajo protesta de decir verdad </w:t>
      </w:r>
      <w:r w:rsidRPr="00311CD8">
        <w:rPr>
          <w:rFonts w:cs="Arial"/>
          <w:b/>
          <w:i w:val="0"/>
          <w:color w:val="000000"/>
        </w:rPr>
        <w:t>(Documento Adicional DA 2)</w:t>
      </w:r>
      <w:r w:rsidRPr="00311CD8">
        <w:rPr>
          <w:rFonts w:cs="Arial"/>
          <w:i w:val="0"/>
          <w:color w:val="000000"/>
        </w:rPr>
        <w:t xml:space="preserve">, </w:t>
      </w:r>
      <w:r w:rsidRPr="00311CD8">
        <w:rPr>
          <w:rFonts w:cs="Arial"/>
          <w:b/>
          <w:i w:val="0"/>
          <w:color w:val="000000"/>
        </w:rPr>
        <w:t>en el que exprese su interés en participar en la licitación por sí o en representación de un tercero, manifestando que cuenta con facultades suficientes para comprometerse por sí o por su representada, mismo que contendrá los datos sigui</w:t>
      </w:r>
      <w:r w:rsidR="0042373D">
        <w:rPr>
          <w:rFonts w:cs="Arial"/>
          <w:b/>
          <w:i w:val="0"/>
          <w:color w:val="000000"/>
        </w:rPr>
        <w:t xml:space="preserve">entes: (Art. 48 fracción II, </w:t>
      </w:r>
      <w:r w:rsidRPr="00311CD8">
        <w:rPr>
          <w:rFonts w:cs="Arial"/>
          <w:b/>
          <w:i w:val="0"/>
          <w:color w:val="000000"/>
        </w:rPr>
        <w:t xml:space="preserve"> de la Ley)</w:t>
      </w:r>
    </w:p>
    <w:p w:rsidR="00311CD8" w:rsidRPr="0042373D" w:rsidRDefault="00311CD8" w:rsidP="00311CD8">
      <w:pPr>
        <w:widowControl w:val="0"/>
        <w:jc w:val="both"/>
        <w:rPr>
          <w:rFonts w:eastAsia="Calibri" w:cs="Arial"/>
          <w:i w:val="0"/>
        </w:rPr>
      </w:pPr>
    </w:p>
    <w:p w:rsidR="00311CD8" w:rsidRPr="00311CD8" w:rsidRDefault="00311CD8" w:rsidP="00311CD8">
      <w:pPr>
        <w:ind w:left="431" w:hanging="431"/>
        <w:jc w:val="both"/>
        <w:rPr>
          <w:rFonts w:cs="Arial"/>
          <w:i w:val="0"/>
          <w:lang w:eastAsia="es-ES"/>
        </w:rPr>
      </w:pPr>
      <w:r w:rsidRPr="00311CD8">
        <w:rPr>
          <w:rFonts w:cs="Arial"/>
          <w:b/>
          <w:i w:val="0"/>
          <w:lang w:eastAsia="es-ES"/>
        </w:rPr>
        <w:t>a)</w:t>
      </w:r>
      <w:r w:rsidRPr="00311CD8">
        <w:rPr>
          <w:rFonts w:cs="Arial"/>
          <w:i w:val="0"/>
          <w:lang w:eastAsia="es-ES"/>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11CD8" w:rsidRPr="00311CD8" w:rsidRDefault="00311CD8" w:rsidP="00311CD8">
      <w:pPr>
        <w:ind w:left="431" w:hanging="431"/>
        <w:jc w:val="both"/>
        <w:rPr>
          <w:rFonts w:cs="Arial"/>
          <w:i w:val="0"/>
          <w:lang w:eastAsia="es-ES"/>
        </w:rPr>
      </w:pPr>
    </w:p>
    <w:p w:rsidR="00311CD8" w:rsidRPr="00311CD8" w:rsidRDefault="00311CD8" w:rsidP="00311CD8">
      <w:pPr>
        <w:ind w:left="431" w:hanging="431"/>
        <w:jc w:val="both"/>
        <w:rPr>
          <w:rFonts w:cs="Arial"/>
          <w:i w:val="0"/>
          <w:lang w:eastAsia="es-ES"/>
        </w:rPr>
      </w:pPr>
      <w:r w:rsidRPr="00311CD8">
        <w:rPr>
          <w:rFonts w:cs="Arial"/>
          <w:b/>
          <w:i w:val="0"/>
          <w:lang w:eastAsia="es-ES"/>
        </w:rPr>
        <w:t>b)</w:t>
      </w:r>
      <w:r w:rsidRPr="00311CD8">
        <w:rPr>
          <w:rFonts w:cs="Arial"/>
          <w:i w:val="0"/>
          <w:lang w:eastAsia="es-ES"/>
        </w:rPr>
        <w:tab/>
        <w:t>Del representante legal del licitante: datos de las escrituras públicas en las que le fueron otorgadas las facultades de representación y su identificación oficial.</w:t>
      </w:r>
    </w:p>
    <w:p w:rsidR="00311CD8" w:rsidRPr="00311CD8" w:rsidRDefault="00311CD8" w:rsidP="00311CD8">
      <w:pPr>
        <w:widowControl w:val="0"/>
        <w:jc w:val="both"/>
        <w:rPr>
          <w:rFonts w:eastAsia="Calibri" w:cs="Arial"/>
          <w:i w:val="0"/>
          <w:lang w:val="es-ES_tradnl"/>
        </w:rPr>
      </w:pPr>
    </w:p>
    <w:p w:rsidR="00311CD8" w:rsidRPr="00311CD8" w:rsidRDefault="00311CD8" w:rsidP="00311CD8">
      <w:pPr>
        <w:spacing w:after="46"/>
        <w:jc w:val="both"/>
        <w:rPr>
          <w:rFonts w:cs="Arial"/>
          <w:i w:val="0"/>
          <w:lang w:eastAsia="es-ES"/>
        </w:rPr>
      </w:pPr>
      <w:r w:rsidRPr="00311CD8">
        <w:rPr>
          <w:rFonts w:cs="Arial"/>
          <w:i w:val="0"/>
          <w:lang w:eastAsia="es-ES"/>
        </w:rPr>
        <w:t>Si el escrito no se presenta, se permitirá el acceso a la junta de aclaraciones a la persona que lo solicite en calidad de observador.</w:t>
      </w:r>
    </w:p>
    <w:p w:rsidR="00C758C2" w:rsidRPr="00631E0C" w:rsidRDefault="00C758C2" w:rsidP="00C758C2">
      <w:pPr>
        <w:pStyle w:val="Texto0"/>
        <w:spacing w:after="46" w:line="240" w:lineRule="auto"/>
        <w:ind w:firstLine="0"/>
        <w:rPr>
          <w:i w:val="0"/>
          <w:sz w:val="20"/>
          <w:szCs w:val="20"/>
        </w:rPr>
      </w:pPr>
    </w:p>
    <w:p w:rsidR="00C758C2" w:rsidRPr="00631E0C" w:rsidRDefault="00C758C2" w:rsidP="003B493A">
      <w:pPr>
        <w:autoSpaceDE w:val="0"/>
        <w:autoSpaceDN w:val="0"/>
        <w:adjustRightInd w:val="0"/>
        <w:jc w:val="both"/>
        <w:rPr>
          <w:rFonts w:cs="Arial"/>
          <w:b/>
          <w:bCs/>
          <w:i w:val="0"/>
        </w:rPr>
      </w:pPr>
      <w:r w:rsidRPr="00631E0C">
        <w:rPr>
          <w:rFonts w:cs="Arial"/>
          <w:b/>
          <w:bCs/>
          <w:i w:val="0"/>
        </w:rPr>
        <w:t xml:space="preserve">DEFINICIONES APLICADAS EN ESTE PROCEDIMIENTO DE CONTRATACIÓN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w:t>
      </w:r>
    </w:p>
    <w:p w:rsidR="00C758C2" w:rsidRPr="00631E0C" w:rsidRDefault="00C758C2" w:rsidP="00C758C2">
      <w:pPr>
        <w:autoSpaceDE w:val="0"/>
        <w:autoSpaceDN w:val="0"/>
        <w:adjustRightInd w:val="0"/>
        <w:rPr>
          <w:rFonts w:cs="Arial"/>
          <w:b/>
          <w:bCs/>
          <w:i w:val="0"/>
        </w:rPr>
      </w:pPr>
    </w:p>
    <w:p w:rsidR="00311CD8" w:rsidRPr="00631E0C" w:rsidRDefault="00311CD8" w:rsidP="00311CD8">
      <w:pPr>
        <w:autoSpaceDE w:val="0"/>
        <w:autoSpaceDN w:val="0"/>
        <w:adjustRightInd w:val="0"/>
        <w:rPr>
          <w:rFonts w:cs="Arial"/>
          <w:i w:val="0"/>
        </w:rPr>
      </w:pPr>
      <w:r w:rsidRPr="00631E0C">
        <w:rPr>
          <w:rFonts w:cs="Arial"/>
          <w:i w:val="0"/>
        </w:rPr>
        <w:t>Los licitan</w:t>
      </w:r>
      <w:r>
        <w:rPr>
          <w:rFonts w:cs="Arial"/>
          <w:i w:val="0"/>
        </w:rPr>
        <w:t xml:space="preserve">tes, para los efectos de la Ley, </w:t>
      </w:r>
      <w:r w:rsidRPr="00631E0C">
        <w:rPr>
          <w:rFonts w:cs="Arial"/>
          <w:i w:val="0"/>
        </w:rPr>
        <w:t>entenderán por:</w:t>
      </w:r>
    </w:p>
    <w:p w:rsidR="00311CD8" w:rsidRPr="00631E0C" w:rsidRDefault="00311CD8" w:rsidP="00311CD8">
      <w:pPr>
        <w:autoSpaceDE w:val="0"/>
        <w:autoSpaceDN w:val="0"/>
        <w:adjustRightInd w:val="0"/>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 Adquisiciones Relacionadas con las Obras Públicas: </w:t>
      </w:r>
      <w:r w:rsidRPr="008F6F00">
        <w:rPr>
          <w:rFonts w:cs="Arial"/>
          <w:i w:val="0"/>
        </w:rPr>
        <w:t>Incorporación de bienes muebles e inmuebles, que sean necesarios para la realización de las obras públicas;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 Acta de Recepción de Obra: </w:t>
      </w:r>
      <w:r w:rsidRPr="008F6F00">
        <w:rPr>
          <w:rFonts w:cs="Arial"/>
          <w:i w:val="0"/>
        </w:rPr>
        <w:t>documento relativo a la recepción formal de la obra pública contratada;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III. Anticipo: </w:t>
      </w:r>
      <w:r w:rsidRPr="008F6F00">
        <w:rPr>
          <w:rFonts w:cs="Arial"/>
          <w:i w:val="0"/>
        </w:rPr>
        <w:t xml:space="preserve">Cantidad </w:t>
      </w:r>
      <w:r w:rsidR="00125E7B">
        <w:rPr>
          <w:rFonts w:cs="Arial"/>
          <w:i w:val="0"/>
        </w:rPr>
        <w:t xml:space="preserve">económica </w:t>
      </w:r>
      <w:r w:rsidRPr="008F6F00">
        <w:rPr>
          <w:rFonts w:cs="Arial"/>
          <w:i w:val="0"/>
        </w:rPr>
        <w:t xml:space="preserve">que recibe el contratista de la contratante previamente al inicio de los trabajos </w:t>
      </w:r>
      <w:r w:rsidR="00477214">
        <w:rPr>
          <w:rFonts w:cs="Arial"/>
          <w:i w:val="0"/>
        </w:rPr>
        <w:t>y de acuerdo a lo establecido en 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IV. Bases: </w:t>
      </w:r>
      <w:r w:rsidRPr="008F6F00">
        <w:rPr>
          <w:rFonts w:cs="Arial"/>
          <w:i w:val="0"/>
        </w:rPr>
        <w:t>Son los instrumentos que contienen las condiciones o clausulas necesarias para regular el procedimiento de licitación pública,  el contrato y la ejecución de una obra pública;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V. Comité de Obras: </w:t>
      </w:r>
      <w:r w:rsidRPr="008F6F00">
        <w:rPr>
          <w:rFonts w:cs="Arial"/>
          <w:i w:val="0"/>
        </w:rPr>
        <w:t>Órgano consultivo, de asesoría, orientación y resolución para las contrataciones en materia de obras públicas, por contratación y por administración directa que realic</w:t>
      </w:r>
      <w:r w:rsidR="00B25BFB">
        <w:rPr>
          <w:rFonts w:cs="Arial"/>
          <w:i w:val="0"/>
        </w:rPr>
        <w:t>en los poderes del Estado, los A</w:t>
      </w:r>
      <w:r w:rsidRPr="008F6F00">
        <w:rPr>
          <w:rFonts w:cs="Arial"/>
          <w:i w:val="0"/>
        </w:rPr>
        <w:t>yuntamientos, organismos constitucionalmente autónomos y demás entidades establecidas en la fracción IV del artículo 1;</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VI. Compra Net-Sinaloa</w:t>
      </w:r>
      <w:r w:rsidRPr="008F6F00">
        <w:rPr>
          <w:rFonts w:cs="Arial"/>
          <w:i w:val="0"/>
        </w:rP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w:t>
      </w:r>
      <w:r w:rsidR="00EF1D23">
        <w:rPr>
          <w:rFonts w:cs="Arial"/>
          <w:i w:val="0"/>
        </w:rPr>
        <w:t xml:space="preserve"> </w:t>
      </w:r>
      <w:r w:rsidRPr="008F6F00">
        <w:rPr>
          <w:rFonts w:cs="Arial"/>
          <w:i w:val="0"/>
        </w:rPr>
        <w:t xml:space="preserve">obras en proceso, las obras inconclusas y las complementarias; el presupuesto de cada obra pública; los programas anuales de obra pública </w:t>
      </w:r>
      <w:r w:rsidR="00B25BFB">
        <w:rPr>
          <w:rFonts w:cs="Arial"/>
          <w:i w:val="0"/>
        </w:rPr>
        <w:t>de los poderes del Estado, los A</w:t>
      </w:r>
      <w:r w:rsidRPr="008F6F00">
        <w:rPr>
          <w:rFonts w:cs="Arial"/>
          <w:i w:val="0"/>
        </w:rPr>
        <w:t>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w:t>
      </w:r>
      <w:r w:rsidR="00870A33" w:rsidRPr="008F6F00">
        <w:rPr>
          <w:rFonts w:cs="Arial"/>
          <w:i w:val="0"/>
        </w:rPr>
        <w:t>e asignación de contratos; las Bases de L</w:t>
      </w:r>
      <w:r w:rsidRPr="008F6F00">
        <w:rPr>
          <w:rFonts w:cs="Arial"/>
          <w:i w:val="0"/>
        </w:rPr>
        <w:t>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se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VII. Concurso por </w:t>
      </w:r>
      <w:r w:rsidR="00F45BBC" w:rsidRPr="008F6F00">
        <w:rPr>
          <w:rFonts w:cs="Arial"/>
          <w:b/>
          <w:bCs/>
          <w:i w:val="0"/>
        </w:rPr>
        <w:t>Licitación Pública</w:t>
      </w:r>
      <w:r w:rsidRPr="008F6F00">
        <w:rPr>
          <w:rFonts w:cs="Arial"/>
          <w:b/>
          <w:bCs/>
          <w:i w:val="0"/>
        </w:rPr>
        <w:t xml:space="preserve">: </w:t>
      </w:r>
      <w:r w:rsidR="00B14CFB">
        <w:rPr>
          <w:rFonts w:cs="Arial"/>
          <w:i w:val="0"/>
        </w:rPr>
        <w:t>A</w:t>
      </w:r>
      <w:r w:rsidRPr="008F6F00">
        <w:rPr>
          <w:rFonts w:cs="Arial"/>
          <w:i w:val="0"/>
        </w:rPr>
        <w:t>ctividad que realiza la dependencia o entidad convocante para adjudicar un contrato de obra pública a una persona física o moral, la cual se inicia desde la preparación de la documentación que se debe entregar a los licitantes interesados en participar, hasta la firma del contrato respectivo;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i w:val="0"/>
        </w:rPr>
        <w:t>VIII</w:t>
      </w:r>
      <w:r w:rsidRPr="008F6F00">
        <w:rPr>
          <w:rFonts w:cs="Arial"/>
          <w:b/>
          <w:bCs/>
          <w:i w:val="0"/>
        </w:rPr>
        <w:t xml:space="preserve">. Contraloría: </w:t>
      </w:r>
      <w:r w:rsidR="00D0656A">
        <w:rPr>
          <w:rFonts w:cs="Arial"/>
          <w:i w:val="0"/>
        </w:rPr>
        <w:t>E</w:t>
      </w:r>
      <w:r w:rsidR="00565116">
        <w:rPr>
          <w:rFonts w:cs="Arial"/>
          <w:i w:val="0"/>
        </w:rPr>
        <w:t>l Órgano Interno de C</w:t>
      </w:r>
      <w:r w:rsidR="004E395E">
        <w:rPr>
          <w:rFonts w:cs="Arial"/>
          <w:i w:val="0"/>
        </w:rPr>
        <w:t xml:space="preserve">ontrol del H. Ayuntamiento de </w:t>
      </w:r>
      <w:r w:rsidR="006E440D">
        <w:rPr>
          <w:rFonts w:cs="Arial"/>
          <w:i w:val="0"/>
        </w:rPr>
        <w:t>EL FUERTE</w:t>
      </w:r>
      <w:r w:rsidR="004E395E">
        <w:rPr>
          <w:rFonts w:cs="Arial"/>
          <w:i w:val="0"/>
        </w:rPr>
        <w:t>.</w:t>
      </w:r>
    </w:p>
    <w:p w:rsidR="00311CD8" w:rsidRPr="008F6F00" w:rsidRDefault="00311CD8" w:rsidP="00311CD8">
      <w:pPr>
        <w:autoSpaceDE w:val="0"/>
        <w:autoSpaceDN w:val="0"/>
        <w:adjustRightInd w:val="0"/>
        <w:rPr>
          <w:rFonts w:cs="Arial"/>
          <w:i w:val="0"/>
        </w:rPr>
      </w:pPr>
    </w:p>
    <w:p w:rsidR="00F2427C" w:rsidRPr="008F6F00" w:rsidRDefault="00311CD8" w:rsidP="00F2427C">
      <w:pPr>
        <w:autoSpaceDE w:val="0"/>
        <w:autoSpaceDN w:val="0"/>
        <w:adjustRightInd w:val="0"/>
        <w:jc w:val="both"/>
        <w:rPr>
          <w:rFonts w:cs="Arial"/>
          <w:i w:val="0"/>
        </w:rPr>
      </w:pPr>
      <w:r w:rsidRPr="008F6F00">
        <w:rPr>
          <w:rFonts w:cs="Arial"/>
          <w:b/>
          <w:bCs/>
          <w:i w:val="0"/>
        </w:rPr>
        <w:t xml:space="preserve">IX. Contratante o Convocante: </w:t>
      </w:r>
      <w:r w:rsidR="00D0656A">
        <w:rPr>
          <w:rFonts w:cs="Arial"/>
          <w:i w:val="0"/>
        </w:rPr>
        <w:t xml:space="preserve">El Municipio de </w:t>
      </w:r>
      <w:r w:rsidR="006E440D">
        <w:rPr>
          <w:rFonts w:cs="Arial"/>
          <w:i w:val="0"/>
        </w:rPr>
        <w:t>EL FUERTE</w:t>
      </w:r>
      <w:r w:rsidR="00D0656A">
        <w:rPr>
          <w:rFonts w:cs="Arial"/>
          <w:i w:val="0"/>
        </w:rPr>
        <w:t xml:space="preserve"> a través de </w:t>
      </w:r>
      <w:r w:rsidR="00F2427C">
        <w:rPr>
          <w:rFonts w:cs="Arial"/>
          <w:i w:val="0"/>
        </w:rPr>
        <w:t xml:space="preserve">La Junta </w:t>
      </w:r>
      <w:r w:rsidR="00565116">
        <w:rPr>
          <w:rFonts w:cs="Arial"/>
          <w:i w:val="0"/>
        </w:rPr>
        <w:t>M</w:t>
      </w:r>
      <w:r w:rsidR="00ED1B3A">
        <w:rPr>
          <w:rFonts w:cs="Arial"/>
          <w:i w:val="0"/>
        </w:rPr>
        <w:t xml:space="preserve">unicipal </w:t>
      </w:r>
      <w:r w:rsidR="00F2427C">
        <w:rPr>
          <w:rFonts w:cs="Arial"/>
          <w:i w:val="0"/>
        </w:rPr>
        <w:t xml:space="preserve">de Agua Potable y Alcantarillado del Municipio de </w:t>
      </w:r>
      <w:r w:rsidR="006E440D">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 Contratista: </w:t>
      </w:r>
      <w:r w:rsidR="00B14CFB">
        <w:rPr>
          <w:rFonts w:cs="Arial"/>
          <w:i w:val="0"/>
        </w:rPr>
        <w:t>L</w:t>
      </w:r>
      <w:r w:rsidRPr="008F6F00">
        <w:rPr>
          <w:rFonts w:cs="Arial"/>
          <w:i w:val="0"/>
        </w:rPr>
        <w:t>a persona física o moral que celebre contratos de obras públicas y de servicios relacionados con las mismas y que es responsable de su ejecución, de acuerdo con las disposiciones contractuales;</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 Dependencia: </w:t>
      </w:r>
      <w:r w:rsidR="00D0656A">
        <w:rPr>
          <w:rFonts w:cs="Arial"/>
          <w:i w:val="0"/>
        </w:rPr>
        <w:t xml:space="preserve">La </w:t>
      </w:r>
      <w:r w:rsidR="00F2427C">
        <w:rPr>
          <w:rFonts w:cs="Arial"/>
          <w:i w:val="0"/>
        </w:rPr>
        <w:t xml:space="preserve">Junta </w:t>
      </w:r>
      <w:r w:rsidR="00816ADF">
        <w:rPr>
          <w:rFonts w:cs="Arial"/>
          <w:i w:val="0"/>
        </w:rPr>
        <w:t>M</w:t>
      </w:r>
      <w:r w:rsidR="00ED1B3A">
        <w:rPr>
          <w:rFonts w:cs="Arial"/>
          <w:i w:val="0"/>
        </w:rPr>
        <w:t xml:space="preserve">unicipal </w:t>
      </w:r>
      <w:r w:rsidR="00F2427C">
        <w:rPr>
          <w:rFonts w:cs="Arial"/>
          <w:i w:val="0"/>
        </w:rPr>
        <w:t xml:space="preserve">de Agua Potable y Alcantarillado del Municipio de </w:t>
      </w:r>
      <w:r w:rsidR="005C21D8">
        <w:rPr>
          <w:rFonts w:cs="Arial"/>
          <w:i w:val="0"/>
        </w:rPr>
        <w:t>El Fuerte</w:t>
      </w:r>
      <w:r w:rsidR="00F2427C">
        <w:rPr>
          <w:rFonts w:cs="Arial"/>
          <w:i w:val="0"/>
        </w:rPr>
        <w:t>.</w:t>
      </w:r>
    </w:p>
    <w:p w:rsidR="00311CD8" w:rsidRPr="008F6F00" w:rsidRDefault="00311CD8" w:rsidP="00311CD8">
      <w:pPr>
        <w:autoSpaceDE w:val="0"/>
        <w:autoSpaceDN w:val="0"/>
        <w:adjustRightInd w:val="0"/>
        <w:jc w:val="both"/>
        <w:rPr>
          <w:rFonts w:cs="Arial"/>
          <w:i w:val="0"/>
        </w:rPr>
      </w:pPr>
    </w:p>
    <w:p w:rsidR="00311CD8" w:rsidRPr="008F6F00" w:rsidRDefault="00311CD8" w:rsidP="001333B2">
      <w:pPr>
        <w:pStyle w:val="Prrafodelista"/>
        <w:numPr>
          <w:ilvl w:val="0"/>
          <w:numId w:val="8"/>
        </w:numPr>
        <w:tabs>
          <w:tab w:val="num" w:pos="426"/>
        </w:tabs>
        <w:autoSpaceDE w:val="0"/>
        <w:autoSpaceDN w:val="0"/>
        <w:adjustRightInd w:val="0"/>
        <w:ind w:hanging="256"/>
        <w:jc w:val="both"/>
        <w:rPr>
          <w:rFonts w:cs="Arial"/>
          <w:i w:val="0"/>
        </w:rPr>
      </w:pPr>
      <w:r w:rsidRPr="008F6F00">
        <w:rPr>
          <w:rFonts w:cs="Arial"/>
          <w:b/>
          <w:bCs/>
          <w:i w:val="0"/>
        </w:rPr>
        <w:t xml:space="preserve">Entidades: </w:t>
      </w:r>
      <w:r w:rsidR="00B14CFB">
        <w:rPr>
          <w:rFonts w:cs="Arial"/>
          <w:i w:val="0"/>
        </w:rPr>
        <w:t>L</w:t>
      </w:r>
      <w:r w:rsidRPr="008F6F00">
        <w:rPr>
          <w:rFonts w:cs="Arial"/>
          <w:i w:val="0"/>
        </w:rPr>
        <w:t xml:space="preserve">as señaladas en las fracciones II, III y IV del artículo </w:t>
      </w:r>
      <w:r w:rsidR="00816ADF">
        <w:rPr>
          <w:rFonts w:cs="Arial"/>
          <w:i w:val="0"/>
        </w:rPr>
        <w:t xml:space="preserve">1 de la Ley de Obras Públicas </w:t>
      </w:r>
      <w:r w:rsidRPr="008F6F00">
        <w:rPr>
          <w:rFonts w:cs="Arial"/>
          <w:i w:val="0"/>
        </w:rPr>
        <w:t>Servicios Relacionados con las Mismas del Estado de Sinaloa;</w:t>
      </w:r>
    </w:p>
    <w:p w:rsidR="001333B2" w:rsidRPr="008F6F00" w:rsidRDefault="001333B2" w:rsidP="001333B2">
      <w:pPr>
        <w:pStyle w:val="Prrafodelista"/>
        <w:tabs>
          <w:tab w:val="num" w:pos="426"/>
        </w:tabs>
        <w:autoSpaceDE w:val="0"/>
        <w:autoSpaceDN w:val="0"/>
        <w:adjustRightInd w:val="0"/>
        <w:ind w:left="540"/>
        <w:jc w:val="both"/>
        <w:rPr>
          <w:rFonts w:cs="Arial"/>
          <w:i w:val="0"/>
        </w:rPr>
      </w:pPr>
    </w:p>
    <w:p w:rsidR="001333B2" w:rsidRPr="008F6F00" w:rsidRDefault="001333B2" w:rsidP="001333B2">
      <w:pPr>
        <w:pStyle w:val="Prrafodelista"/>
        <w:numPr>
          <w:ilvl w:val="0"/>
          <w:numId w:val="8"/>
        </w:numPr>
        <w:tabs>
          <w:tab w:val="num" w:pos="426"/>
        </w:tabs>
        <w:autoSpaceDE w:val="0"/>
        <w:autoSpaceDN w:val="0"/>
        <w:adjustRightInd w:val="0"/>
        <w:jc w:val="both"/>
        <w:rPr>
          <w:rFonts w:cs="Arial"/>
          <w:i w:val="0"/>
        </w:rPr>
      </w:pPr>
      <w:r w:rsidRPr="008F6F00">
        <w:rPr>
          <w:rFonts w:cs="Arial"/>
          <w:b/>
          <w:i w:val="0"/>
        </w:rPr>
        <w:t>Instituciones:</w:t>
      </w:r>
      <w:r w:rsidR="00EF1D23">
        <w:rPr>
          <w:rFonts w:cs="Arial"/>
          <w:b/>
          <w:i w:val="0"/>
        </w:rPr>
        <w:t xml:space="preserve"> </w:t>
      </w:r>
      <w:r w:rsidR="00B14CFB">
        <w:rPr>
          <w:rFonts w:cs="Arial"/>
          <w:i w:val="0"/>
        </w:rPr>
        <w:t>T</w:t>
      </w:r>
      <w:r w:rsidRPr="008F6F00">
        <w:rPr>
          <w:rFonts w:cs="Arial"/>
          <w:i w:val="0"/>
        </w:rPr>
        <w:t>odas las señaladas en el artículo 1 de la presente Ley;</w:t>
      </w:r>
    </w:p>
    <w:p w:rsidR="00311CD8" w:rsidRPr="008F6F00" w:rsidRDefault="00311CD8" w:rsidP="00311CD8">
      <w:pPr>
        <w:pStyle w:val="Prrafodelista"/>
        <w:autoSpaceDE w:val="0"/>
        <w:autoSpaceDN w:val="0"/>
        <w:adjustRightInd w:val="0"/>
        <w:ind w:left="54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XIV. Estimación: </w:t>
      </w:r>
      <w:r w:rsidRPr="008F6F00">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 Finiquito: </w:t>
      </w:r>
      <w:r w:rsidRPr="008F6F00">
        <w:rPr>
          <w:rFonts w:cs="Arial"/>
          <w:i w:val="0"/>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pStyle w:val="Prrafodelista"/>
        <w:numPr>
          <w:ilvl w:val="0"/>
          <w:numId w:val="27"/>
        </w:numPr>
        <w:autoSpaceDE w:val="0"/>
        <w:autoSpaceDN w:val="0"/>
        <w:adjustRightInd w:val="0"/>
        <w:ind w:left="426" w:hanging="426"/>
        <w:jc w:val="both"/>
        <w:rPr>
          <w:rFonts w:cs="Arial"/>
          <w:i w:val="0"/>
        </w:rPr>
      </w:pPr>
      <w:r w:rsidRPr="008F6F00">
        <w:rPr>
          <w:rFonts w:cs="Arial"/>
          <w:b/>
          <w:bCs/>
          <w:i w:val="0"/>
        </w:rPr>
        <w:t xml:space="preserve">Ley: </w:t>
      </w:r>
      <w:r w:rsidRPr="008F6F00">
        <w:rPr>
          <w:rFonts w:cs="Arial"/>
          <w:i w:val="0"/>
        </w:rPr>
        <w:t>la Ley de Obras Públicas y Servicios Relacionados con las Mismas del Estado de Sinaloa;</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XVII. Licitante</w:t>
      </w:r>
      <w:r w:rsidRPr="008F6F00">
        <w:rPr>
          <w:rFonts w:cs="Arial"/>
          <w:i w:val="0"/>
        </w:rPr>
        <w:t>: La persona física o moral que participe en cualquier procedimiento de licitación pública;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XVIII. Órgano Interno de Control: </w:t>
      </w:r>
      <w:r w:rsidR="00D0656A">
        <w:rPr>
          <w:rFonts w:cs="Arial"/>
          <w:i w:val="0"/>
        </w:rPr>
        <w:t xml:space="preserve">El Órgano Interno </w:t>
      </w:r>
      <w:r w:rsidRPr="008F6F00">
        <w:rPr>
          <w:rFonts w:cs="Arial"/>
          <w:i w:val="0"/>
        </w:rPr>
        <w:t xml:space="preserve">del </w:t>
      </w:r>
      <w:r w:rsidR="00454B30">
        <w:rPr>
          <w:rFonts w:cs="Arial"/>
          <w:i w:val="0"/>
        </w:rPr>
        <w:t>H. Ayuntamiento de El</w:t>
      </w:r>
      <w:r w:rsidR="00EF1D23">
        <w:rPr>
          <w:rFonts w:cs="Arial"/>
          <w:i w:val="0"/>
        </w:rPr>
        <w:t xml:space="preserve"> </w:t>
      </w:r>
      <w:r w:rsidR="00454B30">
        <w:rPr>
          <w:rFonts w:cs="Arial"/>
          <w:i w:val="0"/>
        </w:rPr>
        <w:t>Fuerte</w:t>
      </w:r>
      <w:r w:rsidRPr="008F6F00">
        <w:rPr>
          <w:rFonts w:cs="Arial"/>
          <w:i w:val="0"/>
        </w:rPr>
        <w:t>.</w:t>
      </w:r>
      <w:r w:rsidR="00454B30">
        <w:rPr>
          <w:rFonts w:cs="Arial"/>
          <w:i w:val="0"/>
        </w:rPr>
        <w:t xml:space="preserve"> Sinaloa.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CA7BAC">
        <w:rPr>
          <w:rFonts w:cs="Arial"/>
          <w:b/>
          <w:bCs/>
          <w:i w:val="0"/>
        </w:rPr>
        <w:t xml:space="preserve">XIX. Padrón de Contratistas: </w:t>
      </w:r>
      <w:r w:rsidRPr="00CA7BAC">
        <w:rPr>
          <w:rFonts w:cs="Arial"/>
          <w:i w:val="0"/>
        </w:rPr>
        <w:t>Al listado de la autoridad competente donde se registran a los contratistas de obras públicas y servicios relacionados con las mismas; en este caso de la</w:t>
      </w:r>
      <w:r w:rsidR="00EF1D23">
        <w:rPr>
          <w:rFonts w:cs="Arial"/>
          <w:i w:val="0"/>
        </w:rPr>
        <w:t xml:space="preserve"> </w:t>
      </w:r>
      <w:r w:rsidR="00642DBD" w:rsidRPr="00CA7BAC">
        <w:rPr>
          <w:rFonts w:cs="Arial"/>
          <w:i w:val="0"/>
        </w:rPr>
        <w:t xml:space="preserve">Dirección </w:t>
      </w:r>
      <w:r w:rsidR="00CA7BAC" w:rsidRPr="00CA7BAC">
        <w:rPr>
          <w:rFonts w:cs="Arial"/>
          <w:i w:val="0"/>
        </w:rPr>
        <w:t>de Construcción y Obras P</w:t>
      </w:r>
      <w:r w:rsidR="00ED1B3A" w:rsidRPr="00CA7BAC">
        <w:rPr>
          <w:rFonts w:cs="Arial"/>
          <w:i w:val="0"/>
        </w:rPr>
        <w:t xml:space="preserve">úblicas </w:t>
      </w:r>
      <w:r w:rsidR="00001196" w:rsidRPr="00CA7BAC">
        <w:rPr>
          <w:rFonts w:cs="Arial"/>
          <w:i w:val="0"/>
        </w:rPr>
        <w:t>del Municipio</w:t>
      </w:r>
      <w:r w:rsidR="00817B18" w:rsidRPr="00CA7BAC">
        <w:rPr>
          <w:rFonts w:cs="Arial"/>
          <w:i w:val="0"/>
        </w:rPr>
        <w:t xml:space="preserve"> de </w:t>
      </w:r>
      <w:r w:rsidR="00454B30">
        <w:rPr>
          <w:rFonts w:cs="Arial"/>
          <w:i w:val="0"/>
        </w:rPr>
        <w:t>El Fuerte</w:t>
      </w:r>
      <w:r w:rsidR="00817B18" w:rsidRPr="00CA7BAC">
        <w:rPr>
          <w:rFonts w:cs="Arial"/>
          <w:i w:val="0"/>
        </w:rPr>
        <w:t>;</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 Precio Unitario: </w:t>
      </w:r>
      <w:r w:rsidRPr="008F6F00">
        <w:rPr>
          <w:rFonts w:cs="Arial"/>
          <w:i w:val="0"/>
        </w:rPr>
        <w:t>importe de la remuneración que debe cubrirse al Contratista por unidad de medida de concepto de trabajo terminado, ejecutado conforme al proyecto, especificaciones de construcción y normas de calidad;</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 Proyecto Ejecutivo: </w:t>
      </w:r>
      <w:r w:rsidRPr="008F6F00">
        <w:rPr>
          <w:rFonts w:cs="Arial"/>
          <w:i w:val="0"/>
        </w:rPr>
        <w:t xml:space="preserve">el conjunto de planos y documentos que conforman los </w:t>
      </w:r>
      <w:r w:rsidR="00001196" w:rsidRPr="008F6F00">
        <w:rPr>
          <w:rFonts w:cs="Arial"/>
          <w:i w:val="0"/>
        </w:rPr>
        <w:t>proyectos arquitectónicos</w:t>
      </w:r>
      <w:r w:rsidRPr="008F6F00">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rsidR="00311CD8" w:rsidRPr="008F6F00" w:rsidRDefault="00311CD8" w:rsidP="00311CD8">
      <w:pPr>
        <w:autoSpaceDE w:val="0"/>
        <w:autoSpaceDN w:val="0"/>
        <w:adjustRightInd w:val="0"/>
        <w:jc w:val="both"/>
        <w:rPr>
          <w:rFonts w:cs="Arial"/>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 Proyecto Arquitectónico: </w:t>
      </w:r>
      <w:r w:rsidRPr="008F6F00">
        <w:rPr>
          <w:rFonts w:cs="Arial"/>
          <w:i w:val="0"/>
        </w:rPr>
        <w:t>el que define la ocupación y utilización del sitio de la obra, la forma, distribución y el diseño funcional. Se expresará por medio de planos, maquetas, perspectivas, videos, dibujos artísticos y memoria descriptiva;</w:t>
      </w:r>
    </w:p>
    <w:p w:rsidR="00311CD8" w:rsidRPr="008F6F00" w:rsidRDefault="00311CD8" w:rsidP="00311CD8">
      <w:pPr>
        <w:autoSpaceDE w:val="0"/>
        <w:autoSpaceDN w:val="0"/>
        <w:adjustRightInd w:val="0"/>
        <w:jc w:val="both"/>
        <w:rPr>
          <w:rFonts w:cs="Arial"/>
          <w:b/>
          <w:bCs/>
          <w:i w:val="0"/>
        </w:rPr>
      </w:pPr>
    </w:p>
    <w:p w:rsidR="00311CD8" w:rsidRPr="008F6F00" w:rsidRDefault="00311CD8" w:rsidP="00311CD8">
      <w:pPr>
        <w:autoSpaceDE w:val="0"/>
        <w:autoSpaceDN w:val="0"/>
        <w:adjustRightInd w:val="0"/>
        <w:jc w:val="both"/>
        <w:rPr>
          <w:rFonts w:cs="Arial"/>
          <w:i w:val="0"/>
        </w:rPr>
      </w:pPr>
      <w:r w:rsidRPr="008F6F00">
        <w:rPr>
          <w:rFonts w:cs="Arial"/>
          <w:b/>
          <w:bCs/>
          <w:i w:val="0"/>
        </w:rPr>
        <w:t xml:space="preserve">XXIII. Proyecto de Ingeniería: </w:t>
      </w:r>
      <w:r w:rsidRPr="008F6F00">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311CD8" w:rsidRPr="008F6F00" w:rsidRDefault="00311CD8" w:rsidP="00311CD8">
      <w:pPr>
        <w:pStyle w:val="Texto0"/>
        <w:spacing w:after="46" w:line="240" w:lineRule="auto"/>
        <w:ind w:firstLine="0"/>
        <w:rPr>
          <w:b/>
          <w:bCs/>
          <w:i w:val="0"/>
          <w:sz w:val="20"/>
          <w:szCs w:val="20"/>
        </w:rPr>
      </w:pPr>
    </w:p>
    <w:p w:rsidR="00F57449" w:rsidRDefault="001333B2" w:rsidP="00311CD8">
      <w:pPr>
        <w:pStyle w:val="Texto0"/>
        <w:spacing w:after="46" w:line="240" w:lineRule="auto"/>
        <w:ind w:firstLine="0"/>
        <w:rPr>
          <w:i w:val="0"/>
          <w:sz w:val="20"/>
          <w:szCs w:val="20"/>
        </w:rPr>
      </w:pPr>
      <w:r w:rsidRPr="008F6F00">
        <w:rPr>
          <w:b/>
          <w:bCs/>
          <w:i w:val="0"/>
          <w:sz w:val="20"/>
          <w:szCs w:val="20"/>
        </w:rPr>
        <w:t>XXIV</w:t>
      </w:r>
      <w:r w:rsidR="00311CD8" w:rsidRPr="008F6F00">
        <w:rPr>
          <w:b/>
          <w:bCs/>
          <w:i w:val="0"/>
          <w:sz w:val="20"/>
          <w:szCs w:val="20"/>
        </w:rPr>
        <w:t xml:space="preserve">. </w:t>
      </w:r>
      <w:r w:rsidR="00215AF1">
        <w:rPr>
          <w:b/>
          <w:bCs/>
          <w:i w:val="0"/>
          <w:sz w:val="20"/>
          <w:szCs w:val="20"/>
        </w:rPr>
        <w:t>Gerencia General</w:t>
      </w:r>
      <w:r w:rsidR="00311CD8" w:rsidRPr="008F6F00">
        <w:rPr>
          <w:b/>
          <w:bCs/>
          <w:i w:val="0"/>
          <w:sz w:val="20"/>
          <w:szCs w:val="20"/>
        </w:rPr>
        <w:t xml:space="preserve">: </w:t>
      </w:r>
      <w:r w:rsidR="00215AF1" w:rsidRPr="00215AF1">
        <w:rPr>
          <w:i w:val="0"/>
          <w:sz w:val="20"/>
          <w:szCs w:val="20"/>
        </w:rPr>
        <w:t>Gerencia General de</w:t>
      </w:r>
      <w:r w:rsidR="00215AF1">
        <w:rPr>
          <w:i w:val="0"/>
          <w:sz w:val="20"/>
          <w:szCs w:val="20"/>
        </w:rPr>
        <w:t>l</w:t>
      </w:r>
      <w:r w:rsidR="00215AF1" w:rsidRPr="008F6F00">
        <w:rPr>
          <w:i w:val="0"/>
          <w:sz w:val="20"/>
          <w:szCs w:val="20"/>
        </w:rPr>
        <w:t xml:space="preserve">a </w:t>
      </w:r>
      <w:r w:rsidR="00215AF1">
        <w:rPr>
          <w:i w:val="0"/>
          <w:sz w:val="20"/>
          <w:szCs w:val="20"/>
        </w:rPr>
        <w:t xml:space="preserve">Junta </w:t>
      </w:r>
      <w:r w:rsidR="0072345A">
        <w:rPr>
          <w:i w:val="0"/>
          <w:sz w:val="20"/>
          <w:szCs w:val="20"/>
        </w:rPr>
        <w:t>M</w:t>
      </w:r>
      <w:r w:rsidR="006F7E24">
        <w:rPr>
          <w:i w:val="0"/>
          <w:sz w:val="20"/>
          <w:szCs w:val="20"/>
        </w:rPr>
        <w:t xml:space="preserve">unicipal </w:t>
      </w:r>
      <w:r w:rsidR="00215AF1">
        <w:rPr>
          <w:i w:val="0"/>
          <w:sz w:val="20"/>
          <w:szCs w:val="20"/>
        </w:rPr>
        <w:t xml:space="preserve">de Agua Potable y Alcantarillado del Municipio de </w:t>
      </w:r>
      <w:r w:rsidR="006E440D">
        <w:rPr>
          <w:i w:val="0"/>
          <w:sz w:val="20"/>
          <w:szCs w:val="20"/>
        </w:rPr>
        <w:t>EL FUERTE</w:t>
      </w:r>
      <w:r w:rsidR="00311CD8" w:rsidRPr="008F6F00">
        <w:rPr>
          <w:i w:val="0"/>
          <w:sz w:val="20"/>
          <w:szCs w:val="20"/>
        </w:rPr>
        <w:t>;</w:t>
      </w:r>
    </w:p>
    <w:p w:rsidR="001333B2" w:rsidRPr="00631E0C" w:rsidRDefault="001333B2" w:rsidP="00311CD8">
      <w:pPr>
        <w:pStyle w:val="Texto0"/>
        <w:spacing w:after="46" w:line="240" w:lineRule="auto"/>
        <w:ind w:firstLine="0"/>
        <w:rPr>
          <w:i w:val="0"/>
          <w:sz w:val="20"/>
          <w:szCs w:val="20"/>
        </w:rPr>
      </w:pPr>
    </w:p>
    <w:p w:rsidR="00311CD8" w:rsidRPr="00311CD8" w:rsidRDefault="00311CD8" w:rsidP="00311CD8">
      <w:pPr>
        <w:widowControl w:val="0"/>
        <w:jc w:val="both"/>
        <w:rPr>
          <w:rFonts w:eastAsia="Calibri" w:cs="Arial"/>
          <w:b/>
          <w:i w:val="0"/>
          <w:lang w:val="es-ES_tradnl"/>
        </w:rPr>
      </w:pPr>
      <w:r w:rsidRPr="00311CD8">
        <w:rPr>
          <w:rFonts w:eastAsia="Calibri" w:cs="Arial"/>
          <w:b/>
          <w:i w:val="0"/>
          <w:lang w:val="es-ES_tradnl"/>
        </w:rPr>
        <w:t>ESCRITOS CON LAS MANIFESTACIONES BAJO PROTESTA DE DECIR VERDAD, QUE SE SOLICITAN EN ESTE PROCEDIMIENTO DE CONTRATACIÓN, DE CONFORMIDAD CON LA LEY DE OBRAS PÚBLICAS Y SERVICIOS RELACIONADOS CON LAS MISMAS DEL ESTADO DE SINALOA Y DEMÁS DISPOSICIONES APLICABLES.</w:t>
      </w:r>
    </w:p>
    <w:p w:rsidR="00311CD8" w:rsidRPr="00311CD8" w:rsidRDefault="00311CD8" w:rsidP="00311CD8">
      <w:pPr>
        <w:jc w:val="both"/>
        <w:rPr>
          <w:rFonts w:cs="Arial"/>
          <w:i w:val="0"/>
          <w:lang w:eastAsia="es-ES"/>
        </w:rPr>
      </w:pPr>
    </w:p>
    <w:p w:rsidR="00311CD8" w:rsidRPr="00311CD8" w:rsidRDefault="00311CD8" w:rsidP="00311CD8">
      <w:pPr>
        <w:jc w:val="both"/>
        <w:rPr>
          <w:rFonts w:cs="Arial"/>
          <w:i w:val="0"/>
          <w:lang w:eastAsia="es-ES"/>
        </w:rPr>
      </w:pPr>
      <w:r w:rsidRPr="00311CD8">
        <w:rPr>
          <w:rFonts w:cs="Arial"/>
          <w:i w:val="0"/>
          <w:lang w:eastAsia="es-ES"/>
        </w:rPr>
        <w:t xml:space="preserve">La </w:t>
      </w:r>
      <w:r w:rsidR="006F7E24">
        <w:rPr>
          <w:rFonts w:cs="Arial"/>
          <w:i w:val="0"/>
          <w:lang w:eastAsia="es-ES"/>
        </w:rPr>
        <w:t>JAPAF</w:t>
      </w:r>
      <w:r w:rsidRPr="00311CD8">
        <w:rPr>
          <w:rFonts w:cs="Arial"/>
          <w:lang w:eastAsia="es-ES"/>
        </w:rPr>
        <w:t xml:space="preserve">, </w:t>
      </w:r>
      <w:r w:rsidRPr="00311CD8">
        <w:rPr>
          <w:rFonts w:cs="Arial"/>
          <w:i w:val="0"/>
          <w:lang w:eastAsia="es-ES"/>
        </w:rPr>
        <w:t xml:space="preserve">verificará que los documentos a que se refiere el párrafo anterior cumplan con los requisitos solicitados, sin que resulte necesario verificar la veracidad o autenticidad de lo indicado en ellos, para </w:t>
      </w:r>
      <w:r w:rsidRPr="00311CD8">
        <w:rPr>
          <w:rFonts w:cs="Arial"/>
          <w:i w:val="0"/>
          <w:lang w:eastAsia="es-ES"/>
        </w:rPr>
        <w:lastRenderedPageBreak/>
        <w:t>continuar con el procedimiento, sin perjuicio del derecho para realizar dicha verificación en cualquier momento o cuando se prevea en la Ley.</w:t>
      </w:r>
    </w:p>
    <w:p w:rsidR="00F57449" w:rsidRPr="00311CD8" w:rsidRDefault="00F57449" w:rsidP="00E715A0">
      <w:pPr>
        <w:pStyle w:val="Textoindependiente313"/>
        <w:rPr>
          <w:rFonts w:cs="Arial"/>
          <w:b/>
          <w:i w:val="0"/>
          <w:sz w:val="20"/>
          <w:lang w:val="es-MX"/>
        </w:rPr>
      </w:pPr>
    </w:p>
    <w:p w:rsidR="002E40B3" w:rsidRPr="002E40B3" w:rsidRDefault="002E40B3" w:rsidP="002E40B3">
      <w:pPr>
        <w:widowControl w:val="0"/>
        <w:jc w:val="both"/>
        <w:rPr>
          <w:rFonts w:eastAsia="Calibri" w:cs="Arial"/>
          <w:b/>
          <w:i w:val="0"/>
          <w:lang w:val="es-ES_tradnl"/>
        </w:rPr>
      </w:pPr>
      <w:r w:rsidRPr="002E40B3">
        <w:rPr>
          <w:rFonts w:eastAsia="Calibri" w:cs="Arial"/>
          <w:b/>
          <w:i w:val="0"/>
          <w:lang w:val="es-ES_tradnl"/>
        </w:rPr>
        <w:t>DOCUMENTACIÓN ADICIONAL QUE DEBE PRESENTARSE CONJUNTAMENTE CON LAS PROPOSICIONES. (DENTRO DEL SOBRE DE LAS PROPUESTAS O EN SOBRE SEPARADO)</w:t>
      </w:r>
    </w:p>
    <w:p w:rsidR="00F57449" w:rsidRPr="00631E0C" w:rsidRDefault="00F57449" w:rsidP="00E715A0">
      <w:pPr>
        <w:pStyle w:val="Textoindependiente313"/>
        <w:rPr>
          <w:rFonts w:cs="Arial"/>
          <w:b/>
          <w:i w:val="0"/>
          <w:sz w:val="20"/>
        </w:rPr>
      </w:pPr>
    </w:p>
    <w:p w:rsidR="002E40B3" w:rsidRPr="002E40B3" w:rsidRDefault="002E40B3" w:rsidP="002E40B3">
      <w:pPr>
        <w:widowControl w:val="0"/>
        <w:jc w:val="both"/>
        <w:rPr>
          <w:rFonts w:eastAsia="Calibri" w:cs="Arial"/>
          <w:i w:val="0"/>
          <w:lang w:val="es-ES_tradnl"/>
        </w:rPr>
      </w:pPr>
      <w:r w:rsidRPr="002E40B3">
        <w:rPr>
          <w:rFonts w:eastAsia="Calibri" w:cs="Arial"/>
          <w:i w:val="0"/>
          <w:lang w:val="es-ES_tradnl"/>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Pr="002E40B3">
        <w:rPr>
          <w:rFonts w:eastAsia="Calibri" w:cs="Arial"/>
          <w:b/>
          <w:i w:val="0"/>
          <w:lang w:val="es-ES_tradnl"/>
        </w:rPr>
        <w:t>por lo que no se aceptará la presentación de proposiciones a través de medios electrónicos, ni que sean enviadas por servicio postal o de mensajería.</w:t>
      </w:r>
    </w:p>
    <w:p w:rsidR="002E40B3" w:rsidRPr="002E40B3" w:rsidRDefault="002E40B3" w:rsidP="002E40B3">
      <w:pPr>
        <w:widowControl w:val="0"/>
        <w:jc w:val="both"/>
        <w:rPr>
          <w:rFonts w:eastAsia="Calibri" w:cs="Arial"/>
          <w:i w:val="0"/>
          <w:lang w:val="es-ES_tradnl"/>
        </w:rPr>
      </w:pPr>
    </w:p>
    <w:p w:rsidR="002E40B3" w:rsidRPr="002E40B3" w:rsidRDefault="002E40B3" w:rsidP="002E40B3">
      <w:pPr>
        <w:widowControl w:val="0"/>
        <w:jc w:val="both"/>
        <w:rPr>
          <w:rFonts w:eastAsia="Calibri" w:cs="Arial"/>
          <w:i w:val="0"/>
          <w:color w:val="000000"/>
          <w:lang w:val="es-ES_tradnl"/>
        </w:rPr>
      </w:pPr>
      <w:r w:rsidRPr="002E40B3">
        <w:rPr>
          <w:rFonts w:eastAsia="Calibri" w:cs="Arial"/>
          <w:i w:val="0"/>
          <w:color w:val="000000"/>
          <w:lang w:val="es-ES_tradnl"/>
        </w:rPr>
        <w:t>Los licitantes, deberán acompañar dentro o fuera del sobre cerrado que contenga sus proposiciones, los siguientes documentos:</w:t>
      </w:r>
    </w:p>
    <w:p w:rsidR="002E40B3" w:rsidRPr="002E40B3" w:rsidRDefault="002E40B3" w:rsidP="002E40B3">
      <w:pPr>
        <w:widowControl w:val="0"/>
        <w:ind w:right="-79"/>
        <w:jc w:val="both"/>
        <w:rPr>
          <w:rFonts w:eastAsia="Calibri"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1.</w:t>
      </w:r>
      <w:r w:rsidRPr="00FF0DC0">
        <w:rPr>
          <w:rFonts w:cs="Arial"/>
          <w:b/>
          <w:i w:val="0"/>
          <w:lang w:val="es-ES_tradnl"/>
        </w:rPr>
        <w:tab/>
      </w:r>
      <w:r w:rsidR="0041663D" w:rsidRPr="0041663D">
        <w:rPr>
          <w:rFonts w:cs="Arial"/>
          <w:i w:val="0"/>
          <w:lang w:val="es-ES_tradnl"/>
        </w:rPr>
        <w:t>Original del escrito en papel membretado del licitante, en el que manifieste su interés en participar en el procedimiento de adjudicación del contrato de la obra cuya ejecución se licita; señalando en el mismo, teléfonos de contacto, correo electrónico y domicilio para oír y recibir todo tipo de notificaciones y documentos que deriven de los actos del procedimiento de licitación y, en su caso, del contrato de obra pública, mismo domicilio que servirá para practicar las notificaciones aún las de carácter personal, las que surtirán todos sus efectos legales mientras no señale otro distinto. (Anexar copia de la solicitud de registro con acuse de recibido por la convocante)</w:t>
      </w:r>
    </w:p>
    <w:p w:rsidR="0041663D" w:rsidRPr="00FF0DC0" w:rsidRDefault="0041663D" w:rsidP="0041663D">
      <w:pPr>
        <w:ind w:left="1843" w:hanging="1843"/>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6C017D" w:rsidRDefault="002E40B3" w:rsidP="004E395E">
      <w:pPr>
        <w:ind w:left="1843" w:hanging="1843"/>
        <w:jc w:val="both"/>
        <w:rPr>
          <w:rFonts w:cs="Arial"/>
          <w:bCs/>
          <w:i w:val="0"/>
          <w:lang w:val="es-ES_tradnl"/>
        </w:rPr>
      </w:pPr>
      <w:r w:rsidRPr="00FF0DC0">
        <w:rPr>
          <w:rFonts w:cs="Arial"/>
          <w:b/>
          <w:i w:val="0"/>
          <w:lang w:val="es-ES_tradnl"/>
        </w:rPr>
        <w:t>ADICIONAL DA 2.</w:t>
      </w:r>
      <w:r w:rsidRPr="002E40B3">
        <w:rPr>
          <w:rFonts w:cs="Arial"/>
          <w:b/>
          <w:i w:val="0"/>
          <w:lang w:val="es-ES_tradnl"/>
        </w:rPr>
        <w:tab/>
      </w:r>
      <w:r w:rsidR="0041663D" w:rsidRPr="0041663D">
        <w:rPr>
          <w:rFonts w:cs="Arial"/>
          <w:bCs/>
          <w:i w:val="0"/>
          <w:lang w:val="es-ES_tradnl"/>
        </w:rPr>
        <w:t>Original del escrito en papel membretado del licitante, bajo protesta de decir verdad, de quien pretenda solicitar aclaraciones a los aspectos contenidos en las Bases de Licitación, en el que exprese su interés en participación, por si o en representación de un tercero, indicando los datos y requisitos siguientes:</w:t>
      </w:r>
    </w:p>
    <w:p w:rsidR="0041663D" w:rsidRDefault="0041663D" w:rsidP="004E395E">
      <w:pPr>
        <w:ind w:left="1843" w:hanging="1843"/>
        <w:jc w:val="both"/>
        <w:rPr>
          <w:rFonts w:cs="Arial"/>
          <w:b/>
          <w:bCs/>
          <w:lang w:val="es-ES_tradnl"/>
        </w:rPr>
      </w:pPr>
    </w:p>
    <w:p w:rsidR="006C017D" w:rsidRPr="006C017D" w:rsidRDefault="006C017D" w:rsidP="004E395E">
      <w:pPr>
        <w:ind w:left="2268" w:hanging="425"/>
        <w:jc w:val="both"/>
        <w:rPr>
          <w:rFonts w:cs="Arial"/>
          <w:i w:val="0"/>
          <w:lang w:val="es-ES_tradnl"/>
        </w:rPr>
      </w:pPr>
      <w:r w:rsidRPr="006C017D">
        <w:rPr>
          <w:rFonts w:cs="Arial"/>
          <w:bCs/>
          <w:i w:val="0"/>
          <w:lang w:val="es-ES_tradnl"/>
        </w:rPr>
        <w:t>a)</w:t>
      </w:r>
      <w:r w:rsidRPr="006C017D">
        <w:rPr>
          <w:rFonts w:cs="Arial"/>
          <w:b/>
          <w:bCs/>
          <w:lang w:val="es-ES_tradnl"/>
        </w:rPr>
        <w:tab/>
      </w:r>
      <w:r w:rsidR="0041663D" w:rsidRPr="0041663D">
        <w:rPr>
          <w:rFonts w:cs="Arial"/>
          <w:i w:val="0"/>
          <w:lang w:val="es-ES_tradnl"/>
        </w:rPr>
        <w:t>Personas físicas: del acta de nacimiento e identificación oficial vigente con fotografía (credencial expedida por el Instituto Nacional Electoral, pasaporte vigente o cédula profesional).</w:t>
      </w:r>
    </w:p>
    <w:p w:rsidR="002E40B3" w:rsidRPr="002E40B3" w:rsidRDefault="002E40B3" w:rsidP="004E395E">
      <w:pPr>
        <w:jc w:val="both"/>
        <w:rPr>
          <w:rFonts w:cs="Arial"/>
          <w:i w:val="0"/>
          <w:lang w:val="es-ES_tradnl"/>
        </w:rPr>
      </w:pPr>
    </w:p>
    <w:p w:rsidR="006C017D" w:rsidRDefault="0041663D" w:rsidP="004E395E">
      <w:pPr>
        <w:ind w:left="2268" w:hanging="425"/>
        <w:jc w:val="both"/>
        <w:rPr>
          <w:rFonts w:cs="Arial"/>
          <w:i w:val="0"/>
          <w:lang w:val="es-ES_tradnl"/>
        </w:rPr>
      </w:pPr>
      <w:r>
        <w:rPr>
          <w:rFonts w:cs="Arial"/>
          <w:i w:val="0"/>
          <w:lang w:val="es-ES_tradnl"/>
        </w:rPr>
        <w:t xml:space="preserve">b) </w:t>
      </w:r>
      <w:r>
        <w:rPr>
          <w:rFonts w:cs="Arial"/>
          <w:i w:val="0"/>
          <w:lang w:val="es-ES_tradnl"/>
        </w:rPr>
        <w:tab/>
      </w:r>
      <w:r w:rsidRPr="0041663D">
        <w:rPr>
          <w:rFonts w:cs="Arial"/>
          <w:i w:val="0"/>
          <w:lang w:val="es-ES_tradnl"/>
        </w:rPr>
        <w:t>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6C017D" w:rsidRPr="006C017D" w:rsidRDefault="006C017D" w:rsidP="006C017D">
      <w:pPr>
        <w:rPr>
          <w:rFonts w:cs="Arial"/>
          <w:i w:val="0"/>
          <w:lang w:val="es-ES_tradnl"/>
        </w:rPr>
      </w:pPr>
    </w:p>
    <w:p w:rsidR="002E40B3" w:rsidRDefault="0041663D" w:rsidP="0041663D">
      <w:pPr>
        <w:tabs>
          <w:tab w:val="left" w:pos="851"/>
        </w:tabs>
        <w:jc w:val="both"/>
        <w:rPr>
          <w:rFonts w:cs="Arial"/>
          <w:i w:val="0"/>
          <w:lang w:val="es-ES_tradnl"/>
        </w:rPr>
      </w:pPr>
      <w:r w:rsidRPr="0041663D">
        <w:rPr>
          <w:rFonts w:cs="Arial"/>
          <w:i w:val="0"/>
          <w:lang w:val="es-ES_tradnl"/>
        </w:rPr>
        <w:t xml:space="preserve">No será necesaria la presentación de este documento adicional en el acto de presentación y apertura de proposiciones, para </w:t>
      </w:r>
      <w:r w:rsidR="0076452C" w:rsidRPr="0041663D">
        <w:rPr>
          <w:rFonts w:cs="Arial"/>
          <w:i w:val="0"/>
          <w:lang w:val="es-ES_tradnl"/>
        </w:rPr>
        <w:t>aquellos</w:t>
      </w:r>
      <w:r w:rsidRPr="0041663D">
        <w:rPr>
          <w:rFonts w:cs="Arial"/>
          <w:i w:val="0"/>
          <w:lang w:val="es-ES_tradnl"/>
        </w:rPr>
        <w:t xml:space="preserve"> licitantes que lo hayan presentado en el acto de la junta de aclaraciones.</w:t>
      </w:r>
    </w:p>
    <w:p w:rsidR="004E395E" w:rsidRPr="0041663D" w:rsidRDefault="004E395E" w:rsidP="0041663D">
      <w:pPr>
        <w:tabs>
          <w:tab w:val="left" w:pos="851"/>
        </w:tabs>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FF0DC0" w:rsidRDefault="002E40B3" w:rsidP="002E40B3">
      <w:pPr>
        <w:ind w:left="1843" w:hanging="1843"/>
        <w:jc w:val="both"/>
        <w:rPr>
          <w:rFonts w:cs="Arial"/>
          <w:b/>
          <w:i w:val="0"/>
          <w:lang w:val="es-ES_tradnl"/>
        </w:rPr>
      </w:pPr>
      <w:r w:rsidRPr="00FF0DC0">
        <w:rPr>
          <w:rFonts w:cs="Arial"/>
          <w:b/>
          <w:i w:val="0"/>
          <w:lang w:val="es-ES_tradnl"/>
        </w:rPr>
        <w:t>ADICIONAL DA 3.</w:t>
      </w:r>
      <w:r w:rsidRPr="00FF0DC0">
        <w:rPr>
          <w:rFonts w:cs="Arial"/>
          <w:b/>
          <w:i w:val="0"/>
          <w:lang w:val="es-ES_tradnl"/>
        </w:rPr>
        <w:tab/>
      </w:r>
      <w:r w:rsidR="0041663D" w:rsidRPr="0041663D">
        <w:rPr>
          <w:rFonts w:cs="Arial"/>
          <w:i w:val="0"/>
          <w:lang w:val="es-ES_tradnl"/>
        </w:rPr>
        <w:t xml:space="preserve">Original del escrito en papel membretado del licitante, mediante el cual declare, bajo protesta de decir verdad, que no se encuentra en alguno de los supuestos que establece el artículo 72, ni haber sido sancionado y/o inhabilitado en los términos establecidos en </w:t>
      </w:r>
      <w:r w:rsidR="0041663D" w:rsidRPr="0041663D">
        <w:rPr>
          <w:rFonts w:cs="Arial"/>
          <w:i w:val="0"/>
          <w:lang w:val="es-ES_tradnl"/>
        </w:rPr>
        <w:lastRenderedPageBreak/>
        <w:t>los artículos 101 y 102, artículos todos de la Ley de Obras Públicas y Servicios Relacionados con las Mismas del Estado de Sinaloa.</w:t>
      </w:r>
    </w:p>
    <w:p w:rsidR="002E40B3" w:rsidRDefault="002E40B3" w:rsidP="0041663D">
      <w:pPr>
        <w:jc w:val="both"/>
        <w:rPr>
          <w:rFonts w:cs="Arial"/>
          <w:i w:val="0"/>
          <w:lang w:val="es-ES_tradnl"/>
        </w:rPr>
      </w:pPr>
    </w:p>
    <w:p w:rsidR="004E395E" w:rsidRPr="00FF0DC0" w:rsidRDefault="004E395E" w:rsidP="0041663D">
      <w:pPr>
        <w:jc w:val="both"/>
        <w:rPr>
          <w:rFonts w:cs="Arial"/>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2E40B3" w:rsidRDefault="002E40B3" w:rsidP="0041663D">
      <w:pPr>
        <w:ind w:left="1843" w:hanging="1843"/>
        <w:jc w:val="both"/>
        <w:rPr>
          <w:rFonts w:cs="Arial"/>
          <w:i w:val="0"/>
          <w:lang w:val="es-ES_tradnl"/>
        </w:rPr>
      </w:pPr>
      <w:r w:rsidRPr="00FF0DC0">
        <w:rPr>
          <w:rFonts w:cs="Arial"/>
          <w:b/>
          <w:i w:val="0"/>
          <w:lang w:val="es-ES_tradnl"/>
        </w:rPr>
        <w:t>ADICIONAL DA 4.</w:t>
      </w:r>
      <w:r w:rsidRPr="00FF0DC0">
        <w:rPr>
          <w:rFonts w:cs="Arial"/>
          <w:b/>
          <w:i w:val="0"/>
          <w:lang w:val="es-ES_tradnl"/>
        </w:rPr>
        <w:tab/>
      </w:r>
      <w:r w:rsidR="006A7E82" w:rsidRPr="0041663D">
        <w:rPr>
          <w:rFonts w:cs="Arial"/>
          <w:i w:val="0"/>
          <w:lang w:val="es-ES_tradnl"/>
        </w:rPr>
        <w:t xml:space="preserve">Copia fotostática de constancia del registro Federal de Contribuyentes (RFC), de registro patronal ante el Instituto Mexicano del Seguro Social (IMSS); de registro de inscripción en el padrón de contratistas de obra pública </w:t>
      </w:r>
      <w:r w:rsidR="006F7E24">
        <w:rPr>
          <w:rFonts w:cs="Arial"/>
          <w:i w:val="0"/>
          <w:lang w:val="es-ES_tradnl"/>
        </w:rPr>
        <w:t>del H. Ayuntamiento de El Fuerte</w:t>
      </w:r>
      <w:r w:rsidR="006A7E82" w:rsidRPr="0041663D">
        <w:rPr>
          <w:rFonts w:cs="Arial"/>
          <w:i w:val="0"/>
          <w:lang w:val="es-ES_tradnl"/>
        </w:rPr>
        <w:t xml:space="preserve"> y Copia simple por ambos lados de la identificación oficial vigente con fotografía, tratándose de personas físicas y en el caso de personas morales de  la persona que firme la proposición.</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765EB5" w:rsidRPr="0041663D" w:rsidRDefault="002E40B3" w:rsidP="0041663D">
      <w:pPr>
        <w:ind w:left="1843" w:hanging="1843"/>
        <w:jc w:val="both"/>
        <w:rPr>
          <w:rFonts w:cs="Arial"/>
          <w:i w:val="0"/>
          <w:lang w:val="es-ES_tradnl"/>
        </w:rPr>
      </w:pPr>
      <w:r w:rsidRPr="002E40B3">
        <w:rPr>
          <w:rFonts w:cs="Arial"/>
          <w:b/>
          <w:i w:val="0"/>
          <w:lang w:val="es-ES_tradnl"/>
        </w:rPr>
        <w:t>ADICIONAL DA 5.</w:t>
      </w:r>
      <w:r w:rsidRPr="002E40B3">
        <w:rPr>
          <w:rFonts w:cs="Arial"/>
          <w:b/>
          <w:i w:val="0"/>
          <w:lang w:val="es-ES_tradnl"/>
        </w:rPr>
        <w:tab/>
      </w:r>
      <w:r w:rsidR="0041663D" w:rsidRPr="0041663D">
        <w:rPr>
          <w:rFonts w:cs="Arial"/>
          <w:i w:val="0"/>
          <w:lang w:val="es-ES_tradnl"/>
        </w:rPr>
        <w:t xml:space="preserve">Original del escrito en papel membretado del licitante, en el que manifieste que otorga autorización a la convocante para </w:t>
      </w:r>
      <w:r w:rsidR="00F452FA" w:rsidRPr="0041663D">
        <w:rPr>
          <w:rFonts w:cs="Arial"/>
          <w:i w:val="0"/>
          <w:lang w:val="es-ES_tradnl"/>
        </w:rPr>
        <w:t>que,</w:t>
      </w:r>
      <w:r w:rsidR="0041663D" w:rsidRPr="0041663D">
        <w:rPr>
          <w:rFonts w:cs="Arial"/>
          <w:i w:val="0"/>
          <w:lang w:val="es-ES_tradnl"/>
        </w:rPr>
        <w:t xml:space="preserve"> en caso requerido, realice indagaciones e investigaciones ante organismos públicos y/o privados para obtener información que le permita determinar la veracidad de la documentación presentada y situación que guarda la empresa.</w:t>
      </w:r>
    </w:p>
    <w:p w:rsidR="00765EB5" w:rsidRDefault="00765EB5"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Pr="00FF0DC0" w:rsidRDefault="002E40B3" w:rsidP="002E40B3">
      <w:pPr>
        <w:ind w:left="1843" w:hanging="1843"/>
        <w:jc w:val="both"/>
        <w:rPr>
          <w:rFonts w:cs="Arial"/>
          <w:i w:val="0"/>
          <w:lang w:val="es-ES_tradnl"/>
        </w:rPr>
      </w:pPr>
      <w:r w:rsidRPr="00FF0DC0">
        <w:rPr>
          <w:rFonts w:cs="Arial"/>
          <w:b/>
          <w:i w:val="0"/>
          <w:lang w:val="es-ES_tradnl"/>
        </w:rPr>
        <w:t>ADICIONAL DA 6.</w:t>
      </w:r>
      <w:r w:rsidRPr="00FF0DC0">
        <w:rPr>
          <w:rFonts w:cs="Arial"/>
          <w:b/>
          <w:i w:val="0"/>
          <w:lang w:val="es-ES_tradnl"/>
        </w:rPr>
        <w:tab/>
      </w:r>
      <w:r w:rsidR="0041663D" w:rsidRPr="0041663D">
        <w:rPr>
          <w:rFonts w:cs="Arial"/>
          <w:i w:val="0"/>
          <w:lang w:val="es-ES_tradnl"/>
        </w:rPr>
        <w:t xml:space="preserve">Original del escrito en papel membretado del licitante, que contenga la declaración de integridad, mediante la cual los licitantes manifiesten, bajo protesta de decir verdad, que por sí mismos, o a través de interpósita persona, se abstendrán de adoptar conductas, para que los servidores públicos de </w:t>
      </w:r>
      <w:r w:rsidR="00D24954" w:rsidRPr="0041663D">
        <w:rPr>
          <w:rFonts w:cs="Arial"/>
          <w:i w:val="0"/>
          <w:lang w:val="es-ES_tradnl"/>
        </w:rPr>
        <w:t xml:space="preserve">La </w:t>
      </w:r>
      <w:r w:rsidR="00D24954">
        <w:rPr>
          <w:rFonts w:cs="Arial"/>
          <w:i w:val="0"/>
          <w:lang w:val="es-ES_tradnl"/>
        </w:rPr>
        <w:t>Junta</w:t>
      </w:r>
      <w:r w:rsidR="006F7E24">
        <w:rPr>
          <w:rFonts w:cs="Arial"/>
          <w:i w:val="0"/>
          <w:lang w:val="es-ES_tradnl"/>
        </w:rPr>
        <w:t xml:space="preserve"> municipal</w:t>
      </w:r>
      <w:r w:rsidR="00D24954">
        <w:rPr>
          <w:rFonts w:cs="Arial"/>
          <w:i w:val="0"/>
          <w:lang w:val="es-ES_tradnl"/>
        </w:rPr>
        <w:t xml:space="preserve"> de Agua Potable y Alcantarillado del Municipio de </w:t>
      </w:r>
      <w:r w:rsidR="006E440D">
        <w:rPr>
          <w:rFonts w:cs="Arial"/>
          <w:i w:val="0"/>
          <w:lang w:val="es-ES_tradnl"/>
        </w:rPr>
        <w:t>EL FUERTE</w:t>
      </w:r>
      <w:r w:rsidR="0041663D" w:rsidRPr="0041663D">
        <w:rPr>
          <w:rFonts w:cs="Arial"/>
          <w:i w:val="0"/>
          <w:lang w:val="es-ES_tradnl"/>
        </w:rPr>
        <w:t>, induzcan o alteren las evaluaciones de las proposiciones, el resultado del procedimiento, u otros aspectos que otorguen condiciones más ventajosas con relación a los demás participantes.</w:t>
      </w:r>
    </w:p>
    <w:p w:rsidR="002E40B3" w:rsidRPr="00FF0DC0" w:rsidRDefault="002E40B3"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41663D" w:rsidRPr="0041663D" w:rsidRDefault="002E40B3" w:rsidP="0041663D">
      <w:pPr>
        <w:ind w:left="1843" w:hanging="1843"/>
        <w:jc w:val="both"/>
        <w:rPr>
          <w:rFonts w:cs="Arial"/>
          <w:i w:val="0"/>
          <w:lang w:val="es-ES_tradnl"/>
        </w:rPr>
      </w:pPr>
      <w:r w:rsidRPr="00FF0DC0">
        <w:rPr>
          <w:rFonts w:cs="Arial"/>
          <w:b/>
          <w:i w:val="0"/>
          <w:lang w:val="es-ES_tradnl"/>
        </w:rPr>
        <w:t>ADICIONAL DA 7.</w:t>
      </w:r>
      <w:r w:rsidRPr="00FF0DC0">
        <w:rPr>
          <w:rFonts w:cs="Arial"/>
          <w:b/>
          <w:i w:val="0"/>
          <w:lang w:val="es-ES_tradnl"/>
        </w:rPr>
        <w:tab/>
      </w:r>
      <w:r w:rsidR="0041663D" w:rsidRPr="0041663D">
        <w:rPr>
          <w:rFonts w:cs="Arial"/>
          <w:i w:val="0"/>
          <w:lang w:val="es-ES_tradnl"/>
        </w:rPr>
        <w:t>En caso de asociaciones de dos o más personas que tengan interés de presentar conjuntamente proposiciones en la licitación, deberán presentar, sin necesidad de constituir una nueva sociedad, un convenio privado de agrupación de personas físicas y/o morales, celebrado entre los interesados y ratificadas las firmas ante notario o fedatario públicos. Dicho convenio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w:t>
      </w:r>
    </w:p>
    <w:p w:rsidR="0041663D" w:rsidRPr="0041663D" w:rsidRDefault="0041663D" w:rsidP="0041663D">
      <w:pPr>
        <w:ind w:left="1843" w:hanging="1843"/>
        <w:jc w:val="both"/>
        <w:rPr>
          <w:rFonts w:cs="Arial"/>
          <w:i w:val="0"/>
          <w:lang w:val="es-ES_tradnl"/>
        </w:rPr>
      </w:pPr>
    </w:p>
    <w:p w:rsidR="002E40B3" w:rsidRPr="002E40B3" w:rsidRDefault="0041663D" w:rsidP="0041663D">
      <w:pPr>
        <w:ind w:left="1843"/>
        <w:jc w:val="both"/>
        <w:rPr>
          <w:rFonts w:cs="Arial"/>
          <w:i w:val="0"/>
          <w:color w:val="000000"/>
          <w:lang w:val="es-ES_tradnl"/>
        </w:rPr>
      </w:pPr>
      <w:r w:rsidRPr="0041663D">
        <w:rPr>
          <w:rFonts w:cs="Arial"/>
          <w:i w:val="0"/>
          <w:lang w:val="es-ES_tradnl"/>
        </w:rPr>
        <w:t xml:space="preserve">Para los interesados que decidan agruparse para presentar una proposición, deberán acreditar, en forma individual, todos los documentos adicionales (DA 1 al DA 11). Para acreditar la capacidad financiera mínima requerida se podrán considerar en conjunto los correspondientes a cada una de las personas físicas y/o morales integrantes. En el acto </w:t>
      </w:r>
      <w:r w:rsidRPr="0041663D">
        <w:rPr>
          <w:rFonts w:cs="Arial"/>
          <w:i w:val="0"/>
          <w:lang w:val="es-ES_tradnl"/>
        </w:rPr>
        <w:lastRenderedPageBreak/>
        <w:t>de presentación y apertura de proposiciones el representante común deberá señalar que la proposición se presenta en forma conjunta, exhibiendo el convenio con la proposición.</w:t>
      </w:r>
    </w:p>
    <w:p w:rsidR="002641C9" w:rsidRDefault="002641C9" w:rsidP="002E40B3">
      <w:pPr>
        <w:jc w:val="both"/>
        <w:rPr>
          <w:rFonts w:cs="Arial"/>
          <w:b/>
          <w:i w:val="0"/>
          <w:lang w:val="es-ES_tradnl"/>
        </w:rPr>
      </w:pPr>
    </w:p>
    <w:p w:rsidR="00EF1D23" w:rsidRDefault="00EF1D23" w:rsidP="002E40B3">
      <w:pPr>
        <w:jc w:val="both"/>
        <w:rPr>
          <w:rFonts w:cs="Arial"/>
          <w:b/>
          <w:i w:val="0"/>
          <w:lang w:val="es-ES_tradnl"/>
        </w:rPr>
      </w:pPr>
    </w:p>
    <w:p w:rsidR="002E40B3" w:rsidRPr="00FF0DC0" w:rsidRDefault="002E40B3" w:rsidP="002E40B3">
      <w:pPr>
        <w:jc w:val="both"/>
        <w:rPr>
          <w:rFonts w:cs="Arial"/>
          <w:b/>
          <w:i w:val="0"/>
          <w:lang w:val="es-ES_tradnl"/>
        </w:rPr>
      </w:pPr>
      <w:r w:rsidRPr="00FF0DC0">
        <w:rPr>
          <w:rFonts w:cs="Arial"/>
          <w:b/>
          <w:i w:val="0"/>
          <w:lang w:val="es-ES_tradnl"/>
        </w:rPr>
        <w:t>DOCUMENTO</w:t>
      </w:r>
    </w:p>
    <w:p w:rsidR="002E40B3" w:rsidRDefault="002E40B3" w:rsidP="0041663D">
      <w:pPr>
        <w:ind w:left="1843" w:hanging="1843"/>
        <w:jc w:val="both"/>
        <w:rPr>
          <w:rFonts w:cs="Arial"/>
          <w:i w:val="0"/>
          <w:lang w:val="es-ES_tradnl"/>
        </w:rPr>
      </w:pPr>
      <w:r w:rsidRPr="00FF0DC0">
        <w:rPr>
          <w:rFonts w:cs="Arial"/>
          <w:b/>
          <w:i w:val="0"/>
          <w:lang w:val="es-ES_tradnl"/>
        </w:rPr>
        <w:t>ADICIONAL DA 8.</w:t>
      </w:r>
      <w:r w:rsidRPr="00FF0DC0">
        <w:rPr>
          <w:rFonts w:cs="Arial"/>
          <w:b/>
          <w:i w:val="0"/>
          <w:lang w:val="es-ES_tradnl"/>
        </w:rPr>
        <w:tab/>
      </w:r>
      <w:r w:rsidR="0041663D" w:rsidRPr="0041663D">
        <w:rPr>
          <w:rFonts w:cs="Arial"/>
          <w:i w:val="0"/>
          <w:lang w:val="es-ES_tradnl"/>
        </w:rPr>
        <w:t>Original del escrito en papel membretado del licitante, en el que el interesado en participar en este procedimiento de contratación manifieste, bajo protesta de decir verdad, que es de nacionalidad mexicana.</w:t>
      </w:r>
    </w:p>
    <w:p w:rsidR="0041663D" w:rsidRPr="002E40B3" w:rsidRDefault="0041663D" w:rsidP="0041663D">
      <w:pPr>
        <w:ind w:left="1843" w:hanging="1843"/>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2E40B3" w:rsidRPr="002E40B3" w:rsidRDefault="002E40B3" w:rsidP="002E40B3">
      <w:pPr>
        <w:ind w:left="1843" w:hanging="1843"/>
        <w:jc w:val="both"/>
        <w:rPr>
          <w:rFonts w:cs="Arial"/>
          <w:i w:val="0"/>
          <w:lang w:val="es-ES_tradnl"/>
        </w:rPr>
      </w:pPr>
      <w:r w:rsidRPr="002E40B3">
        <w:rPr>
          <w:rFonts w:cs="Arial"/>
          <w:b/>
          <w:i w:val="0"/>
          <w:lang w:val="es-ES_tradnl"/>
        </w:rPr>
        <w:t>ADICIONAL DA 9.</w:t>
      </w:r>
      <w:r w:rsidRPr="002E40B3">
        <w:rPr>
          <w:rFonts w:cs="Arial"/>
          <w:b/>
          <w:i w:val="0"/>
          <w:lang w:val="es-ES_tradnl"/>
        </w:rPr>
        <w:tab/>
      </w:r>
      <w:r w:rsidR="0041663D" w:rsidRPr="0041663D">
        <w:rPr>
          <w:rFonts w:cs="Arial"/>
          <w:i w:val="0"/>
          <w:lang w:val="es-ES_tradnl"/>
        </w:rPr>
        <w:t>En su caso, original del escrito en papel membretado del licitante, en el que manifieste,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w:t>
      </w:r>
    </w:p>
    <w:p w:rsidR="002E40B3" w:rsidRPr="002E40B3" w:rsidRDefault="002E40B3" w:rsidP="002E40B3">
      <w:pPr>
        <w:widowControl w:val="0"/>
        <w:tabs>
          <w:tab w:val="left" w:pos="0"/>
        </w:tabs>
        <w:jc w:val="both"/>
        <w:rPr>
          <w:rFonts w:eastAsia="Calibri" w:cs="Arial"/>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41663D" w:rsidRPr="0041663D" w:rsidRDefault="002E40B3" w:rsidP="0041663D">
      <w:pPr>
        <w:ind w:left="1843" w:hanging="1843"/>
        <w:jc w:val="both"/>
        <w:rPr>
          <w:rFonts w:cs="Arial"/>
          <w:i w:val="0"/>
          <w:lang w:val="es-ES_tradnl"/>
        </w:rPr>
      </w:pPr>
      <w:r w:rsidRPr="002E40B3">
        <w:rPr>
          <w:rFonts w:cs="Arial"/>
          <w:b/>
          <w:i w:val="0"/>
          <w:lang w:val="es-ES_tradnl"/>
        </w:rPr>
        <w:t>ADICIONAL DA 10.</w:t>
      </w:r>
      <w:r w:rsidRPr="002E40B3">
        <w:rPr>
          <w:rFonts w:cs="Arial"/>
          <w:b/>
          <w:i w:val="0"/>
          <w:lang w:val="es-ES_tradnl"/>
        </w:rPr>
        <w:tab/>
      </w:r>
      <w:r w:rsidR="0041663D" w:rsidRPr="0041663D">
        <w:rPr>
          <w:rFonts w:cs="Arial"/>
          <w:i w:val="0"/>
          <w:lang w:val="es-ES_tradnl"/>
        </w:rPr>
        <w:t xml:space="preserve">En el caso de las micro, pequeñas y medianas empresas de nacionalidad mexicana, copia del documento expedido por autoridad competente que determine su estratificación como micro, pequeña o mediana empresa, o bien, original del escrito en papel membretado del licitante, en el cual manifieste, bajo protesta de decir verdad, que cuentan con ese carácter. </w:t>
      </w:r>
    </w:p>
    <w:p w:rsidR="0041663D" w:rsidRPr="0041663D" w:rsidRDefault="0041663D" w:rsidP="0041663D">
      <w:pPr>
        <w:ind w:left="1843" w:hanging="1843"/>
        <w:jc w:val="both"/>
        <w:rPr>
          <w:rFonts w:cs="Arial"/>
          <w:i w:val="0"/>
          <w:lang w:val="es-ES_tradnl"/>
        </w:rPr>
      </w:pPr>
    </w:p>
    <w:p w:rsidR="002E40B3" w:rsidRPr="002E40B3" w:rsidRDefault="0041663D" w:rsidP="0041663D">
      <w:pPr>
        <w:ind w:left="1843"/>
        <w:jc w:val="both"/>
        <w:rPr>
          <w:rFonts w:cs="Arial"/>
          <w:i w:val="0"/>
          <w:lang w:val="es-ES_tradnl"/>
        </w:rPr>
      </w:pPr>
      <w:r w:rsidRPr="0041663D">
        <w:rPr>
          <w:rFonts w:cs="Arial"/>
          <w:i w:val="0"/>
          <w:lang w:val="es-ES_tradnl"/>
        </w:rPr>
        <w:t xml:space="preserve">Original del escrito en papel membretado del licitante, mediante el cual manifieste </w:t>
      </w:r>
      <w:r w:rsidR="001E5EB2" w:rsidRPr="0041663D">
        <w:rPr>
          <w:rFonts w:cs="Arial"/>
          <w:i w:val="0"/>
          <w:lang w:val="es-ES_tradnl"/>
        </w:rPr>
        <w:t>que,</w:t>
      </w:r>
      <w:r w:rsidRPr="0041663D">
        <w:rPr>
          <w:rFonts w:cs="Arial"/>
          <w:i w:val="0"/>
          <w:lang w:val="es-ES_tradnl"/>
        </w:rPr>
        <w:t xml:space="preserve"> de resultar ganador, previo a la firma del contrato, se compromete a mostrar a la convocante para su cotejo, el original de los documentos señalados en los numerales DA 2 Y DA 4.</w:t>
      </w:r>
    </w:p>
    <w:p w:rsidR="0041663D" w:rsidRDefault="0041663D" w:rsidP="002E40B3">
      <w:pPr>
        <w:jc w:val="both"/>
        <w:rPr>
          <w:rFonts w:cs="Arial"/>
          <w:b/>
          <w:i w:val="0"/>
          <w:lang w:val="es-ES_tradnl"/>
        </w:rPr>
      </w:pPr>
    </w:p>
    <w:p w:rsidR="002E40B3" w:rsidRPr="002E40B3" w:rsidRDefault="002E40B3" w:rsidP="002E40B3">
      <w:pPr>
        <w:jc w:val="both"/>
        <w:rPr>
          <w:rFonts w:cs="Arial"/>
          <w:b/>
          <w:i w:val="0"/>
          <w:lang w:val="es-ES_tradnl"/>
        </w:rPr>
      </w:pPr>
      <w:r w:rsidRPr="002E40B3">
        <w:rPr>
          <w:rFonts w:cs="Arial"/>
          <w:b/>
          <w:i w:val="0"/>
          <w:lang w:val="es-ES_tradnl"/>
        </w:rPr>
        <w:t>DOCUMENTO</w:t>
      </w:r>
    </w:p>
    <w:p w:rsidR="000D0CBF" w:rsidRDefault="002E40B3" w:rsidP="0041663D">
      <w:pPr>
        <w:ind w:left="1843" w:hanging="1843"/>
        <w:jc w:val="both"/>
        <w:rPr>
          <w:rFonts w:cs="Arial"/>
          <w:i w:val="0"/>
          <w:lang w:val="es-ES_tradnl"/>
        </w:rPr>
      </w:pPr>
      <w:r w:rsidRPr="002E40B3">
        <w:rPr>
          <w:rFonts w:cs="Arial"/>
          <w:b/>
          <w:i w:val="0"/>
          <w:lang w:val="es-ES_tradnl"/>
        </w:rPr>
        <w:t>ADICIONAL DA 11.</w:t>
      </w:r>
      <w:r w:rsidRPr="002E40B3">
        <w:rPr>
          <w:rFonts w:cs="Arial"/>
          <w:b/>
          <w:i w:val="0"/>
          <w:lang w:val="es-ES_tradnl"/>
        </w:rPr>
        <w:tab/>
      </w:r>
      <w:r w:rsidR="0041663D" w:rsidRPr="0041663D">
        <w:rPr>
          <w:rFonts w:cs="Arial"/>
          <w:i w:val="0"/>
          <w:lang w:val="es-ES_tradnl"/>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rsidR="0041663D" w:rsidRDefault="0041663D" w:rsidP="0041663D">
      <w:pPr>
        <w:ind w:left="1843" w:hanging="1843"/>
        <w:jc w:val="both"/>
        <w:rPr>
          <w:rFonts w:cs="Arial"/>
          <w:i w:val="0"/>
        </w:rPr>
      </w:pPr>
    </w:p>
    <w:p w:rsidR="00E969C0" w:rsidRDefault="00E969C0" w:rsidP="0041663D">
      <w:pPr>
        <w:ind w:left="1843" w:hanging="1843"/>
        <w:jc w:val="both"/>
        <w:rPr>
          <w:rFonts w:cs="Arial"/>
          <w:i w:val="0"/>
        </w:rPr>
      </w:pPr>
    </w:p>
    <w:p w:rsidR="000D0CBF" w:rsidRPr="00631E0C" w:rsidRDefault="000D0CBF" w:rsidP="00BB5A2B">
      <w:pPr>
        <w:jc w:val="both"/>
        <w:rPr>
          <w:rFonts w:cs="Arial"/>
          <w:b/>
          <w:i w:val="0"/>
          <w:color w:val="000000"/>
        </w:rPr>
      </w:pPr>
      <w:r w:rsidRPr="00631E0C">
        <w:rPr>
          <w:rFonts w:cs="Arial"/>
          <w:b/>
          <w:i w:val="0"/>
          <w:color w:val="000000"/>
        </w:rPr>
        <w:t>PORCENTAJE DE CONTENIDO NACIONAL QUE SE REQUERIRÁ PARA LA EJECUCIÓN DE LA OBRA.</w:t>
      </w:r>
    </w:p>
    <w:p w:rsidR="000D0CBF" w:rsidRPr="00631E0C" w:rsidRDefault="000D0CBF" w:rsidP="002717A6">
      <w:pPr>
        <w:pStyle w:val="Textoindependiente31"/>
        <w:rPr>
          <w:rFonts w:cs="Arial"/>
          <w:b/>
          <w:i w:val="0"/>
          <w:sz w:val="20"/>
          <w:lang w:val="es-MX"/>
        </w:rPr>
      </w:pPr>
    </w:p>
    <w:p w:rsidR="00C758C2" w:rsidRPr="00631E0C" w:rsidRDefault="00C758C2" w:rsidP="00C758C2">
      <w:pPr>
        <w:jc w:val="both"/>
        <w:rPr>
          <w:rFonts w:cs="Arial"/>
          <w:i w:val="0"/>
        </w:rPr>
      </w:pPr>
      <w:r w:rsidRPr="00631E0C">
        <w:rPr>
          <w:rFonts w:cs="Arial"/>
          <w:i w:val="0"/>
        </w:rPr>
        <w:t>Para la ejecución de la obra, se requerirá la incorporación de materiales, maquinaria y equipo de instalación permanente de fabricación o contenido nacional, por el porcentaje del 60% (</w:t>
      </w:r>
      <w:r w:rsidR="008F6F00">
        <w:rPr>
          <w:rFonts w:cs="Arial"/>
          <w:i w:val="0"/>
        </w:rPr>
        <w:t>sesenta por ciento</w:t>
      </w:r>
      <w:r w:rsidRPr="00631E0C">
        <w:rPr>
          <w:rFonts w:cs="Arial"/>
          <w:i w:val="0"/>
        </w:rPr>
        <w:t xml:space="preserve">) de contenido nacional. Asimismo, deberá incorporarse por lo menos </w:t>
      </w:r>
      <w:r w:rsidR="008F6F00">
        <w:rPr>
          <w:rFonts w:cs="Arial"/>
          <w:i w:val="0"/>
        </w:rPr>
        <w:t>30% (</w:t>
      </w:r>
      <w:r w:rsidRPr="00631E0C">
        <w:rPr>
          <w:rFonts w:cs="Arial"/>
          <w:i w:val="0"/>
        </w:rPr>
        <w:t>treinta por ciento</w:t>
      </w:r>
      <w:r w:rsidR="008F6F00">
        <w:rPr>
          <w:rFonts w:cs="Arial"/>
          <w:i w:val="0"/>
        </w:rPr>
        <w:t>)</w:t>
      </w:r>
      <w:r w:rsidRPr="00631E0C">
        <w:rPr>
          <w:rFonts w:cs="Arial"/>
          <w:i w:val="0"/>
        </w:rPr>
        <w:t xml:space="preserve"> de mano de obra nacional. Lo anterior en base a lo que establece el artículo núm. 45 de la Ley</w:t>
      </w:r>
      <w:r w:rsidR="00FA1710">
        <w:rPr>
          <w:rFonts w:cs="Arial"/>
          <w:i w:val="0"/>
        </w:rPr>
        <w:t>.</w:t>
      </w:r>
      <w:r w:rsidRPr="00631E0C">
        <w:rPr>
          <w:rFonts w:cs="Arial"/>
          <w:i w:val="0"/>
        </w:rPr>
        <w:t xml:space="preserve"> Todo esto sin perjuicio de lo dispuesto en los tratados internacionales.</w:t>
      </w:r>
    </w:p>
    <w:p w:rsidR="00F22228" w:rsidRDefault="000D0CBF" w:rsidP="00FF0DC0">
      <w:pPr>
        <w:tabs>
          <w:tab w:val="left" w:pos="4225"/>
        </w:tabs>
        <w:jc w:val="both"/>
        <w:rPr>
          <w:rFonts w:cs="Arial"/>
          <w:i w:val="0"/>
        </w:rPr>
      </w:pPr>
      <w:r w:rsidRPr="00631E0C">
        <w:rPr>
          <w:rFonts w:cs="Arial"/>
          <w:i w:val="0"/>
        </w:rPr>
        <w:tab/>
      </w:r>
    </w:p>
    <w:p w:rsidR="000D0CBF" w:rsidRPr="00631E0C" w:rsidRDefault="000D0CBF" w:rsidP="00BB5A2B">
      <w:pPr>
        <w:jc w:val="both"/>
        <w:rPr>
          <w:rFonts w:cs="Arial"/>
          <w:i w:val="0"/>
        </w:rPr>
      </w:pPr>
      <w:r w:rsidRPr="00631E0C">
        <w:rPr>
          <w:rFonts w:cs="Arial"/>
          <w:i w:val="0"/>
        </w:rPr>
        <w:t xml:space="preserve">Para efectos del cumplimiento del requisito de contenido nacional, los licitantes deberán presentar un escrito en el que manifiesten, bajo protesta de decir verdad, que cumplirán con el porcentaje requerido de contenido </w:t>
      </w:r>
      <w:r w:rsidRPr="00631E0C">
        <w:rPr>
          <w:rFonts w:cs="Arial"/>
          <w:i w:val="0"/>
        </w:rPr>
        <w:lastRenderedPageBreak/>
        <w:t xml:space="preserve">nacional de la obra y que, a su vez, los materiales, maquinaria y equipo de instalación permanente, </w:t>
      </w:r>
      <w:r w:rsidR="0037110B" w:rsidRPr="00631E0C">
        <w:rPr>
          <w:rFonts w:cs="Arial"/>
          <w:i w:val="0"/>
        </w:rPr>
        <w:t xml:space="preserve">así como el porcentaje requerido de mano de obra nacional. </w:t>
      </w:r>
      <w:r w:rsidR="00CD48DD" w:rsidRPr="00631E0C">
        <w:rPr>
          <w:rFonts w:cs="Arial"/>
          <w:b/>
          <w:i w:val="0"/>
        </w:rPr>
        <w:t>(Anexo Técnico AT 11</w:t>
      </w:r>
      <w:r w:rsidRPr="00631E0C">
        <w:rPr>
          <w:rFonts w:cs="Arial"/>
          <w:b/>
          <w:i w:val="0"/>
        </w:rPr>
        <w:t>)</w:t>
      </w:r>
      <w:r w:rsidRPr="00631E0C">
        <w:rPr>
          <w:rFonts w:cs="Arial"/>
          <w:i w:val="0"/>
        </w:rPr>
        <w:t>.</w:t>
      </w:r>
    </w:p>
    <w:p w:rsidR="00CC195D" w:rsidRPr="00631E0C" w:rsidRDefault="00CC195D" w:rsidP="00BB5A2B">
      <w:pPr>
        <w:jc w:val="both"/>
        <w:rPr>
          <w:rFonts w:cs="Arial"/>
          <w:i w:val="0"/>
        </w:rPr>
      </w:pPr>
    </w:p>
    <w:p w:rsidR="000D0CBF" w:rsidRPr="00631E0C" w:rsidRDefault="000D0CBF" w:rsidP="00BB5A2B">
      <w:pPr>
        <w:jc w:val="both"/>
        <w:rPr>
          <w:rFonts w:cs="Arial"/>
          <w:i w:val="0"/>
          <w:lang w:val="es-ES_tradnl"/>
        </w:rPr>
      </w:pPr>
      <w:r w:rsidRPr="00631E0C">
        <w:rPr>
          <w:rFonts w:cs="Arial"/>
          <w:b/>
          <w:i w:val="0"/>
        </w:rPr>
        <w:t xml:space="preserve">DOCUMENTOS CON LOS QUE SE ACREDITARÁ LA EXPERIENCIA Y CAPACIDAD TÉCNICA Y FINANCIERA REQUERIDA PARA PARTICIPAR EN ESTA </w:t>
      </w:r>
      <w:r w:rsidR="00E62CE6" w:rsidRPr="00631E0C">
        <w:rPr>
          <w:rFonts w:cs="Arial"/>
          <w:b/>
          <w:i w:val="0"/>
        </w:rPr>
        <w:t>LICITACIÓN</w:t>
      </w:r>
      <w:r w:rsidR="00FB629F" w:rsidRPr="00631E0C">
        <w:rPr>
          <w:rFonts w:cs="Arial"/>
          <w:b/>
          <w:i w:val="0"/>
        </w:rPr>
        <w:t xml:space="preserve"> PÚBLICA</w:t>
      </w:r>
      <w:r w:rsidRPr="00631E0C">
        <w:rPr>
          <w:rFonts w:cs="Arial"/>
          <w:b/>
          <w:i w:val="0"/>
        </w:rPr>
        <w:t>.</w:t>
      </w:r>
    </w:p>
    <w:p w:rsidR="000D0CBF" w:rsidRPr="00631E0C" w:rsidRDefault="000D0CBF" w:rsidP="00BB5A2B">
      <w:pPr>
        <w:jc w:val="both"/>
        <w:rPr>
          <w:rFonts w:cs="Arial"/>
          <w:i w:val="0"/>
          <w:lang w:val="es-ES_tradnl"/>
        </w:rPr>
      </w:pPr>
    </w:p>
    <w:p w:rsidR="002E40B3" w:rsidRPr="00631E0C" w:rsidRDefault="002E40B3" w:rsidP="002E40B3">
      <w:pPr>
        <w:jc w:val="both"/>
        <w:rPr>
          <w:rFonts w:cs="Arial"/>
          <w:i w:val="0"/>
          <w:lang w:val="es-ES_tradnl"/>
        </w:rPr>
      </w:pPr>
      <w:r w:rsidRPr="00631E0C">
        <w:rPr>
          <w:rFonts w:cs="Arial"/>
          <w:i w:val="0"/>
          <w:lang w:val="es-ES_tradnl"/>
        </w:rPr>
        <w:t>Los licitantes deberán acreditar su experiencia y capacidad técnica y financiera (</w:t>
      </w:r>
      <w:r w:rsidRPr="00631E0C">
        <w:rPr>
          <w:rFonts w:cs="Arial"/>
          <w:i w:val="0"/>
        </w:rPr>
        <w:t>artículo núm. 45 de la Ley)</w:t>
      </w:r>
      <w:r w:rsidRPr="00631E0C">
        <w:rPr>
          <w:rFonts w:cs="Arial"/>
          <w:i w:val="0"/>
          <w:lang w:val="es-ES_tradnl"/>
        </w:rPr>
        <w:t xml:space="preserve"> de la forma siguiente:</w:t>
      </w:r>
    </w:p>
    <w:p w:rsidR="002E40B3" w:rsidRPr="00631E0C" w:rsidRDefault="002E40B3" w:rsidP="002E40B3">
      <w:pPr>
        <w:jc w:val="both"/>
        <w:rPr>
          <w:rFonts w:cs="Arial"/>
          <w:i w:val="0"/>
          <w:lang w:val="es-ES_tradnl"/>
        </w:rPr>
      </w:pPr>
    </w:p>
    <w:p w:rsidR="008E65A8" w:rsidRDefault="002E40B3" w:rsidP="002E40B3">
      <w:pPr>
        <w:autoSpaceDE w:val="0"/>
        <w:autoSpaceDN w:val="0"/>
        <w:adjustRightInd w:val="0"/>
        <w:jc w:val="both"/>
        <w:rPr>
          <w:rFonts w:cs="Arial"/>
          <w:i w:val="0"/>
        </w:rPr>
      </w:pPr>
      <w:r w:rsidRPr="00631E0C">
        <w:rPr>
          <w:rFonts w:cs="Arial"/>
          <w:b/>
          <w:i w:val="0"/>
          <w:lang w:val="es-ES_tradnl"/>
        </w:rPr>
        <w:t>Experiencia</w:t>
      </w:r>
      <w:r w:rsidRPr="00631E0C">
        <w:rPr>
          <w:rFonts w:cs="Arial"/>
          <w:i w:val="0"/>
          <w:lang w:val="es-ES_tradnl"/>
        </w:rPr>
        <w:t>: Con la relación</w:t>
      </w:r>
      <w:r w:rsidRPr="00631E0C">
        <w:rPr>
          <w:rFonts w:cs="Arial"/>
          <w:i w:val="0"/>
        </w:rPr>
        <w:t xml:space="preserve"> de los profesionales técnicos y administrativos al servicio del </w:t>
      </w:r>
      <w:r w:rsidR="00D0656A">
        <w:rPr>
          <w:rFonts w:cs="Arial"/>
          <w:i w:val="0"/>
        </w:rPr>
        <w:t>licitante, anexando el currículum</w:t>
      </w:r>
      <w:r w:rsidRPr="00631E0C">
        <w:rPr>
          <w:rFonts w:cs="Arial"/>
          <w:i w:val="0"/>
        </w:rPr>
        <w:t xml:space="preserve"> de cada uno de los profesionales técnicos que serán responsables de la </w:t>
      </w:r>
      <w:r w:rsidR="006F7E24">
        <w:rPr>
          <w:rFonts w:cs="Arial"/>
          <w:i w:val="0"/>
        </w:rPr>
        <w:t>JAPAF</w:t>
      </w:r>
      <w:r w:rsidRPr="00631E0C">
        <w:rPr>
          <w:rFonts w:cs="Arial"/>
          <w:i w:val="0"/>
        </w:rPr>
        <w:t xml:space="preserve">,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Pr="00631E0C">
        <w:rPr>
          <w:rFonts w:cs="Arial"/>
          <w:b/>
          <w:i w:val="0"/>
        </w:rPr>
        <w:t>(Documento Técnico AT 3)</w:t>
      </w:r>
      <w:r w:rsidRPr="00631E0C">
        <w:rPr>
          <w:rFonts w:cs="Arial"/>
          <w:i w:val="0"/>
        </w:rPr>
        <w:t>.</w:t>
      </w:r>
    </w:p>
    <w:p w:rsidR="008E65A8" w:rsidRDefault="008E65A8" w:rsidP="002E40B3">
      <w:pPr>
        <w:autoSpaceDE w:val="0"/>
        <w:autoSpaceDN w:val="0"/>
        <w:adjustRightInd w:val="0"/>
        <w:jc w:val="both"/>
        <w:rPr>
          <w:rFonts w:cs="Arial"/>
          <w:i w:val="0"/>
        </w:rPr>
      </w:pPr>
    </w:p>
    <w:p w:rsidR="002E40B3" w:rsidRDefault="002E40B3" w:rsidP="002E40B3">
      <w:pPr>
        <w:pStyle w:val="Texto0"/>
        <w:spacing w:after="0" w:line="240" w:lineRule="auto"/>
        <w:ind w:firstLine="0"/>
        <w:rPr>
          <w:i w:val="0"/>
          <w:sz w:val="20"/>
          <w:szCs w:val="20"/>
        </w:rPr>
      </w:pPr>
      <w:r w:rsidRPr="00631E0C">
        <w:rPr>
          <w:b/>
          <w:i w:val="0"/>
          <w:sz w:val="20"/>
          <w:szCs w:val="20"/>
          <w:lang w:val="es-ES_tradnl"/>
        </w:rPr>
        <w:t>Experiencia y capacidad Técnica:</w:t>
      </w:r>
      <w:r w:rsidRPr="00631E0C">
        <w:rPr>
          <w:i w:val="0"/>
          <w:sz w:val="20"/>
          <w:szCs w:val="20"/>
          <w:lang w:val="es-ES_tradnl"/>
        </w:rPr>
        <w:t xml:space="preserve"> Con los</w:t>
      </w:r>
      <w:r w:rsidRPr="00631E0C">
        <w:rPr>
          <w:i w:val="0"/>
          <w:sz w:val="20"/>
          <w:szCs w:val="20"/>
        </w:rPr>
        <w:t xml:space="preserve"> documentos que acrediten la ejecución de obras de la misma naturaleza</w:t>
      </w:r>
      <w:r w:rsidR="008D6FBF" w:rsidRPr="008D6FBF">
        <w:rPr>
          <w:i w:val="0"/>
          <w:sz w:val="20"/>
          <w:szCs w:val="20"/>
        </w:rPr>
        <w:t>(con características técnicas complejidad y magnitud similar) mínimo 2 (dos) máximo 4 (cuatro) contratos completos a evaluar</w:t>
      </w:r>
      <w:r w:rsidRPr="008D6FBF">
        <w:rPr>
          <w:i w:val="0"/>
          <w:sz w:val="20"/>
          <w:szCs w:val="20"/>
        </w:rPr>
        <w:t>,</w:t>
      </w:r>
      <w:r w:rsidRPr="00631E0C">
        <w:rPr>
          <w:i w:val="0"/>
          <w:sz w:val="20"/>
          <w:szCs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631E0C">
        <w:rPr>
          <w:b/>
          <w:i w:val="0"/>
          <w:sz w:val="20"/>
          <w:szCs w:val="20"/>
        </w:rPr>
        <w:t>(Documento Técnico AT 4)</w:t>
      </w:r>
      <w:r w:rsidRPr="00631E0C">
        <w:rPr>
          <w:i w:val="0"/>
          <w:sz w:val="20"/>
          <w:szCs w:val="20"/>
        </w:rPr>
        <w:t>.</w:t>
      </w:r>
    </w:p>
    <w:p w:rsidR="008E65A8" w:rsidRDefault="008E65A8" w:rsidP="002E40B3">
      <w:pPr>
        <w:pStyle w:val="Texto0"/>
        <w:spacing w:after="0" w:line="240" w:lineRule="auto"/>
        <w:ind w:firstLine="0"/>
        <w:rPr>
          <w:i w:val="0"/>
          <w:sz w:val="20"/>
          <w:szCs w:val="20"/>
        </w:rPr>
      </w:pPr>
    </w:p>
    <w:p w:rsidR="002E40B3" w:rsidRPr="00631E0C" w:rsidRDefault="002E40B3" w:rsidP="002E40B3">
      <w:pPr>
        <w:autoSpaceDE w:val="0"/>
        <w:autoSpaceDN w:val="0"/>
        <w:adjustRightInd w:val="0"/>
        <w:jc w:val="both"/>
        <w:rPr>
          <w:rFonts w:cs="Arial"/>
          <w:i w:val="0"/>
        </w:rPr>
      </w:pPr>
      <w:r w:rsidRPr="00631E0C">
        <w:rPr>
          <w:rFonts w:cs="Arial"/>
          <w:b/>
          <w:i w:val="0"/>
        </w:rPr>
        <w:t>Capacidad Financiera:</w:t>
      </w:r>
      <w:r w:rsidRPr="00631E0C">
        <w:rPr>
          <w:rFonts w:cs="Arial"/>
          <w:i w:val="0"/>
        </w:rPr>
        <w:t xml:space="preserve"> Con base en </w:t>
      </w:r>
      <w:r>
        <w:rPr>
          <w:rFonts w:cs="Arial"/>
          <w:i w:val="0"/>
        </w:rPr>
        <w:t xml:space="preserve">las dos últimas declaraciones fiscales, correspondientes a los ejercicios fiscales inmediatos anteriores, o bien, con </w:t>
      </w:r>
      <w:r w:rsidRPr="00631E0C">
        <w:rPr>
          <w:rFonts w:cs="Arial"/>
          <w:i w:val="0"/>
        </w:rPr>
        <w:t>los</w:t>
      </w:r>
      <w:r>
        <w:rPr>
          <w:rFonts w:cs="Arial"/>
          <w:i w:val="0"/>
        </w:rPr>
        <w:t xml:space="preserve"> dos</w:t>
      </w:r>
      <w:r w:rsidRPr="00631E0C">
        <w:rPr>
          <w:rFonts w:cs="Arial"/>
          <w:i w:val="0"/>
        </w:rPr>
        <w:t xml:space="preserve">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631E0C">
        <w:rPr>
          <w:rFonts w:cs="Arial"/>
          <w:i w:val="0"/>
        </w:rPr>
        <w:t>SHyCP</w:t>
      </w:r>
      <w:proofErr w:type="spellEnd"/>
      <w:r w:rsidRPr="00631E0C">
        <w:rPr>
          <w:rFonts w:cs="Arial"/>
          <w:i w:val="0"/>
        </w:rPr>
        <w:t xml:space="preserve">), y por el apoderado o administrador de la empresa, debiendo anexar copia de la cédula profesional del Auditor y el registro de éste en la A.G.A.F.F. de la </w:t>
      </w:r>
      <w:proofErr w:type="spellStart"/>
      <w:r w:rsidRPr="00631E0C">
        <w:rPr>
          <w:rFonts w:cs="Arial"/>
          <w:i w:val="0"/>
        </w:rPr>
        <w:t>SHyCP</w:t>
      </w:r>
      <w:proofErr w:type="spellEnd"/>
      <w:r w:rsidRPr="00631E0C">
        <w:rPr>
          <w:rFonts w:cs="Arial"/>
          <w:i w:val="0"/>
        </w:rPr>
        <w:t xml:space="preserve">; </w:t>
      </w:r>
      <w:r>
        <w:rPr>
          <w:rFonts w:cs="Arial"/>
          <w:i w:val="0"/>
        </w:rPr>
        <w:t xml:space="preserve">y en </w:t>
      </w:r>
      <w:r w:rsidRPr="00631E0C">
        <w:rPr>
          <w:rFonts w:cs="Arial"/>
          <w:i w:val="0"/>
        </w:rPr>
        <w:t xml:space="preserve">caso de empresas de </w:t>
      </w:r>
      <w:r>
        <w:rPr>
          <w:rFonts w:cs="Arial"/>
          <w:i w:val="0"/>
        </w:rPr>
        <w:t xml:space="preserve">nueva o </w:t>
      </w:r>
      <w:r w:rsidRPr="00631E0C">
        <w:rPr>
          <w:rFonts w:cs="Arial"/>
          <w:i w:val="0"/>
        </w:rPr>
        <w:t xml:space="preserve">reciente creación, las cuales deberán presentar los más actualizados a la fecha de presentación de la propuesta. </w:t>
      </w:r>
      <w:r w:rsidRPr="00631E0C">
        <w:rPr>
          <w:rFonts w:cs="Arial"/>
          <w:b/>
          <w:i w:val="0"/>
        </w:rPr>
        <w:t>(Documento Técnico AT 6)</w:t>
      </w:r>
      <w:r w:rsidRPr="00631E0C">
        <w:rPr>
          <w:rFonts w:cs="Arial"/>
          <w:i w:val="0"/>
        </w:rPr>
        <w:t>.</w:t>
      </w:r>
    </w:p>
    <w:p w:rsidR="002E40B3" w:rsidRPr="00631E0C" w:rsidRDefault="002E40B3" w:rsidP="002E40B3">
      <w:pPr>
        <w:jc w:val="both"/>
        <w:rPr>
          <w:rFonts w:cs="Arial"/>
          <w:i w:val="0"/>
          <w:lang w:val="es-ES_tradnl"/>
        </w:rPr>
      </w:pPr>
    </w:p>
    <w:p w:rsidR="002E40B3" w:rsidRDefault="002E40B3" w:rsidP="002E40B3">
      <w:pPr>
        <w:jc w:val="both"/>
        <w:rPr>
          <w:rFonts w:cs="Arial"/>
          <w:i w:val="0"/>
          <w:color w:val="000000"/>
        </w:rPr>
      </w:pPr>
      <w:r w:rsidRPr="00631E0C">
        <w:rPr>
          <w:rFonts w:cs="Arial"/>
          <w:i w:val="0"/>
          <w:color w:val="000000"/>
          <w:lang w:val="es-ES_tradnl"/>
        </w:rPr>
        <w:t>En el caso de los interesados</w:t>
      </w:r>
      <w:r w:rsidRPr="00631E0C">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2E40B3" w:rsidRPr="002E40B3" w:rsidRDefault="002E40B3" w:rsidP="00BB5A2B">
      <w:pPr>
        <w:jc w:val="both"/>
        <w:rPr>
          <w:rFonts w:cs="Arial"/>
          <w:b/>
          <w:i w:val="0"/>
        </w:rPr>
      </w:pPr>
    </w:p>
    <w:p w:rsidR="00AF714E" w:rsidRPr="00AF714E" w:rsidRDefault="000D0CBF" w:rsidP="00AF714E">
      <w:pPr>
        <w:jc w:val="both"/>
        <w:rPr>
          <w:rFonts w:ascii="Calibri" w:hAnsi="Calibri"/>
          <w:i w:val="0"/>
          <w:color w:val="000000"/>
          <w:sz w:val="22"/>
          <w:szCs w:val="22"/>
          <w:lang w:val="es-ES" w:eastAsia="es-ES"/>
        </w:rPr>
      </w:pPr>
      <w:r w:rsidRPr="00631E0C">
        <w:rPr>
          <w:rFonts w:cs="Arial"/>
        </w:rPr>
        <w:t>1</w:t>
      </w:r>
      <w:r w:rsidRPr="00631E0C">
        <w:rPr>
          <w:rFonts w:cs="Arial"/>
        </w:rPr>
        <w:tab/>
        <w:t>GENERALIDADES DE LA OBRA.</w:t>
      </w:r>
    </w:p>
    <w:p w:rsidR="000D0CBF" w:rsidRPr="00631E0C" w:rsidRDefault="000D0CBF" w:rsidP="002717A6">
      <w:pPr>
        <w:pStyle w:val="Ttulo6"/>
        <w:ind w:right="360"/>
        <w:rPr>
          <w:rFonts w:cs="Arial"/>
        </w:rPr>
      </w:pPr>
    </w:p>
    <w:p w:rsidR="002E40B3" w:rsidRPr="00631E0C" w:rsidRDefault="002E40B3" w:rsidP="002E40B3">
      <w:pPr>
        <w:jc w:val="both"/>
        <w:rPr>
          <w:rFonts w:cs="Arial"/>
          <w:i w:val="0"/>
        </w:rPr>
      </w:pPr>
    </w:p>
    <w:p w:rsidR="002E40B3" w:rsidRDefault="002E40B3" w:rsidP="002E40B3">
      <w:pPr>
        <w:numPr>
          <w:ilvl w:val="1"/>
          <w:numId w:val="11"/>
        </w:numPr>
        <w:ind w:right="360"/>
        <w:jc w:val="both"/>
        <w:rPr>
          <w:rFonts w:cs="Arial"/>
          <w:b/>
          <w:i w:val="0"/>
        </w:rPr>
      </w:pPr>
      <w:r>
        <w:rPr>
          <w:rFonts w:cs="Arial"/>
          <w:b/>
          <w:i w:val="0"/>
        </w:rPr>
        <w:t xml:space="preserve">PRESUPUESTO BASE </w:t>
      </w:r>
      <w:r w:rsidRPr="00631E0C">
        <w:rPr>
          <w:rFonts w:cs="Arial"/>
          <w:b/>
          <w:i w:val="0"/>
        </w:rPr>
        <w:t>ORIGEN DE LOS FONDOS.</w:t>
      </w:r>
    </w:p>
    <w:p w:rsidR="002E40B3" w:rsidRDefault="002E40B3" w:rsidP="002E40B3">
      <w:pPr>
        <w:ind w:left="705" w:right="360"/>
        <w:jc w:val="both"/>
        <w:rPr>
          <w:rFonts w:cs="Arial"/>
          <w:b/>
          <w:i w:val="0"/>
        </w:rPr>
      </w:pPr>
    </w:p>
    <w:p w:rsidR="002E40B3" w:rsidRPr="00E93E8D" w:rsidRDefault="002E40B3" w:rsidP="002E40B3">
      <w:pPr>
        <w:ind w:right="360"/>
        <w:jc w:val="both"/>
        <w:rPr>
          <w:rFonts w:cs="Arial"/>
          <w:i w:val="0"/>
        </w:rPr>
      </w:pPr>
      <w:r w:rsidRPr="00E93E8D">
        <w:rPr>
          <w:rFonts w:cs="Arial"/>
          <w:i w:val="0"/>
        </w:rPr>
        <w:t xml:space="preserve">El importe del presupuesto base </w:t>
      </w:r>
      <w:r w:rsidRPr="0045641D">
        <w:rPr>
          <w:rFonts w:cs="Arial"/>
          <w:i w:val="0"/>
        </w:rPr>
        <w:t xml:space="preserve">es </w:t>
      </w:r>
      <w:r w:rsidR="006F7E24" w:rsidRPr="00455921">
        <w:rPr>
          <w:rFonts w:cs="Arial"/>
          <w:b/>
          <w:i w:val="0"/>
        </w:rPr>
        <w:t xml:space="preserve">$ </w:t>
      </w:r>
      <w:r w:rsidR="008502B7" w:rsidRPr="00455921">
        <w:rPr>
          <w:rFonts w:cs="Arial"/>
          <w:b/>
          <w:i w:val="0"/>
        </w:rPr>
        <w:t>2</w:t>
      </w:r>
      <w:proofErr w:type="gramStart"/>
      <w:r w:rsidR="008502B7" w:rsidRPr="00455921">
        <w:rPr>
          <w:rFonts w:cs="Arial"/>
          <w:b/>
          <w:i w:val="0"/>
        </w:rPr>
        <w:t>,</w:t>
      </w:r>
      <w:r w:rsidR="0065588E" w:rsidRPr="00455921">
        <w:rPr>
          <w:rFonts w:cs="Arial"/>
          <w:b/>
          <w:i w:val="0"/>
        </w:rPr>
        <w:t>713,141.11</w:t>
      </w:r>
      <w:proofErr w:type="gramEnd"/>
      <w:r w:rsidR="008502B7" w:rsidRPr="00455921">
        <w:rPr>
          <w:rFonts w:cs="Arial"/>
          <w:b/>
          <w:i w:val="0"/>
        </w:rPr>
        <w:t xml:space="preserve"> </w:t>
      </w:r>
      <w:r w:rsidR="006F7E24" w:rsidRPr="00455921">
        <w:rPr>
          <w:rFonts w:cs="Arial"/>
          <w:b/>
          <w:i w:val="0"/>
        </w:rPr>
        <w:t>(Son</w:t>
      </w:r>
      <w:r w:rsidR="005B7CE4" w:rsidRPr="00455921">
        <w:rPr>
          <w:rFonts w:cs="Arial"/>
          <w:b/>
          <w:i w:val="0"/>
        </w:rPr>
        <w:t xml:space="preserve">: </w:t>
      </w:r>
      <w:r w:rsidR="00D07E3B" w:rsidRPr="00455921">
        <w:rPr>
          <w:rFonts w:cs="Arial"/>
          <w:b/>
          <w:i w:val="0"/>
        </w:rPr>
        <w:t xml:space="preserve">dos millones </w:t>
      </w:r>
      <w:r w:rsidR="0065588E" w:rsidRPr="00455921">
        <w:rPr>
          <w:rFonts w:cs="Arial"/>
          <w:b/>
          <w:i w:val="0"/>
        </w:rPr>
        <w:t>setecientos trece mil ciento cuarenta y un</w:t>
      </w:r>
      <w:r w:rsidR="00EF1D23" w:rsidRPr="00455921">
        <w:rPr>
          <w:rFonts w:cs="Arial"/>
          <w:b/>
          <w:i w:val="0"/>
        </w:rPr>
        <w:t xml:space="preserve"> pesos</w:t>
      </w:r>
      <w:r w:rsidR="0065588E" w:rsidRPr="00455921">
        <w:rPr>
          <w:rFonts w:cs="Arial"/>
          <w:b/>
          <w:i w:val="0"/>
        </w:rPr>
        <w:t xml:space="preserve"> 11</w:t>
      </w:r>
      <w:r w:rsidR="00D07E3B" w:rsidRPr="00455921">
        <w:rPr>
          <w:rFonts w:cs="Arial"/>
          <w:b/>
          <w:i w:val="0"/>
        </w:rPr>
        <w:t>/100</w:t>
      </w:r>
      <w:r w:rsidR="00CA7BAC" w:rsidRPr="00455921">
        <w:rPr>
          <w:rFonts w:cs="Arial"/>
          <w:b/>
          <w:i w:val="0"/>
        </w:rPr>
        <w:t>M.N.</w:t>
      </w:r>
      <w:r w:rsidR="005B7CE4" w:rsidRPr="00455921">
        <w:rPr>
          <w:rFonts w:cs="Arial"/>
          <w:b/>
          <w:i w:val="0"/>
        </w:rPr>
        <w:t>)</w:t>
      </w:r>
      <w:r w:rsidR="005B7CE4" w:rsidRPr="00D07E3B">
        <w:rPr>
          <w:rFonts w:cs="Arial"/>
          <w:i w:val="0"/>
        </w:rPr>
        <w:t xml:space="preserve">, </w:t>
      </w:r>
      <w:r w:rsidR="00CA7BAC" w:rsidRPr="00D07E3B">
        <w:rPr>
          <w:rFonts w:cs="Arial"/>
          <w:i w:val="0"/>
        </w:rPr>
        <w:t>I.V.A.</w:t>
      </w:r>
      <w:r w:rsidR="005B7CE4" w:rsidRPr="00D07E3B">
        <w:rPr>
          <w:rFonts w:cs="Arial"/>
          <w:i w:val="0"/>
        </w:rPr>
        <w:t xml:space="preserve"> incluido.</w:t>
      </w:r>
    </w:p>
    <w:p w:rsidR="002E40B3" w:rsidRPr="00E93E8D" w:rsidRDefault="0065588E" w:rsidP="002E40B3">
      <w:pPr>
        <w:ind w:right="360"/>
        <w:jc w:val="both"/>
        <w:rPr>
          <w:rFonts w:cs="Arial"/>
          <w:i w:val="0"/>
        </w:rPr>
      </w:pPr>
      <w:r>
        <w:rPr>
          <w:rFonts w:cs="Arial"/>
          <w:i w:val="0"/>
        </w:rPr>
        <w:t xml:space="preserve">                                                                                                                              </w:t>
      </w:r>
    </w:p>
    <w:p w:rsidR="009E357B" w:rsidRDefault="002E40B3" w:rsidP="002E40B3">
      <w:pPr>
        <w:ind w:right="360"/>
        <w:jc w:val="both"/>
        <w:rPr>
          <w:rFonts w:cs="Arial"/>
          <w:i w:val="0"/>
        </w:rPr>
      </w:pPr>
      <w:r w:rsidRPr="00C02010">
        <w:rPr>
          <w:rFonts w:cs="Arial"/>
          <w:i w:val="0"/>
        </w:rPr>
        <w:lastRenderedPageBreak/>
        <w:t xml:space="preserve">Para cubrir las erogaciones que se deriven del contrato, objeto </w:t>
      </w:r>
      <w:r w:rsidRPr="00DC3980">
        <w:rPr>
          <w:rFonts w:cs="Arial"/>
          <w:i w:val="0"/>
        </w:rPr>
        <w:t>de esta licitaci</w:t>
      </w:r>
      <w:r w:rsidR="00C02010" w:rsidRPr="00DC3980">
        <w:rPr>
          <w:rFonts w:cs="Arial"/>
          <w:i w:val="0"/>
        </w:rPr>
        <w:t xml:space="preserve">ón, los recursos </w:t>
      </w:r>
      <w:r w:rsidR="00203D4D" w:rsidRPr="00DC3980">
        <w:rPr>
          <w:rFonts w:cs="Arial"/>
          <w:i w:val="0"/>
        </w:rPr>
        <w:t>prov</w:t>
      </w:r>
      <w:r w:rsidR="00203D4D">
        <w:rPr>
          <w:rFonts w:cs="Arial"/>
          <w:i w:val="0"/>
        </w:rPr>
        <w:t>endrán</w:t>
      </w:r>
      <w:r w:rsidR="00C02010" w:rsidRPr="00DC3980">
        <w:rPr>
          <w:rFonts w:cs="Arial"/>
          <w:i w:val="0"/>
        </w:rPr>
        <w:t xml:space="preserve"> de</w:t>
      </w:r>
      <w:r w:rsidR="00F816FA">
        <w:rPr>
          <w:rFonts w:cs="Arial"/>
          <w:i w:val="0"/>
        </w:rPr>
        <w:t xml:space="preserve">l </w:t>
      </w:r>
      <w:r w:rsidR="00F816FA" w:rsidRPr="00542362">
        <w:rPr>
          <w:rFonts w:cs="Arial"/>
          <w:i w:val="0"/>
        </w:rPr>
        <w:t xml:space="preserve">Fondo de </w:t>
      </w:r>
      <w:r w:rsidR="004E2470" w:rsidRPr="00542362">
        <w:rPr>
          <w:rFonts w:cs="Arial"/>
          <w:i w:val="0"/>
        </w:rPr>
        <w:t xml:space="preserve">Infraestructura Social Estatal </w:t>
      </w:r>
      <w:r w:rsidR="00F816FA" w:rsidRPr="00542362">
        <w:rPr>
          <w:rFonts w:cs="Arial"/>
          <w:i w:val="0"/>
        </w:rPr>
        <w:t xml:space="preserve">y serán dotados a la Junta Municipal de Agua Potable y Alcantarillado del Municipio de El Fuerte, </w:t>
      </w:r>
      <w:r w:rsidR="00882EDD" w:rsidRPr="00542362">
        <w:rPr>
          <w:rFonts w:cs="Arial"/>
          <w:i w:val="0"/>
        </w:rPr>
        <w:t xml:space="preserve">por medio del </w:t>
      </w:r>
      <w:r w:rsidR="00883DDC">
        <w:rPr>
          <w:rFonts w:cs="Arial"/>
          <w:i w:val="0"/>
        </w:rPr>
        <w:t xml:space="preserve">H. Ayuntamiento </w:t>
      </w:r>
      <w:r w:rsidR="00882EDD" w:rsidRPr="00542362">
        <w:rPr>
          <w:rFonts w:cs="Arial"/>
          <w:i w:val="0"/>
        </w:rPr>
        <w:t xml:space="preserve">de El Fuerte, </w:t>
      </w:r>
      <w:r w:rsidR="00542362">
        <w:rPr>
          <w:rFonts w:cs="Arial"/>
          <w:i w:val="0"/>
        </w:rPr>
        <w:t xml:space="preserve">a través de la Coordinación </w:t>
      </w:r>
      <w:r w:rsidR="00883DDC">
        <w:rPr>
          <w:rFonts w:cs="Arial"/>
          <w:i w:val="0"/>
        </w:rPr>
        <w:t xml:space="preserve">para este caso, </w:t>
      </w:r>
      <w:r w:rsidR="00542362">
        <w:rPr>
          <w:rFonts w:cs="Arial"/>
          <w:i w:val="0"/>
        </w:rPr>
        <w:t>de la Dirección General de Planeación, Desarrollo Social y Económico</w:t>
      </w:r>
      <w:r w:rsidR="00883DDC">
        <w:rPr>
          <w:rFonts w:cs="Arial"/>
          <w:i w:val="0"/>
        </w:rPr>
        <w:t xml:space="preserve"> del Municipio de El Fuerte.</w:t>
      </w:r>
      <w:r w:rsidR="00542362">
        <w:rPr>
          <w:rFonts w:cs="Arial"/>
          <w:i w:val="0"/>
        </w:rPr>
        <w:t xml:space="preserve">  </w:t>
      </w:r>
    </w:p>
    <w:p w:rsidR="00542362" w:rsidRDefault="00542362" w:rsidP="002E40B3">
      <w:pPr>
        <w:ind w:right="360"/>
        <w:jc w:val="both"/>
        <w:rPr>
          <w:rFonts w:cs="Arial"/>
          <w:i w:val="0"/>
        </w:rPr>
      </w:pPr>
    </w:p>
    <w:p w:rsidR="000D0CBF" w:rsidRPr="00631E0C" w:rsidRDefault="000D0CBF" w:rsidP="00AF6923">
      <w:pPr>
        <w:numPr>
          <w:ilvl w:val="1"/>
          <w:numId w:val="11"/>
        </w:numPr>
        <w:ind w:right="360"/>
        <w:jc w:val="both"/>
        <w:rPr>
          <w:rFonts w:cs="Arial"/>
          <w:b/>
          <w:i w:val="0"/>
        </w:rPr>
      </w:pPr>
      <w:r w:rsidRPr="00631E0C">
        <w:rPr>
          <w:rFonts w:cs="Arial"/>
          <w:b/>
          <w:i w:val="0"/>
        </w:rPr>
        <w:t>DESCRIPCIÓN GENERAL DE LA OBRA Y LUGAR EN DONDE SE LLEVARÁN A CABO LOS TRABAJOS.</w:t>
      </w:r>
    </w:p>
    <w:p w:rsidR="000D0CBF" w:rsidRPr="00631E0C" w:rsidRDefault="000D0CBF" w:rsidP="00BB5A2B">
      <w:pPr>
        <w:ind w:left="705" w:right="360"/>
        <w:jc w:val="both"/>
        <w:rPr>
          <w:rFonts w:cs="Arial"/>
          <w:b/>
          <w:i w:val="0"/>
        </w:rPr>
      </w:pPr>
    </w:p>
    <w:p w:rsidR="004E7CD3" w:rsidRDefault="002E40B3" w:rsidP="002E40B3">
      <w:pPr>
        <w:pStyle w:val="Piedepgina"/>
        <w:jc w:val="both"/>
        <w:rPr>
          <w:rFonts w:cs="Arial"/>
          <w:i w:val="0"/>
        </w:rPr>
      </w:pPr>
      <w:r>
        <w:rPr>
          <w:rFonts w:cs="Arial"/>
          <w:i w:val="0"/>
        </w:rPr>
        <w:t xml:space="preserve">La obra pública </w:t>
      </w:r>
      <w:r w:rsidRPr="00631E0C">
        <w:rPr>
          <w:rFonts w:cs="Arial"/>
          <w:i w:val="0"/>
        </w:rPr>
        <w:t xml:space="preserve">objeto de este proceso de contratación por </w:t>
      </w:r>
      <w:r w:rsidR="002D3FC4" w:rsidRPr="00631E0C">
        <w:rPr>
          <w:rFonts w:cs="Arial"/>
          <w:i w:val="0"/>
        </w:rPr>
        <w:t>Licitación Pública</w:t>
      </w:r>
      <w:r w:rsidRPr="00631E0C">
        <w:rPr>
          <w:rFonts w:cs="Arial"/>
          <w:i w:val="0"/>
        </w:rPr>
        <w:t>, consistirá en</w:t>
      </w:r>
    </w:p>
    <w:p w:rsidR="00BB017C" w:rsidRDefault="00BB017C" w:rsidP="002E40B3">
      <w:pPr>
        <w:pStyle w:val="Piedepgina"/>
        <w:jc w:val="both"/>
        <w:rPr>
          <w:rFonts w:cs="Arial"/>
          <w:i w:val="0"/>
        </w:rPr>
      </w:pPr>
    </w:p>
    <w:p w:rsidR="00BB017C" w:rsidRDefault="00BB017C" w:rsidP="002E40B3">
      <w:pPr>
        <w:pStyle w:val="Piedepgina"/>
        <w:jc w:val="both"/>
        <w:rPr>
          <w:rFonts w:cs="Arial"/>
          <w:i w:val="0"/>
        </w:rPr>
      </w:pPr>
      <w:r>
        <w:rPr>
          <w:b/>
          <w:i w:val="0"/>
          <w:lang w:val="es-ES_tradnl"/>
        </w:rPr>
        <w:t>REHABILITACION DE RED DE ALCANTARILLADO SANITARIO EN LA LOCALIDAD DE DOS DE ABRIL DEL MUNICIPIO DE EL FUERTE, ESTADO DE SINALOA.</w:t>
      </w:r>
    </w:p>
    <w:p w:rsidR="00BB017C" w:rsidRDefault="00BB017C" w:rsidP="002E40B3">
      <w:pPr>
        <w:pStyle w:val="Piedepgina"/>
        <w:jc w:val="both"/>
        <w:rPr>
          <w:rFonts w:cs="Arial"/>
          <w:i w:val="0"/>
        </w:rPr>
      </w:pPr>
    </w:p>
    <w:p w:rsidR="002E40B3" w:rsidRPr="00631E0C" w:rsidRDefault="002E40B3" w:rsidP="002E40B3">
      <w:pPr>
        <w:pStyle w:val="Piedepgina"/>
        <w:jc w:val="both"/>
        <w:rPr>
          <w:rFonts w:cs="Arial"/>
          <w:b/>
          <w:noProof/>
          <w:highlight w:val="yellow"/>
          <w:u w:val="single"/>
          <w:lang w:val="es-ES_tradnl"/>
        </w:rPr>
      </w:pPr>
      <w:r w:rsidRPr="00631E0C">
        <w:rPr>
          <w:rFonts w:cs="Arial"/>
          <w:i w:val="0"/>
        </w:rPr>
        <w:t xml:space="preserve">A ejecutarse </w:t>
      </w:r>
      <w:r>
        <w:rPr>
          <w:rFonts w:cs="Arial"/>
          <w:i w:val="0"/>
        </w:rPr>
        <w:t>cumpliendo</w:t>
      </w:r>
      <w:r w:rsidRPr="00631E0C">
        <w:rPr>
          <w:rFonts w:cs="Arial"/>
          <w:i w:val="0"/>
        </w:rPr>
        <w:t xml:space="preserve"> con las especificaciones generales y particulares de</w:t>
      </w:r>
      <w:r>
        <w:rPr>
          <w:rFonts w:cs="Arial"/>
          <w:i w:val="0"/>
        </w:rPr>
        <w:t xml:space="preserve"> construcción </w:t>
      </w:r>
      <w:r w:rsidR="002D3FC4">
        <w:rPr>
          <w:rFonts w:cs="Arial"/>
          <w:i w:val="0"/>
        </w:rPr>
        <w:t>que proporciona</w:t>
      </w:r>
      <w:r w:rsidRPr="00631E0C">
        <w:rPr>
          <w:rFonts w:cs="Arial"/>
          <w:i w:val="0"/>
        </w:rPr>
        <w:t xml:space="preserve"> la </w:t>
      </w:r>
      <w:r>
        <w:rPr>
          <w:rFonts w:cs="Arial"/>
          <w:i w:val="0"/>
        </w:rPr>
        <w:t>Convocante.</w:t>
      </w:r>
    </w:p>
    <w:p w:rsidR="002E40B3" w:rsidRPr="007748B9" w:rsidRDefault="002E40B3" w:rsidP="002E40B3">
      <w:pPr>
        <w:ind w:right="360"/>
        <w:jc w:val="both"/>
        <w:rPr>
          <w:rFonts w:cs="Arial"/>
          <w:b/>
          <w:i w:val="0"/>
          <w:lang w:val="es-ES_tradnl"/>
        </w:rPr>
      </w:pPr>
    </w:p>
    <w:p w:rsidR="002E40B3" w:rsidRPr="00631E0C" w:rsidRDefault="002E40B3" w:rsidP="002E40B3">
      <w:pPr>
        <w:ind w:right="360"/>
        <w:jc w:val="both"/>
        <w:rPr>
          <w:rFonts w:cs="Arial"/>
          <w:b/>
          <w:i w:val="0"/>
        </w:rPr>
      </w:pPr>
      <w:r w:rsidRPr="00631E0C">
        <w:rPr>
          <w:rFonts w:cs="Arial"/>
          <w:b/>
          <w:i w:val="0"/>
        </w:rPr>
        <w:t>1.3</w:t>
      </w:r>
      <w:r w:rsidRPr="00631E0C">
        <w:rPr>
          <w:rFonts w:cs="Arial"/>
          <w:b/>
          <w:i w:val="0"/>
        </w:rPr>
        <w:tab/>
        <w:t>FECHAS ES</w:t>
      </w:r>
      <w:r w:rsidR="00051917">
        <w:rPr>
          <w:rFonts w:cs="Arial"/>
          <w:b/>
          <w:i w:val="0"/>
        </w:rPr>
        <w:t>TIMADAS DE INICIO Y TERMINACIÓN DE LA OBRA.</w:t>
      </w:r>
    </w:p>
    <w:p w:rsidR="002E40B3" w:rsidRPr="00631E0C" w:rsidRDefault="002E40B3" w:rsidP="002E40B3">
      <w:pPr>
        <w:jc w:val="both"/>
        <w:rPr>
          <w:rFonts w:cs="Arial"/>
          <w:i w:val="0"/>
        </w:rPr>
      </w:pPr>
    </w:p>
    <w:p w:rsidR="002E40B3" w:rsidRPr="00B73F4C" w:rsidRDefault="002E40B3" w:rsidP="002E40B3">
      <w:pPr>
        <w:jc w:val="both"/>
        <w:rPr>
          <w:rFonts w:cs="Arial"/>
          <w:b/>
          <w:i w:val="0"/>
        </w:rPr>
      </w:pPr>
      <w:r w:rsidRPr="00631E0C">
        <w:rPr>
          <w:rFonts w:cs="Arial"/>
          <w:i w:val="0"/>
        </w:rPr>
        <w:t xml:space="preserve">La fecha prevista para el inicio de los trabajos será </w:t>
      </w:r>
      <w:r w:rsidRPr="00B73F4C">
        <w:rPr>
          <w:rFonts w:cs="Arial"/>
          <w:i w:val="0"/>
        </w:rPr>
        <w:t xml:space="preserve">el día </w:t>
      </w:r>
      <w:r w:rsidR="0042167B">
        <w:rPr>
          <w:rFonts w:cs="Arial"/>
          <w:b/>
          <w:i w:val="0"/>
        </w:rPr>
        <w:t>18</w:t>
      </w:r>
      <w:r w:rsidR="006F7E24" w:rsidRPr="00177B88">
        <w:rPr>
          <w:rFonts w:cs="Arial"/>
          <w:b/>
          <w:i w:val="0"/>
          <w:noProof/>
        </w:rPr>
        <w:t xml:space="preserve"> de </w:t>
      </w:r>
      <w:r w:rsidR="0042167B">
        <w:rPr>
          <w:rFonts w:cs="Arial"/>
          <w:b/>
          <w:i w:val="0"/>
          <w:noProof/>
        </w:rPr>
        <w:t>octubre</w:t>
      </w:r>
      <w:r w:rsidR="007748B9">
        <w:rPr>
          <w:rFonts w:cs="Arial"/>
          <w:b/>
          <w:i w:val="0"/>
          <w:noProof/>
        </w:rPr>
        <w:t xml:space="preserve"> </w:t>
      </w:r>
      <w:r w:rsidRPr="00177B88">
        <w:rPr>
          <w:rFonts w:cs="Arial"/>
          <w:b/>
          <w:i w:val="0"/>
          <w:noProof/>
        </w:rPr>
        <w:t>de 202</w:t>
      </w:r>
      <w:r w:rsidR="0045641D" w:rsidRPr="00177B88">
        <w:rPr>
          <w:rFonts w:cs="Arial"/>
          <w:b/>
          <w:i w:val="0"/>
          <w:noProof/>
        </w:rPr>
        <w:t>2</w:t>
      </w:r>
      <w:r w:rsidR="001D6A23">
        <w:rPr>
          <w:rFonts w:cs="Arial"/>
          <w:b/>
          <w:i w:val="0"/>
          <w:noProof/>
        </w:rPr>
        <w:t xml:space="preserve"> </w:t>
      </w:r>
      <w:r w:rsidRPr="00B73F4C">
        <w:rPr>
          <w:rFonts w:cs="Arial"/>
          <w:i w:val="0"/>
          <w:color w:val="000000"/>
        </w:rPr>
        <w:t>y la fecha probable de terminación será a más tardar el día</w:t>
      </w:r>
      <w:r w:rsidR="00CD3E03">
        <w:rPr>
          <w:rFonts w:cs="Arial"/>
          <w:i w:val="0"/>
          <w:color w:val="000000"/>
        </w:rPr>
        <w:t xml:space="preserve"> </w:t>
      </w:r>
      <w:r w:rsidR="0042167B">
        <w:rPr>
          <w:rFonts w:cs="Arial"/>
          <w:b/>
          <w:i w:val="0"/>
          <w:color w:val="000000"/>
        </w:rPr>
        <w:t>17 de diciembre</w:t>
      </w:r>
      <w:r w:rsidR="004C7C60" w:rsidRPr="00177B88">
        <w:rPr>
          <w:rFonts w:cs="Arial"/>
          <w:b/>
          <w:i w:val="0"/>
          <w:noProof/>
          <w:color w:val="000000"/>
        </w:rPr>
        <w:t xml:space="preserve"> de</w:t>
      </w:r>
      <w:r w:rsidR="006B21E9" w:rsidRPr="00177B88">
        <w:rPr>
          <w:rFonts w:cs="Arial"/>
          <w:b/>
          <w:i w:val="0"/>
          <w:noProof/>
          <w:color w:val="000000"/>
        </w:rPr>
        <w:t xml:space="preserve"> 2022</w:t>
      </w:r>
      <w:r w:rsidRPr="00177B88">
        <w:rPr>
          <w:rFonts w:cs="Arial"/>
          <w:b/>
          <w:i w:val="0"/>
          <w:color w:val="000000"/>
        </w:rPr>
        <w:t>.</w:t>
      </w:r>
    </w:p>
    <w:p w:rsidR="002E40B3" w:rsidRPr="00B73F4C" w:rsidRDefault="002E40B3" w:rsidP="002E40B3">
      <w:pPr>
        <w:jc w:val="both"/>
        <w:rPr>
          <w:rFonts w:cs="Arial"/>
          <w:bCs/>
          <w:i w:val="0"/>
        </w:rPr>
      </w:pPr>
    </w:p>
    <w:p w:rsidR="002E40B3" w:rsidRPr="00DB1087" w:rsidRDefault="00051917" w:rsidP="002E40B3">
      <w:pPr>
        <w:jc w:val="both"/>
        <w:rPr>
          <w:rFonts w:cs="Arial"/>
          <w:b/>
          <w:i w:val="0"/>
        </w:rPr>
      </w:pPr>
      <w:r w:rsidRPr="00B73F4C">
        <w:rPr>
          <w:rFonts w:cs="Arial"/>
          <w:b/>
          <w:i w:val="0"/>
        </w:rPr>
        <w:t>1.4</w:t>
      </w:r>
      <w:r w:rsidRPr="00B73F4C">
        <w:rPr>
          <w:rFonts w:cs="Arial"/>
          <w:b/>
          <w:i w:val="0"/>
        </w:rPr>
        <w:tab/>
        <w:t>PLAZO DE EJECUCIÓN DE LA OBRA.</w:t>
      </w:r>
    </w:p>
    <w:p w:rsidR="002E40B3" w:rsidRPr="00DB1087" w:rsidRDefault="002E40B3" w:rsidP="002E40B3">
      <w:pPr>
        <w:jc w:val="both"/>
        <w:rPr>
          <w:rFonts w:cs="Arial"/>
          <w:bCs/>
          <w:i w:val="0"/>
        </w:rPr>
      </w:pPr>
    </w:p>
    <w:p w:rsidR="002E40B3" w:rsidRPr="00631E0C" w:rsidRDefault="002E40B3" w:rsidP="002E40B3">
      <w:pPr>
        <w:jc w:val="both"/>
        <w:rPr>
          <w:rFonts w:cs="Arial"/>
          <w:i w:val="0"/>
        </w:rPr>
      </w:pPr>
      <w:r w:rsidRPr="00D25B2C">
        <w:rPr>
          <w:rFonts w:cs="Arial"/>
          <w:i w:val="0"/>
        </w:rPr>
        <w:t xml:space="preserve">El plazo de ejecución de los trabajos será </w:t>
      </w:r>
      <w:r w:rsidRPr="00B73F4C">
        <w:rPr>
          <w:rFonts w:cs="Arial"/>
          <w:i w:val="0"/>
        </w:rPr>
        <w:t xml:space="preserve">de </w:t>
      </w:r>
      <w:r w:rsidR="004C7C60">
        <w:rPr>
          <w:rFonts w:cs="Arial"/>
          <w:b/>
          <w:i w:val="0"/>
          <w:noProof/>
        </w:rPr>
        <w:t>60 (</w:t>
      </w:r>
      <w:r w:rsidR="004C7C60">
        <w:rPr>
          <w:rFonts w:cs="Arial"/>
          <w:b/>
          <w:i w:val="0"/>
          <w:color w:val="000000"/>
        </w:rPr>
        <w:t>sesenta</w:t>
      </w:r>
      <w:r w:rsidRPr="00B73F4C">
        <w:rPr>
          <w:rFonts w:cs="Arial"/>
          <w:b/>
          <w:i w:val="0"/>
          <w:color w:val="000000"/>
        </w:rPr>
        <w:t xml:space="preserve">) </w:t>
      </w:r>
      <w:r w:rsidRPr="00B73F4C">
        <w:rPr>
          <w:rFonts w:cs="Arial"/>
          <w:i w:val="0"/>
          <w:color w:val="000000"/>
        </w:rPr>
        <w:t>días naturales contados a partir de la f</w:t>
      </w:r>
      <w:r w:rsidRPr="00B73F4C">
        <w:rPr>
          <w:rFonts w:cs="Arial"/>
          <w:i w:val="0"/>
        </w:rPr>
        <w:t>echa de inicio.</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1.5</w:t>
      </w:r>
      <w:r w:rsidRPr="00631E0C">
        <w:rPr>
          <w:rFonts w:cs="Arial"/>
          <w:b/>
          <w:i w:val="0"/>
        </w:rPr>
        <w:tab/>
        <w:t>PROGRAMA GENERAL DE EJECUCIÓN DE LOS TRABAJOS.</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Los licitantes elaborarán sus programas de ejecución considerando lo indicado en el punto 1.3 y con el plazo solicitado en el punto 1.4</w:t>
      </w:r>
      <w:r w:rsidR="00870A33">
        <w:rPr>
          <w:rFonts w:cs="Arial"/>
          <w:i w:val="0"/>
          <w:sz w:val="20"/>
        </w:rPr>
        <w:t xml:space="preserve"> de las presentes B</w:t>
      </w:r>
      <w:r w:rsidR="008D6FBF">
        <w:rPr>
          <w:rFonts w:cs="Arial"/>
          <w:i w:val="0"/>
          <w:sz w:val="20"/>
        </w:rPr>
        <w:t>ases.</w:t>
      </w:r>
    </w:p>
    <w:p w:rsidR="000D0CBF" w:rsidRPr="00631E0C" w:rsidRDefault="000D0CBF" w:rsidP="002717A6">
      <w:pPr>
        <w:jc w:val="both"/>
        <w:rPr>
          <w:rFonts w:cs="Arial"/>
          <w:i w:val="0"/>
        </w:rPr>
      </w:pPr>
    </w:p>
    <w:p w:rsidR="000D0CBF" w:rsidRDefault="000D0CBF" w:rsidP="002717A6">
      <w:pPr>
        <w:jc w:val="both"/>
        <w:rPr>
          <w:rFonts w:cs="Arial"/>
          <w:i w:val="0"/>
        </w:rPr>
      </w:pPr>
      <w:r w:rsidRPr="00631E0C">
        <w:rPr>
          <w:rFonts w:cs="Arial"/>
          <w:i w:val="0"/>
        </w:rPr>
        <w:t xml:space="preserve">Dichos programas podrán ser presentados en los formatos que para tal efecto </w:t>
      </w:r>
      <w:r w:rsidR="009E357B" w:rsidRPr="00631E0C">
        <w:rPr>
          <w:rFonts w:cs="Arial"/>
          <w:i w:val="0"/>
        </w:rPr>
        <w:t>proporciona la</w:t>
      </w:r>
      <w:r w:rsidR="00051917">
        <w:rPr>
          <w:rFonts w:cs="Arial"/>
          <w:i w:val="0"/>
        </w:rPr>
        <w:t xml:space="preserve"> Convocante </w:t>
      </w:r>
      <w:r w:rsidRPr="00631E0C">
        <w:rPr>
          <w:rFonts w:cs="Arial"/>
          <w:i w:val="0"/>
        </w:rPr>
        <w:t xml:space="preserve">o podrán ser reproducidos, cumpliendo con cada uno de los elementos </w:t>
      </w:r>
      <w:r w:rsidR="00FD209E" w:rsidRPr="00631E0C">
        <w:rPr>
          <w:rFonts w:cs="Arial"/>
          <w:i w:val="0"/>
        </w:rPr>
        <w:t xml:space="preserve">y datos </w:t>
      </w:r>
      <w:r w:rsidRPr="00631E0C">
        <w:rPr>
          <w:rFonts w:cs="Arial"/>
          <w:i w:val="0"/>
        </w:rPr>
        <w:t>requeridos en el punto 4.2.</w:t>
      </w:r>
      <w:r w:rsidR="009C624E" w:rsidRPr="00631E0C">
        <w:rPr>
          <w:rFonts w:cs="Arial"/>
          <w:i w:val="0"/>
        </w:rPr>
        <w:t>d</w:t>
      </w:r>
      <w:r w:rsidR="00870A33">
        <w:rPr>
          <w:rFonts w:cs="Arial"/>
          <w:i w:val="0"/>
        </w:rPr>
        <w:t>e las presentes instrucciones (B</w:t>
      </w:r>
      <w:r w:rsidR="009C624E" w:rsidRPr="00631E0C">
        <w:rPr>
          <w:rFonts w:cs="Arial"/>
          <w:i w:val="0"/>
        </w:rPr>
        <w:t xml:space="preserve">ases de </w:t>
      </w:r>
      <w:r w:rsidR="00870A33">
        <w:rPr>
          <w:rFonts w:cs="Arial"/>
          <w:i w:val="0"/>
        </w:rPr>
        <w:t>Licitación</w:t>
      </w:r>
      <w:r w:rsidR="009C624E" w:rsidRPr="00631E0C">
        <w:rPr>
          <w:rFonts w:cs="Arial"/>
          <w:i w:val="0"/>
        </w:rPr>
        <w:t>)</w:t>
      </w:r>
    </w:p>
    <w:p w:rsidR="00FF66EB" w:rsidRPr="00631E0C" w:rsidRDefault="00FF66EB" w:rsidP="002717A6">
      <w:pPr>
        <w:jc w:val="both"/>
        <w:rPr>
          <w:rFonts w:cs="Arial"/>
          <w:i w:val="0"/>
        </w:rPr>
      </w:pPr>
    </w:p>
    <w:p w:rsidR="000D0CBF" w:rsidRPr="00631E0C" w:rsidRDefault="000D0CBF" w:rsidP="002717A6">
      <w:pPr>
        <w:jc w:val="both"/>
        <w:rPr>
          <w:rFonts w:cs="Arial"/>
          <w:b/>
          <w:i w:val="0"/>
        </w:rPr>
      </w:pPr>
      <w:r w:rsidRPr="00631E0C">
        <w:rPr>
          <w:rFonts w:cs="Arial"/>
          <w:b/>
          <w:i w:val="0"/>
        </w:rPr>
        <w:t>1.6</w:t>
      </w:r>
      <w:r w:rsidRPr="00631E0C">
        <w:rPr>
          <w:rFonts w:cs="Arial"/>
          <w:b/>
          <w:i w:val="0"/>
        </w:rPr>
        <w:tab/>
        <w:t>VISITA AL SITIO O SITIOS DE EJECUCIÓN DE LA OBRA Y JUNTA(S) DE ACLARACIONES.</w:t>
      </w:r>
    </w:p>
    <w:p w:rsidR="000D0CBF" w:rsidRPr="00631E0C" w:rsidRDefault="000D0CBF" w:rsidP="002717A6">
      <w:pPr>
        <w:jc w:val="both"/>
        <w:rPr>
          <w:rFonts w:cs="Arial"/>
          <w:i w:val="0"/>
        </w:rPr>
      </w:pPr>
    </w:p>
    <w:p w:rsidR="002E40B3" w:rsidRPr="00631E0C" w:rsidRDefault="002E40B3" w:rsidP="002E40B3">
      <w:pPr>
        <w:jc w:val="both"/>
        <w:rPr>
          <w:rFonts w:cs="Arial"/>
          <w:bCs/>
          <w:i w:val="0"/>
          <w:color w:val="000000"/>
        </w:rPr>
      </w:pPr>
      <w:r w:rsidRPr="00631E0C">
        <w:rPr>
          <w:rFonts w:cs="Arial"/>
          <w:bCs/>
          <w:i w:val="0"/>
          <w:color w:val="000000"/>
        </w:rPr>
        <w:t xml:space="preserve">Las personas que deseen </w:t>
      </w:r>
      <w:r w:rsidRPr="00AB76E1">
        <w:rPr>
          <w:rFonts w:cs="Arial"/>
          <w:bCs/>
          <w:i w:val="0"/>
          <w:color w:val="000000"/>
        </w:rPr>
        <w:t>participar en el presente procedimiento de contratación</w:t>
      </w:r>
      <w:r w:rsidR="00870A33">
        <w:rPr>
          <w:rFonts w:cs="Arial"/>
          <w:bCs/>
          <w:i w:val="0"/>
          <w:color w:val="000000"/>
        </w:rPr>
        <w:t xml:space="preserve"> y las que hayan adquirido las B</w:t>
      </w:r>
      <w:r w:rsidRPr="00631E0C">
        <w:rPr>
          <w:rFonts w:cs="Arial"/>
          <w:bCs/>
          <w:i w:val="0"/>
          <w:color w:val="000000"/>
        </w:rPr>
        <w:t xml:space="preserve">ases de Licitación, </w:t>
      </w:r>
      <w:r>
        <w:rPr>
          <w:rFonts w:cs="Arial"/>
          <w:bCs/>
          <w:i w:val="0"/>
          <w:color w:val="000000"/>
        </w:rPr>
        <w:t xml:space="preserve">de manera optativa </w:t>
      </w:r>
      <w:r w:rsidRPr="00631E0C">
        <w:rPr>
          <w:rFonts w:cs="Arial"/>
          <w:bCs/>
          <w:i w:val="0"/>
          <w:color w:val="000000"/>
        </w:rPr>
        <w:t>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2E40B3" w:rsidRPr="00631E0C" w:rsidRDefault="002E40B3" w:rsidP="002E40B3">
      <w:pPr>
        <w:ind w:left="270" w:right="702" w:hanging="270"/>
        <w:jc w:val="both"/>
        <w:rPr>
          <w:rFonts w:cs="Arial"/>
          <w:i w:val="0"/>
        </w:rPr>
      </w:pPr>
    </w:p>
    <w:p w:rsidR="002E40B3" w:rsidRDefault="002E40B3" w:rsidP="002E40B3">
      <w:pPr>
        <w:tabs>
          <w:tab w:val="left" w:pos="9356"/>
        </w:tabs>
        <w:jc w:val="both"/>
        <w:rPr>
          <w:rFonts w:cs="Arial"/>
          <w:i w:val="0"/>
        </w:rPr>
      </w:pPr>
      <w:r w:rsidRPr="00631E0C">
        <w:rPr>
          <w:rFonts w:cs="Arial"/>
          <w:i w:val="0"/>
        </w:rPr>
        <w:t xml:space="preserve">A quienes </w:t>
      </w:r>
      <w:r w:rsidR="00051917">
        <w:rPr>
          <w:rFonts w:cs="Arial"/>
          <w:i w:val="0"/>
        </w:rPr>
        <w:t xml:space="preserve">pretendan realizar la visita al lugar en que se </w:t>
      </w:r>
      <w:r w:rsidR="00001DE2">
        <w:rPr>
          <w:rFonts w:cs="Arial"/>
          <w:i w:val="0"/>
        </w:rPr>
        <w:t>ejecut</w:t>
      </w:r>
      <w:r w:rsidR="00051917">
        <w:rPr>
          <w:rFonts w:cs="Arial"/>
          <w:i w:val="0"/>
        </w:rPr>
        <w:t>ará la obra</w:t>
      </w:r>
      <w:r w:rsidRPr="00631E0C">
        <w:rPr>
          <w:rFonts w:cs="Arial"/>
          <w:i w:val="0"/>
        </w:rPr>
        <w:t xml:space="preserve"> con posterioridad a la </w:t>
      </w:r>
      <w:r w:rsidR="00051917">
        <w:rPr>
          <w:rFonts w:cs="Arial"/>
          <w:i w:val="0"/>
        </w:rPr>
        <w:t>fecha señalada para la visita</w:t>
      </w:r>
      <w:r w:rsidRPr="00631E0C">
        <w:rPr>
          <w:rFonts w:cs="Arial"/>
          <w:i w:val="0"/>
        </w:rPr>
        <w:t>, se les podrá permitir el acceso al lugar en que se llevarán a cabo los trabajos, siempre que lo soliciten con anticipación, aunque no será obligatorio para</w:t>
      </w:r>
      <w:r>
        <w:rPr>
          <w:rFonts w:cs="Arial"/>
          <w:i w:val="0"/>
        </w:rPr>
        <w:t xml:space="preserve"> la Convocante</w:t>
      </w:r>
      <w:r w:rsidRPr="00631E0C">
        <w:rPr>
          <w:rFonts w:cs="Arial"/>
          <w:i w:val="0"/>
        </w:rPr>
        <w:t xml:space="preserve">, designar a un técnico que guíe la visita. </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bCs/>
          <w:i w:val="0"/>
          <w:color w:val="000000"/>
        </w:rPr>
        <w:lastRenderedPageBreak/>
        <w:t xml:space="preserve">En ningún caso, </w:t>
      </w:r>
      <w:r w:rsidR="00592A4A">
        <w:rPr>
          <w:rFonts w:cs="Arial"/>
          <w:i w:val="0"/>
        </w:rPr>
        <w:t>la Convocante</w:t>
      </w:r>
      <w:r w:rsidRPr="00631E0C">
        <w:rPr>
          <w:rFonts w:cs="Arial"/>
          <w:bCs/>
          <w:i w:val="0"/>
          <w:color w:val="000000"/>
        </w:rPr>
        <w:t xml:space="preserve"> asumirá responsabilidad,</w:t>
      </w:r>
      <w:r w:rsidRPr="00631E0C">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 xml:space="preserve">Los licitantes deberán incluir en sus proposiciones un escrito en el que manifiesten </w:t>
      </w:r>
      <w:r>
        <w:rPr>
          <w:rFonts w:cs="Arial"/>
          <w:i w:val="0"/>
        </w:rPr>
        <w:t xml:space="preserve">bajo protesta de decir verdad </w:t>
      </w:r>
      <w:r w:rsidRPr="00631E0C">
        <w:rPr>
          <w:rFonts w:cs="Arial"/>
          <w:i w:val="0"/>
        </w:rPr>
        <w:t>que conocen el(</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de realización de la obra y sus condiciones ambientales, así como de haber considerado las modificaciones que, en su caso, se hayan efectuado a las</w:t>
      </w:r>
      <w:r w:rsidR="00870A33">
        <w:rPr>
          <w:rFonts w:cs="Arial"/>
          <w:i w:val="0"/>
        </w:rPr>
        <w:t xml:space="preserve"> Bases de L</w:t>
      </w:r>
      <w:r w:rsidRPr="00631E0C">
        <w:rPr>
          <w:rFonts w:cs="Arial"/>
          <w:i w:val="0"/>
        </w:rPr>
        <w:t xml:space="preserve">icitación, ya sean derivadas de la(s) junta(s) de aclaraciones, </w:t>
      </w:r>
      <w:r w:rsidRPr="00E81964">
        <w:rPr>
          <w:rFonts w:cs="Arial"/>
          <w:i w:val="0"/>
        </w:rPr>
        <w:t>de preguntas adicionales que se hayan efectuado con posterioridad a la(s) junta(s) de aclaraciones o de cualquier otra situación enmarcada en</w:t>
      </w:r>
      <w:r w:rsidRPr="00631E0C">
        <w:rPr>
          <w:rFonts w:cs="Arial"/>
          <w:i w:val="0"/>
        </w:rPr>
        <w:t xml:space="preserve"> la normatividad aplicable </w:t>
      </w:r>
      <w:r w:rsidRPr="00631E0C">
        <w:rPr>
          <w:rFonts w:cs="Arial"/>
          <w:b/>
          <w:i w:val="0"/>
        </w:rPr>
        <w:t>(Anexo Técnico AT 1)</w:t>
      </w:r>
      <w:r w:rsidRPr="00631E0C">
        <w:rPr>
          <w:rFonts w:cs="Arial"/>
          <w:i w:val="0"/>
        </w:rPr>
        <w:t>, por lo que no podrá invocar su desconocimiento o modificaciones al contrato por este motivo.</w:t>
      </w:r>
    </w:p>
    <w:p w:rsidR="000D0CBF" w:rsidRPr="00631E0C" w:rsidRDefault="000D0CBF" w:rsidP="002717A6">
      <w:pPr>
        <w:jc w:val="both"/>
        <w:rPr>
          <w:rFonts w:cs="Arial"/>
          <w:b/>
          <w:i w:val="0"/>
        </w:rPr>
      </w:pPr>
    </w:p>
    <w:p w:rsidR="000D0CBF" w:rsidRPr="00631E0C" w:rsidRDefault="000D0CBF" w:rsidP="00876DAD">
      <w:pPr>
        <w:ind w:left="567" w:right="360" w:hanging="567"/>
        <w:jc w:val="both"/>
        <w:rPr>
          <w:rFonts w:cs="Arial"/>
          <w:b/>
          <w:i w:val="0"/>
        </w:rPr>
      </w:pPr>
      <w:r w:rsidRPr="00631E0C">
        <w:rPr>
          <w:rFonts w:cs="Arial"/>
          <w:b/>
          <w:i w:val="0"/>
        </w:rPr>
        <w:t>1.7 LUGAR DE REUNIÓN PARA LA VISITA AL SITIO O SITIOS DE REALIZACIÓN DE LA OBRA.</w:t>
      </w:r>
    </w:p>
    <w:p w:rsidR="000D0CBF" w:rsidRPr="00631E0C" w:rsidRDefault="000D0CBF" w:rsidP="001758D3">
      <w:pPr>
        <w:ind w:left="567" w:right="360" w:hanging="567"/>
        <w:jc w:val="both"/>
        <w:rPr>
          <w:rFonts w:cs="Arial"/>
          <w:b/>
          <w:i w:val="0"/>
        </w:rPr>
      </w:pPr>
    </w:p>
    <w:p w:rsidR="002E40B3" w:rsidRPr="00631E0C" w:rsidRDefault="002E40B3" w:rsidP="002E40B3">
      <w:pPr>
        <w:spacing w:line="204" w:lineRule="exact"/>
        <w:jc w:val="both"/>
        <w:rPr>
          <w:rFonts w:cs="Arial"/>
          <w:b/>
        </w:rPr>
      </w:pPr>
      <w:r w:rsidRPr="00631E0C">
        <w:rPr>
          <w:rFonts w:cs="Arial"/>
          <w:i w:val="0"/>
        </w:rPr>
        <w:t>El lugar de reunión para la visita al sitio de los trabajos será en</w:t>
      </w:r>
      <w:r w:rsidRPr="00631E0C">
        <w:rPr>
          <w:rFonts w:cs="Arial"/>
          <w:b/>
          <w:i w:val="0"/>
        </w:rPr>
        <w:t xml:space="preserve">: </w:t>
      </w:r>
      <w:r w:rsidR="000261B5">
        <w:rPr>
          <w:rFonts w:cs="Arial"/>
          <w:b/>
          <w:i w:val="0"/>
        </w:rPr>
        <w:t>las o</w:t>
      </w:r>
      <w:r w:rsidRPr="00631E0C">
        <w:rPr>
          <w:rFonts w:cs="Arial"/>
          <w:b/>
          <w:i w:val="0"/>
        </w:rPr>
        <w:t xml:space="preserve">ficinas de </w:t>
      </w:r>
      <w:r w:rsidR="000261B5">
        <w:rPr>
          <w:rFonts w:cs="Arial"/>
          <w:b/>
          <w:i w:val="0"/>
        </w:rPr>
        <w:t>l</w:t>
      </w:r>
      <w:r w:rsidRPr="00631E0C">
        <w:rPr>
          <w:rFonts w:cs="Arial"/>
          <w:b/>
          <w:i w:val="0"/>
        </w:rPr>
        <w:t xml:space="preserve">a </w:t>
      </w:r>
      <w:r w:rsidR="000261B5">
        <w:rPr>
          <w:rFonts w:cs="Arial"/>
          <w:b/>
          <w:i w:val="0"/>
        </w:rPr>
        <w:t xml:space="preserve">Junta </w:t>
      </w:r>
      <w:r w:rsidR="007E7F65">
        <w:rPr>
          <w:rFonts w:cs="Arial"/>
          <w:b/>
          <w:i w:val="0"/>
        </w:rPr>
        <w:t>M</w:t>
      </w:r>
      <w:r w:rsidR="00005C8A">
        <w:rPr>
          <w:rFonts w:cs="Arial"/>
          <w:b/>
          <w:i w:val="0"/>
        </w:rPr>
        <w:t xml:space="preserve">unicipal </w:t>
      </w:r>
      <w:r w:rsidR="000261B5">
        <w:rPr>
          <w:rFonts w:cs="Arial"/>
          <w:b/>
          <w:i w:val="0"/>
        </w:rPr>
        <w:t xml:space="preserve">de Agua Potable y Alcantarillado del Municipio de </w:t>
      </w:r>
      <w:r w:rsidR="006E440D">
        <w:rPr>
          <w:rFonts w:cs="Arial"/>
          <w:b/>
          <w:i w:val="0"/>
        </w:rPr>
        <w:t>E</w:t>
      </w:r>
      <w:r w:rsidR="00005C8A">
        <w:rPr>
          <w:rFonts w:cs="Arial"/>
          <w:b/>
          <w:i w:val="0"/>
        </w:rPr>
        <w:t>l Fuerte</w:t>
      </w:r>
      <w:r w:rsidRPr="00631E0C">
        <w:rPr>
          <w:rFonts w:cs="Arial"/>
          <w:b/>
          <w:i w:val="0"/>
        </w:rPr>
        <w:t xml:space="preserve">, </w:t>
      </w:r>
      <w:r w:rsidR="000261B5" w:rsidRPr="00B73F4C">
        <w:rPr>
          <w:rFonts w:cs="Arial"/>
          <w:b/>
          <w:i w:val="0"/>
        </w:rPr>
        <w:t>ubicada en</w:t>
      </w:r>
      <w:r w:rsidR="00005C8A">
        <w:rPr>
          <w:rFonts w:cs="Arial"/>
          <w:b/>
          <w:i w:val="0"/>
        </w:rPr>
        <w:t xml:space="preserve"> </w:t>
      </w:r>
      <w:r w:rsidR="007748B9">
        <w:rPr>
          <w:rFonts w:cs="Arial"/>
          <w:b/>
          <w:i w:val="0"/>
        </w:rPr>
        <w:t xml:space="preserve">calle </w:t>
      </w:r>
      <w:r w:rsidR="00005C8A">
        <w:rPr>
          <w:rFonts w:cs="Arial"/>
          <w:b/>
          <w:i w:val="0"/>
        </w:rPr>
        <w:t xml:space="preserve">5 de mayo S/N, </w:t>
      </w:r>
      <w:r w:rsidR="00D17C0A">
        <w:rPr>
          <w:rFonts w:cs="Arial"/>
          <w:b/>
          <w:i w:val="0"/>
        </w:rPr>
        <w:t xml:space="preserve">Palacio Municipal, interior, planta baja, </w:t>
      </w:r>
      <w:r w:rsidR="007748B9">
        <w:rPr>
          <w:rFonts w:cs="Arial"/>
          <w:b/>
          <w:i w:val="0"/>
        </w:rPr>
        <w:t xml:space="preserve">Colonia centro, </w:t>
      </w:r>
      <w:r w:rsidR="00D17C0A">
        <w:rPr>
          <w:rFonts w:cs="Arial"/>
          <w:b/>
          <w:i w:val="0"/>
        </w:rPr>
        <w:t xml:space="preserve">en la Ciudad de </w:t>
      </w:r>
      <w:r w:rsidR="00005C8A" w:rsidRPr="00D17C0A">
        <w:rPr>
          <w:rFonts w:cs="Arial"/>
          <w:b/>
          <w:i w:val="0"/>
        </w:rPr>
        <w:t>El</w:t>
      </w:r>
      <w:r w:rsidR="00005C8A">
        <w:rPr>
          <w:rFonts w:cs="Arial"/>
          <w:b/>
          <w:i w:val="0"/>
        </w:rPr>
        <w:t xml:space="preserve"> </w:t>
      </w:r>
      <w:r w:rsidR="0065588E">
        <w:rPr>
          <w:rFonts w:cs="Arial"/>
          <w:b/>
          <w:i w:val="0"/>
        </w:rPr>
        <w:t>Fuerte, Municipio</w:t>
      </w:r>
      <w:r w:rsidR="00D17C0A">
        <w:rPr>
          <w:rFonts w:cs="Arial"/>
          <w:b/>
          <w:i w:val="0"/>
        </w:rPr>
        <w:t xml:space="preserve"> de El Fuerte, </w:t>
      </w:r>
      <w:r w:rsidRPr="00B73F4C">
        <w:rPr>
          <w:rFonts w:cs="Arial"/>
          <w:b/>
          <w:i w:val="0"/>
        </w:rPr>
        <w:t>Sinaloa.</w:t>
      </w:r>
      <w:r w:rsidR="007748B9">
        <w:rPr>
          <w:rFonts w:cs="Arial"/>
          <w:b/>
          <w:i w:val="0"/>
        </w:rPr>
        <w:t xml:space="preserve"> </w:t>
      </w:r>
      <w:r w:rsidRPr="00B73F4C">
        <w:rPr>
          <w:rFonts w:cs="Arial"/>
          <w:i w:val="0"/>
        </w:rPr>
        <w:t xml:space="preserve">A </w:t>
      </w:r>
      <w:r w:rsidRPr="00E81964">
        <w:rPr>
          <w:rFonts w:cs="Arial"/>
          <w:i w:val="0"/>
        </w:rPr>
        <w:t xml:space="preserve">las </w:t>
      </w:r>
      <w:r w:rsidR="00577056" w:rsidRPr="00E81964">
        <w:rPr>
          <w:rFonts w:cs="Arial"/>
          <w:b/>
          <w:i w:val="0"/>
        </w:rPr>
        <w:t>1</w:t>
      </w:r>
      <w:r w:rsidR="007748B9">
        <w:rPr>
          <w:rFonts w:cs="Arial"/>
          <w:b/>
          <w:i w:val="0"/>
        </w:rPr>
        <w:t>3</w:t>
      </w:r>
      <w:r w:rsidRPr="00E81964">
        <w:rPr>
          <w:rFonts w:cs="Arial"/>
          <w:b/>
          <w:i w:val="0"/>
        </w:rPr>
        <w:t xml:space="preserve">:00 </w:t>
      </w:r>
      <w:r w:rsidRPr="00E81964">
        <w:rPr>
          <w:rFonts w:cs="Arial"/>
          <w:i w:val="0"/>
        </w:rPr>
        <w:t xml:space="preserve">horas, el </w:t>
      </w:r>
      <w:r w:rsidR="000261B5" w:rsidRPr="00E81964">
        <w:rPr>
          <w:rFonts w:cs="Arial"/>
          <w:i w:val="0"/>
        </w:rPr>
        <w:t xml:space="preserve">día </w:t>
      </w:r>
      <w:r w:rsidR="00CA25E3">
        <w:rPr>
          <w:rFonts w:cs="Arial"/>
          <w:b/>
          <w:i w:val="0"/>
        </w:rPr>
        <w:t>28</w:t>
      </w:r>
      <w:r w:rsidR="006D2079">
        <w:rPr>
          <w:rFonts w:cs="Arial"/>
          <w:b/>
          <w:i w:val="0"/>
        </w:rPr>
        <w:t xml:space="preserve"> </w:t>
      </w:r>
      <w:r w:rsidRPr="00E81964">
        <w:rPr>
          <w:rFonts w:cs="Arial"/>
          <w:b/>
          <w:i w:val="0"/>
        </w:rPr>
        <w:t xml:space="preserve">de </w:t>
      </w:r>
      <w:r w:rsidR="00CA25E3">
        <w:rPr>
          <w:rFonts w:cs="Arial"/>
          <w:b/>
          <w:i w:val="0"/>
        </w:rPr>
        <w:t>septiembre</w:t>
      </w:r>
      <w:r w:rsidRPr="00E81964">
        <w:rPr>
          <w:rFonts w:cs="Arial"/>
          <w:b/>
          <w:i w:val="0"/>
        </w:rPr>
        <w:t xml:space="preserve"> 202</w:t>
      </w:r>
      <w:r w:rsidR="00AF1A42" w:rsidRPr="00E81964">
        <w:rPr>
          <w:rFonts w:cs="Arial"/>
          <w:b/>
          <w:i w:val="0"/>
        </w:rPr>
        <w:t>2</w:t>
      </w:r>
      <w:r w:rsidRPr="00E81964">
        <w:rPr>
          <w:rFonts w:cs="Arial"/>
          <w:i w:val="0"/>
        </w:rPr>
        <w:t>, siendo atendidos por el servidor público designado por la Convocante para</w:t>
      </w:r>
      <w:r w:rsidRPr="00B73F4C">
        <w:rPr>
          <w:rFonts w:cs="Arial"/>
          <w:i w:val="0"/>
        </w:rPr>
        <w:t xml:space="preserve"> llevarla a cabo</w:t>
      </w:r>
      <w:r w:rsidRPr="00B73F4C">
        <w:rPr>
          <w:rFonts w:cs="Arial"/>
          <w:b/>
          <w:i w:val="0"/>
        </w:rPr>
        <w:t>.</w:t>
      </w:r>
    </w:p>
    <w:p w:rsidR="002E40B3" w:rsidRPr="007E7F65" w:rsidRDefault="002E40B3" w:rsidP="002E40B3">
      <w:pPr>
        <w:tabs>
          <w:tab w:val="left" w:pos="9356"/>
        </w:tabs>
        <w:jc w:val="both"/>
        <w:rPr>
          <w:rFonts w:cs="Arial"/>
          <w:bCs/>
          <w:i w:val="0"/>
        </w:rPr>
      </w:pPr>
    </w:p>
    <w:p w:rsidR="002E40B3" w:rsidRPr="00631E0C" w:rsidRDefault="002E40B3" w:rsidP="002E40B3">
      <w:pPr>
        <w:jc w:val="both"/>
        <w:rPr>
          <w:rFonts w:cs="Arial"/>
          <w:i w:val="0"/>
        </w:rPr>
      </w:pPr>
      <w:r>
        <w:rPr>
          <w:rFonts w:cs="Arial"/>
          <w:b/>
          <w:i w:val="0"/>
        </w:rPr>
        <w:t xml:space="preserve">1.8 </w:t>
      </w:r>
      <w:r w:rsidRPr="00631E0C">
        <w:rPr>
          <w:rFonts w:cs="Arial"/>
          <w:b/>
          <w:i w:val="0"/>
        </w:rPr>
        <w:t>JUNTA(S) DE ACLARACIONES.</w:t>
      </w:r>
    </w:p>
    <w:p w:rsidR="002E40B3" w:rsidRPr="00631E0C" w:rsidRDefault="002E40B3" w:rsidP="002E40B3">
      <w:pPr>
        <w:tabs>
          <w:tab w:val="left" w:pos="9356"/>
        </w:tabs>
        <w:jc w:val="both"/>
        <w:rPr>
          <w:rFonts w:cs="Arial"/>
          <w:i w:val="0"/>
        </w:rPr>
      </w:pPr>
    </w:p>
    <w:p w:rsidR="000D0CBF" w:rsidRPr="00631E0C" w:rsidRDefault="002E40B3" w:rsidP="00876DAD">
      <w:pPr>
        <w:tabs>
          <w:tab w:val="left" w:pos="9356"/>
        </w:tabs>
        <w:jc w:val="both"/>
        <w:rPr>
          <w:rFonts w:cs="Arial"/>
          <w:b/>
          <w:i w:val="0"/>
        </w:rPr>
      </w:pPr>
      <w:r w:rsidRPr="00D25B2C">
        <w:rPr>
          <w:rFonts w:cs="Arial"/>
          <w:i w:val="0"/>
        </w:rPr>
        <w:t xml:space="preserve">La junta de aclaraciones se llevará a cabo con </w:t>
      </w:r>
      <w:r w:rsidRPr="00B73F4C">
        <w:rPr>
          <w:rFonts w:cs="Arial"/>
          <w:i w:val="0"/>
        </w:rPr>
        <w:t xml:space="preserve">posterioridad a la visita al (a </w:t>
      </w:r>
      <w:r w:rsidRPr="00B73F4C">
        <w:rPr>
          <w:rFonts w:cs="Arial"/>
          <w:i w:val="0"/>
          <w:u w:val="single"/>
        </w:rPr>
        <w:t>los</w:t>
      </w:r>
      <w:r w:rsidRPr="00B73F4C">
        <w:rPr>
          <w:rFonts w:cs="Arial"/>
          <w:i w:val="0"/>
        </w:rPr>
        <w:t>) sitio(</w:t>
      </w:r>
      <w:r w:rsidRPr="00B73F4C">
        <w:rPr>
          <w:rFonts w:cs="Arial"/>
          <w:i w:val="0"/>
          <w:u w:val="single"/>
        </w:rPr>
        <w:t>s</w:t>
      </w:r>
      <w:r w:rsidRPr="00B73F4C">
        <w:rPr>
          <w:rFonts w:cs="Arial"/>
          <w:i w:val="0"/>
        </w:rPr>
        <w:t xml:space="preserve">) de realización de la obra. La primera junta de aclaraciones se celebrará a </w:t>
      </w:r>
      <w:r w:rsidRPr="00E81964">
        <w:rPr>
          <w:rFonts w:cs="Arial"/>
          <w:i w:val="0"/>
        </w:rPr>
        <w:t xml:space="preserve">las </w:t>
      </w:r>
      <w:r w:rsidRPr="00E81964">
        <w:rPr>
          <w:rFonts w:cs="Arial"/>
          <w:b/>
          <w:i w:val="0"/>
          <w:noProof/>
          <w:color w:val="000000"/>
        </w:rPr>
        <w:t>1</w:t>
      </w:r>
      <w:r w:rsidR="00657C41">
        <w:rPr>
          <w:rFonts w:cs="Arial"/>
          <w:b/>
          <w:i w:val="0"/>
          <w:noProof/>
          <w:color w:val="000000"/>
        </w:rPr>
        <w:t>3:</w:t>
      </w:r>
      <w:r w:rsidRPr="00E81964">
        <w:rPr>
          <w:rFonts w:cs="Arial"/>
          <w:b/>
          <w:i w:val="0"/>
          <w:noProof/>
          <w:color w:val="000000"/>
        </w:rPr>
        <w:t>00</w:t>
      </w:r>
      <w:r w:rsidRPr="00E81964">
        <w:rPr>
          <w:rFonts w:cs="Arial"/>
          <w:i w:val="0"/>
        </w:rPr>
        <w:t xml:space="preserve"> horas, el día </w:t>
      </w:r>
      <w:r w:rsidR="008839A0">
        <w:rPr>
          <w:rFonts w:cs="Arial"/>
          <w:b/>
          <w:i w:val="0"/>
          <w:noProof/>
        </w:rPr>
        <w:t>30 de septiembre</w:t>
      </w:r>
      <w:r w:rsidR="00657C41">
        <w:rPr>
          <w:rFonts w:cs="Arial"/>
          <w:b/>
          <w:i w:val="0"/>
          <w:noProof/>
        </w:rPr>
        <w:t xml:space="preserve"> </w:t>
      </w:r>
      <w:r w:rsidRPr="00E81964">
        <w:rPr>
          <w:rFonts w:cs="Arial"/>
          <w:b/>
          <w:i w:val="0"/>
          <w:noProof/>
        </w:rPr>
        <w:t>de 202</w:t>
      </w:r>
      <w:r w:rsidR="00AF1A42" w:rsidRPr="00E81964">
        <w:rPr>
          <w:rFonts w:cs="Arial"/>
          <w:b/>
          <w:i w:val="0"/>
          <w:noProof/>
        </w:rPr>
        <w:t>2</w:t>
      </w:r>
      <w:r w:rsidRPr="00B73F4C">
        <w:rPr>
          <w:rFonts w:cs="Arial"/>
          <w:i w:val="0"/>
        </w:rPr>
        <w:t xml:space="preserve">, </w:t>
      </w:r>
      <w:r w:rsidRPr="0029658E">
        <w:rPr>
          <w:rFonts w:cs="Arial"/>
          <w:i w:val="0"/>
        </w:rPr>
        <w:t>en</w:t>
      </w:r>
      <w:r w:rsidR="00657C41">
        <w:rPr>
          <w:rFonts w:cs="Arial"/>
          <w:i w:val="0"/>
        </w:rPr>
        <w:t xml:space="preserve"> el lugar que ocupa el Salón de Cabildo del H. Ayuntamiento de El Fuerte,  </w:t>
      </w:r>
      <w:r w:rsidR="009A7A27" w:rsidRPr="00B73F4C">
        <w:rPr>
          <w:rFonts w:cs="Arial"/>
          <w:i w:val="0"/>
        </w:rPr>
        <w:t xml:space="preserve"> sita</w:t>
      </w:r>
      <w:r w:rsidR="00832641">
        <w:rPr>
          <w:rFonts w:cs="Arial"/>
          <w:i w:val="0"/>
        </w:rPr>
        <w:t xml:space="preserve"> en </w:t>
      </w:r>
      <w:r w:rsidR="00005C8A">
        <w:rPr>
          <w:rFonts w:cs="Arial"/>
          <w:i w:val="0"/>
        </w:rPr>
        <w:t xml:space="preserve">calle 5 de mayo S/N, </w:t>
      </w:r>
      <w:r w:rsidR="003918C6">
        <w:rPr>
          <w:rFonts w:cs="Arial"/>
          <w:i w:val="0"/>
        </w:rPr>
        <w:t>Palacio Municipal, interior</w:t>
      </w:r>
      <w:r w:rsidR="00657C41">
        <w:rPr>
          <w:rFonts w:cs="Arial"/>
          <w:i w:val="0"/>
        </w:rPr>
        <w:t xml:space="preserve"> planta alta</w:t>
      </w:r>
      <w:r w:rsidR="003918C6">
        <w:rPr>
          <w:rFonts w:cs="Arial"/>
          <w:i w:val="0"/>
        </w:rPr>
        <w:t xml:space="preserve">, en la Ciudad de </w:t>
      </w:r>
      <w:r w:rsidR="00005C8A">
        <w:rPr>
          <w:rFonts w:cs="Arial"/>
          <w:i w:val="0"/>
        </w:rPr>
        <w:t xml:space="preserve">El Fuerte, </w:t>
      </w:r>
      <w:r w:rsidR="003918C6">
        <w:rPr>
          <w:rFonts w:cs="Arial"/>
          <w:i w:val="0"/>
        </w:rPr>
        <w:t xml:space="preserve">Municipio de El Fuerte, </w:t>
      </w:r>
      <w:r w:rsidR="00005C8A">
        <w:rPr>
          <w:rFonts w:cs="Arial"/>
          <w:i w:val="0"/>
        </w:rPr>
        <w:t>Sinaloa</w:t>
      </w:r>
      <w:r w:rsidRPr="00B73F4C">
        <w:rPr>
          <w:rFonts w:cs="Arial"/>
          <w:b/>
        </w:rPr>
        <w:t xml:space="preserve">. </w:t>
      </w:r>
      <w:r w:rsidRPr="00B73F4C">
        <w:rPr>
          <w:rFonts w:cs="Arial"/>
          <w:i w:val="0"/>
        </w:rPr>
        <w:t>Siendo optativa la asistencia a las reuniones por parte de participantes en este procedimiento de contratación.</w:t>
      </w:r>
    </w:p>
    <w:p w:rsidR="000D0CBF" w:rsidRPr="00631E0C" w:rsidRDefault="000D0CBF" w:rsidP="002717A6">
      <w:pPr>
        <w:tabs>
          <w:tab w:val="left" w:pos="9356"/>
        </w:tabs>
        <w:jc w:val="both"/>
        <w:rPr>
          <w:rFonts w:cs="Arial"/>
          <w:i w:val="0"/>
        </w:rPr>
      </w:pPr>
    </w:p>
    <w:p w:rsidR="002E40B3" w:rsidRDefault="002E40B3" w:rsidP="0029658E">
      <w:pPr>
        <w:tabs>
          <w:tab w:val="left" w:pos="9356"/>
        </w:tabs>
        <w:jc w:val="both"/>
        <w:rPr>
          <w:rFonts w:cs="Arial"/>
          <w:i w:val="0"/>
          <w:color w:val="000000"/>
        </w:rPr>
      </w:pPr>
      <w:r w:rsidRPr="0029658E">
        <w:rPr>
          <w:rFonts w:cs="Arial"/>
          <w:i w:val="0"/>
          <w:color w:val="000000"/>
        </w:rPr>
        <w:t xml:space="preserve">El acto será presidido por el </w:t>
      </w:r>
      <w:r w:rsidR="0029658E">
        <w:rPr>
          <w:rFonts w:cs="Arial"/>
          <w:i w:val="0"/>
          <w:color w:val="000000"/>
        </w:rPr>
        <w:t>P</w:t>
      </w:r>
      <w:r w:rsidR="00186C1E" w:rsidRPr="0029658E">
        <w:rPr>
          <w:rFonts w:cs="Arial"/>
          <w:i w:val="0"/>
          <w:color w:val="000000"/>
        </w:rPr>
        <w:t>residente del Comité de Obra P</w:t>
      </w:r>
      <w:r w:rsidRPr="0029658E">
        <w:rPr>
          <w:rFonts w:cs="Arial"/>
          <w:i w:val="0"/>
          <w:color w:val="000000"/>
        </w:rPr>
        <w:t>ública de la Convocante,</w:t>
      </w:r>
      <w:r w:rsidR="00AB76E1" w:rsidRPr="0029658E">
        <w:rPr>
          <w:rFonts w:cs="Arial"/>
          <w:i w:val="0"/>
        </w:rPr>
        <w:t xml:space="preserve"> o </w:t>
      </w:r>
      <w:r w:rsidR="0029658E">
        <w:rPr>
          <w:rFonts w:cs="Arial"/>
          <w:i w:val="0"/>
        </w:rPr>
        <w:t xml:space="preserve">por </w:t>
      </w:r>
      <w:r w:rsidR="00AB76E1" w:rsidRPr="0029658E">
        <w:rPr>
          <w:rFonts w:cs="Arial"/>
          <w:i w:val="0"/>
        </w:rPr>
        <w:t xml:space="preserve">quien este designe, </w:t>
      </w:r>
      <w:r w:rsidR="0029658E">
        <w:rPr>
          <w:rFonts w:cs="Arial"/>
          <w:i w:val="0"/>
        </w:rPr>
        <w:t xml:space="preserve">debiendo ser </w:t>
      </w:r>
      <w:r w:rsidR="00AB76E1" w:rsidRPr="0029658E">
        <w:rPr>
          <w:rFonts w:cs="Arial"/>
          <w:i w:val="0"/>
        </w:rPr>
        <w:t xml:space="preserve">preferentemente </w:t>
      </w:r>
      <w:r w:rsidR="0029658E">
        <w:rPr>
          <w:rFonts w:cs="Arial"/>
          <w:i w:val="0"/>
        </w:rPr>
        <w:t xml:space="preserve">designado </w:t>
      </w:r>
      <w:r w:rsidR="00AB76E1" w:rsidRPr="0029658E">
        <w:rPr>
          <w:rFonts w:cs="Arial"/>
          <w:i w:val="0"/>
        </w:rPr>
        <w:t xml:space="preserve">el Titular del área técnica de la requirente y </w:t>
      </w:r>
      <w:r w:rsidR="0029658E">
        <w:rPr>
          <w:rFonts w:cs="Arial"/>
          <w:i w:val="0"/>
        </w:rPr>
        <w:t>apoyado por el</w:t>
      </w:r>
      <w:r w:rsidR="00AB76E1" w:rsidRPr="0029658E">
        <w:rPr>
          <w:rFonts w:cs="Arial"/>
          <w:i w:val="0"/>
        </w:rPr>
        <w:t xml:space="preserve"> demás personal técnico que </w:t>
      </w:r>
      <w:r w:rsidR="0029658E">
        <w:rPr>
          <w:rFonts w:cs="Arial"/>
          <w:i w:val="0"/>
        </w:rPr>
        <w:t xml:space="preserve">para el caso </w:t>
      </w:r>
      <w:r w:rsidR="00AB76E1" w:rsidRPr="0029658E">
        <w:rPr>
          <w:rFonts w:cs="Arial"/>
          <w:i w:val="0"/>
        </w:rPr>
        <w:t xml:space="preserve">se considere </w:t>
      </w:r>
      <w:r w:rsidR="008714F9">
        <w:rPr>
          <w:rFonts w:cs="Arial"/>
          <w:i w:val="0"/>
        </w:rPr>
        <w:t>necesario</w:t>
      </w:r>
      <w:r w:rsidRPr="0029658E">
        <w:rPr>
          <w:rFonts w:cs="Arial"/>
          <w:i w:val="0"/>
          <w:color w:val="000000"/>
        </w:rPr>
        <w:t>, a fin de que se resuelvan en forma clara y precisa las dudas y planteamientos de los licitantes relacionados con los aspectos contenidos en la convocatoria;</w:t>
      </w:r>
    </w:p>
    <w:p w:rsidR="002E40B3" w:rsidRPr="00631E0C" w:rsidRDefault="002E40B3" w:rsidP="002E40B3">
      <w:pPr>
        <w:tabs>
          <w:tab w:val="left" w:pos="9356"/>
        </w:tabs>
        <w:jc w:val="both"/>
        <w:rPr>
          <w:rFonts w:cs="Arial"/>
          <w:i w:val="0"/>
        </w:rPr>
      </w:pPr>
    </w:p>
    <w:p w:rsidR="002E40B3" w:rsidRDefault="002E40B3" w:rsidP="002E40B3">
      <w:pPr>
        <w:pStyle w:val="Texto0"/>
        <w:spacing w:after="0" w:line="240" w:lineRule="auto"/>
        <w:ind w:firstLine="0"/>
        <w:rPr>
          <w:i w:val="0"/>
          <w:color w:val="000000"/>
          <w:sz w:val="20"/>
          <w:szCs w:val="20"/>
        </w:rPr>
      </w:pPr>
      <w:r w:rsidRPr="00631E0C">
        <w:rPr>
          <w:i w:val="0"/>
          <w:color w:val="000000"/>
          <w:sz w:val="20"/>
          <w:szCs w:val="20"/>
        </w:rPr>
        <w:t xml:space="preserve">Las personas que pretendan solicitar aclaraciones a los aspectos contenidos en las Bases de </w:t>
      </w:r>
      <w:r w:rsidR="00870A33">
        <w:rPr>
          <w:i w:val="0"/>
          <w:color w:val="000000"/>
          <w:sz w:val="20"/>
          <w:szCs w:val="20"/>
        </w:rPr>
        <w:t>Licitación</w:t>
      </w:r>
      <w:r w:rsidRPr="00631E0C">
        <w:rPr>
          <w:i w:val="0"/>
          <w:color w:val="000000"/>
          <w:sz w:val="20"/>
          <w:szCs w:val="20"/>
        </w:rPr>
        <w:t xml:space="preserve">, deberán </w:t>
      </w:r>
      <w:r w:rsidR="006C2D6A" w:rsidRPr="006C2D6A">
        <w:rPr>
          <w:i w:val="0"/>
          <w:color w:val="000000"/>
          <w:sz w:val="20"/>
          <w:szCs w:val="20"/>
        </w:rPr>
        <w:t>acreditar, su inscripción a la licitación</w:t>
      </w:r>
      <w:r w:rsidR="00D359E8">
        <w:rPr>
          <w:i w:val="0"/>
          <w:color w:val="000000"/>
          <w:sz w:val="20"/>
          <w:szCs w:val="20"/>
        </w:rPr>
        <w:t xml:space="preserve">, </w:t>
      </w:r>
      <w:r w:rsidRPr="00631E0C">
        <w:rPr>
          <w:i w:val="0"/>
          <w:color w:val="000000"/>
          <w:sz w:val="20"/>
          <w:szCs w:val="20"/>
        </w:rPr>
        <w:t xml:space="preserve">presentar en la junta de aclaraciones un escrito </w:t>
      </w:r>
      <w:r w:rsidRPr="00631E0C">
        <w:rPr>
          <w:b/>
          <w:i w:val="0"/>
          <w:color w:val="000000"/>
          <w:sz w:val="20"/>
          <w:szCs w:val="20"/>
        </w:rPr>
        <w:t xml:space="preserve">(Documento Adicional DA 2) </w:t>
      </w:r>
      <w:r w:rsidRPr="00631E0C">
        <w:rPr>
          <w:i w:val="0"/>
          <w:color w:val="000000"/>
          <w:sz w:val="20"/>
          <w:szCs w:val="20"/>
        </w:rPr>
        <w:t>en el que manifiesten su participación en este procedimiento de contratación por LICITACIÓN PÚBLICA, por sí o en representación de un tercero, considerándose como licitantes, y además, manifestarán en todos los casos, los datos generales del interesado y, en su caso, del representante legal, conteniendo además los siguientes datos:</w:t>
      </w:r>
    </w:p>
    <w:p w:rsidR="008D6FBF" w:rsidRDefault="008D6FBF" w:rsidP="002E40B3">
      <w:pPr>
        <w:pStyle w:val="Texto0"/>
        <w:spacing w:after="0" w:line="240" w:lineRule="auto"/>
        <w:ind w:firstLine="0"/>
        <w:rPr>
          <w:i w:val="0"/>
          <w:color w:val="000000"/>
          <w:sz w:val="20"/>
          <w:szCs w:val="20"/>
        </w:rPr>
      </w:pPr>
    </w:p>
    <w:p w:rsidR="00C63C7A" w:rsidRPr="006C017D" w:rsidRDefault="00C63C7A" w:rsidP="00C63C7A">
      <w:pPr>
        <w:ind w:left="284" w:hanging="284"/>
        <w:jc w:val="both"/>
        <w:rPr>
          <w:rFonts w:cs="Arial"/>
          <w:i w:val="0"/>
          <w:lang w:val="es-ES_tradnl"/>
        </w:rPr>
      </w:pPr>
      <w:r w:rsidRPr="006C017D">
        <w:rPr>
          <w:rFonts w:cs="Arial"/>
          <w:bCs/>
          <w:i w:val="0"/>
          <w:lang w:val="es-ES_tradnl"/>
        </w:rPr>
        <w:t>a)</w:t>
      </w:r>
      <w:r w:rsidRPr="006C017D">
        <w:rPr>
          <w:rFonts w:cs="Arial"/>
          <w:b/>
          <w:bCs/>
          <w:lang w:val="es-ES_tradnl"/>
        </w:rPr>
        <w:tab/>
      </w:r>
      <w:r>
        <w:rPr>
          <w:rFonts w:cs="Arial"/>
          <w:i w:val="0"/>
          <w:lang w:val="es-ES_tradnl"/>
        </w:rPr>
        <w:t>Personas físicas</w:t>
      </w:r>
      <w:r w:rsidRPr="006C017D">
        <w:rPr>
          <w:rFonts w:cs="Arial"/>
          <w:i w:val="0"/>
          <w:lang w:val="es-ES_tradnl"/>
        </w:rPr>
        <w:t xml:space="preserve">: </w:t>
      </w:r>
      <w:r>
        <w:rPr>
          <w:rFonts w:cs="Arial"/>
          <w:i w:val="0"/>
          <w:lang w:val="es-ES_tradnl"/>
        </w:rPr>
        <w:t>del acta de nacimiento e identificación oficial vigente con fotografía (credencial expedida por el Instituto Nacional Electoral, pasaporte vigente o cédula profesional).</w:t>
      </w:r>
    </w:p>
    <w:p w:rsidR="002E40B3" w:rsidRPr="00631E0C" w:rsidRDefault="002E40B3" w:rsidP="00A47D83">
      <w:pPr>
        <w:pStyle w:val="INCISO"/>
        <w:spacing w:after="0" w:line="240" w:lineRule="auto"/>
        <w:ind w:left="0" w:firstLine="0"/>
        <w:rPr>
          <w:rFonts w:cs="Arial"/>
          <w:b/>
          <w:sz w:val="20"/>
        </w:rPr>
      </w:pPr>
    </w:p>
    <w:p w:rsidR="002E40B3" w:rsidRPr="00631E0C" w:rsidRDefault="00A47D83" w:rsidP="002E40B3">
      <w:pPr>
        <w:pStyle w:val="INCISO"/>
        <w:tabs>
          <w:tab w:val="left" w:pos="0"/>
        </w:tabs>
        <w:spacing w:after="0" w:line="240" w:lineRule="auto"/>
        <w:ind w:left="284" w:hanging="284"/>
        <w:rPr>
          <w:rFonts w:cs="Arial"/>
          <w:sz w:val="20"/>
        </w:rPr>
      </w:pPr>
      <w:r>
        <w:rPr>
          <w:rFonts w:cs="Arial"/>
          <w:sz w:val="20"/>
        </w:rPr>
        <w:t>b)</w:t>
      </w:r>
      <w:r>
        <w:rPr>
          <w:rFonts w:cs="Arial"/>
          <w:sz w:val="20"/>
        </w:rPr>
        <w:tab/>
      </w:r>
      <w:r w:rsidRPr="00A47D83">
        <w:rPr>
          <w:rFonts w:cs="Arial"/>
          <w:sz w:val="20"/>
        </w:rPr>
        <w:t>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w:t>
      </w:r>
    </w:p>
    <w:p w:rsidR="002E40B3" w:rsidRPr="00631E0C" w:rsidRDefault="002E40B3" w:rsidP="002E40B3">
      <w:pPr>
        <w:pStyle w:val="INCISO"/>
        <w:tabs>
          <w:tab w:val="left" w:pos="0"/>
        </w:tabs>
        <w:spacing w:after="0" w:line="240" w:lineRule="auto"/>
        <w:ind w:left="284" w:hanging="284"/>
        <w:rPr>
          <w:rFonts w:cs="Arial"/>
          <w:sz w:val="20"/>
        </w:rPr>
      </w:pPr>
    </w:p>
    <w:p w:rsidR="002E40B3" w:rsidRPr="00631E0C" w:rsidRDefault="002E40B3" w:rsidP="002E40B3">
      <w:pPr>
        <w:pStyle w:val="Texto0"/>
        <w:spacing w:after="0" w:line="240" w:lineRule="auto"/>
        <w:ind w:firstLine="0"/>
        <w:rPr>
          <w:sz w:val="20"/>
          <w:szCs w:val="20"/>
        </w:rPr>
      </w:pPr>
      <w:r w:rsidRPr="00631E0C">
        <w:rPr>
          <w:i w:val="0"/>
          <w:sz w:val="20"/>
          <w:szCs w:val="20"/>
        </w:rPr>
        <w:lastRenderedPageBreak/>
        <w:t xml:space="preserve">Si </w:t>
      </w:r>
      <w:r w:rsidR="00592A4A">
        <w:rPr>
          <w:i w:val="0"/>
          <w:sz w:val="20"/>
          <w:szCs w:val="20"/>
        </w:rPr>
        <w:t>la inscripción a la licitación y/o el escrito en el que expresen su interés en participar en la licitación,</w:t>
      </w:r>
      <w:r w:rsidRPr="00631E0C">
        <w:rPr>
          <w:i w:val="0"/>
          <w:sz w:val="20"/>
          <w:szCs w:val="20"/>
        </w:rPr>
        <w:t xml:space="preserve"> no se presenta, se permitirá el acceso a la junta de aclaraciones a la persona que lo solicite en calidad de observador, bajo la condición de registrar su asistencia y abstenerse de intervenir en cualquier forma en los mismos, de conformidad con lo dispuesto en la Ley.</w:t>
      </w:r>
    </w:p>
    <w:p w:rsidR="002E40B3" w:rsidRPr="00631E0C" w:rsidRDefault="002E40B3" w:rsidP="002E40B3">
      <w:pPr>
        <w:pStyle w:val="INCISO"/>
        <w:tabs>
          <w:tab w:val="left" w:pos="0"/>
        </w:tabs>
        <w:spacing w:after="0" w:line="240" w:lineRule="auto"/>
        <w:ind w:left="284" w:hanging="284"/>
        <w:rPr>
          <w:rFonts w:cs="Arial"/>
          <w:sz w:val="20"/>
        </w:rPr>
      </w:pPr>
    </w:p>
    <w:p w:rsidR="002E40B3" w:rsidRDefault="002E40B3" w:rsidP="002E40B3">
      <w:pPr>
        <w:pStyle w:val="Texto0"/>
        <w:spacing w:after="50" w:line="240" w:lineRule="auto"/>
        <w:ind w:firstLine="0"/>
        <w:rPr>
          <w:i w:val="0"/>
          <w:sz w:val="20"/>
          <w:szCs w:val="20"/>
        </w:rPr>
      </w:pPr>
      <w:r w:rsidRPr="00631E0C">
        <w:rPr>
          <w:i w:val="0"/>
          <w:sz w:val="20"/>
          <w:szCs w:val="20"/>
        </w:rPr>
        <w:t>Las solicitudes de aclaración que, en su caso, deseen formular los licitantes deberán plantearse de manera concisa y estar directamente relacionadas con los puntos contenidos en las Bases de Licitación. Cada solicitud de aclaración deberá indicar el numeral o punto específico con el cual se relaciona la pregunta o aspecto que se solicita aclarar; aquellas solicitudes de aclaración que no se presenten en la forma señalada podrán ser desechadas.</w:t>
      </w:r>
    </w:p>
    <w:p w:rsidR="002E40B3" w:rsidRPr="00631E0C" w:rsidRDefault="002E40B3" w:rsidP="002E40B3">
      <w:pPr>
        <w:pStyle w:val="Texto0"/>
        <w:spacing w:after="0" w:line="240" w:lineRule="auto"/>
        <w:ind w:firstLine="0"/>
        <w:rPr>
          <w:i w:val="0"/>
          <w:color w:val="000000"/>
          <w:sz w:val="20"/>
          <w:szCs w:val="20"/>
        </w:rPr>
      </w:pPr>
    </w:p>
    <w:p w:rsidR="002E40B3" w:rsidRPr="00002FC8" w:rsidRDefault="002E40B3" w:rsidP="002E40B3">
      <w:pPr>
        <w:pStyle w:val="Texto0"/>
        <w:spacing w:after="0" w:line="240" w:lineRule="auto"/>
        <w:ind w:firstLine="0"/>
        <w:rPr>
          <w:i w:val="0"/>
          <w:color w:val="000000"/>
          <w:sz w:val="20"/>
          <w:szCs w:val="20"/>
        </w:rPr>
      </w:pPr>
      <w:r w:rsidRPr="00002FC8">
        <w:rPr>
          <w:i w:val="0"/>
          <w:color w:val="000000"/>
          <w:sz w:val="20"/>
          <w:szCs w:val="20"/>
        </w:rPr>
        <w:t xml:space="preserve">Las solicitudes de aclaración deberán entregarse personalmente en el domicilio de la convocante o enviarse al correo electrónico siguiente: </w:t>
      </w:r>
      <w:hyperlink r:id="rId8" w:history="1">
        <w:r w:rsidR="00005C8A" w:rsidRPr="00917FE4">
          <w:rPr>
            <w:rStyle w:val="Hipervnculo"/>
            <w:i w:val="0"/>
            <w:sz w:val="20"/>
            <w:szCs w:val="20"/>
          </w:rPr>
          <w:t>admijapaf@hotmail.com</w:t>
        </w:r>
      </w:hyperlink>
      <w:r w:rsidRPr="00002FC8">
        <w:rPr>
          <w:i w:val="0"/>
          <w:color w:val="000000"/>
          <w:sz w:val="20"/>
          <w:szCs w:val="20"/>
        </w:rPr>
        <w:t xml:space="preserve">, a más tardar veinticuatro horas antes de la fecha y hora en que se vaya a </w:t>
      </w:r>
      <w:r w:rsidR="00550A5A" w:rsidRPr="00002FC8">
        <w:rPr>
          <w:i w:val="0"/>
          <w:color w:val="000000"/>
          <w:sz w:val="20"/>
          <w:szCs w:val="20"/>
        </w:rPr>
        <w:t>realizar la</w:t>
      </w:r>
      <w:r w:rsidRPr="00002FC8">
        <w:rPr>
          <w:i w:val="0"/>
          <w:color w:val="000000"/>
          <w:sz w:val="20"/>
          <w:szCs w:val="20"/>
        </w:rPr>
        <w:t xml:space="preserve"> junta de aclaraciones. </w:t>
      </w:r>
      <w:r w:rsidR="006C2D6A" w:rsidRPr="00002FC8">
        <w:rPr>
          <w:i w:val="0"/>
          <w:color w:val="000000"/>
          <w:sz w:val="20"/>
          <w:szCs w:val="20"/>
        </w:rPr>
        <w:t>Las preguntas recibidas con posterioridad al plazo señalado no serán contestadas.</w:t>
      </w:r>
    </w:p>
    <w:p w:rsidR="002E40B3" w:rsidRPr="00002FC8" w:rsidRDefault="002E40B3" w:rsidP="002E40B3">
      <w:pPr>
        <w:tabs>
          <w:tab w:val="left" w:pos="9356"/>
        </w:tabs>
        <w:jc w:val="both"/>
        <w:rPr>
          <w:rFonts w:cs="Arial"/>
          <w:i w:val="0"/>
        </w:rPr>
      </w:pPr>
    </w:p>
    <w:p w:rsidR="002E40B3" w:rsidRPr="00631E0C" w:rsidRDefault="002E40B3" w:rsidP="002E40B3">
      <w:pPr>
        <w:jc w:val="both"/>
        <w:rPr>
          <w:rFonts w:cs="Arial"/>
          <w:i w:val="0"/>
        </w:rPr>
      </w:pPr>
      <w:r w:rsidRPr="00002FC8">
        <w:rPr>
          <w:rFonts w:cs="Arial"/>
          <w:i w:val="0"/>
        </w:rPr>
        <w:t>En la(s) junta(s) de aclaraciones, el servidor público que pre</w:t>
      </w:r>
      <w:r w:rsidR="00B50F09">
        <w:rPr>
          <w:rFonts w:cs="Arial"/>
          <w:i w:val="0"/>
        </w:rPr>
        <w:t>sida el acto, en este caso, el P</w:t>
      </w:r>
      <w:r w:rsidRPr="00002FC8">
        <w:rPr>
          <w:rFonts w:cs="Arial"/>
          <w:i w:val="0"/>
        </w:rPr>
        <w:t>residente del Comité de Obra</w:t>
      </w:r>
      <w:r w:rsidR="00B50F09">
        <w:rPr>
          <w:rFonts w:cs="Arial"/>
          <w:i w:val="0"/>
        </w:rPr>
        <w:t>, o quien este designe</w:t>
      </w:r>
      <w:r w:rsidRPr="00002FC8">
        <w:rPr>
          <w:rFonts w:cs="Arial"/>
          <w:i w:val="0"/>
        </w:rPr>
        <w:t xml:space="preserve">, </w:t>
      </w:r>
      <w:r w:rsidR="00B50F09">
        <w:rPr>
          <w:rFonts w:cs="Arial"/>
          <w:i w:val="0"/>
        </w:rPr>
        <w:t xml:space="preserve">preferentemente </w:t>
      </w:r>
      <w:r w:rsidR="008A075E">
        <w:rPr>
          <w:rFonts w:cs="Arial"/>
          <w:i w:val="0"/>
        </w:rPr>
        <w:t xml:space="preserve">el Titular </w:t>
      </w:r>
      <w:r w:rsidR="00B50F09">
        <w:rPr>
          <w:rFonts w:cs="Arial"/>
          <w:i w:val="0"/>
        </w:rPr>
        <w:t>del</w:t>
      </w:r>
      <w:r w:rsidRPr="00002FC8">
        <w:rPr>
          <w:rFonts w:cs="Arial"/>
          <w:i w:val="0"/>
        </w:rPr>
        <w:t xml:space="preserve"> área técnica </w:t>
      </w:r>
      <w:r w:rsidR="00B50F09">
        <w:rPr>
          <w:rFonts w:cs="Arial"/>
          <w:i w:val="0"/>
        </w:rPr>
        <w:t xml:space="preserve">de la requirente </w:t>
      </w:r>
      <w:r w:rsidRPr="00002FC8">
        <w:rPr>
          <w:rFonts w:cs="Arial"/>
          <w:i w:val="0"/>
        </w:rPr>
        <w:t xml:space="preserve">y </w:t>
      </w:r>
      <w:r w:rsidR="008A075E">
        <w:rPr>
          <w:rFonts w:cs="Arial"/>
          <w:i w:val="0"/>
        </w:rPr>
        <w:t xml:space="preserve">con el apoyo del demás personal técnico que se considere en </w:t>
      </w:r>
      <w:r w:rsidRPr="00002FC8">
        <w:rPr>
          <w:rFonts w:cs="Arial"/>
          <w:i w:val="0"/>
        </w:rPr>
        <w:t>su caso, procederá a dar contestación a las solicitudes de aclaración</w:t>
      </w:r>
      <w:r w:rsidRPr="00631E0C">
        <w:rPr>
          <w:rFonts w:cs="Arial"/>
          <w:i w:val="0"/>
        </w:rPr>
        <w:t xml:space="preserve"> referentes a cada numeral o punto de las Bases de la licitación  mencionando el nombre del o los licitantes que las presentaron, debiendo constar todo ello en el acta que para tal efecto se levante y en la que deberán constar las preguntas de los licitantes y las respuestas a éstas, y en su caso, las adecuaciones y/o</w:t>
      </w:r>
      <w:r w:rsidR="00870A33">
        <w:rPr>
          <w:rFonts w:cs="Arial"/>
          <w:i w:val="0"/>
        </w:rPr>
        <w:t xml:space="preserve"> modificaciones a las Bases de L</w:t>
      </w:r>
      <w:r w:rsidRPr="00631E0C">
        <w:rPr>
          <w:rFonts w:cs="Arial"/>
          <w:i w:val="0"/>
        </w:rPr>
        <w:t>icitación  para la elaboración y presentación de las proposiciones, indicando si es la última o habrá una posterior y que será firmada por los licitantes y los servidores públicos que intervengan</w:t>
      </w:r>
      <w:r>
        <w:rPr>
          <w:rFonts w:cs="Arial"/>
          <w:i w:val="0"/>
        </w:rPr>
        <w:t>, sin que la falta de firma de alguno de ellos reste validez o efectos a las mismas</w:t>
      </w:r>
      <w:r w:rsidRPr="00631E0C">
        <w:rPr>
          <w:rFonts w:cs="Arial"/>
          <w:i w:val="0"/>
        </w:rPr>
        <w:t>, entregándoles copia a los licitantes que asistieren y al finalizar el acto se fijará un ejemplar del acta correspondientes en un lugar visible</w:t>
      </w:r>
      <w:r w:rsidR="00396596">
        <w:rPr>
          <w:rFonts w:cs="Arial"/>
          <w:i w:val="0"/>
        </w:rPr>
        <w:t xml:space="preserve"> </w:t>
      </w:r>
      <w:r w:rsidRPr="00EA0C3D">
        <w:rPr>
          <w:rFonts w:cs="Arial"/>
          <w:i w:val="0"/>
        </w:rPr>
        <w:t>al que tenga acceso el público</w:t>
      </w:r>
      <w:r>
        <w:rPr>
          <w:rFonts w:cs="Arial"/>
          <w:i w:val="0"/>
        </w:rPr>
        <w:t>,</w:t>
      </w:r>
      <w:r w:rsidR="00396596">
        <w:rPr>
          <w:rFonts w:cs="Arial"/>
          <w:i w:val="0"/>
        </w:rPr>
        <w:t xml:space="preserve"> </w:t>
      </w:r>
      <w:r>
        <w:rPr>
          <w:rFonts w:cs="Arial"/>
          <w:i w:val="0"/>
        </w:rPr>
        <w:t xml:space="preserve">en </w:t>
      </w:r>
      <w:r w:rsidRPr="00EA0C3D">
        <w:rPr>
          <w:rFonts w:cs="Arial"/>
          <w:i w:val="0"/>
        </w:rPr>
        <w:t xml:space="preserve">las Oficinas de </w:t>
      </w:r>
      <w:r w:rsidR="00011C9C" w:rsidRPr="00EA0C3D">
        <w:rPr>
          <w:rFonts w:cs="Arial"/>
          <w:i w:val="0"/>
        </w:rPr>
        <w:t xml:space="preserve">La </w:t>
      </w:r>
      <w:r w:rsidR="00011C9C">
        <w:rPr>
          <w:rFonts w:cs="Arial"/>
          <w:i w:val="0"/>
        </w:rPr>
        <w:t xml:space="preserve">Junta </w:t>
      </w:r>
      <w:r w:rsidR="00AE3D7A">
        <w:rPr>
          <w:rFonts w:cs="Arial"/>
          <w:i w:val="0"/>
        </w:rPr>
        <w:t>M</w:t>
      </w:r>
      <w:r w:rsidR="00005C8A">
        <w:rPr>
          <w:rFonts w:cs="Arial"/>
          <w:i w:val="0"/>
        </w:rPr>
        <w:t xml:space="preserve">unicipal </w:t>
      </w:r>
      <w:r w:rsidR="00011C9C">
        <w:rPr>
          <w:rFonts w:cs="Arial"/>
          <w:i w:val="0"/>
        </w:rPr>
        <w:t xml:space="preserve">de Agua Potable y Alcantarillado del Municipio de </w:t>
      </w:r>
      <w:r w:rsidR="006E440D">
        <w:rPr>
          <w:rFonts w:cs="Arial"/>
          <w:i w:val="0"/>
        </w:rPr>
        <w:t>EL FUERTE</w:t>
      </w:r>
      <w:r w:rsidR="00011C9C" w:rsidRPr="00EA0C3D">
        <w:rPr>
          <w:rFonts w:cs="Arial"/>
          <w:i w:val="0"/>
        </w:rPr>
        <w:t xml:space="preserve">, </w:t>
      </w:r>
      <w:r w:rsidRPr="00EA0C3D">
        <w:rPr>
          <w:rFonts w:cs="Arial"/>
          <w:i w:val="0"/>
        </w:rPr>
        <w:t xml:space="preserve">ubicadas en </w:t>
      </w:r>
      <w:r w:rsidR="00BD4D16">
        <w:rPr>
          <w:rFonts w:cs="Arial"/>
          <w:i w:val="0"/>
        </w:rPr>
        <w:t>calle 5 de mayo S/N,</w:t>
      </w:r>
      <w:r w:rsidR="00AE3D7A">
        <w:rPr>
          <w:rFonts w:cs="Arial"/>
          <w:i w:val="0"/>
        </w:rPr>
        <w:t xml:space="preserve"> Palacio Municipal, interior, planta baja, en la Ciudad de</w:t>
      </w:r>
      <w:r w:rsidR="00BD4D16">
        <w:rPr>
          <w:rFonts w:cs="Arial"/>
          <w:i w:val="0"/>
        </w:rPr>
        <w:t xml:space="preserve"> El Fuerte,</w:t>
      </w:r>
      <w:r w:rsidR="00AE3D7A">
        <w:rPr>
          <w:rFonts w:cs="Arial"/>
          <w:i w:val="0"/>
        </w:rPr>
        <w:t xml:space="preserve"> Municipio de El Fuerte, </w:t>
      </w:r>
      <w:r w:rsidR="00BD4D16">
        <w:rPr>
          <w:rFonts w:cs="Arial"/>
          <w:i w:val="0"/>
        </w:rPr>
        <w:t xml:space="preserve"> Sinaloa</w:t>
      </w:r>
      <w:r w:rsidRPr="00631E0C">
        <w:rPr>
          <w:rFonts w:cs="Arial"/>
          <w:i w:val="0"/>
        </w:rPr>
        <w:t xml:space="preserve">, al que tenga acceso el público </w:t>
      </w:r>
      <w:r w:rsidRPr="0071623C">
        <w:rPr>
          <w:rFonts w:cs="Arial"/>
          <w:i w:val="0"/>
        </w:rPr>
        <w:t>y se publicará a través del sistema Compra Net-Sinaloa y en el portal oficial de</w:t>
      </w:r>
      <w:r w:rsidR="00121EF3" w:rsidRPr="0071623C">
        <w:rPr>
          <w:rFonts w:cs="Arial"/>
          <w:i w:val="0"/>
        </w:rPr>
        <w:t xml:space="preserve"> internet de la Junta </w:t>
      </w:r>
      <w:r w:rsidR="00BD4D16" w:rsidRPr="0071623C">
        <w:rPr>
          <w:rFonts w:cs="Arial"/>
          <w:i w:val="0"/>
        </w:rPr>
        <w:t xml:space="preserve">municipal </w:t>
      </w:r>
      <w:r w:rsidR="00121EF3" w:rsidRPr="0071623C">
        <w:rPr>
          <w:rFonts w:cs="Arial"/>
          <w:i w:val="0"/>
        </w:rPr>
        <w:t xml:space="preserve">de Agua Potable del Municipio de </w:t>
      </w:r>
      <w:r w:rsidR="006E440D" w:rsidRPr="0071623C">
        <w:rPr>
          <w:rFonts w:cs="Arial"/>
          <w:i w:val="0"/>
        </w:rPr>
        <w:t>EL FUERTE</w:t>
      </w:r>
      <w:r w:rsidRPr="0071623C">
        <w:rPr>
          <w:rFonts w:cs="Arial"/>
          <w:i w:val="0"/>
        </w:rPr>
        <w:t xml:space="preserve">, </w:t>
      </w:r>
      <w:hyperlink r:id="rId9" w:history="1">
        <w:r w:rsidR="00121EF3" w:rsidRPr="0071623C">
          <w:rPr>
            <w:rStyle w:val="Hipervnculo"/>
          </w:rPr>
          <w:t>https://www.</w:t>
        </w:r>
        <w:r w:rsidR="006F7E24" w:rsidRPr="0071623C">
          <w:rPr>
            <w:rStyle w:val="Hipervnculo"/>
          </w:rPr>
          <w:t>JAPAF</w:t>
        </w:r>
        <w:r w:rsidR="00121EF3" w:rsidRPr="0071623C">
          <w:rPr>
            <w:rStyle w:val="Hipervnculo"/>
          </w:rPr>
          <w:t>.gob.mx</w:t>
        </w:r>
      </w:hyperlink>
      <w:r w:rsidRPr="0071623C">
        <w:rPr>
          <w:rFonts w:cs="Arial"/>
          <w:i w:val="0"/>
        </w:rPr>
        <w:t>en</w:t>
      </w:r>
      <w:r w:rsidRPr="00A47D83">
        <w:rPr>
          <w:rFonts w:cs="Arial"/>
          <w:i w:val="0"/>
        </w:rPr>
        <w:t xml:space="preserve"> la ventana de transparencia específicamente en la información contenida en los expedientes de licitaciones.</w:t>
      </w:r>
      <w:r w:rsidRPr="00631E0C">
        <w:rPr>
          <w:rFonts w:cs="Arial"/>
          <w:i w:val="0"/>
        </w:rPr>
        <w:t xml:space="preserve"> Esto se hará por un término no menor de cinco días hábiles. Los licitantes que no asistan a la junta de aclaraciones, </w:t>
      </w:r>
      <w:r>
        <w:rPr>
          <w:rFonts w:cs="Arial"/>
          <w:i w:val="0"/>
        </w:rPr>
        <w:t xml:space="preserve">si lo desean </w:t>
      </w:r>
      <w:r w:rsidRPr="00631E0C">
        <w:rPr>
          <w:rFonts w:cs="Arial"/>
          <w:i w:val="0"/>
        </w:rPr>
        <w:t>podrán recoger (e</w:t>
      </w:r>
      <w:r>
        <w:rPr>
          <w:rFonts w:cs="Arial"/>
          <w:i w:val="0"/>
        </w:rPr>
        <w:t xml:space="preserve">n horas de oficina: de 8:00 a </w:t>
      </w:r>
      <w:r w:rsidRPr="006E7016">
        <w:rPr>
          <w:rFonts w:cs="Arial"/>
          <w:i w:val="0"/>
        </w:rPr>
        <w:t>1</w:t>
      </w:r>
      <w:r w:rsidR="00217B84" w:rsidRPr="006E7016">
        <w:rPr>
          <w:rFonts w:cs="Arial"/>
          <w:i w:val="0"/>
        </w:rPr>
        <w:t>5</w:t>
      </w:r>
      <w:r w:rsidR="00186C1E" w:rsidRPr="006E7016">
        <w:rPr>
          <w:rFonts w:cs="Arial"/>
          <w:i w:val="0"/>
        </w:rPr>
        <w:t>:</w:t>
      </w:r>
      <w:r w:rsidR="006E7016" w:rsidRPr="006E7016">
        <w:rPr>
          <w:rFonts w:cs="Arial"/>
          <w:i w:val="0"/>
        </w:rPr>
        <w:t>3</w:t>
      </w:r>
      <w:r w:rsidR="00217B84" w:rsidRPr="006E7016">
        <w:rPr>
          <w:rFonts w:cs="Arial"/>
          <w:i w:val="0"/>
        </w:rPr>
        <w:t>0</w:t>
      </w:r>
      <w:r w:rsidR="00186C1E">
        <w:rPr>
          <w:rFonts w:cs="Arial"/>
          <w:i w:val="0"/>
        </w:rPr>
        <w:t xml:space="preserve"> horas, de lunes a viernes y sábados de 9:00 a 13:00 horas)</w:t>
      </w:r>
      <w:r w:rsidRPr="00631E0C">
        <w:rPr>
          <w:rFonts w:cs="Arial"/>
          <w:i w:val="0"/>
        </w:rPr>
        <w:t xml:space="preserve"> el acta respectiva en la</w:t>
      </w:r>
      <w:r w:rsidR="00DB6BCD">
        <w:rPr>
          <w:rFonts w:cs="Arial"/>
          <w:i w:val="0"/>
        </w:rPr>
        <w:t xml:space="preserve">s oficinas de la </w:t>
      </w:r>
      <w:r w:rsidR="007D50AD">
        <w:rPr>
          <w:rFonts w:cs="Arial"/>
          <w:i w:val="0"/>
        </w:rPr>
        <w:t xml:space="preserve">Gerencia </w:t>
      </w:r>
      <w:r w:rsidR="00DB6BCD">
        <w:rPr>
          <w:rFonts w:cs="Arial"/>
          <w:i w:val="0"/>
        </w:rPr>
        <w:t>G</w:t>
      </w:r>
      <w:r w:rsidR="00BD4D16">
        <w:rPr>
          <w:rFonts w:cs="Arial"/>
          <w:i w:val="0"/>
        </w:rPr>
        <w:t xml:space="preserve">eneral </w:t>
      </w:r>
      <w:r w:rsidR="001E5E51">
        <w:rPr>
          <w:rFonts w:cs="Arial"/>
          <w:i w:val="0"/>
        </w:rPr>
        <w:t xml:space="preserve">quien a través del Titular del Área Técnica,  </w:t>
      </w:r>
      <w:r w:rsidRPr="00631E0C">
        <w:rPr>
          <w:rFonts w:cs="Arial"/>
          <w:i w:val="0"/>
        </w:rPr>
        <w:t>deberá dejar constancia de la fecha</w:t>
      </w:r>
      <w:r>
        <w:rPr>
          <w:rFonts w:cs="Arial"/>
          <w:i w:val="0"/>
        </w:rPr>
        <w:t>, hora y lu</w:t>
      </w:r>
      <w:r w:rsidR="00E01734">
        <w:rPr>
          <w:rFonts w:cs="Arial"/>
          <w:i w:val="0"/>
        </w:rPr>
        <w:t xml:space="preserve">gar en que fue fijada el acta, así como el día en que los licitantes que no asistieron a la junta de aclaraciones se presentaron a recoger el acta respectiva. </w:t>
      </w:r>
    </w:p>
    <w:p w:rsidR="00186C1E" w:rsidRPr="00631E0C" w:rsidRDefault="00186C1E" w:rsidP="002E40B3">
      <w:pPr>
        <w:jc w:val="both"/>
        <w:rPr>
          <w:rFonts w:cs="Arial"/>
          <w:i w:val="0"/>
        </w:rPr>
      </w:pPr>
    </w:p>
    <w:p w:rsidR="002E40B3" w:rsidRPr="00631E0C" w:rsidRDefault="002E40B3" w:rsidP="002E40B3">
      <w:pPr>
        <w:jc w:val="both"/>
        <w:rPr>
          <w:rFonts w:cs="Arial"/>
          <w:b/>
          <w:i w:val="0"/>
        </w:rPr>
      </w:pPr>
      <w:r w:rsidRPr="00631E0C">
        <w:rPr>
          <w:rFonts w:cs="Arial"/>
          <w:i w:val="0"/>
        </w:rPr>
        <w:t>De proceder</w:t>
      </w:r>
      <w:r w:rsidR="00870A33">
        <w:rPr>
          <w:rFonts w:cs="Arial"/>
          <w:i w:val="0"/>
        </w:rPr>
        <w:t xml:space="preserve"> modificaciones a las Bases de L</w:t>
      </w:r>
      <w:r w:rsidRPr="00631E0C">
        <w:rPr>
          <w:rFonts w:cs="Arial"/>
          <w:i w:val="0"/>
        </w:rPr>
        <w:t>icitación, en ningún caso podrán consistir en la sustitución o variación sustancial de los trabajos convocados originalmente, o bien, en la adición de otros distintos.</w:t>
      </w:r>
    </w:p>
    <w:p w:rsidR="002E40B3" w:rsidRPr="00631E0C" w:rsidRDefault="002E40B3" w:rsidP="002E40B3">
      <w:pPr>
        <w:tabs>
          <w:tab w:val="left" w:pos="9356"/>
        </w:tabs>
        <w:jc w:val="both"/>
        <w:rPr>
          <w:rFonts w:cs="Arial"/>
          <w:i w:val="0"/>
        </w:rPr>
      </w:pPr>
    </w:p>
    <w:p w:rsidR="00090715" w:rsidRDefault="002E40B3" w:rsidP="002E40B3">
      <w:pPr>
        <w:tabs>
          <w:tab w:val="left" w:pos="9356"/>
        </w:tabs>
        <w:jc w:val="both"/>
        <w:rPr>
          <w:rFonts w:cs="Arial"/>
          <w:i w:val="0"/>
        </w:rPr>
      </w:pPr>
      <w:r w:rsidRPr="00631E0C">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w:t>
      </w:r>
      <w:r w:rsidR="00550A5A" w:rsidRPr="00631E0C">
        <w:rPr>
          <w:rFonts w:cs="Arial"/>
          <w:i w:val="0"/>
        </w:rPr>
        <w:t>junta, tomará</w:t>
      </w:r>
      <w:r w:rsidRPr="00631E0C">
        <w:rPr>
          <w:rFonts w:cs="Arial"/>
          <w:i w:val="0"/>
        </w:rPr>
        <w:t xml:space="preserve"> en cuenta dichas solicitudes para responderlas</w:t>
      </w:r>
      <w:r w:rsidR="00B83FDE">
        <w:rPr>
          <w:rFonts w:cs="Arial"/>
          <w:i w:val="0"/>
        </w:rPr>
        <w:t>.</w:t>
      </w:r>
    </w:p>
    <w:p w:rsidR="002E40B3" w:rsidRPr="00631E0C"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t>De ser necesario derivado de la o las juntas de aclaraciones, se podrá diferir la fecha de celebración del acto de presentación y apertura de proposiciones.</w:t>
      </w:r>
    </w:p>
    <w:p w:rsidR="002E40B3" w:rsidRDefault="002E40B3" w:rsidP="002E40B3">
      <w:pPr>
        <w:tabs>
          <w:tab w:val="left" w:pos="9356"/>
        </w:tabs>
        <w:jc w:val="both"/>
        <w:rPr>
          <w:rFonts w:cs="Arial"/>
          <w:i w:val="0"/>
        </w:rPr>
      </w:pPr>
    </w:p>
    <w:p w:rsidR="002E40B3" w:rsidRPr="00631E0C" w:rsidRDefault="002E40B3" w:rsidP="002E40B3">
      <w:pPr>
        <w:tabs>
          <w:tab w:val="left" w:pos="9356"/>
        </w:tabs>
        <w:jc w:val="both"/>
        <w:rPr>
          <w:rFonts w:cs="Arial"/>
          <w:i w:val="0"/>
        </w:rPr>
      </w:pPr>
      <w:r w:rsidRPr="00631E0C">
        <w:rPr>
          <w:rFonts w:cs="Arial"/>
          <w:i w:val="0"/>
        </w:rPr>
        <w:lastRenderedPageBreak/>
        <w:t>La inasistencia de algún concursante a las juntas de aclaraciones, no será motivo de descalificación; sin embargo</w:t>
      </w:r>
      <w:r w:rsidR="00870A33">
        <w:rPr>
          <w:rFonts w:cs="Arial"/>
          <w:i w:val="0"/>
        </w:rPr>
        <w:t>, cualquier modificación a las Bases de L</w:t>
      </w:r>
      <w:r w:rsidRPr="00631E0C">
        <w:rPr>
          <w:rFonts w:cs="Arial"/>
          <w:i w:val="0"/>
        </w:rPr>
        <w:t>icitación,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DD116F" w:rsidRPr="00631E0C" w:rsidRDefault="00DD116F" w:rsidP="002717A6">
      <w:pPr>
        <w:tabs>
          <w:tab w:val="left" w:pos="9356"/>
        </w:tabs>
        <w:jc w:val="both"/>
        <w:rPr>
          <w:rFonts w:cs="Arial"/>
          <w:i w:val="0"/>
        </w:rPr>
      </w:pPr>
    </w:p>
    <w:p w:rsidR="000D0CBF" w:rsidRPr="00631E0C" w:rsidRDefault="000D0CBF" w:rsidP="004D5995">
      <w:pPr>
        <w:numPr>
          <w:ilvl w:val="0"/>
          <w:numId w:val="11"/>
        </w:numPr>
        <w:jc w:val="both"/>
        <w:rPr>
          <w:rFonts w:cs="Arial"/>
          <w:b/>
          <w:i w:val="0"/>
        </w:rPr>
      </w:pPr>
      <w:r w:rsidRPr="00631E0C">
        <w:rPr>
          <w:rFonts w:cs="Arial"/>
          <w:b/>
          <w:i w:val="0"/>
        </w:rPr>
        <w:t xml:space="preserve">INFORMACIÓN, DOCUMENTACIÓN Y ANEXOS </w:t>
      </w:r>
      <w:r w:rsidR="0024182B" w:rsidRPr="00631E0C">
        <w:rPr>
          <w:rFonts w:cs="Arial"/>
          <w:b/>
          <w:i w:val="0"/>
        </w:rPr>
        <w:t>QUE FORMAN</w:t>
      </w:r>
      <w:r w:rsidRPr="00631E0C">
        <w:rPr>
          <w:rFonts w:cs="Arial"/>
          <w:b/>
          <w:i w:val="0"/>
        </w:rPr>
        <w:t xml:space="preserve"> PARTE DE ESTAS BASES DE </w:t>
      </w:r>
      <w:r w:rsidR="00E62CE6" w:rsidRPr="00631E0C">
        <w:rPr>
          <w:rFonts w:cs="Arial"/>
          <w:b/>
          <w:i w:val="0"/>
        </w:rPr>
        <w:t>LICITACIÓN</w:t>
      </w:r>
      <w:r w:rsidR="00D57146" w:rsidRPr="00631E0C">
        <w:rPr>
          <w:rFonts w:cs="Arial"/>
          <w:b/>
          <w:i w:val="0"/>
        </w:rPr>
        <w:t>.</w:t>
      </w:r>
    </w:p>
    <w:p w:rsidR="000D0CBF" w:rsidRPr="00631E0C" w:rsidRDefault="000D0CBF" w:rsidP="004D5995">
      <w:pPr>
        <w:ind w:left="705"/>
        <w:jc w:val="both"/>
        <w:rPr>
          <w:rFonts w:cs="Arial"/>
          <w:i w:val="0"/>
        </w:rPr>
      </w:pPr>
    </w:p>
    <w:p w:rsidR="000D0CBF" w:rsidRPr="00631E0C" w:rsidRDefault="00870A33" w:rsidP="002717A6">
      <w:pPr>
        <w:tabs>
          <w:tab w:val="left" w:pos="9356"/>
        </w:tabs>
        <w:jc w:val="both"/>
        <w:rPr>
          <w:rFonts w:cs="Arial"/>
          <w:i w:val="0"/>
        </w:rPr>
      </w:pPr>
      <w:r>
        <w:rPr>
          <w:rFonts w:cs="Arial"/>
          <w:i w:val="0"/>
        </w:rPr>
        <w:t>En estas B</w:t>
      </w:r>
      <w:r w:rsidR="000D0CBF" w:rsidRPr="00631E0C">
        <w:rPr>
          <w:rFonts w:cs="Arial"/>
          <w:i w:val="0"/>
        </w:rPr>
        <w:t xml:space="preserve">ases de </w:t>
      </w:r>
      <w:r w:rsidR="00550A5A">
        <w:rPr>
          <w:rFonts w:cs="Arial"/>
          <w:i w:val="0"/>
        </w:rPr>
        <w:t>Licitación</w:t>
      </w:r>
      <w:r w:rsidR="00550A5A" w:rsidRPr="00631E0C">
        <w:rPr>
          <w:rFonts w:cs="Arial"/>
          <w:i w:val="0"/>
        </w:rPr>
        <w:t xml:space="preserve"> se</w:t>
      </w:r>
      <w:r w:rsidR="000D0CBF" w:rsidRPr="00631E0C">
        <w:rPr>
          <w:rFonts w:cs="Arial"/>
          <w:i w:val="0"/>
        </w:rPr>
        <w:t xml:space="preserve"> especifica la obra que se licita, el procedimiento </w:t>
      </w:r>
      <w:r w:rsidR="00D57146" w:rsidRPr="00631E0C">
        <w:rPr>
          <w:rFonts w:cs="Arial"/>
          <w:i w:val="0"/>
        </w:rPr>
        <w:t>para est</w:t>
      </w:r>
      <w:r w:rsidR="00550A5A">
        <w:rPr>
          <w:rFonts w:cs="Arial"/>
          <w:i w:val="0"/>
        </w:rPr>
        <w:t>a</w:t>
      </w:r>
      <w:r w:rsidR="00396596">
        <w:rPr>
          <w:rFonts w:cs="Arial"/>
          <w:i w:val="0"/>
        </w:rPr>
        <w:t xml:space="preserve"> </w:t>
      </w:r>
      <w:r w:rsidR="00550A5A" w:rsidRPr="00631E0C">
        <w:rPr>
          <w:rFonts w:cs="Arial"/>
          <w:i w:val="0"/>
        </w:rPr>
        <w:t>Licitación y</w:t>
      </w:r>
      <w:r w:rsidR="000D0CBF" w:rsidRPr="00631E0C">
        <w:rPr>
          <w:rFonts w:cs="Arial"/>
          <w:i w:val="0"/>
        </w:rPr>
        <w:t xml:space="preserve"> las condiciones contractuales, detallándose en los siguientes documentos:</w:t>
      </w:r>
    </w:p>
    <w:p w:rsidR="000D0CBF" w:rsidRPr="00631E0C" w:rsidRDefault="000D0CBF" w:rsidP="004D5995">
      <w:pPr>
        <w:tabs>
          <w:tab w:val="left" w:pos="9356"/>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 xml:space="preserve">Documentos adicionales a presentarse junto con el sobre cerrado que contenga la proposición, con formatos de escritos </w:t>
      </w:r>
      <w:r w:rsidRPr="00631E0C">
        <w:rPr>
          <w:rFonts w:cs="Arial"/>
          <w:b/>
          <w:i w:val="0"/>
        </w:rPr>
        <w:t>(Documentos adicionales DA 1 a DA 11)</w:t>
      </w:r>
      <w:r w:rsidRPr="00631E0C">
        <w:rPr>
          <w:rFonts w:cs="Arial"/>
          <w:i w:val="0"/>
        </w:rPr>
        <w:t>;</w:t>
      </w:r>
    </w:p>
    <w:p w:rsidR="00FF19BF" w:rsidRPr="00631E0C" w:rsidRDefault="00FF19BF" w:rsidP="00FF19BF">
      <w:pPr>
        <w:tabs>
          <w:tab w:val="left" w:pos="720"/>
        </w:tabs>
        <w:ind w:left="720"/>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 xml:space="preserve">Anexos técnicos </w:t>
      </w:r>
      <w:r w:rsidR="00A51823" w:rsidRPr="00631E0C">
        <w:rPr>
          <w:rFonts w:cs="Arial"/>
          <w:b/>
          <w:i w:val="0"/>
        </w:rPr>
        <w:t>(Anexos Técnicos AT 1 a A</w:t>
      </w:r>
      <w:r w:rsidR="00A84F41" w:rsidRPr="00631E0C">
        <w:rPr>
          <w:rFonts w:cs="Arial"/>
          <w:b/>
          <w:i w:val="0"/>
        </w:rPr>
        <w:t>T 1</w:t>
      </w:r>
      <w:r w:rsidR="006F1CC0" w:rsidRPr="00631E0C">
        <w:rPr>
          <w:rFonts w:cs="Arial"/>
          <w:b/>
          <w:i w:val="0"/>
        </w:rPr>
        <w:t>6</w:t>
      </w:r>
      <w:r w:rsidRPr="00631E0C">
        <w:rPr>
          <w:rFonts w:cs="Arial"/>
          <w:b/>
          <w:i w:val="0"/>
        </w:rPr>
        <w:t>)</w:t>
      </w:r>
      <w:r w:rsidRPr="00631E0C">
        <w:rPr>
          <w:rFonts w:cs="Arial"/>
          <w:i w:val="0"/>
        </w:rPr>
        <w:t xml:space="preserve"> y económicos </w:t>
      </w:r>
      <w:r w:rsidR="006F1CC0" w:rsidRPr="00631E0C">
        <w:rPr>
          <w:rFonts w:cs="Arial"/>
          <w:b/>
          <w:i w:val="0"/>
        </w:rPr>
        <w:t xml:space="preserve">(Anexos </w:t>
      </w:r>
      <w:r w:rsidR="00F74811">
        <w:rPr>
          <w:rFonts w:cs="Arial"/>
          <w:b/>
          <w:i w:val="0"/>
        </w:rPr>
        <w:t>Económicos AE 1 a AE 16</w:t>
      </w:r>
      <w:r w:rsidRPr="00631E0C">
        <w:rPr>
          <w:rFonts w:cs="Arial"/>
          <w:b/>
          <w:i w:val="0"/>
        </w:rPr>
        <w:t>)</w:t>
      </w:r>
      <w:r w:rsidRPr="00631E0C">
        <w:rPr>
          <w:rFonts w:cs="Arial"/>
          <w:i w:val="0"/>
        </w:rPr>
        <w:t>, con formatos de escritos y guías de llenado;</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Modelo de contrato a precios unitarios y tiempo dete</w:t>
      </w:r>
      <w:r w:rsidR="00A51823" w:rsidRPr="00631E0C">
        <w:rPr>
          <w:rFonts w:cs="Arial"/>
          <w:i w:val="0"/>
        </w:rPr>
        <w:t>rminado y de pólizas de fianzas;</w:t>
      </w:r>
    </w:p>
    <w:p w:rsidR="00772D37" w:rsidRPr="00631E0C" w:rsidRDefault="00772D37" w:rsidP="004D5995">
      <w:pPr>
        <w:tabs>
          <w:tab w:val="left" w:pos="1134"/>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Proyectos arquitectónicos y de ingeniería, normas de calidad de los materiales y especificaciones generales y particulares de construcción, aplicables;</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Catálogo de conceptos; y</w:t>
      </w:r>
    </w:p>
    <w:p w:rsidR="000D0CBF" w:rsidRPr="00631E0C"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631E0C">
        <w:rPr>
          <w:rFonts w:cs="Arial"/>
          <w:i w:val="0"/>
          <w:color w:val="000000"/>
        </w:rPr>
        <w:t xml:space="preserve">Los licitantes deberán examinar todos los documentos adicionales, anexos técnicos y económicos y sus guías de llenado, formatos, condiciones y especificaciones que </w:t>
      </w:r>
      <w:r w:rsidRPr="00631E0C">
        <w:rPr>
          <w:rFonts w:cs="Arial"/>
          <w:bCs/>
          <w:i w:val="0"/>
          <w:color w:val="000000"/>
        </w:rPr>
        <w:t>se incluyen</w:t>
      </w:r>
      <w:r w:rsidRPr="00631E0C">
        <w:rPr>
          <w:rFonts w:cs="Arial"/>
          <w:i w:val="0"/>
          <w:color w:val="000000"/>
        </w:rPr>
        <w:t xml:space="preserve"> en </w:t>
      </w:r>
      <w:r w:rsidR="00870A33">
        <w:rPr>
          <w:rFonts w:cs="Arial"/>
          <w:i w:val="0"/>
          <w:color w:val="000000"/>
        </w:rPr>
        <w:t>las B</w:t>
      </w:r>
      <w:r w:rsidR="00D57146" w:rsidRPr="00631E0C">
        <w:rPr>
          <w:rFonts w:cs="Arial"/>
          <w:i w:val="0"/>
          <w:color w:val="000000"/>
        </w:rPr>
        <w:t xml:space="preserve">ases de </w:t>
      </w:r>
      <w:r w:rsidR="006749E4">
        <w:rPr>
          <w:rFonts w:cs="Arial"/>
          <w:i w:val="0"/>
          <w:color w:val="000000"/>
        </w:rPr>
        <w:t>Licitación</w:t>
      </w:r>
      <w:r w:rsidR="006749E4" w:rsidRPr="00631E0C">
        <w:rPr>
          <w:rFonts w:cs="Arial"/>
          <w:i w:val="0"/>
          <w:color w:val="000000"/>
        </w:rPr>
        <w:t xml:space="preserve"> para</w:t>
      </w:r>
      <w:r w:rsidRPr="00631E0C">
        <w:rPr>
          <w:rFonts w:cs="Arial"/>
          <w:bCs/>
          <w:i w:val="0"/>
          <w:color w:val="000000"/>
        </w:rPr>
        <w:t xml:space="preserve"> que</w:t>
      </w:r>
      <w:r w:rsidRPr="00631E0C">
        <w:rPr>
          <w:rFonts w:cs="Arial"/>
          <w:i w:val="0"/>
          <w:color w:val="000000"/>
        </w:rPr>
        <w:t xml:space="preserve"> no </w:t>
      </w:r>
      <w:r w:rsidRPr="00631E0C">
        <w:rPr>
          <w:rFonts w:cs="Arial"/>
          <w:bCs/>
          <w:i w:val="0"/>
          <w:color w:val="000000"/>
        </w:rPr>
        <w:t>incurran</w:t>
      </w:r>
      <w:r w:rsidRPr="00631E0C">
        <w:rPr>
          <w:rFonts w:cs="Arial"/>
          <w:i w:val="0"/>
          <w:color w:val="000000"/>
        </w:rPr>
        <w:t xml:space="preserve"> en alguno de los motivos señalados en el punto 5.3, donde se precisan las causas por las que puede ser desechada su proposición.</w:t>
      </w:r>
    </w:p>
    <w:p w:rsidR="008F6F00" w:rsidRPr="00631E0C" w:rsidRDefault="008F6F00" w:rsidP="00B3284C">
      <w:pPr>
        <w:tabs>
          <w:tab w:val="left" w:pos="9356"/>
        </w:tabs>
        <w:jc w:val="both"/>
        <w:rPr>
          <w:rFonts w:cs="Arial"/>
          <w:i w:val="0"/>
          <w:color w:val="000000"/>
        </w:rPr>
      </w:pPr>
    </w:p>
    <w:p w:rsidR="000D0CBF" w:rsidRPr="00631E0C" w:rsidRDefault="000D0CBF" w:rsidP="002717A6">
      <w:pPr>
        <w:jc w:val="both"/>
        <w:rPr>
          <w:rFonts w:cs="Arial"/>
        </w:rPr>
      </w:pPr>
      <w:r w:rsidRPr="00631E0C">
        <w:rPr>
          <w:rFonts w:cs="Arial"/>
          <w:b/>
          <w:i w:val="0"/>
        </w:rPr>
        <w:t>3</w:t>
      </w:r>
      <w:r w:rsidRPr="00631E0C">
        <w:rPr>
          <w:rFonts w:cs="Arial"/>
          <w:b/>
          <w:i w:val="0"/>
        </w:rPr>
        <w:tab/>
        <w:t xml:space="preserve">MODIFICACIÓN DE LAS BASES DE </w:t>
      </w:r>
      <w:r w:rsidR="00E62CE6" w:rsidRPr="00631E0C">
        <w:rPr>
          <w:rFonts w:cs="Arial"/>
          <w:b/>
          <w:i w:val="0"/>
        </w:rPr>
        <w:t>LICITACIÓN</w:t>
      </w:r>
      <w:r w:rsidRPr="00631E0C">
        <w:rPr>
          <w:rFonts w:cs="Arial"/>
          <w:b/>
          <w:i w:val="0"/>
        </w:rPr>
        <w:t>.</w:t>
      </w:r>
    </w:p>
    <w:p w:rsidR="000D0CBF" w:rsidRPr="00631E0C" w:rsidRDefault="000D0CBF" w:rsidP="002717A6">
      <w:pPr>
        <w:tabs>
          <w:tab w:val="left" w:pos="9356"/>
        </w:tabs>
        <w:jc w:val="both"/>
        <w:rPr>
          <w:rFonts w:cs="Arial"/>
          <w:i w:val="0"/>
        </w:rPr>
      </w:pPr>
    </w:p>
    <w:p w:rsidR="002E40B3" w:rsidRPr="00631E0C" w:rsidRDefault="002E40B3" w:rsidP="002E40B3">
      <w:pPr>
        <w:pStyle w:val="Sangra2detindependiente2"/>
        <w:tabs>
          <w:tab w:val="left" w:pos="9356"/>
        </w:tabs>
        <w:ind w:left="0"/>
        <w:rPr>
          <w:rFonts w:cs="Arial"/>
          <w:b w:val="0"/>
          <w:bCs/>
          <w:color w:val="000000"/>
          <w:sz w:val="20"/>
        </w:rPr>
      </w:pPr>
      <w:r w:rsidRPr="00631E0C">
        <w:rPr>
          <w:rFonts w:cs="Arial"/>
          <w:b w:val="0"/>
          <w:bCs/>
          <w:color w:val="000000"/>
          <w:sz w:val="20"/>
          <w:lang w:val="es-ES"/>
        </w:rPr>
        <w:t xml:space="preserve">De conformidad con la </w:t>
      </w:r>
      <w:r w:rsidR="00550A5A" w:rsidRPr="00631E0C">
        <w:rPr>
          <w:rFonts w:cs="Arial"/>
          <w:b w:val="0"/>
          <w:bCs/>
          <w:color w:val="000000"/>
          <w:sz w:val="20"/>
        </w:rPr>
        <w:t>Ley,</w:t>
      </w:r>
      <w:r w:rsidR="00396596">
        <w:rPr>
          <w:rFonts w:cs="Arial"/>
          <w:b w:val="0"/>
          <w:bCs/>
          <w:color w:val="000000"/>
          <w:sz w:val="20"/>
        </w:rPr>
        <w:t xml:space="preserve"> </w:t>
      </w:r>
      <w:r w:rsidR="00550A5A" w:rsidRPr="00631E0C">
        <w:rPr>
          <w:rFonts w:cs="Arial"/>
          <w:b w:val="0"/>
          <w:i/>
          <w:sz w:val="20"/>
        </w:rPr>
        <w:t>la</w:t>
      </w:r>
      <w:r w:rsidRPr="00631E0C">
        <w:rPr>
          <w:rFonts w:cs="Arial"/>
          <w:b w:val="0"/>
          <w:sz w:val="20"/>
        </w:rPr>
        <w:t xml:space="preserve"> convocante</w:t>
      </w:r>
      <w:r w:rsidR="00396596">
        <w:rPr>
          <w:rFonts w:cs="Arial"/>
          <w:b w:val="0"/>
          <w:sz w:val="20"/>
        </w:rPr>
        <w:t xml:space="preserve"> </w:t>
      </w:r>
      <w:r w:rsidRPr="00631E0C">
        <w:rPr>
          <w:rFonts w:cs="Arial"/>
          <w:b w:val="0"/>
          <w:bCs/>
          <w:color w:val="000000"/>
          <w:sz w:val="20"/>
        </w:rPr>
        <w:t>podrá modificar el contenido de esta convocatoria</w:t>
      </w:r>
      <w:r w:rsidRPr="00631E0C">
        <w:rPr>
          <w:rFonts w:cs="Arial"/>
          <w:b w:val="0"/>
          <w:bCs/>
          <w:color w:val="000000"/>
          <w:sz w:val="20"/>
          <w:lang w:val="es-MX"/>
        </w:rPr>
        <w:t>, a más tardar el quinto día hábil previo al acto de presentación y apertura de proposiciones</w:t>
      </w:r>
      <w:r w:rsidRPr="00631E0C">
        <w:rPr>
          <w:rFonts w:cs="Arial"/>
          <w:b w:val="0"/>
          <w:bCs/>
          <w:color w:val="000000"/>
          <w:sz w:val="20"/>
        </w:rPr>
        <w:t xml:space="preserve">. Para ello la </w:t>
      </w:r>
      <w:r w:rsidR="006F7E24">
        <w:rPr>
          <w:rFonts w:cs="Arial"/>
          <w:b w:val="0"/>
          <w:bCs/>
          <w:color w:val="000000"/>
          <w:sz w:val="20"/>
        </w:rPr>
        <w:t>JAPAF</w:t>
      </w:r>
      <w:r w:rsidRPr="00631E0C">
        <w:rPr>
          <w:rFonts w:cs="Arial"/>
          <w:b w:val="0"/>
          <w:bCs/>
          <w:color w:val="000000"/>
          <w:sz w:val="20"/>
        </w:rPr>
        <w:t xml:space="preserve"> informará de manera fundada, motivada, clara y suficiente, sin limitar la participación. </w:t>
      </w:r>
    </w:p>
    <w:p w:rsidR="002E40B3" w:rsidRPr="00631E0C" w:rsidRDefault="002E40B3" w:rsidP="002E40B3">
      <w:pPr>
        <w:pStyle w:val="Sangra2detindependiente1"/>
        <w:tabs>
          <w:tab w:val="left" w:pos="9356"/>
        </w:tabs>
        <w:ind w:left="0"/>
        <w:rPr>
          <w:rFonts w:cs="Arial"/>
          <w:i/>
          <w:color w:val="000000"/>
          <w:sz w:val="20"/>
        </w:rPr>
      </w:pPr>
    </w:p>
    <w:p w:rsidR="002E40B3" w:rsidRPr="00631E0C" w:rsidRDefault="002E40B3" w:rsidP="002E40B3">
      <w:pPr>
        <w:pStyle w:val="Sangra2detindependiente1"/>
        <w:tabs>
          <w:tab w:val="left" w:pos="9356"/>
        </w:tabs>
        <w:ind w:left="0"/>
        <w:rPr>
          <w:rFonts w:cs="Arial"/>
          <w:b w:val="0"/>
          <w:bCs/>
          <w:color w:val="000000"/>
          <w:sz w:val="20"/>
        </w:rPr>
      </w:pPr>
      <w:r w:rsidRPr="00631E0C">
        <w:rPr>
          <w:rFonts w:cs="Arial"/>
          <w:b w:val="0"/>
          <w:bCs/>
          <w:color w:val="000000"/>
          <w:sz w:val="20"/>
        </w:rPr>
        <w:t xml:space="preserve">Las modificaciones que se generen en </w:t>
      </w:r>
      <w:r w:rsidRPr="00631E0C">
        <w:rPr>
          <w:rFonts w:cs="Arial"/>
          <w:b w:val="0"/>
          <w:color w:val="000000"/>
          <w:sz w:val="20"/>
        </w:rPr>
        <w:t xml:space="preserve">la(s) junta(s) </w:t>
      </w:r>
      <w:r w:rsidRPr="00631E0C">
        <w:rPr>
          <w:rFonts w:cs="Arial"/>
          <w:b w:val="0"/>
          <w:bCs/>
          <w:color w:val="000000"/>
          <w:sz w:val="20"/>
        </w:rPr>
        <w:t>de aclaraciones o con motivo de las</w:t>
      </w:r>
      <w:r w:rsidR="00396596">
        <w:rPr>
          <w:rFonts w:cs="Arial"/>
          <w:b w:val="0"/>
          <w:bCs/>
          <w:color w:val="000000"/>
          <w:sz w:val="20"/>
        </w:rPr>
        <w:t xml:space="preserve"> </w:t>
      </w:r>
      <w:r w:rsidRPr="0077214B">
        <w:rPr>
          <w:rFonts w:cs="Arial"/>
          <w:b w:val="0"/>
          <w:bCs/>
          <w:sz w:val="20"/>
        </w:rPr>
        <w:t>solicitudes de aclaraciones o</w:t>
      </w:r>
      <w:r w:rsidR="00396596">
        <w:rPr>
          <w:rFonts w:cs="Arial"/>
          <w:b w:val="0"/>
          <w:bCs/>
          <w:sz w:val="20"/>
        </w:rPr>
        <w:t xml:space="preserve"> </w:t>
      </w:r>
      <w:r w:rsidRPr="00631E0C">
        <w:rPr>
          <w:rFonts w:cs="Arial"/>
          <w:b w:val="0"/>
          <w:bCs/>
          <w:color w:val="000000"/>
          <w:sz w:val="20"/>
        </w:rPr>
        <w:t xml:space="preserve">preguntas </w:t>
      </w:r>
      <w:r w:rsidR="00870A33">
        <w:rPr>
          <w:rFonts w:cs="Arial"/>
          <w:b w:val="0"/>
          <w:bCs/>
          <w:color w:val="000000"/>
          <w:sz w:val="20"/>
        </w:rPr>
        <w:t>sobre aspectos de las Bases de L</w:t>
      </w:r>
      <w:r>
        <w:rPr>
          <w:rFonts w:cs="Arial"/>
          <w:b w:val="0"/>
          <w:bCs/>
          <w:color w:val="000000"/>
          <w:sz w:val="20"/>
        </w:rPr>
        <w:t>icitación</w:t>
      </w:r>
      <w:r w:rsidRPr="00631E0C">
        <w:rPr>
          <w:rFonts w:cs="Arial"/>
          <w:b w:val="0"/>
          <w:bCs/>
          <w:color w:val="000000"/>
          <w:sz w:val="20"/>
        </w:rPr>
        <w:t>, serán de observancia obligatoria para los licitantes en la elaboración de sus proposiciones.</w:t>
      </w:r>
    </w:p>
    <w:p w:rsidR="002E40B3" w:rsidRPr="00177B88" w:rsidRDefault="002E40B3" w:rsidP="002E40B3">
      <w:pPr>
        <w:jc w:val="both"/>
        <w:rPr>
          <w:rFonts w:cs="Arial"/>
          <w:i w:val="0"/>
          <w:lang w:val="es-ES_tradnl"/>
        </w:rPr>
      </w:pPr>
    </w:p>
    <w:p w:rsidR="002E40B3" w:rsidRPr="00631E0C" w:rsidRDefault="00870A33" w:rsidP="002E40B3">
      <w:pPr>
        <w:jc w:val="both"/>
        <w:rPr>
          <w:rFonts w:cs="Arial"/>
          <w:i w:val="0"/>
        </w:rPr>
      </w:pPr>
      <w:r>
        <w:rPr>
          <w:rFonts w:cs="Arial"/>
          <w:i w:val="0"/>
        </w:rPr>
        <w:t xml:space="preserve">Cualquier modificación a las Bases de </w:t>
      </w:r>
      <w:r w:rsidR="006749E4">
        <w:rPr>
          <w:rFonts w:cs="Arial"/>
          <w:i w:val="0"/>
        </w:rPr>
        <w:t>L</w:t>
      </w:r>
      <w:r w:rsidR="006749E4" w:rsidRPr="00631E0C">
        <w:rPr>
          <w:rFonts w:cs="Arial"/>
          <w:i w:val="0"/>
        </w:rPr>
        <w:t>icitación derivada</w:t>
      </w:r>
      <w:r w:rsidR="002E40B3" w:rsidRPr="00631E0C">
        <w:rPr>
          <w:rFonts w:cs="Arial"/>
          <w:i w:val="0"/>
        </w:rPr>
        <w:t xml:space="preserve"> del resultado de la(s) junta(s) de aclaraciones, será considerada como p</w:t>
      </w:r>
      <w:r>
        <w:rPr>
          <w:rFonts w:cs="Arial"/>
          <w:i w:val="0"/>
        </w:rPr>
        <w:t>arte integrante de las propias Bases de L</w:t>
      </w:r>
      <w:r w:rsidR="002E40B3" w:rsidRPr="00631E0C">
        <w:rPr>
          <w:rFonts w:cs="Arial"/>
          <w:i w:val="0"/>
        </w:rPr>
        <w:t>icitación.</w:t>
      </w:r>
    </w:p>
    <w:p w:rsidR="002E40B3" w:rsidRPr="00631E0C" w:rsidRDefault="002E40B3" w:rsidP="002E40B3">
      <w:pPr>
        <w:jc w:val="both"/>
        <w:rPr>
          <w:rFonts w:cs="Arial"/>
          <w:i w:val="0"/>
        </w:rPr>
      </w:pPr>
    </w:p>
    <w:p w:rsidR="002E40B3" w:rsidRDefault="002E40B3" w:rsidP="002E40B3">
      <w:pPr>
        <w:pStyle w:val="Textoindependiente31"/>
        <w:tabs>
          <w:tab w:val="left" w:pos="9639"/>
        </w:tabs>
        <w:rPr>
          <w:rFonts w:cs="Arial"/>
          <w:i w:val="0"/>
          <w:sz w:val="20"/>
          <w:lang w:val="es-ES"/>
        </w:rPr>
      </w:pPr>
      <w:r w:rsidRPr="00631E0C">
        <w:rPr>
          <w:rFonts w:cs="Arial"/>
          <w:i w:val="0"/>
          <w:sz w:val="20"/>
          <w:lang w:val="es-ES"/>
        </w:rPr>
        <w:t>Las modif</w:t>
      </w:r>
      <w:r w:rsidR="00870A33">
        <w:rPr>
          <w:rFonts w:cs="Arial"/>
          <w:i w:val="0"/>
          <w:sz w:val="20"/>
          <w:lang w:val="es-ES"/>
        </w:rPr>
        <w:t>icaciones que se hagan a estas B</w:t>
      </w:r>
      <w:r w:rsidRPr="00631E0C">
        <w:rPr>
          <w:rFonts w:cs="Arial"/>
          <w:i w:val="0"/>
          <w:sz w:val="20"/>
          <w:lang w:val="es-ES"/>
        </w:rPr>
        <w:t xml:space="preserve">ases se harán del conocimiento de los </w:t>
      </w:r>
      <w:r w:rsidR="005547CB">
        <w:rPr>
          <w:rFonts w:cs="Arial"/>
          <w:i w:val="0"/>
          <w:sz w:val="20"/>
          <w:lang w:val="es-ES"/>
        </w:rPr>
        <w:t>licitantes</w:t>
      </w:r>
      <w:r w:rsidR="00396596">
        <w:rPr>
          <w:rFonts w:cs="Arial"/>
          <w:i w:val="0"/>
          <w:sz w:val="20"/>
          <w:lang w:val="es-ES"/>
        </w:rPr>
        <w:t xml:space="preserve"> </w:t>
      </w:r>
      <w:r w:rsidRPr="00171F2C">
        <w:rPr>
          <w:rFonts w:cs="Arial"/>
          <w:i w:val="0"/>
          <w:sz w:val="20"/>
          <w:lang w:val="es-ES"/>
        </w:rPr>
        <w:t>a través d</w:t>
      </w:r>
      <w:r>
        <w:rPr>
          <w:rFonts w:cs="Arial"/>
          <w:i w:val="0"/>
          <w:sz w:val="20"/>
          <w:lang w:val="es-ES"/>
        </w:rPr>
        <w:t xml:space="preserve">e la página oficial </w:t>
      </w:r>
      <w:r w:rsidR="005547CB">
        <w:rPr>
          <w:rFonts w:cs="Arial"/>
          <w:i w:val="0"/>
          <w:sz w:val="20"/>
          <w:lang w:val="es-ES"/>
        </w:rPr>
        <w:t>de la contratante</w:t>
      </w:r>
      <w:r>
        <w:rPr>
          <w:rFonts w:cs="Arial"/>
          <w:i w:val="0"/>
          <w:sz w:val="20"/>
          <w:lang w:val="es-ES"/>
        </w:rPr>
        <w:t xml:space="preserve">, </w:t>
      </w:r>
      <w:r w:rsidRPr="00171F2C">
        <w:rPr>
          <w:rFonts w:cs="Arial"/>
          <w:i w:val="0"/>
          <w:sz w:val="20"/>
          <w:lang w:val="es-ES"/>
        </w:rPr>
        <w:t xml:space="preserve">del sistema Compra Net-Sinaloa, correo electrónico de los licitantes y de los </w:t>
      </w:r>
      <w:r w:rsidRPr="00631E0C">
        <w:rPr>
          <w:rFonts w:cs="Arial"/>
          <w:i w:val="0"/>
          <w:sz w:val="20"/>
          <w:lang w:val="es-ES"/>
        </w:rPr>
        <w:t xml:space="preserve">mismos medios utilizados para su publicación o difusión o bien acudir a las oficinas de </w:t>
      </w:r>
      <w:r w:rsidRPr="00631E0C">
        <w:rPr>
          <w:rFonts w:cs="Arial"/>
          <w:i w:val="0"/>
          <w:sz w:val="20"/>
        </w:rPr>
        <w:t xml:space="preserve">La </w:t>
      </w:r>
      <w:r w:rsidR="006749E4">
        <w:rPr>
          <w:rFonts w:cs="Arial"/>
          <w:i w:val="0"/>
          <w:sz w:val="20"/>
        </w:rPr>
        <w:t xml:space="preserve">Gerencia técnica y de operación </w:t>
      </w:r>
      <w:r w:rsidRPr="00631E0C">
        <w:rPr>
          <w:rFonts w:cs="Arial"/>
          <w:i w:val="0"/>
          <w:sz w:val="20"/>
          <w:lang w:val="es-ES"/>
        </w:rPr>
        <w:t>para conocer, de manera específica, las modificaciones respectivas. Esto se hará a más tardar el día hábil siguiente a aquél en que se efectúen.</w:t>
      </w:r>
    </w:p>
    <w:p w:rsidR="002E40B3" w:rsidRDefault="002E40B3" w:rsidP="00171F2C">
      <w:pPr>
        <w:pStyle w:val="Textoindependiente31"/>
        <w:tabs>
          <w:tab w:val="left" w:pos="9639"/>
        </w:tabs>
        <w:rPr>
          <w:rFonts w:cs="Arial"/>
          <w:i w:val="0"/>
          <w:sz w:val="20"/>
          <w:lang w:val="es-ES"/>
        </w:rPr>
      </w:pPr>
    </w:p>
    <w:p w:rsidR="00832641" w:rsidRPr="00171F2C" w:rsidRDefault="00832641" w:rsidP="00171F2C">
      <w:pPr>
        <w:pStyle w:val="Textoindependiente31"/>
        <w:tabs>
          <w:tab w:val="left" w:pos="9639"/>
        </w:tabs>
        <w:rPr>
          <w:rFonts w:cs="Arial"/>
          <w:i w:val="0"/>
          <w:sz w:val="20"/>
          <w:lang w:val="es-ES"/>
        </w:rPr>
      </w:pPr>
    </w:p>
    <w:p w:rsidR="000D0CBF" w:rsidRPr="00631E0C" w:rsidRDefault="000D0CBF" w:rsidP="002717A6">
      <w:pPr>
        <w:jc w:val="both"/>
        <w:rPr>
          <w:rFonts w:cs="Arial"/>
          <w:b/>
          <w:i w:val="0"/>
        </w:rPr>
      </w:pPr>
      <w:r w:rsidRPr="00631E0C">
        <w:rPr>
          <w:rFonts w:cs="Arial"/>
          <w:b/>
          <w:i w:val="0"/>
        </w:rPr>
        <w:t>4</w:t>
      </w:r>
      <w:r w:rsidRPr="00631E0C">
        <w:rPr>
          <w:rFonts w:cs="Arial"/>
          <w:b/>
          <w:i w:val="0"/>
        </w:rPr>
        <w:tab/>
        <w:t>PREPARACIÓN DE LA PROPOSICIÓN.</w:t>
      </w:r>
    </w:p>
    <w:p w:rsidR="000D0CBF" w:rsidRPr="00631E0C" w:rsidRDefault="000D0CBF" w:rsidP="002717A6">
      <w:pPr>
        <w:tabs>
          <w:tab w:val="left" w:pos="9356"/>
        </w:tabs>
        <w:jc w:val="both"/>
        <w:rPr>
          <w:rFonts w:cs="Arial"/>
          <w:i w:val="0"/>
        </w:rPr>
      </w:pPr>
    </w:p>
    <w:p w:rsidR="003C4917" w:rsidRDefault="003C4917" w:rsidP="003C4917">
      <w:pPr>
        <w:autoSpaceDE w:val="0"/>
        <w:autoSpaceDN w:val="0"/>
        <w:adjustRightInd w:val="0"/>
        <w:jc w:val="both"/>
        <w:rPr>
          <w:rFonts w:cs="Arial"/>
          <w:i w:val="0"/>
        </w:rPr>
      </w:pPr>
      <w:r w:rsidRPr="009561F6">
        <w:rPr>
          <w:rFonts w:cs="Arial"/>
          <w:i w:val="0"/>
        </w:rPr>
        <w:t>Los licitantes deberán entregar su proposición en el acto de presentación y apertura de proposiciones el cual se realizará en sesión pública grabada y publicitada en vivo electrónicamente, en el que cada concursante entregará, en un solo sobre cerrado e inviolable conteniendo la documentación correspondiente a la propuesta técnica y propuesta económica, identificando claramente en su parte exterior (portada del sobre) la clave de la licitación, objeto del mismo y el nomb</w:t>
      </w:r>
      <w:r w:rsidR="00B14B41" w:rsidRPr="009561F6">
        <w:rPr>
          <w:rFonts w:cs="Arial"/>
          <w:i w:val="0"/>
        </w:rPr>
        <w:t>re o razón social del licitante</w:t>
      </w:r>
      <w:r w:rsidRPr="009561F6">
        <w:rPr>
          <w:rFonts w:cs="Arial"/>
          <w:i w:val="0"/>
        </w:rPr>
        <w:t>. La documentación adicional solicitada podrá ser presentada dentro o fuera del sobre de la proposición.</w:t>
      </w:r>
    </w:p>
    <w:p w:rsidR="00FA395D" w:rsidRPr="00631E0C" w:rsidRDefault="00FA395D" w:rsidP="004E301F">
      <w:pPr>
        <w:autoSpaceDE w:val="0"/>
        <w:autoSpaceDN w:val="0"/>
        <w:adjustRightInd w:val="0"/>
        <w:jc w:val="both"/>
        <w:rPr>
          <w:rFonts w:cs="Arial"/>
          <w:i w:val="0"/>
        </w:rPr>
      </w:pPr>
    </w:p>
    <w:p w:rsidR="00737EBD" w:rsidRDefault="000D0CBF" w:rsidP="00C9033E">
      <w:pPr>
        <w:pStyle w:val="Textoindependiente2"/>
        <w:tabs>
          <w:tab w:val="left" w:pos="9356"/>
        </w:tabs>
        <w:rPr>
          <w:rFonts w:cs="Arial"/>
          <w:b w:val="0"/>
          <w:i w:val="0"/>
          <w:u w:val="none"/>
        </w:rPr>
      </w:pPr>
      <w:r w:rsidRPr="00BE7AB5">
        <w:rPr>
          <w:rFonts w:cs="Arial"/>
          <w:b w:val="0"/>
          <w:i w:val="0"/>
          <w:u w:val="none"/>
        </w:rPr>
        <w:t>Las proposiciones deberán ser firmada</w:t>
      </w:r>
      <w:r w:rsidR="0093727F" w:rsidRPr="00BE7AB5">
        <w:rPr>
          <w:rFonts w:cs="Arial"/>
          <w:b w:val="0"/>
          <w:i w:val="0"/>
          <w:u w:val="none"/>
        </w:rPr>
        <w:t>s</w:t>
      </w:r>
      <w:r w:rsidRPr="00BE7AB5">
        <w:rPr>
          <w:rFonts w:cs="Arial"/>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BE7AB5">
        <w:rPr>
          <w:rFonts w:cs="Arial"/>
          <w:b w:val="0"/>
          <w:i w:val="0"/>
          <w:u w:val="none"/>
        </w:rPr>
        <w:t>e</w:t>
      </w:r>
      <w:r w:rsidR="005547CB" w:rsidRPr="00BE7AB5">
        <w:rPr>
          <w:rFonts w:cs="Arial"/>
          <w:b w:val="0"/>
          <w:i w:val="0"/>
          <w:u w:val="none"/>
        </w:rPr>
        <w:t>ptos o presupuesto de obra y del</w:t>
      </w:r>
      <w:r w:rsidRPr="00BE7AB5">
        <w:rPr>
          <w:rFonts w:cs="Arial"/>
          <w:b w:val="0"/>
          <w:i w:val="0"/>
          <w:u w:val="none"/>
        </w:rPr>
        <w:t xml:space="preserve"> programa</w:t>
      </w:r>
      <w:r w:rsidR="005547CB" w:rsidRPr="00BE7AB5">
        <w:rPr>
          <w:rFonts w:cs="Arial"/>
          <w:b w:val="0"/>
          <w:i w:val="0"/>
          <w:u w:val="none"/>
        </w:rPr>
        <w:t xml:space="preserve"> de obra,</w:t>
      </w:r>
      <w:r w:rsidR="001D6A23">
        <w:rPr>
          <w:rFonts w:cs="Arial"/>
          <w:b w:val="0"/>
          <w:i w:val="0"/>
          <w:u w:val="none"/>
        </w:rPr>
        <w:t xml:space="preserve"> </w:t>
      </w:r>
      <w:r w:rsidR="00E027DC" w:rsidRPr="00BE7AB5">
        <w:rPr>
          <w:rFonts w:cs="Arial"/>
          <w:b w:val="0"/>
          <w:i w:val="0"/>
          <w:u w:val="none"/>
        </w:rPr>
        <w:t>solicitados</w:t>
      </w:r>
      <w:r w:rsidRPr="00BE7AB5">
        <w:rPr>
          <w:rFonts w:cs="Arial"/>
          <w:b w:val="0"/>
          <w:i w:val="0"/>
          <w:u w:val="none"/>
        </w:rPr>
        <w:t>, mismos que deberán ser f</w:t>
      </w:r>
      <w:r w:rsidR="00FA395D" w:rsidRPr="00BE7AB5">
        <w:rPr>
          <w:rFonts w:cs="Arial"/>
          <w:b w:val="0"/>
          <w:i w:val="0"/>
          <w:u w:val="none"/>
        </w:rPr>
        <w:t>irmados en cada una de sus hojas.</w:t>
      </w:r>
    </w:p>
    <w:p w:rsidR="00FA395D" w:rsidRPr="00631E0C" w:rsidRDefault="00FA395D" w:rsidP="00C9033E">
      <w:pPr>
        <w:pStyle w:val="Textoindependiente2"/>
        <w:tabs>
          <w:tab w:val="left" w:pos="9356"/>
        </w:tabs>
        <w:rPr>
          <w:rFonts w:cs="Arial"/>
          <w:b w:val="0"/>
          <w:i w:val="0"/>
          <w:u w:val="none"/>
        </w:rPr>
      </w:pPr>
    </w:p>
    <w:p w:rsidR="00737EBD" w:rsidRPr="00631E0C" w:rsidRDefault="00737EBD" w:rsidP="00C9033E">
      <w:pPr>
        <w:pStyle w:val="Textoindependiente2"/>
        <w:tabs>
          <w:tab w:val="left" w:pos="9356"/>
        </w:tabs>
        <w:rPr>
          <w:rFonts w:cs="Arial"/>
          <w:b w:val="0"/>
          <w:i w:val="0"/>
          <w:u w:val="none"/>
        </w:rPr>
      </w:pPr>
      <w:r w:rsidRPr="00631E0C">
        <w:rPr>
          <w:rFonts w:cs="Arial"/>
          <w:b w:val="0"/>
          <w:i w:val="0"/>
          <w:u w:val="none"/>
        </w:rPr>
        <w:t>El licitante a quién se le haya adjudicado el contrato, previo a su formalización deberá firmar la totalidad de la documentación que integre su proposición.</w:t>
      </w:r>
    </w:p>
    <w:p w:rsidR="009C6E27" w:rsidRPr="00631E0C" w:rsidRDefault="009C6E27" w:rsidP="00C9033E">
      <w:pPr>
        <w:pStyle w:val="Textoindependiente2"/>
        <w:tabs>
          <w:tab w:val="left" w:pos="9356"/>
        </w:tabs>
        <w:rPr>
          <w:rFonts w:cs="Arial"/>
          <w:b w:val="0"/>
          <w:i w:val="0"/>
          <w:u w:val="none"/>
        </w:rPr>
      </w:pPr>
    </w:p>
    <w:p w:rsidR="001B11FD" w:rsidRPr="00BE7AB5" w:rsidRDefault="009C6E27" w:rsidP="001B11FD">
      <w:pPr>
        <w:pStyle w:val="Textoindependiente2"/>
        <w:tabs>
          <w:tab w:val="left" w:pos="9356"/>
        </w:tabs>
        <w:rPr>
          <w:rFonts w:cs="Arial"/>
          <w:b w:val="0"/>
          <w:i w:val="0"/>
          <w:u w:val="none"/>
        </w:rPr>
      </w:pPr>
      <w:r w:rsidRPr="00BE7AB5">
        <w:rPr>
          <w:rFonts w:cs="Arial"/>
          <w:i w:val="0"/>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BE7AB5" w:rsidRDefault="009C6E27" w:rsidP="00C9033E">
      <w:pPr>
        <w:pStyle w:val="Textoindependiente2"/>
        <w:tabs>
          <w:tab w:val="left" w:pos="9356"/>
        </w:tabs>
        <w:rPr>
          <w:rFonts w:cs="Arial"/>
          <w:i w:val="0"/>
          <w:u w:val="none"/>
        </w:rPr>
      </w:pPr>
    </w:p>
    <w:p w:rsidR="001B11FD" w:rsidRPr="00631E0C" w:rsidRDefault="009C6E27" w:rsidP="001B11FD">
      <w:pPr>
        <w:pStyle w:val="Textoindependiente2"/>
        <w:tabs>
          <w:tab w:val="left" w:pos="9356"/>
        </w:tabs>
        <w:rPr>
          <w:rFonts w:cs="Arial"/>
          <w:b w:val="0"/>
          <w:i w:val="0"/>
          <w:u w:val="none"/>
        </w:rPr>
      </w:pPr>
      <w:r w:rsidRPr="00BE7AB5">
        <w:rPr>
          <w:rFonts w:cs="Arial"/>
          <w:i w:val="0"/>
          <w:u w:val="none"/>
        </w:rPr>
        <w:t>En el caso de que alguna o algunas hojas de los documentos mencionados en el párrafo anterior carezcan de folio y se constate que la o las hojas no foliadas mantienen continuidad, la convocante no desechará la proposición.</w:t>
      </w:r>
      <w:r w:rsidR="00737EBD" w:rsidRPr="00BE7AB5">
        <w:rPr>
          <w:rFonts w:cs="Arial"/>
          <w:i w:val="0"/>
          <w:u w:val="none"/>
        </w:rPr>
        <w:t xml:space="preserve"> De no darse esta condicionante y se presente documentación sin el foliado respectivo, se desechará la propuesta.</w:t>
      </w:r>
    </w:p>
    <w:p w:rsidR="000D0CBF" w:rsidRPr="00631E0C" w:rsidRDefault="000D0CBF" w:rsidP="00C9033E">
      <w:pPr>
        <w:pStyle w:val="Textoindependiente2"/>
        <w:tabs>
          <w:tab w:val="left" w:pos="9356"/>
        </w:tabs>
        <w:rPr>
          <w:rFonts w:cs="Arial"/>
          <w:b w:val="0"/>
          <w:i w:val="0"/>
          <w:color w:val="000000"/>
          <w:u w:val="none"/>
        </w:rPr>
      </w:pPr>
    </w:p>
    <w:p w:rsidR="000D0CBF" w:rsidRPr="00631E0C" w:rsidRDefault="000D0CBF" w:rsidP="00C9033E">
      <w:pPr>
        <w:pStyle w:val="Textoindependiente2"/>
        <w:tabs>
          <w:tab w:val="left" w:pos="9356"/>
        </w:tabs>
        <w:rPr>
          <w:rFonts w:cs="Arial"/>
          <w:b w:val="0"/>
          <w:i w:val="0"/>
          <w:color w:val="000000"/>
          <w:u w:val="none"/>
        </w:rPr>
      </w:pPr>
      <w:r w:rsidRPr="00631E0C">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631E0C">
        <w:rPr>
          <w:rFonts w:cs="Arial"/>
          <w:b w:val="0"/>
          <w:i w:val="0"/>
          <w:color w:val="000000"/>
          <w:u w:val="none"/>
        </w:rPr>
        <w:t>acreditamiento</w:t>
      </w:r>
      <w:proofErr w:type="spellEnd"/>
      <w:r w:rsidRPr="00631E0C">
        <w:rPr>
          <w:rFonts w:cs="Arial"/>
          <w:b w:val="0"/>
          <w:i w:val="0"/>
          <w:color w:val="000000"/>
          <w:u w:val="none"/>
        </w:rPr>
        <w:t xml:space="preserve"> de la representación de la persona que solamente entregue la proposición</w:t>
      </w:r>
      <w:r w:rsidRPr="00631E0C">
        <w:rPr>
          <w:rFonts w:cs="Arial"/>
          <w:b w:val="0"/>
          <w:i w:val="0"/>
          <w:u w:val="none"/>
        </w:rPr>
        <w:t>, pero sólo podrá participar durante el desarrollo del acto con el carácter de observador</w:t>
      </w:r>
      <w:r w:rsidRPr="00631E0C">
        <w:rPr>
          <w:rFonts w:cs="Arial"/>
          <w:b w:val="0"/>
          <w:i w:val="0"/>
          <w:color w:val="000000"/>
          <w:u w:val="none"/>
        </w:rPr>
        <w:t>.</w:t>
      </w:r>
    </w:p>
    <w:p w:rsidR="000D0CBF" w:rsidRDefault="000D0CBF" w:rsidP="00C9033E">
      <w:pPr>
        <w:tabs>
          <w:tab w:val="left" w:pos="9356"/>
        </w:tabs>
        <w:jc w:val="both"/>
        <w:rPr>
          <w:rFonts w:cs="Arial"/>
          <w:i w:val="0"/>
          <w:lang w:val="es-ES_tradnl"/>
        </w:rPr>
      </w:pPr>
      <w:r w:rsidRPr="00631E0C">
        <w:rPr>
          <w:rFonts w:cs="Arial"/>
          <w:i w:val="0"/>
          <w:lang w:val="es-ES_tradnl"/>
        </w:rPr>
        <w:t xml:space="preserve">En el caso de que el licitante entregue información de naturaleza confidencial, deberá señalarlo expresamente por escrito a </w:t>
      </w:r>
      <w:r w:rsidR="002978ED" w:rsidRPr="00631E0C">
        <w:rPr>
          <w:rFonts w:cs="Arial"/>
          <w:i w:val="0"/>
          <w:lang w:val="es-ES_tradnl"/>
        </w:rPr>
        <w:t>la Convocante</w:t>
      </w:r>
      <w:r w:rsidRPr="00631E0C">
        <w:rPr>
          <w:rFonts w:cs="Arial"/>
          <w:i w:val="0"/>
          <w:lang w:val="es-ES_tradnl"/>
        </w:rPr>
        <w:t xml:space="preserve">, para los efectos de la Ley de Transparencia y Acceso a la Información Pública </w:t>
      </w:r>
      <w:r w:rsidR="004E301F" w:rsidRPr="00631E0C">
        <w:rPr>
          <w:rFonts w:cs="Arial"/>
          <w:i w:val="0"/>
          <w:lang w:val="es-ES_tradnl"/>
        </w:rPr>
        <w:t>del Estado de Sinaloa.</w:t>
      </w:r>
    </w:p>
    <w:p w:rsidR="00FF66EB" w:rsidRPr="00631E0C" w:rsidRDefault="00FF66EB" w:rsidP="00C9033E">
      <w:pPr>
        <w:tabs>
          <w:tab w:val="left" w:pos="9356"/>
        </w:tabs>
        <w:jc w:val="both"/>
        <w:rPr>
          <w:rFonts w:cs="Arial"/>
          <w:b/>
          <w:i w:val="0"/>
          <w:lang w:val="es-ES_tradnl"/>
        </w:rPr>
      </w:pPr>
    </w:p>
    <w:p w:rsidR="000D0CBF" w:rsidRPr="00631E0C" w:rsidRDefault="000D0CBF" w:rsidP="002717A6">
      <w:pPr>
        <w:pStyle w:val="Sangra2detindependiente"/>
        <w:rPr>
          <w:rFonts w:cs="Arial"/>
          <w:b w:val="0"/>
        </w:rPr>
      </w:pPr>
      <w:r w:rsidRPr="00631E0C">
        <w:rPr>
          <w:rFonts w:cs="Arial"/>
        </w:rPr>
        <w:t>4.1</w:t>
      </w:r>
      <w:r w:rsidRPr="00631E0C">
        <w:rPr>
          <w:rFonts w:cs="Arial"/>
        </w:rPr>
        <w:tab/>
        <w:t>ENTREGA DE PROPOSICIONES EN EL ACTO DE PRESENTACIÓN Y APERTURA DE PROPOSICIONES.</w:t>
      </w:r>
    </w:p>
    <w:p w:rsidR="000D0CBF" w:rsidRPr="00631E0C" w:rsidRDefault="000D0CBF" w:rsidP="002717A6">
      <w:pPr>
        <w:tabs>
          <w:tab w:val="left" w:pos="9356"/>
        </w:tabs>
        <w:jc w:val="both"/>
        <w:rPr>
          <w:rFonts w:cs="Arial"/>
          <w:i w:val="0"/>
        </w:rPr>
      </w:pPr>
    </w:p>
    <w:p w:rsidR="003C4917" w:rsidRPr="00631E0C" w:rsidRDefault="003C4917" w:rsidP="003C4917">
      <w:pPr>
        <w:tabs>
          <w:tab w:val="left" w:pos="9356"/>
        </w:tabs>
        <w:jc w:val="both"/>
        <w:rPr>
          <w:rFonts w:cs="Arial"/>
          <w:b/>
          <w:i w:val="0"/>
          <w:color w:val="000000"/>
        </w:rPr>
      </w:pPr>
      <w:r w:rsidRPr="00631E0C">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Pr>
          <w:rFonts w:cs="Arial"/>
          <w:i w:val="0"/>
          <w:color w:val="000000"/>
        </w:rPr>
        <w:t xml:space="preserve">anexando identificación oficial vigente por ambos lados, tanto de quien otorga como de quien recibe el poder. </w:t>
      </w:r>
      <w:r w:rsidR="005E5F5D">
        <w:rPr>
          <w:rFonts w:cs="Arial"/>
          <w:b/>
          <w:i w:val="0"/>
          <w:color w:val="000000"/>
        </w:rPr>
        <w:t>(Documento Adicional DA 2</w:t>
      </w:r>
      <w:r w:rsidRPr="00631E0C">
        <w:rPr>
          <w:rFonts w:cs="Arial"/>
          <w:b/>
          <w:i w:val="0"/>
          <w:color w:val="000000"/>
        </w:rPr>
        <w:t>)</w:t>
      </w:r>
      <w:r w:rsidRPr="00631E0C">
        <w:rPr>
          <w:rFonts w:cs="Arial"/>
          <w:i w:val="0"/>
          <w:color w:val="000000"/>
        </w:rPr>
        <w:t>.</w:t>
      </w:r>
    </w:p>
    <w:p w:rsidR="002978ED" w:rsidRPr="00631E0C" w:rsidRDefault="002978ED" w:rsidP="00E91B85">
      <w:pPr>
        <w:pStyle w:val="Sangra2detindependiente"/>
        <w:ind w:left="0" w:firstLine="0"/>
        <w:rPr>
          <w:rFonts w:cs="Arial"/>
        </w:rPr>
      </w:pPr>
    </w:p>
    <w:p w:rsidR="000D0CBF" w:rsidRPr="00631E0C" w:rsidRDefault="009651B8" w:rsidP="002717A6">
      <w:pPr>
        <w:pStyle w:val="Sangra2detindependiente"/>
        <w:rPr>
          <w:rFonts w:cs="Arial"/>
        </w:rPr>
      </w:pPr>
      <w:r w:rsidRPr="00631E0C">
        <w:rPr>
          <w:rFonts w:cs="Arial"/>
        </w:rPr>
        <w:t>4.2</w:t>
      </w:r>
      <w:r w:rsidRPr="00631E0C">
        <w:rPr>
          <w:rFonts w:cs="Arial"/>
        </w:rPr>
        <w:tab/>
        <w:t>FORMA DE PRESENTACIÓN DE LAS PROPOSICIONES.</w:t>
      </w:r>
    </w:p>
    <w:p w:rsidR="000D0CBF" w:rsidRPr="00631E0C" w:rsidRDefault="000D0CBF" w:rsidP="002717A6">
      <w:pPr>
        <w:tabs>
          <w:tab w:val="left" w:pos="9356"/>
        </w:tabs>
        <w:jc w:val="both"/>
        <w:rPr>
          <w:rFonts w:cs="Arial"/>
          <w:i w:val="0"/>
        </w:rPr>
      </w:pPr>
    </w:p>
    <w:p w:rsidR="003C4917" w:rsidRDefault="003C4917" w:rsidP="003C4917">
      <w:pPr>
        <w:tabs>
          <w:tab w:val="left" w:pos="9356"/>
        </w:tabs>
        <w:jc w:val="both"/>
        <w:rPr>
          <w:rFonts w:cs="Arial"/>
          <w:i w:val="0"/>
        </w:rPr>
      </w:pPr>
      <w:r w:rsidRPr="0071623C">
        <w:rPr>
          <w:rFonts w:cs="Arial"/>
          <w:i w:val="0"/>
        </w:rPr>
        <w:t>Las proposiciones deberán presentarse por escrito y podrá integrarse en los formatos que para t</w:t>
      </w:r>
      <w:r w:rsidR="00870A33" w:rsidRPr="0071623C">
        <w:rPr>
          <w:rFonts w:cs="Arial"/>
          <w:i w:val="0"/>
        </w:rPr>
        <w:t>al efecto se incluyen en estas Bases de L</w:t>
      </w:r>
      <w:r w:rsidRPr="0071623C">
        <w:rPr>
          <w:rFonts w:cs="Arial"/>
          <w:i w:val="0"/>
        </w:rPr>
        <w:t>icitación</w:t>
      </w:r>
      <w:r w:rsidRPr="00631E0C">
        <w:rPr>
          <w:rFonts w:cs="Arial"/>
          <w:i w:val="0"/>
        </w:rPr>
        <w:t>, o reproducirlos siempre y cuando se respete el contenido y estructura de los mism</w:t>
      </w:r>
      <w:r>
        <w:rPr>
          <w:rFonts w:cs="Arial"/>
          <w:i w:val="0"/>
        </w:rPr>
        <w:t xml:space="preserve">os, sin tachaduras ni </w:t>
      </w:r>
      <w:r w:rsidRPr="00BE7AB5">
        <w:rPr>
          <w:rFonts w:cs="Arial"/>
          <w:i w:val="0"/>
        </w:rPr>
        <w:t>enmiendas y asimismo, los licitantes deberán elaborar y entregar en un disco compacto sus propuestas en formato PDF.</w:t>
      </w:r>
    </w:p>
    <w:p w:rsidR="00026468" w:rsidRPr="00631E0C" w:rsidRDefault="00026468" w:rsidP="003C4917">
      <w:pPr>
        <w:tabs>
          <w:tab w:val="left" w:pos="9356"/>
        </w:tabs>
        <w:jc w:val="both"/>
        <w:rPr>
          <w:rFonts w:cs="Arial"/>
          <w:i w:val="0"/>
        </w:rPr>
      </w:pPr>
    </w:p>
    <w:p w:rsidR="003C4917" w:rsidRPr="00631E0C" w:rsidRDefault="003C4917" w:rsidP="003C4917">
      <w:pPr>
        <w:tabs>
          <w:tab w:val="left" w:pos="9356"/>
        </w:tabs>
        <w:jc w:val="both"/>
        <w:rPr>
          <w:rFonts w:cs="Arial"/>
          <w:i w:val="0"/>
        </w:rPr>
      </w:pPr>
      <w:r w:rsidRPr="00631E0C">
        <w:rPr>
          <w:rFonts w:cs="Arial"/>
          <w:i w:val="0"/>
        </w:rPr>
        <w:t xml:space="preserve">La presentación de las proposiciones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w:t>
      </w:r>
      <w:r w:rsidR="000C6BE9" w:rsidRPr="00631E0C">
        <w:rPr>
          <w:rFonts w:cs="Arial"/>
          <w:i w:val="0"/>
        </w:rPr>
        <w:t>la convocante</w:t>
      </w:r>
      <w:r w:rsidRPr="00631E0C">
        <w:rPr>
          <w:rFonts w:cs="Arial"/>
          <w:i w:val="0"/>
        </w:rPr>
        <w:t>.</w:t>
      </w:r>
    </w:p>
    <w:p w:rsidR="003C4917" w:rsidRPr="00631E0C" w:rsidRDefault="003C4917" w:rsidP="003C4917">
      <w:pPr>
        <w:tabs>
          <w:tab w:val="left" w:pos="9356"/>
        </w:tabs>
        <w:jc w:val="both"/>
        <w:rPr>
          <w:rFonts w:cs="Arial"/>
          <w:i w:val="0"/>
        </w:rPr>
      </w:pPr>
    </w:p>
    <w:p w:rsidR="003C4917" w:rsidRPr="00631E0C" w:rsidRDefault="003C4917" w:rsidP="003C4917">
      <w:pPr>
        <w:tabs>
          <w:tab w:val="left" w:pos="9356"/>
        </w:tabs>
        <w:jc w:val="both"/>
        <w:rPr>
          <w:rFonts w:cs="Arial"/>
          <w:b/>
          <w:i w:val="0"/>
        </w:rPr>
      </w:pPr>
      <w:r w:rsidRPr="00BE7AB5">
        <w:rPr>
          <w:rFonts w:cs="Arial"/>
          <w:b/>
          <w:i w:val="0"/>
        </w:rPr>
        <w:t>El licitante deberá incluir en su documentación de la propuesta, un formato para la verificación de la recepción de los documentos que entregue en el acto de apertura de propuestas, en relación con lo</w:t>
      </w:r>
      <w:r w:rsidR="00870A33" w:rsidRPr="00BE7AB5">
        <w:rPr>
          <w:rFonts w:cs="Arial"/>
          <w:b/>
          <w:i w:val="0"/>
        </w:rPr>
        <w:t>s documentos requeridos en las Bases de L</w:t>
      </w:r>
      <w:r w:rsidRPr="00BE7AB5">
        <w:rPr>
          <w:rFonts w:cs="Arial"/>
          <w:b/>
          <w:i w:val="0"/>
        </w:rPr>
        <w:t>icitación, a efecto de facilitar y agilizar la presentación de las proposiciones.</w:t>
      </w:r>
    </w:p>
    <w:p w:rsidR="00E61008" w:rsidRPr="00631E0C" w:rsidRDefault="00E61008" w:rsidP="002717A6">
      <w:pPr>
        <w:tabs>
          <w:tab w:val="left" w:pos="9356"/>
        </w:tabs>
        <w:jc w:val="both"/>
        <w:rPr>
          <w:rFonts w:cs="Arial"/>
          <w:i w:val="0"/>
        </w:rPr>
      </w:pPr>
    </w:p>
    <w:p w:rsidR="00E61008" w:rsidRPr="003C4917" w:rsidRDefault="004B3D8C" w:rsidP="00E61008">
      <w:pPr>
        <w:tabs>
          <w:tab w:val="left" w:pos="9356"/>
        </w:tabs>
        <w:jc w:val="both"/>
        <w:rPr>
          <w:rFonts w:cs="Arial"/>
          <w:b/>
          <w:i w:val="0"/>
        </w:rPr>
      </w:pPr>
      <w:r>
        <w:rPr>
          <w:rFonts w:cs="Arial"/>
          <w:b/>
          <w:i w:val="0"/>
        </w:rPr>
        <w:t>Se hace del conocimiento que l</w:t>
      </w:r>
      <w:r w:rsidR="00E61008" w:rsidRPr="003C4917">
        <w:rPr>
          <w:rFonts w:cs="Arial"/>
          <w:b/>
          <w:i w:val="0"/>
        </w:rPr>
        <w:t xml:space="preserve">a </w:t>
      </w:r>
      <w:r w:rsidR="006F7E24">
        <w:rPr>
          <w:rFonts w:cs="Arial"/>
          <w:b/>
          <w:i w:val="0"/>
        </w:rPr>
        <w:t>JAPAF</w:t>
      </w:r>
      <w:r w:rsidR="00E61008" w:rsidRPr="003C4917">
        <w:rPr>
          <w:rFonts w:cs="Arial"/>
          <w:b/>
          <w:i w:val="0"/>
        </w:rPr>
        <w:t xml:space="preserve"> no autoriza la presentación de propuestas a través de medios electrónicos ni que sean enviadas por servicio postal o de mensajería. </w:t>
      </w:r>
    </w:p>
    <w:p w:rsidR="00E61008" w:rsidRPr="00631E0C" w:rsidRDefault="00E61008" w:rsidP="002717A6">
      <w:pPr>
        <w:tabs>
          <w:tab w:val="left" w:pos="9356"/>
        </w:tabs>
        <w:jc w:val="both"/>
        <w:rPr>
          <w:rFonts w:cs="Arial"/>
          <w:i w:val="0"/>
        </w:rPr>
      </w:pPr>
    </w:p>
    <w:p w:rsidR="000D0CBF" w:rsidRPr="00631E0C" w:rsidRDefault="000D0CBF" w:rsidP="00F05D09">
      <w:pPr>
        <w:tabs>
          <w:tab w:val="left" w:pos="9356"/>
        </w:tabs>
        <w:jc w:val="both"/>
        <w:rPr>
          <w:rFonts w:cs="Arial"/>
          <w:i w:val="0"/>
        </w:rPr>
      </w:pPr>
      <w:r w:rsidRPr="00631E0C">
        <w:rPr>
          <w:rFonts w:cs="Arial"/>
          <w:i w:val="0"/>
        </w:rPr>
        <w:t>Las proposiciones que los licitantes entreguen por escrito en el acto de presentación y apertura de proposiciones</w:t>
      </w:r>
      <w:r w:rsidRPr="00631E0C">
        <w:rPr>
          <w:rFonts w:cs="Arial"/>
          <w:b/>
          <w:i w:val="0"/>
        </w:rPr>
        <w:t>,</w:t>
      </w:r>
      <w:r w:rsidRPr="00631E0C">
        <w:rPr>
          <w:rFonts w:cs="Arial"/>
          <w:i w:val="0"/>
        </w:rPr>
        <w:t xml:space="preserve"> deberán estar integradas en la forma siguiente:</w:t>
      </w:r>
    </w:p>
    <w:p w:rsidR="000D0CBF" w:rsidRPr="00631E0C" w:rsidRDefault="000D0CBF"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4.2.1</w:t>
      </w:r>
      <w:r w:rsidRPr="00631E0C">
        <w:rPr>
          <w:rFonts w:cs="Arial"/>
        </w:rPr>
        <w:tab/>
        <w:t xml:space="preserve">REQUISITOS Y DOCUMENTACIÓN REQUERIDOS </w:t>
      </w:r>
      <w:r w:rsidR="006714AD" w:rsidRPr="00631E0C">
        <w:rPr>
          <w:rFonts w:cs="Arial"/>
        </w:rPr>
        <w:t>POR</w:t>
      </w:r>
      <w:r w:rsidR="005B439F" w:rsidRPr="000C6BE9">
        <w:rPr>
          <w:rFonts w:cs="Arial"/>
          <w:iCs/>
        </w:rPr>
        <w:t xml:space="preserve">LA </w:t>
      </w:r>
      <w:r w:rsidR="006714AD" w:rsidRPr="000C6BE9">
        <w:rPr>
          <w:rFonts w:cs="Arial"/>
          <w:iCs/>
        </w:rPr>
        <w:t xml:space="preserve">JUNTA </w:t>
      </w:r>
      <w:r w:rsidR="00BD4D16">
        <w:rPr>
          <w:rFonts w:cs="Arial"/>
          <w:iCs/>
        </w:rPr>
        <w:t xml:space="preserve">MUNICIPAL </w:t>
      </w:r>
      <w:r w:rsidR="006714AD" w:rsidRPr="000C6BE9">
        <w:rPr>
          <w:rFonts w:cs="Arial"/>
          <w:iCs/>
        </w:rPr>
        <w:t xml:space="preserve">DE AGUA POTABLE Y ALCANTARILLADO DEL MUNICIPIO DE </w:t>
      </w:r>
      <w:r w:rsidR="006E440D">
        <w:rPr>
          <w:rFonts w:cs="Arial"/>
          <w:iCs/>
        </w:rPr>
        <w:t>EL FUERTE</w:t>
      </w:r>
      <w:r w:rsidR="009F4DEF" w:rsidRPr="000C6BE9">
        <w:rPr>
          <w:rFonts w:cs="Arial"/>
          <w:iCs/>
        </w:rPr>
        <w:t xml:space="preserve"> (</w:t>
      </w:r>
      <w:r w:rsidR="009F4DEF">
        <w:rPr>
          <w:rFonts w:cs="Arial"/>
          <w:i/>
        </w:rPr>
        <w:t>C</w:t>
      </w:r>
      <w:r w:rsidR="002978ED" w:rsidRPr="00631E0C">
        <w:rPr>
          <w:rFonts w:cs="Arial"/>
          <w:i/>
        </w:rPr>
        <w:t>onvocante)</w:t>
      </w:r>
      <w:r w:rsidRPr="00631E0C">
        <w:rPr>
          <w:rFonts w:cs="Arial"/>
        </w:rPr>
        <w:t>, QUE DEBEN CUMPLIR LAS PROPOSICIONES QUE PRESENTEN LOS LICITANTES, CONSISTENTES EN ANEXOS TÉCNICOS Y ECONÓMICOS, QUE SERÁN OBJETO DE EVALUACIÓN.</w:t>
      </w:r>
    </w:p>
    <w:p w:rsidR="000D0CBF" w:rsidRPr="00631E0C" w:rsidRDefault="000D0CBF" w:rsidP="002717A6">
      <w:pPr>
        <w:pStyle w:val="Sangra2detindependiente"/>
        <w:rPr>
          <w:rFonts w:cs="Arial"/>
        </w:rPr>
      </w:pPr>
    </w:p>
    <w:p w:rsidR="000D0CBF" w:rsidRPr="00631E0C" w:rsidRDefault="000D0CBF" w:rsidP="00F05D09">
      <w:pPr>
        <w:pStyle w:val="Textoindependiente313"/>
        <w:tabs>
          <w:tab w:val="left" w:pos="567"/>
        </w:tabs>
        <w:ind w:left="567" w:hanging="567"/>
        <w:rPr>
          <w:rFonts w:cs="Arial"/>
          <w:b/>
          <w:i w:val="0"/>
          <w:sz w:val="20"/>
          <w:lang w:val="es-ES"/>
        </w:rPr>
      </w:pPr>
      <w:r w:rsidRPr="00631E0C">
        <w:rPr>
          <w:rFonts w:cs="Arial"/>
          <w:b/>
          <w:i w:val="0"/>
          <w:sz w:val="20"/>
          <w:lang w:val="es-ES"/>
        </w:rPr>
        <w:t>4.2.2</w:t>
      </w:r>
      <w:r w:rsidRPr="00631E0C">
        <w:rPr>
          <w:rFonts w:cs="Arial"/>
          <w:b/>
          <w:i w:val="0"/>
          <w:sz w:val="20"/>
          <w:lang w:val="es-ES"/>
        </w:rPr>
        <w:tab/>
        <w:t>LOS ANEXOS TÉCNICOS DEBERÁN CONTENER LOS SIGUIENTES DOCUMENTOS CON LOS REQUISITOS QUE A CONTINUACIÓN SE INDICAN:</w:t>
      </w:r>
    </w:p>
    <w:p w:rsidR="002551FA" w:rsidRPr="00631E0C" w:rsidRDefault="002551FA" w:rsidP="002551FA">
      <w:pPr>
        <w:pStyle w:val="Textoindependiente313"/>
        <w:tabs>
          <w:tab w:val="left" w:pos="567"/>
        </w:tabs>
        <w:rPr>
          <w:rFonts w:cs="Arial"/>
          <w:b/>
          <w:i w:val="0"/>
          <w:sz w:val="20"/>
          <w:lang w:val="es-ES"/>
        </w:rPr>
      </w:pPr>
    </w:p>
    <w:p w:rsidR="000D0CBF" w:rsidRPr="00631E0C"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1</w:t>
            </w:r>
          </w:p>
          <w:p w:rsidR="000D0CBF" w:rsidRPr="00631E0C" w:rsidRDefault="000D0CBF" w:rsidP="00681A11">
            <w:pPr>
              <w:jc w:val="center"/>
              <w:rPr>
                <w:rFonts w:cs="Arial"/>
                <w:b/>
                <w:i w:val="0"/>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6714AD">
              <w:rPr>
                <w:i w:val="0"/>
                <w:sz w:val="20"/>
                <w:szCs w:val="20"/>
              </w:rPr>
              <w:t xml:space="preserve">JUNTA </w:t>
            </w:r>
            <w:r w:rsidR="00BD4D16">
              <w:rPr>
                <w:i w:val="0"/>
                <w:sz w:val="20"/>
                <w:szCs w:val="20"/>
              </w:rPr>
              <w:t xml:space="preserve">MUNICIPAL </w:t>
            </w:r>
            <w:r w:rsidR="006714AD">
              <w:rPr>
                <w:i w:val="0"/>
                <w:sz w:val="20"/>
                <w:szCs w:val="20"/>
              </w:rPr>
              <w:t xml:space="preserve">DE AGUA POTABLE Y ALCANTARILLADO DEL MUNICIPIO DE </w:t>
            </w:r>
            <w:r w:rsidR="006E440D">
              <w:rPr>
                <w:i w:val="0"/>
                <w:sz w:val="20"/>
                <w:szCs w:val="20"/>
              </w:rPr>
              <w:t>EL FUERTE</w:t>
            </w:r>
            <w:r w:rsidRPr="00631E0C">
              <w:rPr>
                <w:i w:val="0"/>
                <w:sz w:val="20"/>
                <w:szCs w:val="20"/>
              </w:rPr>
              <w:t xml:space="preserve">, LES HUBIERE PROPORCIONADO, ASÍ COMO DE HABER CONSIDERADO EN LA INTEGRACIÓN DE LA PROPOSICIÓN, LOS MATERIALES Y EQUIPOS DE INSTALACIÓN PERMANENTE QUE, EN SU CASO, LE PROPORCIONE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E134CD">
              <w:rPr>
                <w:b/>
                <w:i w:val="0"/>
                <w:sz w:val="20"/>
                <w:szCs w:val="20"/>
              </w:rPr>
              <w:t>ANEXAR LAS PRESENTES BASES (INSTRUCCIONES A LOS LICITANTES) DEBIDAMENTE FIRMADAS COMO PRUEBA DE ACEPTACIÓN DE LAS MISMAS</w:t>
            </w:r>
            <w:r w:rsidR="00E134CD">
              <w:rPr>
                <w:b/>
                <w:i w:val="0"/>
                <w:sz w:val="20"/>
                <w:szCs w:val="20"/>
              </w:rPr>
              <w:t xml:space="preserve">, O EN SU DEFECTO, ENTREGAR CARTA DE ACEPTACIÓN DEL CONTENIDO DE DICHAS BASES. </w:t>
            </w:r>
            <w:r w:rsidRPr="00E134CD">
              <w:rPr>
                <w:b/>
                <w:i w:val="0"/>
                <w:sz w:val="20"/>
                <w:szCs w:val="20"/>
              </w:rPr>
              <w:t xml:space="preserve">ASÍ COMO COPIAS DE: CONSTANCIA </w:t>
            </w:r>
            <w:r w:rsidR="00C02BFA">
              <w:rPr>
                <w:b/>
                <w:i w:val="0"/>
                <w:sz w:val="20"/>
                <w:szCs w:val="20"/>
              </w:rPr>
              <w:t xml:space="preserve">DE VISITA </w:t>
            </w:r>
            <w:r w:rsidRPr="00E134CD">
              <w:rPr>
                <w:b/>
                <w:i w:val="0"/>
                <w:sz w:val="20"/>
                <w:szCs w:val="20"/>
              </w:rPr>
              <w:t>AL SITIO DE OBRA (EN CASO DE HABER ASISTIDO) Y MINUTA(S)</w:t>
            </w:r>
            <w:r w:rsidR="00554239">
              <w:rPr>
                <w:b/>
                <w:i w:val="0"/>
                <w:sz w:val="20"/>
                <w:szCs w:val="20"/>
              </w:rPr>
              <w:t xml:space="preserve"> O ACTA(S)</w:t>
            </w:r>
            <w:r w:rsidRPr="00E134CD">
              <w:rPr>
                <w:b/>
                <w:i w:val="0"/>
                <w:sz w:val="20"/>
                <w:szCs w:val="20"/>
              </w:rPr>
              <w:t xml:space="preserve"> DE JUNTA DE ACLARACIONES)</w:t>
            </w:r>
          </w:p>
          <w:p w:rsidR="000D0CBF" w:rsidRPr="00631E0C" w:rsidRDefault="000D0CBF" w:rsidP="00681A11">
            <w:pPr>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2</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DESCRIPCIÓN DE LA PLANEACIÓN INTEGRAL DEL LICITANTE PARA REALIZAR LA OBRA, INCLUYENDO EL PROCEDIMIENTO CONSTRUCTIVO DE EJECUCIÓN DE LOS TRABAJOS, CONSIDERANDO, EN SU CASO, LAS RESTRICCIONES TÉCNICAS QUE PROCEDAN CONFORME AL PROYECTO EJECUTIVO QUE ESTABLEZCA</w:t>
            </w:r>
            <w:r w:rsidR="005E0166" w:rsidRPr="0071623C">
              <w:rPr>
                <w:i w:val="0"/>
                <w:sz w:val="20"/>
                <w:szCs w:val="20"/>
              </w:rPr>
              <w:t xml:space="preserve"> LA</w:t>
            </w:r>
            <w:r w:rsidR="007F54FD" w:rsidRPr="0071623C">
              <w:rPr>
                <w:i w:val="0"/>
                <w:caps/>
                <w:sz w:val="20"/>
                <w:szCs w:val="20"/>
              </w:rPr>
              <w:t xml:space="preserve">JUNTA </w:t>
            </w:r>
            <w:r w:rsidR="00BD4D16" w:rsidRPr="0071623C">
              <w:rPr>
                <w:i w:val="0"/>
                <w:caps/>
                <w:sz w:val="20"/>
                <w:szCs w:val="20"/>
              </w:rPr>
              <w:t xml:space="preserve">MUNICIPAL </w:t>
            </w:r>
            <w:r w:rsidR="007F54F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w:t>
            </w:r>
          </w:p>
          <w:p w:rsidR="000D0CBF" w:rsidRPr="0071623C" w:rsidRDefault="000D0CBF" w:rsidP="00681A11">
            <w:pPr>
              <w:tabs>
                <w:tab w:val="left" w:pos="-720"/>
                <w:tab w:val="left" w:pos="1350"/>
              </w:tabs>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lastRenderedPageBreak/>
              <w:t>AT 3</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ESCRITO DE PROPOSICIÓN DE LOS PROFESIONALES TÉCNICOS AL SERVICIO DEL LICITANTE, ANEXANDO EL CURRÍCULO DE CADA UNO DE LOS PROFESIONALES TÉCNICOS QUE SERÁN RESPONSABLES </w:t>
            </w:r>
            <w:r w:rsidR="00686A4B" w:rsidRPr="0071623C">
              <w:rPr>
                <w:i w:val="0"/>
                <w:sz w:val="20"/>
                <w:szCs w:val="20"/>
              </w:rPr>
              <w:t xml:space="preserve">ANTE LA </w:t>
            </w:r>
            <w:r w:rsidR="006F7E24" w:rsidRPr="0071623C">
              <w:rPr>
                <w:i w:val="0"/>
                <w:sz w:val="20"/>
                <w:szCs w:val="20"/>
              </w:rPr>
              <w:t>JAPAF</w:t>
            </w:r>
            <w:r w:rsidRPr="0071623C">
              <w:rPr>
                <w:i w:val="0"/>
                <w:sz w:val="20"/>
                <w:szCs w:val="20"/>
              </w:rPr>
              <w:t xml:space="preserve">, </w:t>
            </w:r>
            <w:r w:rsidR="00145DED" w:rsidRPr="0071623C">
              <w:rPr>
                <w:i w:val="0"/>
                <w:sz w:val="20"/>
                <w:szCs w:val="20"/>
              </w:rPr>
              <w:t xml:space="preserve">DE LA </w:t>
            </w:r>
            <w:r w:rsidRPr="0071623C">
              <w:rPr>
                <w:i w:val="0"/>
                <w:sz w:val="20"/>
                <w:szCs w:val="20"/>
              </w:rPr>
              <w:t>ADMINISTRACIÓN Y EJECUCIÓN DE LA OBRA, LOS QUE DEBERÁN TENER EXPERIENCIA EN OBRAS</w:t>
            </w:r>
            <w:r w:rsidR="00FE347F" w:rsidRPr="0071623C">
              <w:rPr>
                <w:i w:val="0"/>
                <w:sz w:val="20"/>
                <w:szCs w:val="20"/>
              </w:rPr>
              <w:t xml:space="preserve"> CON CARACTERÍSTICAS TÉCNICAS, </w:t>
            </w:r>
            <w:r w:rsidRPr="0071623C">
              <w:rPr>
                <w:i w:val="0"/>
                <w:sz w:val="20"/>
                <w:szCs w:val="20"/>
              </w:rPr>
              <w:t xml:space="preserve">MAGNITUD </w:t>
            </w:r>
            <w:r w:rsidR="00FE347F" w:rsidRPr="0071623C">
              <w:rPr>
                <w:i w:val="0"/>
                <w:sz w:val="20"/>
                <w:szCs w:val="20"/>
              </w:rPr>
              <w:t xml:space="preserve">Y MONTOS </w:t>
            </w:r>
            <w:r w:rsidRPr="0071623C">
              <w:rPr>
                <w:i w:val="0"/>
                <w:sz w:val="20"/>
                <w:szCs w:val="20"/>
              </w:rPr>
              <w:t>SIMILARES</w:t>
            </w:r>
            <w:r w:rsidR="00FE347F" w:rsidRPr="0071623C">
              <w:rPr>
                <w:i w:val="0"/>
                <w:sz w:val="20"/>
                <w:szCs w:val="20"/>
              </w:rPr>
              <w:t xml:space="preserve"> A LA OBRA QUE SE LICITA</w:t>
            </w:r>
            <w:r w:rsidRPr="0071623C">
              <w:rPr>
                <w:i w:val="0"/>
                <w:sz w:val="20"/>
                <w:szCs w:val="20"/>
              </w:rPr>
              <w:t>. PARA EFECTOS DE</w:t>
            </w:r>
            <w:r w:rsidR="00D609D2" w:rsidRPr="0071623C">
              <w:rPr>
                <w:i w:val="0"/>
                <w:sz w:val="20"/>
                <w:szCs w:val="20"/>
              </w:rPr>
              <w:t xml:space="preserve"> CUMPLIR CON LO ESTABLECIDO EN EL</w:t>
            </w:r>
            <w:r w:rsidR="00CB4BA1" w:rsidRPr="0071623C">
              <w:rPr>
                <w:i w:val="0"/>
                <w:sz w:val="20"/>
                <w:szCs w:val="20"/>
              </w:rPr>
              <w:t xml:space="preserve"> ÚLTIMO PÁRRAFO DEL ARTÍCULO NÚM. 43</w:t>
            </w:r>
            <w:r w:rsidRPr="0071623C">
              <w:rPr>
                <w:i w:val="0"/>
                <w:sz w:val="20"/>
                <w:szCs w:val="20"/>
              </w:rPr>
              <w:t>DE LA LEY DE OBRAS PÚBLICAS Y SERVICIOS RELACIONADOS CON LAS MISMAS</w:t>
            </w:r>
            <w:r w:rsidR="00D609D2" w:rsidRPr="0071623C">
              <w:rPr>
                <w:i w:val="0"/>
                <w:sz w:val="20"/>
                <w:szCs w:val="20"/>
              </w:rPr>
              <w:t xml:space="preserve"> DEL ESTADO DE SINALOA</w:t>
            </w:r>
            <w:r w:rsidRPr="0071623C">
              <w:rPr>
                <w:i w:val="0"/>
                <w:sz w:val="20"/>
                <w:szCs w:val="20"/>
              </w:rPr>
              <w:t xml:space="preserve">, </w:t>
            </w:r>
            <w:r w:rsidR="00D609D2" w:rsidRPr="0071623C">
              <w:rPr>
                <w:i w:val="0"/>
                <w:sz w:val="20"/>
                <w:szCs w:val="20"/>
              </w:rPr>
              <w:t>RESPECTO A MAN</w:t>
            </w:r>
            <w:r w:rsidR="00CB4BA1" w:rsidRPr="0071623C">
              <w:rPr>
                <w:i w:val="0"/>
                <w:sz w:val="20"/>
                <w:szCs w:val="20"/>
              </w:rPr>
              <w:t>O DE OBRA LOCAL, SE CONSIDERARÁ COMO MANO DE OBRA</w:t>
            </w:r>
            <w:proofErr w:type="gramStart"/>
            <w:r w:rsidR="00CB4BA1" w:rsidRPr="0071623C">
              <w:rPr>
                <w:i w:val="0"/>
                <w:sz w:val="20"/>
                <w:szCs w:val="20"/>
              </w:rPr>
              <w:t>,</w:t>
            </w:r>
            <w:r w:rsidRPr="0071623C">
              <w:rPr>
                <w:i w:val="0"/>
                <w:sz w:val="20"/>
                <w:szCs w:val="20"/>
              </w:rPr>
              <w:t>LAS</w:t>
            </w:r>
            <w:proofErr w:type="gramEnd"/>
            <w:r w:rsidRPr="0071623C">
              <w:rPr>
                <w:i w:val="0"/>
                <w:sz w:val="20"/>
                <w:szCs w:val="20"/>
              </w:rPr>
              <w:t xml:space="preserve"> ACTIVIDADES REALIZADAS POR ESPECIALISTAS, TÉCNICOS Y ADMINISTRATIVOS NACIONALES, ASÍ COMO CUALQUIER OTRA DE NATURALEZA SIMILAR QUE SE REQUIERA PARA LA EJECUCIÓN DE LOS TRABAJOS REALIZADA POR PERSONAS DE NACIONALIDAD MEXICANA.</w:t>
            </w:r>
          </w:p>
          <w:p w:rsidR="000D0CBF" w:rsidRPr="0071623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4</w:t>
            </w:r>
          </w:p>
          <w:p w:rsidR="000D0CBF" w:rsidRPr="00823303" w:rsidRDefault="000D0CBF" w:rsidP="00681A11">
            <w:pPr>
              <w:jc w:val="center"/>
              <w:rPr>
                <w:rFonts w:cs="Arial"/>
                <w:b/>
                <w:i w:val="0"/>
                <w:u w:val="single"/>
              </w:rPr>
            </w:pPr>
          </w:p>
        </w:tc>
        <w:tc>
          <w:tcPr>
            <w:tcW w:w="8336" w:type="dxa"/>
          </w:tcPr>
          <w:p w:rsidR="00CA363F" w:rsidRDefault="00CA363F" w:rsidP="00085C90">
            <w:pPr>
              <w:pStyle w:val="Texto0"/>
              <w:spacing w:after="0" w:line="240" w:lineRule="auto"/>
              <w:ind w:firstLine="0"/>
              <w:rPr>
                <w:i w:val="0"/>
                <w:sz w:val="20"/>
                <w:szCs w:val="20"/>
              </w:rPr>
            </w:pPr>
            <w:r w:rsidRPr="00631E0C">
              <w:rPr>
                <w:i w:val="0"/>
                <w:sz w:val="20"/>
                <w:szCs w:val="20"/>
              </w:rPr>
              <w:t xml:space="preserve">LOS DOCUMENTOS </w:t>
            </w:r>
            <w:r w:rsidR="00085C90">
              <w:rPr>
                <w:i w:val="0"/>
                <w:sz w:val="20"/>
                <w:szCs w:val="20"/>
              </w:rPr>
              <w:t>(CONTRATOS COMPLETOS) DEBERAN DE PRESENTARLOS CON SUS RESPECTIVAS GARANTÍAS (FIANZAS), QUE SEAN OBRAS YA TERMINADAS CON SU FINIQUITO CORRESPONDIENTE, PARA QUE ACREDITEN LA EXPERIENCIA Y CAPACIDAD TÉCNICA EN OBRAS SIMILARES O DE LA MISMA NATURALEZA, ES DECIR DE LAS MISMAS CARATERISTICAS, COM</w:t>
            </w:r>
            <w:r w:rsidR="002E41A2">
              <w:rPr>
                <w:i w:val="0"/>
                <w:sz w:val="20"/>
                <w:szCs w:val="20"/>
              </w:rPr>
              <w:t>PLEJIDAD Y MAGNITUD MÍNIMO 2 (DOS</w:t>
            </w:r>
            <w:r w:rsidR="00085C90">
              <w:rPr>
                <w:i w:val="0"/>
                <w:sz w:val="20"/>
                <w:szCs w:val="20"/>
              </w:rPr>
              <w:t>) MÁXIMO 4 (CUATRO) A EVALUAR, DONDE IDENTIFICARÁ LOS TRABAJOS REALIZADOS POR EL LICITANTE, EN LOS QUE SEA COMPROBABLE SU PARTICIPACIÓN, ANOTANDO EL NOMBRE DE LA CONTRATANTE, DESCRIPCIÓN DE LAS OBRAS, IMPORTES TOTALES, IMPORTES EJERCIDOS</w:t>
            </w:r>
            <w:r w:rsidR="00FE347F">
              <w:rPr>
                <w:i w:val="0"/>
                <w:sz w:val="20"/>
                <w:szCs w:val="20"/>
              </w:rPr>
              <w:t>, ASÍ COMO EL HISTORIAL DE CUMPLIMIENTO SATISFACTORIO DE CONTRATOS SUSCRITOS CON DEPENDENCIAS, ENTIDADES O ENTRE PARTICULARES.</w:t>
            </w:r>
          </w:p>
          <w:p w:rsidR="00FE347F" w:rsidRPr="00631E0C" w:rsidRDefault="00FE347F" w:rsidP="00085C90">
            <w:pPr>
              <w:pStyle w:val="Texto0"/>
              <w:spacing w:after="0" w:line="240" w:lineRule="auto"/>
              <w:ind w:firstLine="0"/>
              <w:rPr>
                <w:b/>
                <w:i w:val="0"/>
                <w:sz w:val="20"/>
                <w:szCs w:val="20"/>
              </w:rPr>
            </w:pPr>
          </w:p>
        </w:tc>
      </w:tr>
      <w:tr w:rsidR="000D0CBF" w:rsidRPr="0071623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5</w:t>
            </w:r>
          </w:p>
          <w:p w:rsidR="000D0CBF" w:rsidRPr="00631E0C" w:rsidRDefault="000D0CBF" w:rsidP="00681A11">
            <w:pPr>
              <w:jc w:val="center"/>
              <w:rPr>
                <w:rFonts w:cs="Arial"/>
                <w:b/>
                <w:i w:val="0"/>
              </w:rPr>
            </w:pPr>
          </w:p>
        </w:tc>
        <w:tc>
          <w:tcPr>
            <w:tcW w:w="8336" w:type="dxa"/>
          </w:tcPr>
          <w:p w:rsidR="000D0CBF" w:rsidRPr="0071623C" w:rsidRDefault="000D0CBF" w:rsidP="00681A11">
            <w:pPr>
              <w:pStyle w:val="Texto0"/>
              <w:spacing w:after="0" w:line="240" w:lineRule="auto"/>
              <w:ind w:firstLine="0"/>
              <w:rPr>
                <w:i w:val="0"/>
                <w:sz w:val="20"/>
                <w:szCs w:val="20"/>
              </w:rPr>
            </w:pPr>
            <w:r w:rsidRPr="0071623C">
              <w:rPr>
                <w:i w:val="0"/>
                <w:sz w:val="20"/>
                <w:szCs w:val="20"/>
              </w:rPr>
              <w:t xml:space="preserve">MANIFESTACIÓN ESCRITA BAJO PROTESTA DE DECIR VERDAD EN LA QUE SEÑALE LAS PARTES DE LA OBRA QUE SUBCONTRATARÁ, EN CASO DE HABERSE PREVISTO EN </w:t>
            </w:r>
            <w:r w:rsidR="002D449D" w:rsidRPr="0071623C">
              <w:rPr>
                <w:i w:val="0"/>
                <w:sz w:val="20"/>
                <w:szCs w:val="20"/>
              </w:rPr>
              <w:t xml:space="preserve">LAS BASES DE </w:t>
            </w:r>
            <w:r w:rsidR="00E62CE6" w:rsidRPr="0071623C">
              <w:rPr>
                <w:i w:val="0"/>
                <w:sz w:val="20"/>
                <w:szCs w:val="20"/>
              </w:rPr>
              <w:t>LICITACIÓN</w:t>
            </w:r>
            <w:r w:rsidR="002978ED" w:rsidRPr="0071623C">
              <w:rPr>
                <w:i w:val="0"/>
                <w:sz w:val="20"/>
                <w:szCs w:val="20"/>
              </w:rPr>
              <w:t>,</w:t>
            </w:r>
            <w:r w:rsidR="001D6A23">
              <w:rPr>
                <w:i w:val="0"/>
                <w:sz w:val="20"/>
                <w:szCs w:val="20"/>
              </w:rPr>
              <w:t xml:space="preserve"> </w:t>
            </w:r>
            <w:r w:rsidRPr="0071623C">
              <w:rPr>
                <w:i w:val="0"/>
                <w:caps/>
                <w:sz w:val="20"/>
                <w:szCs w:val="20"/>
              </w:rPr>
              <w:t xml:space="preserve">La </w:t>
            </w:r>
            <w:r w:rsidR="006714AD" w:rsidRPr="0071623C">
              <w:rPr>
                <w:i w:val="0"/>
                <w:caps/>
                <w:sz w:val="20"/>
                <w:szCs w:val="20"/>
              </w:rPr>
              <w:t xml:space="preserve">JUNTA </w:t>
            </w:r>
            <w:r w:rsidR="00BD4D16" w:rsidRPr="0071623C">
              <w:rPr>
                <w:i w:val="0"/>
                <w:caps/>
                <w:sz w:val="20"/>
                <w:szCs w:val="20"/>
              </w:rPr>
              <w:t xml:space="preserve">MUNICIPAL </w:t>
            </w:r>
            <w:r w:rsidR="006714AD" w:rsidRPr="0071623C">
              <w:rPr>
                <w:i w:val="0"/>
                <w:caps/>
                <w:sz w:val="20"/>
                <w:szCs w:val="20"/>
              </w:rPr>
              <w:t xml:space="preserve">DE AGUA POTABLE Y ALCANTARILLADO DEL MUNICIPIO DE </w:t>
            </w:r>
            <w:r w:rsidR="006E440D" w:rsidRPr="0071623C">
              <w:rPr>
                <w:i w:val="0"/>
                <w:caps/>
                <w:sz w:val="20"/>
                <w:szCs w:val="20"/>
              </w:rPr>
              <w:t>EL FUERTE</w:t>
            </w:r>
            <w:r w:rsidRPr="0071623C">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71623C" w:rsidRDefault="000D0CBF" w:rsidP="00681A11">
            <w:pPr>
              <w:pStyle w:val="Texto0"/>
              <w:spacing w:after="0" w:line="240" w:lineRule="auto"/>
              <w:ind w:firstLine="0"/>
              <w:rPr>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6</w:t>
            </w:r>
          </w:p>
          <w:p w:rsidR="000D0CBF" w:rsidRPr="009E2CCC" w:rsidRDefault="000D0CBF" w:rsidP="00681A11">
            <w:pPr>
              <w:jc w:val="center"/>
              <w:rPr>
                <w:rFonts w:cs="Arial"/>
                <w:b/>
                <w:i w:val="0"/>
                <w:u w:val="single"/>
              </w:rPr>
            </w:pPr>
          </w:p>
        </w:tc>
        <w:tc>
          <w:tcPr>
            <w:tcW w:w="8336" w:type="dxa"/>
          </w:tcPr>
          <w:p w:rsidR="003C4917" w:rsidRPr="00631E0C" w:rsidRDefault="003C4917" w:rsidP="003C4917">
            <w:pPr>
              <w:pStyle w:val="Texto0"/>
              <w:spacing w:after="0" w:line="240" w:lineRule="auto"/>
              <w:ind w:firstLine="0"/>
              <w:rPr>
                <w:i w:val="0"/>
                <w:sz w:val="20"/>
                <w:szCs w:val="20"/>
              </w:rPr>
            </w:pPr>
            <w:r w:rsidRPr="00631E0C">
              <w:rPr>
                <w:i w:val="0"/>
                <w:sz w:val="20"/>
                <w:szCs w:val="20"/>
              </w:rPr>
              <w:t xml:space="preserve">LOS </w:t>
            </w:r>
            <w:r w:rsidRPr="00F3679E">
              <w:rPr>
                <w:i w:val="0"/>
                <w:sz w:val="20"/>
                <w:szCs w:val="20"/>
              </w:rPr>
              <w:t xml:space="preserve">DOCUMENTOS QUE ACREDITEN LA CAPACIDAD FINANCIERA, MÍNIMO POR LA CANTIDAD DE </w:t>
            </w:r>
            <w:r w:rsidR="007B5686" w:rsidRPr="00BA4DFD">
              <w:rPr>
                <w:i w:val="0"/>
                <w:sz w:val="20"/>
                <w:szCs w:val="20"/>
              </w:rPr>
              <w:t xml:space="preserve">$ </w:t>
            </w:r>
            <w:r w:rsidR="0071623C" w:rsidRPr="00BA4DFD">
              <w:rPr>
                <w:i w:val="0"/>
                <w:sz w:val="20"/>
                <w:szCs w:val="20"/>
              </w:rPr>
              <w:t>1,000,000.00</w:t>
            </w:r>
            <w:r w:rsidR="007B5686" w:rsidRPr="00BA4DFD">
              <w:rPr>
                <w:i w:val="0"/>
                <w:sz w:val="20"/>
                <w:szCs w:val="20"/>
              </w:rPr>
              <w:t xml:space="preserve"> (</w:t>
            </w:r>
            <w:r w:rsidR="00BA4DFD" w:rsidRPr="00BA4DFD">
              <w:rPr>
                <w:i w:val="0"/>
                <w:sz w:val="20"/>
                <w:szCs w:val="20"/>
              </w:rPr>
              <w:t>UN MILLON DE PESOS</w:t>
            </w:r>
            <w:r w:rsidR="007B5686" w:rsidRPr="00BA4DFD">
              <w:rPr>
                <w:i w:val="0"/>
                <w:sz w:val="20"/>
                <w:szCs w:val="20"/>
              </w:rPr>
              <w:t>,</w:t>
            </w:r>
            <w:r w:rsidR="002D226E" w:rsidRPr="00BA4DFD">
              <w:rPr>
                <w:i w:val="0"/>
                <w:sz w:val="20"/>
                <w:szCs w:val="20"/>
              </w:rPr>
              <w:t xml:space="preserve">CON </w:t>
            </w:r>
            <w:r w:rsidRPr="00BA4DFD">
              <w:rPr>
                <w:i w:val="0"/>
                <w:sz w:val="20"/>
                <w:szCs w:val="20"/>
              </w:rPr>
              <w:t>BASE</w:t>
            </w:r>
            <w:r w:rsidRPr="00F3679E">
              <w:rPr>
                <w:i w:val="0"/>
                <w:sz w:val="20"/>
                <w:szCs w:val="20"/>
              </w:rPr>
              <w:t xml:space="preserve"> EN LAS DOS ÚLTIMAS DECLARACIONES FISCALES CORRESPONDIENTES A LOS EJERCICIOS FISCALES INMEDIATOS ANTERIORES, O CON ESTADOS FINANCIEROS</w:t>
            </w:r>
            <w:r w:rsidRPr="00631E0C">
              <w:rPr>
                <w:i w:val="0"/>
                <w:sz w:val="20"/>
                <w:szCs w:val="20"/>
              </w:rPr>
              <w:t xml:space="preserve"> DICTAMINADOS DE LOS ÚLTIMOS DOS EJERCICIOS FISCALES</w:t>
            </w:r>
            <w:r>
              <w:rPr>
                <w:i w:val="0"/>
                <w:sz w:val="20"/>
                <w:szCs w:val="20"/>
              </w:rPr>
              <w:t xml:space="preserve">,CON RELACIONES ANÁLITICAS,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w:t>
            </w:r>
            <w:proofErr w:type="spellStart"/>
            <w:r>
              <w:rPr>
                <w:i w:val="0"/>
                <w:sz w:val="20"/>
                <w:szCs w:val="20"/>
              </w:rPr>
              <w:t>SH</w:t>
            </w:r>
            <w:r w:rsidR="00382343">
              <w:rPr>
                <w:i w:val="0"/>
                <w:sz w:val="20"/>
                <w:szCs w:val="20"/>
              </w:rPr>
              <w:t>y</w:t>
            </w:r>
            <w:r>
              <w:rPr>
                <w:i w:val="0"/>
                <w:sz w:val="20"/>
                <w:szCs w:val="20"/>
              </w:rPr>
              <w:t>CP</w:t>
            </w:r>
            <w:proofErr w:type="spellEnd"/>
            <w:r>
              <w:rPr>
                <w:i w:val="0"/>
                <w:sz w:val="20"/>
                <w:szCs w:val="20"/>
              </w:rPr>
              <w:t xml:space="preserve">, EN CASO DE EMPRESASDE NUEVA CREACIÓN, </w:t>
            </w:r>
            <w:r w:rsidRPr="00631E0C">
              <w:rPr>
                <w:i w:val="0"/>
                <w:sz w:val="20"/>
                <w:szCs w:val="20"/>
              </w:rPr>
              <w:t>LOS MÁS ACTUALIZADOS A LA FECHA DE PRESENTACIÓN DE LA PROPUESTA.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lastRenderedPageBreak/>
              <w:t>AT 7</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w:t>
            </w:r>
            <w:r w:rsidR="00A61A37">
              <w:rPr>
                <w:i w:val="0"/>
                <w:sz w:val="20"/>
                <w:szCs w:val="20"/>
              </w:rPr>
              <w:t xml:space="preserve">AMIENTO, </w:t>
            </w:r>
            <w:r w:rsidRPr="00631E0C">
              <w:rPr>
                <w:i w:val="0"/>
                <w:sz w:val="20"/>
                <w:szCs w:val="20"/>
              </w:rPr>
              <w:t>DISPONIBILIDAD</w:t>
            </w:r>
            <w:r w:rsidR="00A61A37">
              <w:rPr>
                <w:i w:val="0"/>
                <w:sz w:val="20"/>
                <w:szCs w:val="20"/>
              </w:rPr>
              <w:t xml:space="preserve"> Y ENLISTADO DE ESTA</w:t>
            </w:r>
            <w:r w:rsidRPr="00631E0C">
              <w:rPr>
                <w:i w:val="0"/>
                <w:sz w:val="20"/>
                <w:szCs w:val="20"/>
              </w:rPr>
              <w:t>.</w:t>
            </w:r>
          </w:p>
          <w:p w:rsidR="000D0CBF" w:rsidRPr="00631E0C" w:rsidRDefault="000D0CBF" w:rsidP="00681A11">
            <w:pPr>
              <w:tabs>
                <w:tab w:val="left" w:pos="-720"/>
                <w:tab w:val="left" w:pos="1350"/>
              </w:tabs>
              <w:rPr>
                <w:rFonts w:cs="Arial"/>
                <w:b/>
                <w:i w:val="0"/>
              </w:rPr>
            </w:pPr>
          </w:p>
        </w:tc>
      </w:tr>
      <w:tr w:rsidR="000D0CBF" w:rsidRPr="00631E0C" w:rsidTr="00D56F4F">
        <w:trPr>
          <w:trHeight w:val="65"/>
        </w:trPr>
        <w:tc>
          <w:tcPr>
            <w:tcW w:w="1018" w:type="dxa"/>
          </w:tcPr>
          <w:p w:rsidR="000D0CBF" w:rsidRPr="009E2CCC" w:rsidRDefault="00E61008" w:rsidP="00681A11">
            <w:pPr>
              <w:jc w:val="center"/>
              <w:rPr>
                <w:rFonts w:cs="Arial"/>
                <w:b/>
                <w:i w:val="0"/>
                <w:u w:val="single"/>
              </w:rPr>
            </w:pPr>
            <w:r w:rsidRPr="009E2CCC">
              <w:rPr>
                <w:rFonts w:cs="Arial"/>
                <w:b/>
                <w:i w:val="0"/>
                <w:u w:val="single"/>
              </w:rPr>
              <w:t>AT 8</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631E0C" w:rsidRDefault="000D0CBF" w:rsidP="00681A11">
            <w:pPr>
              <w:tabs>
                <w:tab w:val="left" w:pos="-720"/>
                <w:tab w:val="left" w:pos="1350"/>
              </w:tabs>
              <w:rPr>
                <w:rFonts w:cs="Arial"/>
                <w:i w:val="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A</w:t>
            </w:r>
            <w:r w:rsidRPr="00631E0C">
              <w:rPr>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B</w:t>
            </w:r>
            <w:r w:rsidRPr="00631E0C">
              <w:rPr>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C</w:t>
            </w:r>
            <w:r w:rsidRPr="00631E0C">
              <w:rPr>
                <w:bCs/>
                <w:i w:val="0"/>
                <w:sz w:val="20"/>
                <w:szCs w:val="20"/>
              </w:rPr>
              <w:tab/>
            </w:r>
            <w:r w:rsidRPr="00631E0C">
              <w:rPr>
                <w:i w:val="0"/>
                <w:sz w:val="20"/>
                <w:szCs w:val="20"/>
              </w:rPr>
              <w:t>MAQUINARIA Y EQUIPO DE CONSTRUCCIÓN.</w:t>
            </w:r>
          </w:p>
          <w:p w:rsidR="000D0CBF" w:rsidRPr="00631E0C" w:rsidRDefault="000D0CBF" w:rsidP="00681A11">
            <w:pPr>
              <w:tabs>
                <w:tab w:val="left" w:pos="-720"/>
                <w:tab w:val="left" w:pos="1350"/>
              </w:tabs>
              <w:rPr>
                <w:rFonts w:cs="Arial"/>
                <w:b/>
                <w:i w:val="0"/>
              </w:rPr>
            </w:pPr>
          </w:p>
        </w:tc>
      </w:tr>
      <w:tr w:rsidR="000D0CBF" w:rsidRPr="00631E0C" w:rsidTr="00D56F4F">
        <w:trPr>
          <w:trHeight w:val="71"/>
        </w:trPr>
        <w:tc>
          <w:tcPr>
            <w:tcW w:w="1018" w:type="dxa"/>
          </w:tcPr>
          <w:p w:rsidR="000D0CBF" w:rsidRPr="009E2CCC" w:rsidRDefault="00E61008" w:rsidP="00681A11">
            <w:pPr>
              <w:jc w:val="center"/>
              <w:rPr>
                <w:rFonts w:cs="Arial"/>
                <w:b/>
                <w:i w:val="0"/>
                <w:u w:val="single"/>
              </w:rPr>
            </w:pPr>
            <w:r w:rsidRPr="009E2CCC">
              <w:rPr>
                <w:rFonts w:cs="Arial"/>
                <w:b/>
                <w:i w:val="0"/>
                <w:u w:val="single"/>
              </w:rPr>
              <w:t>AT 9</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CALENDARIZADO Y CUANTIFICADO DE ACUERDO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002D71F4" w:rsidRPr="00631E0C">
              <w:rPr>
                <w:i w:val="0"/>
                <w:sz w:val="20"/>
                <w:szCs w:val="20"/>
              </w:rPr>
              <w:t>, DEL</w:t>
            </w:r>
            <w:r w:rsidRPr="00631E0C">
              <w:rPr>
                <w:i w:val="0"/>
                <w:sz w:val="20"/>
                <w:szCs w:val="20"/>
              </w:rPr>
              <w:t xml:space="preserve"> TOTAL DE LOS CONCEPTOS DE TRABAJO, UTILIZANDO PREFERENTEMENTE DIAGRAMAS DE BARRAS, O BIEN, REDES DE ACTIVIDADES CON RUTA CRÍTICA Y EN SU CASO, CON FECHAS CRITICAS QUE REFLEJE EL PORCENTAJE DEL AVANCE EN LA EJECUCIÓN DE LOS TRABAJOS.</w:t>
            </w:r>
          </w:p>
          <w:p w:rsidR="000D0CBF" w:rsidRPr="00631E0C" w:rsidRDefault="000D0CBF" w:rsidP="00681A11">
            <w:pPr>
              <w:tabs>
                <w:tab w:val="left" w:pos="-720"/>
                <w:tab w:val="left" w:pos="1350"/>
              </w:tabs>
              <w:rPr>
                <w:rFonts w:cs="Arial"/>
                <w:b/>
                <w:i w:val="0"/>
              </w:rPr>
            </w:pPr>
          </w:p>
        </w:tc>
      </w:tr>
      <w:tr w:rsidR="000D0CBF" w:rsidRPr="00631E0C" w:rsidTr="00D56F4F">
        <w:trPr>
          <w:trHeight w:val="211"/>
        </w:trPr>
        <w:tc>
          <w:tcPr>
            <w:tcW w:w="1018" w:type="dxa"/>
          </w:tcPr>
          <w:p w:rsidR="000D0CBF" w:rsidRPr="009E2CCC" w:rsidRDefault="00E61008" w:rsidP="00681A11">
            <w:pPr>
              <w:jc w:val="center"/>
              <w:rPr>
                <w:rFonts w:cs="Arial"/>
                <w:b/>
                <w:i w:val="0"/>
                <w:u w:val="single"/>
              </w:rPr>
            </w:pPr>
            <w:r w:rsidRPr="009E2CCC">
              <w:rPr>
                <w:rFonts w:cs="Arial"/>
                <w:b/>
                <w:i w:val="0"/>
                <w:u w:val="single"/>
              </w:rPr>
              <w:t>AT 10</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PROGRAMAS CALENDARIZADOS Y CUANTIFICADOS DE UTILIZACIÓN, CONFORME A LOS PERIODOS DETERMINADOS POR </w:t>
            </w:r>
            <w:r w:rsidRPr="00631E0C">
              <w:rPr>
                <w:i w:val="0"/>
                <w:caps/>
                <w:sz w:val="20"/>
                <w:szCs w:val="20"/>
              </w:rPr>
              <w:t xml:space="preserve">La </w:t>
            </w:r>
            <w:r w:rsidR="006714AD">
              <w:rPr>
                <w:i w:val="0"/>
                <w:caps/>
                <w:sz w:val="20"/>
                <w:szCs w:val="20"/>
              </w:rPr>
              <w:t xml:space="preserve">JUNTA </w:t>
            </w:r>
            <w:r w:rsidR="00BD4D16">
              <w:rPr>
                <w:i w:val="0"/>
                <w:caps/>
                <w:sz w:val="20"/>
                <w:szCs w:val="20"/>
              </w:rPr>
              <w:t xml:space="preserve">MUNICIPAL </w:t>
            </w:r>
            <w:r w:rsidR="006714AD">
              <w:rPr>
                <w:i w:val="0"/>
                <w:caps/>
                <w:sz w:val="20"/>
                <w:szCs w:val="20"/>
              </w:rPr>
              <w:t xml:space="preserve">DE AGUA POTABLE Y ALCANTARILLADO DEL MUNICIPIO DE </w:t>
            </w:r>
            <w:r w:rsidR="006E440D">
              <w:rPr>
                <w:i w:val="0"/>
                <w:caps/>
                <w:sz w:val="20"/>
                <w:szCs w:val="20"/>
              </w:rPr>
              <w:t>EL FUERTE</w:t>
            </w:r>
            <w:r w:rsidRPr="00631E0C">
              <w:rPr>
                <w:i w:val="0"/>
                <w:sz w:val="20"/>
                <w:szCs w:val="20"/>
              </w:rPr>
              <w:t>, PARA LOS SIGUIENTES RUBROS:</w:t>
            </w:r>
          </w:p>
          <w:p w:rsidR="000D0CBF" w:rsidRPr="00631E0C" w:rsidRDefault="000D0CBF" w:rsidP="00681A11">
            <w:pPr>
              <w:pStyle w:val="Texto0"/>
              <w:spacing w:after="0" w:line="240" w:lineRule="auto"/>
              <w:ind w:firstLine="0"/>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A</w:t>
            </w:r>
            <w:r w:rsidRPr="00631E0C">
              <w:rPr>
                <w:i w:val="0"/>
                <w:sz w:val="20"/>
                <w:szCs w:val="20"/>
              </w:rPr>
              <w:tab/>
              <w:t>MATERIALES Y EQUIPOS DE INSTALACIÓN PERMANENTE EXPRESADOS EN UNIDADES CONVENCIONALES Y VOLÚMENES REQUERIDOS;</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B</w:t>
            </w:r>
            <w:r w:rsidRPr="00631E0C">
              <w:rPr>
                <w:i w:val="0"/>
                <w:sz w:val="20"/>
                <w:szCs w:val="20"/>
              </w:rPr>
              <w:tab/>
              <w:t>MANO DE OBRA;</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C</w:t>
            </w:r>
            <w:r w:rsidRPr="00631E0C">
              <w:rPr>
                <w:i w:val="0"/>
                <w:sz w:val="20"/>
                <w:szCs w:val="20"/>
              </w:rPr>
              <w:tab/>
              <w:t>MAQUINARIA Y EQUIPO PARA CONSTRUCCIÓN, IDENTIFICANDO SU TIPO Y CARACTERÍSTICAS,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D</w:t>
            </w:r>
            <w:r w:rsidRPr="00631E0C">
              <w:rPr>
                <w:i w:val="0"/>
                <w:sz w:val="20"/>
                <w:szCs w:val="20"/>
              </w:rPr>
              <w:tab/>
            </w:r>
            <w:r w:rsidRPr="00441FC3">
              <w:rPr>
                <w:i w:val="0"/>
                <w:sz w:val="20"/>
                <w:szCs w:val="20"/>
              </w:rPr>
              <w:t>UTILIZACIÓN DEL PERSONAL PROFESIONAL TÉCNICO, ADMINIS</w:t>
            </w:r>
            <w:r w:rsidR="00382343" w:rsidRPr="00441FC3">
              <w:rPr>
                <w:i w:val="0"/>
                <w:sz w:val="20"/>
                <w:szCs w:val="20"/>
              </w:rPr>
              <w:t xml:space="preserve">TRATIVO Y DE SERVICIO ENCARGADOEN LA </w:t>
            </w:r>
            <w:r w:rsidRPr="00441FC3">
              <w:rPr>
                <w:i w:val="0"/>
                <w:sz w:val="20"/>
                <w:szCs w:val="20"/>
              </w:rPr>
              <w:t>ADMINISTRACIÓN Y EJECUCIÓN DE LOS TRABAJOS.</w:t>
            </w:r>
          </w:p>
          <w:p w:rsidR="000D0CBF" w:rsidRDefault="000D0CBF" w:rsidP="00681A11">
            <w:pPr>
              <w:pStyle w:val="Texto0"/>
              <w:spacing w:after="0" w:line="240" w:lineRule="auto"/>
              <w:rPr>
                <w:b/>
                <w:i w:val="0"/>
                <w:sz w:val="20"/>
                <w:szCs w:val="20"/>
              </w:rPr>
            </w:pPr>
          </w:p>
          <w:p w:rsidR="00CB48A1" w:rsidRPr="00631E0C" w:rsidRDefault="00CB48A1" w:rsidP="00681A11">
            <w:pPr>
              <w:pStyle w:val="Texto0"/>
              <w:spacing w:after="0" w:line="240" w:lineRule="auto"/>
              <w:rPr>
                <w:b/>
                <w:i w:val="0"/>
                <w:sz w:val="20"/>
                <w:szCs w:val="20"/>
              </w:rPr>
            </w:pPr>
          </w:p>
        </w:tc>
      </w:tr>
      <w:tr w:rsidR="00E61008" w:rsidRPr="00631E0C" w:rsidTr="00D56F4F">
        <w:trPr>
          <w:trHeight w:val="57"/>
        </w:trPr>
        <w:tc>
          <w:tcPr>
            <w:tcW w:w="1018" w:type="dxa"/>
          </w:tcPr>
          <w:p w:rsidR="00E61008" w:rsidRPr="009E2CCC" w:rsidRDefault="00E61008" w:rsidP="00681A11">
            <w:pPr>
              <w:jc w:val="center"/>
              <w:rPr>
                <w:rFonts w:cs="Arial"/>
                <w:b/>
                <w:i w:val="0"/>
                <w:u w:val="single"/>
              </w:rPr>
            </w:pPr>
            <w:r w:rsidRPr="009E2CCC">
              <w:rPr>
                <w:rFonts w:cs="Arial"/>
                <w:b/>
                <w:i w:val="0"/>
                <w:u w:val="single"/>
              </w:rPr>
              <w:t>AT 11</w:t>
            </w:r>
          </w:p>
        </w:tc>
        <w:tc>
          <w:tcPr>
            <w:tcW w:w="8336" w:type="dxa"/>
          </w:tcPr>
          <w:p w:rsidR="00E61008" w:rsidRPr="00631E0C" w:rsidRDefault="00E61008" w:rsidP="00E61008">
            <w:pPr>
              <w:pStyle w:val="Textoindependiente211"/>
              <w:ind w:left="0"/>
              <w:rPr>
                <w:rFonts w:cs="Arial"/>
                <w:i w:val="0"/>
              </w:rPr>
            </w:pPr>
            <w:r w:rsidRPr="00631E0C">
              <w:rPr>
                <w:rFonts w:cs="Arial"/>
                <w:bCs/>
                <w:i w:val="0"/>
              </w:rPr>
              <w:t xml:space="preserve">ESCRITO DEL LICITANTE </w:t>
            </w:r>
            <w:r w:rsidRPr="00631E0C">
              <w:rPr>
                <w:rFonts w:cs="Arial"/>
                <w:i w:val="0"/>
              </w:rPr>
              <w:t>EN EL QUE MANIFIESTE, BAJO PROTESTA DE DECIR VERDAD, QUE CUMPLIRÁ CON EL PORCENTAJE REQUERIDO DE CONTENIDO NACIONAL DE LA OBRA</w:t>
            </w:r>
            <w:r w:rsidR="00E01734">
              <w:rPr>
                <w:rFonts w:cs="Arial"/>
                <w:i w:val="0"/>
              </w:rPr>
              <w:t xml:space="preserve">, MISMO QUE DEBERÁ SER: </w:t>
            </w:r>
            <w:r w:rsidRPr="00631E0C">
              <w:rPr>
                <w:rFonts w:cs="Arial"/>
                <w:i w:val="0"/>
              </w:rPr>
              <w:t xml:space="preserve">60% DE CONTENIDO NACIONAL EN CUANTO MATERIALES, MAQUINARIA Y EQUIPO DE INSTALACIÓN PERMANENTE, ASÍ COMO CUMPLIR CON EL </w:t>
            </w:r>
            <w:r w:rsidR="00E01734">
              <w:rPr>
                <w:rFonts w:cs="Arial"/>
                <w:i w:val="0"/>
              </w:rPr>
              <w:t>30% DE CONTENIDO NACIONAL DE MANO DE OBRA.</w:t>
            </w:r>
          </w:p>
          <w:p w:rsidR="00E61008" w:rsidRPr="00631E0C" w:rsidRDefault="00E61008" w:rsidP="0037110B">
            <w:pPr>
              <w:pStyle w:val="Textoindependiente211"/>
              <w:ind w:left="0"/>
              <w:rPr>
                <w:rFonts w:cs="Arial"/>
                <w:bCs/>
                <w:i w:val="0"/>
              </w:rPr>
            </w:pPr>
          </w:p>
        </w:tc>
      </w:tr>
      <w:tr w:rsidR="000D0CBF" w:rsidRPr="00631E0C" w:rsidTr="00D56F4F">
        <w:trPr>
          <w:trHeight w:val="57"/>
        </w:trPr>
        <w:tc>
          <w:tcPr>
            <w:tcW w:w="1018" w:type="dxa"/>
          </w:tcPr>
          <w:p w:rsidR="00A84F41" w:rsidRPr="009E2CCC" w:rsidRDefault="000D0CBF" w:rsidP="00823303">
            <w:pPr>
              <w:jc w:val="center"/>
              <w:rPr>
                <w:rFonts w:cs="Arial"/>
                <w:b/>
                <w:i w:val="0"/>
                <w:u w:val="single"/>
              </w:rPr>
            </w:pPr>
            <w:r w:rsidRPr="009E2CCC">
              <w:rPr>
                <w:rFonts w:cs="Arial"/>
                <w:b/>
                <w:i w:val="0"/>
                <w:u w:val="single"/>
              </w:rPr>
              <w:lastRenderedPageBreak/>
              <w:t xml:space="preserve">AT </w:t>
            </w:r>
            <w:r w:rsidR="00D56F4F" w:rsidRPr="009E2CCC">
              <w:rPr>
                <w:rFonts w:cs="Arial"/>
                <w:b/>
                <w:i w:val="0"/>
                <w:u w:val="single"/>
              </w:rPr>
              <w:t>12</w:t>
            </w:r>
          </w:p>
        </w:tc>
        <w:tc>
          <w:tcPr>
            <w:tcW w:w="8336" w:type="dxa"/>
          </w:tcPr>
          <w:p w:rsidR="0084544C" w:rsidRPr="003C4917" w:rsidRDefault="00D56F4F" w:rsidP="00D20699">
            <w:pPr>
              <w:pStyle w:val="Textoindependiente211"/>
              <w:ind w:left="0"/>
              <w:rPr>
                <w:rFonts w:cs="Arial"/>
                <w:i w:val="0"/>
                <w:lang w:val="es-MX"/>
              </w:rPr>
            </w:pPr>
            <w:r w:rsidRPr="003C4917">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84544C" w:rsidRPr="003C4917">
              <w:rPr>
                <w:rFonts w:cs="Arial"/>
                <w:i w:val="0"/>
              </w:rPr>
              <w:t>OR LA LEY FEDERAL DEL TRABAJO</w:t>
            </w:r>
            <w:proofErr w:type="gramStart"/>
            <w:r w:rsidR="0084544C" w:rsidRPr="003C4917">
              <w:rPr>
                <w:rFonts w:cs="Arial"/>
                <w:i w:val="0"/>
              </w:rPr>
              <w:t>.</w:t>
            </w:r>
            <w:r w:rsidR="0084544C" w:rsidRPr="003C4917">
              <w:rPr>
                <w:rFonts w:cs="Arial"/>
                <w:i w:val="0"/>
                <w:lang w:val="es-MX"/>
              </w:rPr>
              <w:t>(</w:t>
            </w:r>
            <w:proofErr w:type="gramEnd"/>
            <w:r w:rsidR="0084544C" w:rsidRPr="003C4917">
              <w:rPr>
                <w:rFonts w:cs="Arial"/>
                <w:i w:val="0"/>
                <w:lang w:val="es-MX"/>
              </w:rPr>
              <w:t>CAPACITACIÓN DEL PERSONAL VIGENTE POR LO MENOS A LA FECHA DE APERTURA DE PROPUESTAS DEL PRESENTE CONCURSO).</w:t>
            </w:r>
          </w:p>
          <w:p w:rsidR="00D56F4F" w:rsidRPr="00CB48A1" w:rsidRDefault="00D56F4F" w:rsidP="00D20699">
            <w:pPr>
              <w:pStyle w:val="Textoindependiente211"/>
              <w:ind w:left="0"/>
              <w:rPr>
                <w:rFonts w:cs="Arial"/>
                <w:i w:val="0"/>
                <w:highlight w:val="red"/>
              </w:rPr>
            </w:pPr>
          </w:p>
        </w:tc>
      </w:tr>
      <w:tr w:rsidR="0084544C" w:rsidRPr="00631E0C" w:rsidTr="00D56F4F">
        <w:trPr>
          <w:trHeight w:val="57"/>
        </w:trPr>
        <w:tc>
          <w:tcPr>
            <w:tcW w:w="1018" w:type="dxa"/>
          </w:tcPr>
          <w:p w:rsidR="0084544C" w:rsidRPr="009E2CCC" w:rsidRDefault="00823303" w:rsidP="00681A11">
            <w:pPr>
              <w:jc w:val="center"/>
              <w:rPr>
                <w:rFonts w:cs="Arial"/>
                <w:b/>
                <w:i w:val="0"/>
                <w:u w:val="single"/>
              </w:rPr>
            </w:pPr>
            <w:r w:rsidRPr="009E2CCC">
              <w:rPr>
                <w:rFonts w:cs="Arial"/>
                <w:b/>
                <w:i w:val="0"/>
                <w:u w:val="single"/>
              </w:rPr>
              <w:t>AT 13</w:t>
            </w:r>
          </w:p>
        </w:tc>
        <w:tc>
          <w:tcPr>
            <w:tcW w:w="8336" w:type="dxa"/>
          </w:tcPr>
          <w:p w:rsidR="0084544C" w:rsidRDefault="00823303" w:rsidP="0037110B">
            <w:pPr>
              <w:pStyle w:val="Textoindependiente211"/>
              <w:ind w:left="0"/>
              <w:rPr>
                <w:rFonts w:cs="Arial"/>
                <w:b/>
                <w:i w:val="0"/>
              </w:rPr>
            </w:pPr>
            <w:r w:rsidRPr="00631E0C">
              <w:rPr>
                <w:rFonts w:cs="Arial"/>
                <w:i w:val="0"/>
                <w:lang w:eastAsia="es-ES"/>
              </w:rPr>
              <w:t xml:space="preserve">MANIFESTACIÓN ESCRITA </w:t>
            </w:r>
            <w:r w:rsidRPr="00EA4C65">
              <w:rPr>
                <w:rFonts w:cs="Arial"/>
                <w:i w:val="0"/>
                <w:lang w:eastAsia="es-ES"/>
              </w:rPr>
              <w:t>EN HOJA MEMBRETADA</w:t>
            </w:r>
            <w:r w:rsidRPr="00631E0C">
              <w:rPr>
                <w:rFonts w:cs="Arial"/>
                <w:i w:val="0"/>
                <w:lang w:eastAsia="es-ES"/>
              </w:rPr>
              <w:t xml:space="preserve">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23303" w:rsidRPr="00631E0C" w:rsidRDefault="00823303" w:rsidP="0037110B">
            <w:pPr>
              <w:pStyle w:val="Textoindependiente211"/>
              <w:ind w:left="0"/>
              <w:rPr>
                <w:rFonts w:cs="Arial"/>
                <w:i w:val="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14</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D116F" w:rsidRPr="00631E0C" w:rsidRDefault="00DD116F" w:rsidP="00BA1A9E">
            <w:pPr>
              <w:pStyle w:val="Textoindependiente211"/>
              <w:ind w:left="0"/>
              <w:rPr>
                <w:rFonts w:cs="Arial"/>
                <w:i w:val="0"/>
                <w:lang w:val="es-MX"/>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15</w:t>
            </w:r>
          </w:p>
        </w:tc>
        <w:tc>
          <w:tcPr>
            <w:tcW w:w="8336" w:type="dxa"/>
          </w:tcPr>
          <w:p w:rsidR="00D56F4F" w:rsidRPr="00631E0C" w:rsidRDefault="00D56F4F" w:rsidP="00D56F4F">
            <w:pPr>
              <w:pStyle w:val="Texto0"/>
              <w:spacing w:after="0" w:line="240" w:lineRule="auto"/>
              <w:ind w:firstLine="0"/>
              <w:rPr>
                <w:b/>
                <w:i w:val="0"/>
                <w:sz w:val="20"/>
                <w:szCs w:val="20"/>
              </w:rPr>
            </w:pPr>
            <w:r w:rsidRPr="00631E0C">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631E0C">
              <w:rPr>
                <w:i w:val="0"/>
                <w:sz w:val="20"/>
                <w:szCs w:val="20"/>
              </w:rPr>
              <w:t>*</w:t>
            </w:r>
            <w:r w:rsidRPr="00631E0C">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631E0C">
              <w:rPr>
                <w:b/>
                <w:i w:val="0"/>
                <w:sz w:val="20"/>
                <w:szCs w:val="20"/>
              </w:rPr>
              <w:t>(* de ser el caso</w:t>
            </w:r>
            <w:r w:rsidR="00935570" w:rsidRPr="00631E0C">
              <w:rPr>
                <w:b/>
                <w:i w:val="0"/>
                <w:sz w:val="20"/>
                <w:szCs w:val="20"/>
              </w:rPr>
              <w:t>,</w:t>
            </w:r>
            <w:r w:rsidR="00BE58D3" w:rsidRPr="00631E0C">
              <w:rPr>
                <w:b/>
                <w:i w:val="0"/>
                <w:sz w:val="20"/>
                <w:szCs w:val="20"/>
              </w:rPr>
              <w:t xml:space="preserve"> presentar el Aviso de Alta</w:t>
            </w:r>
            <w:r w:rsidR="00BD4B9E" w:rsidRPr="00631E0C">
              <w:rPr>
                <w:b/>
                <w:i w:val="0"/>
                <w:sz w:val="20"/>
                <w:szCs w:val="20"/>
              </w:rPr>
              <w:t>)</w:t>
            </w:r>
          </w:p>
          <w:p w:rsidR="00DD116F" w:rsidRPr="00631E0C" w:rsidRDefault="00DD116F" w:rsidP="00BA1A9E">
            <w:pPr>
              <w:pStyle w:val="Texto0"/>
              <w:spacing w:after="0" w:line="240" w:lineRule="auto"/>
              <w:ind w:firstLine="0"/>
              <w:rPr>
                <w:i w:val="0"/>
                <w:sz w:val="20"/>
                <w:szCs w:val="2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16</w:t>
            </w:r>
          </w:p>
        </w:tc>
        <w:tc>
          <w:tcPr>
            <w:tcW w:w="8336" w:type="dxa"/>
          </w:tcPr>
          <w:p w:rsidR="003C4917" w:rsidRDefault="00D56F4F" w:rsidP="00D56F4F">
            <w:pPr>
              <w:pStyle w:val="Texto0"/>
              <w:spacing w:after="0" w:line="240" w:lineRule="auto"/>
              <w:ind w:firstLine="0"/>
              <w:rPr>
                <w:i w:val="0"/>
                <w:sz w:val="20"/>
                <w:szCs w:val="20"/>
              </w:rPr>
            </w:pPr>
            <w:r w:rsidRPr="00631E0C">
              <w:rPr>
                <w:i w:val="0"/>
                <w:sz w:val="20"/>
                <w:szCs w:val="20"/>
              </w:rPr>
              <w:t xml:space="preserve">EN SU CASO, ESCRITO EN EL QUE LOS PARTICIPANTES MANIFIESTEN QUE SE COMPROMETEN A SUBCONTRATAR EL MAYOR NÚMERO DE MICRO, PEQUEÑAS O MEDIANAS EMPRESAS (MIPYMES), SEGÚN SEA EL CASO, PARA LA EJECUCIÓN DE LOS TRABAJOS. </w:t>
            </w:r>
            <w:r w:rsidR="008C1F74" w:rsidRPr="00631E0C">
              <w:rPr>
                <w:i w:val="0"/>
                <w:sz w:val="20"/>
                <w:szCs w:val="20"/>
              </w:rPr>
              <w:t>LA FALTA DE PRESENTACIÓN DE ESTE ESCRITO NO SERÁ CAUSA DE DESECHAMIENTO DE LA PROPOSICIÓN.</w:t>
            </w:r>
          </w:p>
          <w:p w:rsidR="003C4917" w:rsidRPr="00631E0C" w:rsidRDefault="003C4917" w:rsidP="00D56F4F">
            <w:pPr>
              <w:pStyle w:val="Texto0"/>
              <w:spacing w:after="0" w:line="240" w:lineRule="auto"/>
              <w:ind w:firstLine="0"/>
              <w:rPr>
                <w:i w:val="0"/>
                <w:sz w:val="20"/>
                <w:szCs w:val="20"/>
              </w:rPr>
            </w:pPr>
          </w:p>
        </w:tc>
      </w:tr>
      <w:tr w:rsidR="003C4917" w:rsidRPr="00631E0C" w:rsidTr="00D56F4F">
        <w:trPr>
          <w:trHeight w:val="57"/>
        </w:trPr>
        <w:tc>
          <w:tcPr>
            <w:tcW w:w="1018" w:type="dxa"/>
          </w:tcPr>
          <w:p w:rsidR="003C4917" w:rsidRPr="00631E0C" w:rsidRDefault="003C4917" w:rsidP="003C4917">
            <w:pPr>
              <w:rPr>
                <w:rFonts w:cs="Arial"/>
                <w:b/>
                <w:i w:val="0"/>
                <w:u w:val="single"/>
              </w:rPr>
            </w:pPr>
          </w:p>
        </w:tc>
        <w:tc>
          <w:tcPr>
            <w:tcW w:w="8336" w:type="dxa"/>
          </w:tcPr>
          <w:p w:rsidR="003C4917" w:rsidRPr="00631E0C" w:rsidRDefault="003C4917" w:rsidP="00D56F4F">
            <w:pPr>
              <w:pStyle w:val="Texto0"/>
              <w:spacing w:after="0" w:line="240" w:lineRule="auto"/>
              <w:ind w:firstLine="0"/>
              <w:rPr>
                <w:i w:val="0"/>
                <w:sz w:val="20"/>
                <w:szCs w:val="20"/>
              </w:rPr>
            </w:pPr>
          </w:p>
        </w:tc>
      </w:tr>
    </w:tbl>
    <w:p w:rsidR="00BA1A9E" w:rsidRDefault="00BA1A9E" w:rsidP="00771A39">
      <w:pPr>
        <w:pStyle w:val="Textoindependiente313"/>
        <w:tabs>
          <w:tab w:val="left" w:pos="567"/>
        </w:tabs>
        <w:rPr>
          <w:rFonts w:cs="Arial"/>
          <w:b/>
          <w:i w:val="0"/>
          <w:sz w:val="20"/>
          <w:lang w:val="es-ES"/>
        </w:rPr>
      </w:pPr>
    </w:p>
    <w:p w:rsidR="000D0CBF" w:rsidRPr="00631E0C" w:rsidRDefault="000D0CBF" w:rsidP="00771A39">
      <w:pPr>
        <w:pStyle w:val="Textoindependiente313"/>
        <w:tabs>
          <w:tab w:val="left" w:pos="567"/>
        </w:tabs>
        <w:rPr>
          <w:rFonts w:cs="Arial"/>
          <w:b/>
          <w:i w:val="0"/>
          <w:sz w:val="20"/>
          <w:lang w:val="es-ES"/>
        </w:rPr>
      </w:pPr>
      <w:r w:rsidRPr="00631E0C">
        <w:rPr>
          <w:rFonts w:cs="Arial"/>
          <w:b/>
          <w:i w:val="0"/>
          <w:sz w:val="20"/>
          <w:lang w:val="es-ES"/>
        </w:rPr>
        <w:t>4.2.3</w:t>
      </w:r>
      <w:r w:rsidRPr="00631E0C">
        <w:rPr>
          <w:rFonts w:cs="Arial"/>
          <w:b/>
          <w:i w:val="0"/>
          <w:sz w:val="20"/>
          <w:lang w:val="es-ES"/>
        </w:rPr>
        <w:tab/>
        <w:t>LOS ANEXOS ECONÓMICOS DEBERÁN CONTENER LOS SIGUIENTES DOCUMENTOS CON LOS REQUISITOS QUE A CONTINUACIÓN SE INDICAN:</w:t>
      </w:r>
    </w:p>
    <w:p w:rsidR="001D3066" w:rsidRPr="00631E0C" w:rsidRDefault="001D3066"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s>
              <w:jc w:val="center"/>
              <w:rPr>
                <w:rFonts w:cs="Arial"/>
                <w:b/>
                <w:i w:val="0"/>
              </w:rPr>
            </w:pPr>
            <w:r w:rsidRPr="00631E0C">
              <w:rPr>
                <w:rFonts w:cs="Arial"/>
                <w:b/>
                <w:i w:val="0"/>
              </w:rPr>
              <w:t>AE 1</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631E0C">
              <w:rPr>
                <w:i w:val="0"/>
                <w:sz w:val="20"/>
                <w:szCs w:val="20"/>
              </w:rPr>
              <w:t xml:space="preserve">LISTADO DE INSUMOS QUE INTERVIENEN EN LA INTEGRACIÓN DE LA PROPOSICIÓN, CON LA DESCRIPCIÓN Y ESPECIFICACIONES TÉCNICAS DE CADA UNO DE ELLOS, INDICANDO LAS CANTIDADES A UTILIZAR, SUS RESPECTIVAS UNIDADES DE MEDICIÓN Y SUS </w:t>
            </w:r>
            <w:r w:rsidRPr="00631E0C">
              <w:rPr>
                <w:i w:val="0"/>
                <w:sz w:val="20"/>
                <w:szCs w:val="20"/>
              </w:rPr>
              <w:lastRenderedPageBreak/>
              <w:t xml:space="preserve">IMPORTES, </w:t>
            </w:r>
            <w:r w:rsidR="004D4FA7">
              <w:rPr>
                <w:i w:val="0"/>
                <w:sz w:val="20"/>
                <w:szCs w:val="20"/>
              </w:rPr>
              <w:t xml:space="preserve">(Tomar en cuenta la utilización del mando intermedio, herramienta menor y equipo de seguridad como un porcentaje de la mano de obra), </w:t>
            </w:r>
            <w:r w:rsidRPr="00631E0C">
              <w:rPr>
                <w:i w:val="0"/>
                <w:sz w:val="20"/>
                <w:szCs w:val="20"/>
              </w:rPr>
              <w:t>AGRUPADO POR:</w:t>
            </w:r>
          </w:p>
          <w:p w:rsidR="000F2A2F" w:rsidRPr="00631E0C" w:rsidRDefault="000F2A2F"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631E0C">
              <w:rPr>
                <w:b/>
                <w:bCs/>
                <w:i w:val="0"/>
                <w:sz w:val="20"/>
                <w:szCs w:val="20"/>
              </w:rPr>
              <w:t>A</w:t>
            </w:r>
            <w:r w:rsidRPr="00631E0C">
              <w:rPr>
                <w:b/>
                <w:bCs/>
                <w:i w:val="0"/>
                <w:sz w:val="20"/>
                <w:szCs w:val="20"/>
              </w:rPr>
              <w:tab/>
            </w:r>
            <w:r w:rsidRPr="00631E0C">
              <w:rPr>
                <w:i w:val="0"/>
                <w:sz w:val="20"/>
                <w:szCs w:val="20"/>
              </w:rPr>
              <w:t>MATERIALES Y EQUIPO DE INSTALACIÓN PERMANENTE;</w:t>
            </w:r>
          </w:p>
          <w:p w:rsidR="006E6566" w:rsidRPr="00631E0C" w:rsidRDefault="006E6566"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B</w:t>
            </w:r>
            <w:r w:rsidRPr="00631E0C">
              <w:rPr>
                <w:b/>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b/>
                <w:i w:val="0"/>
                <w:sz w:val="20"/>
                <w:szCs w:val="20"/>
              </w:rPr>
            </w:pPr>
          </w:p>
          <w:p w:rsidR="00D71C10" w:rsidRDefault="000D0CBF" w:rsidP="00D71C10">
            <w:pPr>
              <w:pStyle w:val="Texto0"/>
              <w:spacing w:after="0" w:line="240" w:lineRule="auto"/>
              <w:ind w:left="523" w:hanging="523"/>
              <w:rPr>
                <w:i w:val="0"/>
                <w:sz w:val="20"/>
                <w:szCs w:val="20"/>
              </w:rPr>
            </w:pPr>
            <w:r w:rsidRPr="00631E0C">
              <w:rPr>
                <w:b/>
                <w:bCs/>
                <w:i w:val="0"/>
                <w:sz w:val="20"/>
                <w:szCs w:val="20"/>
              </w:rPr>
              <w:t>C</w:t>
            </w:r>
            <w:r w:rsidRPr="00631E0C">
              <w:rPr>
                <w:b/>
                <w:bCs/>
                <w:i w:val="0"/>
                <w:sz w:val="20"/>
                <w:szCs w:val="20"/>
              </w:rPr>
              <w:tab/>
            </w:r>
            <w:r w:rsidRPr="00631E0C">
              <w:rPr>
                <w:i w:val="0"/>
                <w:sz w:val="20"/>
                <w:szCs w:val="20"/>
              </w:rPr>
              <w:t>MAQU</w:t>
            </w:r>
            <w:r w:rsidR="00D71C10">
              <w:rPr>
                <w:i w:val="0"/>
                <w:sz w:val="20"/>
                <w:szCs w:val="20"/>
              </w:rPr>
              <w:t>INARIA Y EQUIPO DE CONSTRUCCIÓN IDENTIFICANDO SU TIPO Y CARACTERISTICAS.</w:t>
            </w:r>
          </w:p>
          <w:p w:rsidR="000D0CBF" w:rsidRPr="00631E0C" w:rsidRDefault="000D0CBF" w:rsidP="00D71C10">
            <w:pPr>
              <w:pStyle w:val="Texto0"/>
              <w:spacing w:after="0" w:line="240" w:lineRule="auto"/>
              <w:ind w:left="523" w:hanging="523"/>
              <w:rPr>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 w:val="right" w:pos="475"/>
              </w:tabs>
              <w:rPr>
                <w:rFonts w:cs="Arial"/>
                <w:b/>
                <w:i w:val="0"/>
              </w:rPr>
            </w:pPr>
            <w:r w:rsidRPr="00631E0C">
              <w:rPr>
                <w:rFonts w:cs="Arial"/>
                <w:b/>
                <w:i w:val="0"/>
              </w:rPr>
              <w:lastRenderedPageBreak/>
              <w:t xml:space="preserve">    AE2</w:t>
            </w: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631E0C" w:rsidRDefault="000D0CBF" w:rsidP="00681A11">
            <w:pPr>
              <w:tabs>
                <w:tab w:val="left" w:pos="-720"/>
                <w:tab w:val="left" w:pos="1350"/>
              </w:tabs>
              <w:rPr>
                <w:rFonts w:cs="Arial"/>
                <w:b/>
                <w:i w:val="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A</w:t>
            </w:r>
            <w:r w:rsidRPr="00631E0C">
              <w:rPr>
                <w:b/>
                <w:bCs/>
                <w:i w:val="0"/>
                <w:sz w:val="20"/>
                <w:szCs w:val="20"/>
              </w:rPr>
              <w:tab/>
            </w:r>
            <w:r w:rsidRPr="00631E0C">
              <w:rPr>
                <w:i w:val="0"/>
                <w:sz w:val="20"/>
                <w:szCs w:val="20"/>
              </w:rPr>
              <w:t>ANÁLISIS</w:t>
            </w:r>
            <w:r w:rsidRPr="00631E0C">
              <w:rPr>
                <w:bCs/>
                <w:i w:val="0"/>
                <w:sz w:val="20"/>
                <w:szCs w:val="20"/>
              </w:rPr>
              <w:t xml:space="preserve"> DEL FACTOR </w:t>
            </w:r>
            <w:proofErr w:type="spellStart"/>
            <w:r w:rsidRPr="00631E0C">
              <w:rPr>
                <w:bCs/>
                <w:i w:val="0"/>
                <w:sz w:val="20"/>
                <w:szCs w:val="20"/>
              </w:rPr>
              <w:t>Tp</w:t>
            </w:r>
            <w:proofErr w:type="spellEnd"/>
            <w:r w:rsidRPr="00631E0C">
              <w:rPr>
                <w:bCs/>
                <w:i w:val="0"/>
                <w:sz w:val="20"/>
                <w:szCs w:val="20"/>
              </w:rPr>
              <w:t>/TI;</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B</w:t>
            </w:r>
            <w:r w:rsidRPr="00631E0C">
              <w:rPr>
                <w:b/>
                <w:bCs/>
                <w:i w:val="0"/>
                <w:sz w:val="20"/>
                <w:szCs w:val="20"/>
              </w:rPr>
              <w:tab/>
            </w:r>
            <w:r w:rsidRPr="00631E0C">
              <w:rPr>
                <w:bCs/>
                <w:i w:val="0"/>
                <w:sz w:val="20"/>
                <w:szCs w:val="20"/>
              </w:rPr>
              <w:t xml:space="preserve">TABLA </w:t>
            </w:r>
            <w:r w:rsidRPr="00631E0C">
              <w:rPr>
                <w:i w:val="0"/>
                <w:sz w:val="20"/>
                <w:szCs w:val="20"/>
              </w:rPr>
              <w:t>DE</w:t>
            </w:r>
            <w:r w:rsidRPr="00631E0C">
              <w:rPr>
                <w:bCs/>
                <w:i w:val="0"/>
                <w:sz w:val="20"/>
                <w:szCs w:val="20"/>
              </w:rPr>
              <w:t xml:space="preserve"> CÁLCULO DEL FACTOR DE SALARIO REAL; Y</w:t>
            </w:r>
          </w:p>
          <w:p w:rsidR="000D0CBF" w:rsidRPr="00631E0C" w:rsidRDefault="000D0CBF" w:rsidP="00681A11">
            <w:pPr>
              <w:pStyle w:val="Texto0"/>
              <w:spacing w:after="0" w:line="240" w:lineRule="auto"/>
              <w:ind w:left="523" w:hanging="523"/>
              <w:rPr>
                <w:b/>
                <w:bCs/>
                <w:i w:val="0"/>
                <w:sz w:val="20"/>
                <w:szCs w:val="20"/>
              </w:rPr>
            </w:pPr>
          </w:p>
          <w:p w:rsidR="000D0CBF" w:rsidRDefault="000D0CBF" w:rsidP="00681A11">
            <w:pPr>
              <w:pStyle w:val="Texto0"/>
              <w:spacing w:after="0" w:line="240" w:lineRule="auto"/>
              <w:ind w:left="523" w:hanging="523"/>
              <w:rPr>
                <w:bCs/>
                <w:i w:val="0"/>
                <w:sz w:val="20"/>
                <w:szCs w:val="20"/>
              </w:rPr>
            </w:pPr>
            <w:r w:rsidRPr="00631E0C">
              <w:rPr>
                <w:b/>
                <w:bCs/>
                <w:i w:val="0"/>
                <w:sz w:val="20"/>
                <w:szCs w:val="20"/>
              </w:rPr>
              <w:t>C</w:t>
            </w:r>
            <w:r w:rsidRPr="00631E0C">
              <w:rPr>
                <w:b/>
                <w:bCs/>
                <w:i w:val="0"/>
                <w:sz w:val="20"/>
                <w:szCs w:val="20"/>
              </w:rPr>
              <w:tab/>
            </w:r>
            <w:r w:rsidRPr="00631E0C">
              <w:rPr>
                <w:i w:val="0"/>
                <w:sz w:val="20"/>
                <w:szCs w:val="20"/>
              </w:rPr>
              <w:t>ANÁLISIS</w:t>
            </w:r>
            <w:r w:rsidRPr="00631E0C">
              <w:rPr>
                <w:bCs/>
                <w:i w:val="0"/>
                <w:sz w:val="20"/>
                <w:szCs w:val="20"/>
              </w:rPr>
              <w:t>, CÁLCULO E INTEGRACIÓN DEL SALARIO REAL.</w:t>
            </w:r>
          </w:p>
          <w:p w:rsidR="003C4917" w:rsidRDefault="003C4917" w:rsidP="00681A11">
            <w:pPr>
              <w:pStyle w:val="Texto0"/>
              <w:spacing w:after="0" w:line="240" w:lineRule="auto"/>
              <w:ind w:left="523" w:hanging="523"/>
              <w:rPr>
                <w:bCs/>
                <w:i w:val="0"/>
                <w:sz w:val="20"/>
                <w:szCs w:val="20"/>
              </w:rPr>
            </w:pPr>
          </w:p>
          <w:p w:rsidR="003C4917" w:rsidRPr="00631E0C" w:rsidRDefault="003C4917" w:rsidP="003C4917">
            <w:pPr>
              <w:pStyle w:val="Texto0"/>
              <w:spacing w:after="0" w:line="240" w:lineRule="auto"/>
              <w:ind w:left="27" w:hanging="27"/>
              <w:rPr>
                <w:bCs/>
                <w:i w:val="0"/>
                <w:sz w:val="20"/>
                <w:szCs w:val="20"/>
              </w:rPr>
            </w:pPr>
            <w:r>
              <w:rPr>
                <w:bCs/>
                <w:i w:val="0"/>
                <w:sz w:val="20"/>
                <w:szCs w:val="20"/>
              </w:rPr>
              <w:t>Nota: Deberá de anexar copia emitida por el IMSS de información donde aparezca el porcentaje de riesgo del trabajo de la empresa y copia de las cédulas de determinación de cuotas, aportaciones y amortizaciones de los últimos dos meses (IMSS e INFONAVIT).</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3</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4D4FA7">
            <w:pPr>
              <w:tabs>
                <w:tab w:val="left" w:pos="-720"/>
                <w:tab w:val="left" w:pos="1350"/>
              </w:tabs>
              <w:jc w:val="both"/>
              <w:rPr>
                <w:i w:val="0"/>
              </w:rPr>
            </w:pPr>
            <w:r w:rsidRPr="00631E0C">
              <w:rPr>
                <w:i w:val="0"/>
              </w:rPr>
              <w:t xml:space="preserve">ANÁLISIS, CÁLCULO E INTEGRACIÓN DE LOS COSTOS HORARIOS DE LA MAQUINARIA Y EQUIPO DE CONSTRUCCIÓN, DEBIENDO CONSIDERAR ÉSTOS PARA EFECTOS DE EVALUACIÓN, </w:t>
            </w:r>
            <w:r w:rsidR="004D4FA7">
              <w:rPr>
                <w:i w:val="0"/>
              </w:rPr>
              <w:t xml:space="preserve">CON </w:t>
            </w:r>
            <w:r w:rsidRPr="00631E0C">
              <w:rPr>
                <w:i w:val="0"/>
              </w:rPr>
              <w:t>COSTOS Y RENDIMIENTOS DE MÁQUINAS Y EQUIPOS NUEVOS.</w:t>
            </w:r>
            <w:r>
              <w:rPr>
                <w:i w:val="0"/>
              </w:rPr>
              <w:t xml:space="preserve">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w:t>
            </w:r>
          </w:p>
          <w:p w:rsidR="004D4FA7" w:rsidRPr="00631E0C" w:rsidRDefault="004D4FA7" w:rsidP="004D4FA7">
            <w:pPr>
              <w:tabs>
                <w:tab w:val="left" w:pos="-720"/>
                <w:tab w:val="left" w:pos="1350"/>
              </w:tabs>
              <w:jc w:val="both"/>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4</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INDIRECTOS, IDENTIFICANDO LOS CORRESPONDIENTES A LOS DE ADMINISTRACIÓN DE OFICINAS DE CAMPO Y LOS DE OFICINAS CENTRALES.</w:t>
            </w:r>
          </w:p>
          <w:p w:rsidR="000D0CBF" w:rsidRPr="00631E0C" w:rsidRDefault="000D0CBF" w:rsidP="00681A11">
            <w:pPr>
              <w:pStyle w:val="Texto0"/>
              <w:spacing w:after="0" w:line="240" w:lineRule="auto"/>
              <w:ind w:firstLine="0"/>
              <w:rPr>
                <w:b/>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5</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Default="003C4917" w:rsidP="0036245A">
            <w:pPr>
              <w:tabs>
                <w:tab w:val="left" w:pos="-720"/>
                <w:tab w:val="left" w:pos="1350"/>
              </w:tabs>
              <w:jc w:val="both"/>
              <w:rPr>
                <w:i w:val="0"/>
              </w:rPr>
            </w:pPr>
            <w:r w:rsidRPr="00631E0C">
              <w:rPr>
                <w:i w:val="0"/>
              </w:rPr>
              <w:t>ANÁLISIS, CÁLCULO E INTEGRACIÓN DEL COSTO POR FINANCIAMIENTO.</w:t>
            </w:r>
            <w:r>
              <w:rPr>
                <w:i w:val="0"/>
              </w:rPr>
              <w:t xml:space="preserve"> (ANEXAR COPIA DEL INDICADOR ECONÓMICO MÁS LA CARTA MEMBRETADA DE INSTITUCIÓN FINANCIERA QUE AVALE LOS PUNTOS DE SOBRECOSTOS QUE GENERAN UNA TASA DE INTERÉS A UTILIZAR, EN LA PROPUESTA).</w:t>
            </w:r>
          </w:p>
          <w:p w:rsidR="003C4917" w:rsidRPr="00631E0C" w:rsidRDefault="003C4917"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6</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9C6CC5" w:rsidRPr="00631E0C" w:rsidRDefault="000D0CBF" w:rsidP="00681A11">
            <w:pPr>
              <w:pStyle w:val="Texto0"/>
              <w:spacing w:after="0" w:line="240" w:lineRule="auto"/>
              <w:ind w:firstLine="0"/>
              <w:rPr>
                <w:i w:val="0"/>
                <w:sz w:val="20"/>
                <w:szCs w:val="20"/>
              </w:rPr>
            </w:pPr>
            <w:r w:rsidRPr="00631E0C">
              <w:rPr>
                <w:i w:val="0"/>
                <w:sz w:val="20"/>
                <w:szCs w:val="20"/>
              </w:rPr>
              <w:t>UTILIDAD PROPUESTA POR EL LICITANTE.</w:t>
            </w:r>
          </w:p>
          <w:p w:rsidR="000D0CBF" w:rsidRPr="00631E0C" w:rsidRDefault="000D0CBF" w:rsidP="00681A11">
            <w:pPr>
              <w:tabs>
                <w:tab w:val="left" w:pos="-720"/>
                <w:tab w:val="left" w:pos="1350"/>
              </w:tabs>
              <w:rPr>
                <w:rFonts w:cs="Arial"/>
                <w:b/>
                <w:i w:val="0"/>
              </w:rPr>
            </w:pPr>
          </w:p>
        </w:tc>
      </w:tr>
      <w:tr w:rsidR="009C6CC5" w:rsidRPr="00631E0C" w:rsidTr="009C0973">
        <w:trPr>
          <w:trHeight w:val="667"/>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7</w:t>
            </w:r>
          </w:p>
          <w:p w:rsidR="009C6CC5" w:rsidRPr="00631E0C" w:rsidRDefault="009C6CC5" w:rsidP="009C0973">
            <w:pPr>
              <w:rPr>
                <w:rFonts w:cs="Arial"/>
              </w:rPr>
            </w:pPr>
          </w:p>
        </w:tc>
        <w:tc>
          <w:tcPr>
            <w:tcW w:w="8814" w:type="dxa"/>
            <w:tcBorders>
              <w:top w:val="nil"/>
              <w:left w:val="nil"/>
              <w:bottom w:val="nil"/>
              <w:right w:val="nil"/>
            </w:tcBorders>
          </w:tcPr>
          <w:p w:rsidR="004733C0" w:rsidRPr="004733C0" w:rsidRDefault="004733C0" w:rsidP="004733C0">
            <w:pPr>
              <w:pStyle w:val="Texto0"/>
              <w:spacing w:after="0" w:line="240" w:lineRule="auto"/>
              <w:ind w:firstLine="0"/>
              <w:rPr>
                <w:i w:val="0"/>
                <w:sz w:val="20"/>
                <w:szCs w:val="20"/>
              </w:rPr>
            </w:pPr>
            <w:r w:rsidRPr="002F2BBE">
              <w:rPr>
                <w:i w:val="0"/>
                <w:lang w:val="es-ES"/>
              </w:rPr>
              <w:t>CARGOS ADICIONALES.</w:t>
            </w:r>
            <w:r w:rsidRPr="00CD6C42">
              <w:rPr>
                <w:b/>
                <w:i w:val="0"/>
                <w:lang w:val="es-ES"/>
              </w:rPr>
              <w:t>NO APLICA</w:t>
            </w:r>
          </w:p>
          <w:p w:rsidR="009C6CC5" w:rsidRPr="00631E0C" w:rsidRDefault="009C6CC5" w:rsidP="009C6CC5">
            <w:pPr>
              <w:tabs>
                <w:tab w:val="left" w:pos="-720"/>
                <w:tab w:val="left" w:pos="1350"/>
              </w:tabs>
              <w:rPr>
                <w:rFonts w:cs="Arial"/>
                <w:b/>
                <w:i w:val="0"/>
              </w:rPr>
            </w:pPr>
          </w:p>
        </w:tc>
      </w:tr>
      <w:tr w:rsidR="009C6CC5" w:rsidRPr="00631E0C" w:rsidTr="00D56F4F">
        <w:trPr>
          <w:trHeight w:val="1029"/>
        </w:trPr>
        <w:tc>
          <w:tcPr>
            <w:tcW w:w="1037" w:type="dxa"/>
            <w:tcBorders>
              <w:top w:val="nil"/>
              <w:left w:val="nil"/>
              <w:bottom w:val="nil"/>
              <w:right w:val="nil"/>
            </w:tcBorders>
          </w:tcPr>
          <w:p w:rsidR="009C6CC5" w:rsidRPr="00EB5D84" w:rsidRDefault="009C6CC5" w:rsidP="009C6CC5">
            <w:pPr>
              <w:jc w:val="center"/>
              <w:rPr>
                <w:rFonts w:cs="Arial"/>
                <w:b/>
                <w:i w:val="0"/>
              </w:rPr>
            </w:pPr>
            <w:r w:rsidRPr="00EB5D84">
              <w:rPr>
                <w:rFonts w:cs="Arial"/>
                <w:b/>
                <w:i w:val="0"/>
              </w:rPr>
              <w:t>AE 8</w:t>
            </w:r>
          </w:p>
          <w:p w:rsidR="009C6CC5" w:rsidRPr="00EB5D84" w:rsidRDefault="009C6CC5" w:rsidP="009C6CC5">
            <w:pPr>
              <w:jc w:val="center"/>
              <w:rPr>
                <w:rFonts w:cs="Arial"/>
                <w:b/>
                <w:i w:val="0"/>
              </w:rPr>
            </w:pPr>
          </w:p>
        </w:tc>
        <w:tc>
          <w:tcPr>
            <w:tcW w:w="8814" w:type="dxa"/>
            <w:tcBorders>
              <w:top w:val="nil"/>
              <w:left w:val="nil"/>
              <w:bottom w:val="nil"/>
              <w:right w:val="nil"/>
            </w:tcBorders>
          </w:tcPr>
          <w:p w:rsidR="009C6CC5" w:rsidRPr="00EB5D84" w:rsidRDefault="009C6CC5" w:rsidP="009C6CC5">
            <w:pPr>
              <w:pStyle w:val="Texto0"/>
              <w:spacing w:after="0" w:line="240" w:lineRule="auto"/>
              <w:ind w:firstLine="0"/>
              <w:rPr>
                <w:i w:val="0"/>
                <w:sz w:val="20"/>
                <w:szCs w:val="20"/>
              </w:rPr>
            </w:pPr>
            <w:r w:rsidRPr="00EB5D84">
              <w:rPr>
                <w:i w:val="0"/>
                <w:sz w:val="20"/>
                <w:szCs w:val="20"/>
              </w:rPr>
              <w:t xml:space="preserve">RELACIÓN Y ANÁLISIS DE LOS COSTOS BÁSICOS QUE SE REQUIERAN PARA LA EJECUCIÓN DE LOS TRABAJOS. </w:t>
            </w:r>
          </w:p>
          <w:p w:rsidR="00B85030" w:rsidRPr="00EB5D84" w:rsidRDefault="00B85030" w:rsidP="009C6CC5">
            <w:pPr>
              <w:pStyle w:val="Texto0"/>
              <w:spacing w:after="0" w:line="240" w:lineRule="auto"/>
              <w:ind w:firstLine="0"/>
              <w:rPr>
                <w:i w:val="0"/>
                <w:sz w:val="20"/>
                <w:szCs w:val="20"/>
              </w:rPr>
            </w:pPr>
          </w:p>
          <w:p w:rsidR="00B85030" w:rsidRPr="00EB5D84" w:rsidRDefault="0036245A" w:rsidP="00B85030">
            <w:pPr>
              <w:pStyle w:val="Texto0"/>
              <w:spacing w:after="0" w:line="240" w:lineRule="auto"/>
              <w:ind w:firstLine="0"/>
              <w:rPr>
                <w:i w:val="0"/>
                <w:sz w:val="20"/>
                <w:szCs w:val="20"/>
              </w:rPr>
            </w:pPr>
            <w:r w:rsidRPr="00EB5D84">
              <w:rPr>
                <w:i w:val="0"/>
                <w:sz w:val="20"/>
                <w:szCs w:val="20"/>
              </w:rPr>
              <w:t>(</w:t>
            </w:r>
            <w:r w:rsidR="00BB4904" w:rsidRPr="00EB5D84">
              <w:rPr>
                <w:i w:val="0"/>
                <w:sz w:val="20"/>
                <w:szCs w:val="20"/>
              </w:rPr>
              <w:t>Deberá presentar cotizaciones de los materiales a utilizar en la formulación de la propuesta</w:t>
            </w:r>
            <w:r w:rsidR="00B85030" w:rsidRPr="00EB5D84">
              <w:rPr>
                <w:i w:val="0"/>
                <w:sz w:val="20"/>
                <w:szCs w:val="20"/>
              </w:rPr>
              <w:t>)</w:t>
            </w:r>
          </w:p>
          <w:p w:rsidR="00B85030" w:rsidRPr="00EB5D84" w:rsidRDefault="00B85030" w:rsidP="009C6CC5">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lastRenderedPageBreak/>
              <w:t>AE 9</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Default="009C6CC5" w:rsidP="002E1E70">
            <w:pPr>
              <w:pStyle w:val="Texto0"/>
              <w:spacing w:after="0" w:line="240" w:lineRule="auto"/>
              <w:ind w:firstLine="0"/>
              <w:rPr>
                <w:i w:val="0"/>
                <w:sz w:val="20"/>
                <w:szCs w:val="20"/>
              </w:rPr>
            </w:pPr>
            <w:r w:rsidRPr="00631E0C">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CA0151" w:rsidRDefault="00CA0151" w:rsidP="002E1E70">
            <w:pPr>
              <w:pStyle w:val="Texto0"/>
              <w:spacing w:after="0" w:line="240" w:lineRule="auto"/>
              <w:ind w:firstLine="0"/>
              <w:rPr>
                <w:i w:val="0"/>
                <w:sz w:val="20"/>
                <w:szCs w:val="20"/>
              </w:rPr>
            </w:pPr>
          </w:p>
          <w:p w:rsidR="00CA0151" w:rsidRDefault="00CA0151" w:rsidP="002E1E70">
            <w:pPr>
              <w:pStyle w:val="Texto0"/>
              <w:spacing w:after="0" w:line="240" w:lineRule="auto"/>
              <w:ind w:firstLine="0"/>
              <w:rPr>
                <w:i w:val="0"/>
                <w:sz w:val="20"/>
                <w:szCs w:val="20"/>
              </w:rPr>
            </w:pPr>
            <w:r>
              <w:rPr>
                <w:i w:val="0"/>
                <w:sz w:val="20"/>
                <w:szCs w:val="20"/>
              </w:rPr>
              <w:t xml:space="preserve">(Tomar en cuenta al analizar los precios unitarios, la utilización del mando intermedio, la herramienta menor y equipo de seguridad, así como las cotizaciones de materiales y pruebas de calidad donde sean solicitados y que se integran en la presentación de la propuesta.) </w:t>
            </w:r>
          </w:p>
          <w:p w:rsidR="00B85030" w:rsidRPr="002E1E70" w:rsidRDefault="00B85030" w:rsidP="002E1E70">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10</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CON SUS EROGACIONES, CALENDARIZADO Y CUANTIFICADO DE ACUERDO A LOS PERIODOS DETERMINADOS POR LA </w:t>
            </w:r>
            <w:r w:rsidR="006714AD">
              <w:rPr>
                <w:i w:val="0"/>
                <w:sz w:val="20"/>
                <w:szCs w:val="20"/>
              </w:rPr>
              <w:t>JUNTA</w:t>
            </w:r>
            <w:r w:rsidR="00BD4D16">
              <w:rPr>
                <w:i w:val="0"/>
                <w:sz w:val="20"/>
                <w:szCs w:val="20"/>
              </w:rPr>
              <w:t xml:space="preserve"> MUNICIPAL</w:t>
            </w:r>
            <w:r w:rsidR="006714AD">
              <w:rPr>
                <w:i w:val="0"/>
                <w:sz w:val="20"/>
                <w:szCs w:val="20"/>
              </w:rPr>
              <w:t xml:space="preserve"> DE AGUA POTABLE Y ALCANTARILLADO DEL MUNICIPIO DE </w:t>
            </w:r>
            <w:r w:rsidR="006E440D">
              <w:rPr>
                <w:i w:val="0"/>
                <w:sz w:val="20"/>
                <w:szCs w:val="20"/>
              </w:rPr>
              <w:t>EL FUERTE</w:t>
            </w:r>
            <w:r w:rsidRPr="00631E0C">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11</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CA0151" w:rsidP="009C6CC5">
            <w:pPr>
              <w:pStyle w:val="Texto0"/>
              <w:spacing w:after="0" w:line="240" w:lineRule="auto"/>
              <w:ind w:firstLine="0"/>
              <w:rPr>
                <w:i w:val="0"/>
                <w:sz w:val="20"/>
                <w:szCs w:val="20"/>
              </w:rPr>
            </w:pPr>
            <w:r>
              <w:rPr>
                <w:i w:val="0"/>
                <w:sz w:val="20"/>
                <w:szCs w:val="20"/>
              </w:rPr>
              <w:t>PROGRAMAS DE EROGACIONES MENSUALES</w:t>
            </w:r>
            <w:r w:rsidR="009C6CC5" w:rsidRPr="00631E0C">
              <w:rPr>
                <w:i w:val="0"/>
                <w:sz w:val="20"/>
                <w:szCs w:val="20"/>
              </w:rPr>
              <w:t xml:space="preserve">, CALENDARIZADOS Y CUANTIFICADOS DE UTILIZACIÓN, CONFORME A LOS PERIODOS DETERMINADOS POR </w:t>
            </w:r>
            <w:r w:rsidRPr="00CA0151">
              <w:rPr>
                <w:i w:val="0"/>
                <w:sz w:val="20"/>
                <w:szCs w:val="20"/>
              </w:rPr>
              <w:t xml:space="preserve">LA </w:t>
            </w:r>
            <w:r w:rsidR="006714AD">
              <w:rPr>
                <w:i w:val="0"/>
                <w:sz w:val="20"/>
                <w:szCs w:val="20"/>
              </w:rPr>
              <w:t xml:space="preserve">JUNTA DE AGUA POTABLE Y ALCANTARILLADO DEL MUNICIPIO DE </w:t>
            </w:r>
            <w:r w:rsidR="006E440D">
              <w:rPr>
                <w:i w:val="0"/>
                <w:sz w:val="20"/>
                <w:szCs w:val="20"/>
              </w:rPr>
              <w:t>EL FUERTE</w:t>
            </w:r>
            <w:r w:rsidR="009C6CC5" w:rsidRPr="00631E0C">
              <w:rPr>
                <w:i w:val="0"/>
                <w:sz w:val="20"/>
                <w:szCs w:val="20"/>
              </w:rPr>
              <w:t>, PARA LOS SIGUIENTES RUBROS</w:t>
            </w:r>
            <w:r>
              <w:rPr>
                <w:i w:val="0"/>
                <w:sz w:val="20"/>
                <w:szCs w:val="20"/>
              </w:rPr>
              <w:t xml:space="preserve"> (Tomar en cuenta la utilización del mando intermedio, herramienta menor y equipo de seguridad como un porcentaje de la mano de obra):</w:t>
            </w:r>
          </w:p>
          <w:p w:rsidR="009C6CC5" w:rsidRPr="00631E0C" w:rsidRDefault="009C6CC5" w:rsidP="009C6CC5">
            <w:pPr>
              <w:pStyle w:val="Texto0"/>
              <w:spacing w:after="0" w:line="240" w:lineRule="auto"/>
              <w:ind w:firstLine="0"/>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A</w:t>
            </w:r>
            <w:r w:rsidRPr="00631E0C">
              <w:rPr>
                <w:b/>
                <w:i w:val="0"/>
                <w:sz w:val="20"/>
                <w:szCs w:val="20"/>
              </w:rPr>
              <w:tab/>
            </w:r>
            <w:r w:rsidRPr="00631E0C">
              <w:rPr>
                <w:i w:val="0"/>
                <w:sz w:val="20"/>
                <w:szCs w:val="20"/>
              </w:rPr>
              <w:t>MATERIALES Y EQUIPOS DE INSTALACIÓN PERMANENTE;</w:t>
            </w:r>
          </w:p>
          <w:p w:rsidR="009C6CC5" w:rsidRPr="00631E0C" w:rsidRDefault="009C6CC5" w:rsidP="009C6CC5">
            <w:pPr>
              <w:pStyle w:val="Texto0"/>
              <w:spacing w:after="0" w:line="240" w:lineRule="auto"/>
              <w:ind w:left="523" w:hanging="523"/>
              <w:rPr>
                <w:i w:val="0"/>
                <w:sz w:val="20"/>
                <w:szCs w:val="20"/>
              </w:rPr>
            </w:pPr>
          </w:p>
          <w:p w:rsidR="009C6CC5" w:rsidRDefault="009C6CC5" w:rsidP="009C6CC5">
            <w:pPr>
              <w:pStyle w:val="Texto0"/>
              <w:spacing w:after="0" w:line="240" w:lineRule="auto"/>
              <w:ind w:left="523" w:hanging="523"/>
              <w:rPr>
                <w:i w:val="0"/>
                <w:sz w:val="20"/>
                <w:szCs w:val="20"/>
              </w:rPr>
            </w:pPr>
            <w:r w:rsidRPr="00631E0C">
              <w:rPr>
                <w:b/>
                <w:i w:val="0"/>
                <w:sz w:val="20"/>
                <w:szCs w:val="20"/>
              </w:rPr>
              <w:t>B</w:t>
            </w:r>
            <w:r w:rsidRPr="00631E0C">
              <w:rPr>
                <w:b/>
                <w:i w:val="0"/>
                <w:sz w:val="20"/>
                <w:szCs w:val="20"/>
              </w:rPr>
              <w:tab/>
            </w:r>
            <w:r w:rsidRPr="00631E0C">
              <w:rPr>
                <w:i w:val="0"/>
                <w:sz w:val="20"/>
                <w:szCs w:val="20"/>
              </w:rPr>
              <w:t>MANO DE OBRA;</w:t>
            </w:r>
          </w:p>
          <w:p w:rsidR="000F2A2F" w:rsidRPr="00631E0C" w:rsidRDefault="000F2A2F" w:rsidP="009C6CC5">
            <w:pPr>
              <w:pStyle w:val="Texto0"/>
              <w:spacing w:after="0" w:line="240" w:lineRule="auto"/>
              <w:ind w:left="523" w:hanging="523"/>
              <w:rPr>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C</w:t>
            </w:r>
            <w:r w:rsidRPr="00631E0C">
              <w:rPr>
                <w:b/>
                <w:i w:val="0"/>
                <w:sz w:val="20"/>
                <w:szCs w:val="20"/>
              </w:rPr>
              <w:tab/>
            </w:r>
            <w:r w:rsidRPr="00631E0C">
              <w:rPr>
                <w:i w:val="0"/>
                <w:sz w:val="20"/>
                <w:szCs w:val="20"/>
              </w:rPr>
              <w:t>MAQUINARIA Y EQUIPO PARA CONSTRUCCIÓN, IDENTIFICANDO SU TIPO Y CARACTERÍSTICAS; Y</w:t>
            </w:r>
          </w:p>
          <w:p w:rsidR="009C6CC5" w:rsidRPr="00631E0C" w:rsidRDefault="009C6CC5" w:rsidP="009C6CC5">
            <w:pPr>
              <w:pStyle w:val="Texto0"/>
              <w:spacing w:after="0" w:line="240" w:lineRule="auto"/>
              <w:ind w:left="523" w:hanging="523"/>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D</w:t>
            </w:r>
            <w:r w:rsidRPr="00631E0C">
              <w:rPr>
                <w:b/>
                <w:i w:val="0"/>
                <w:sz w:val="20"/>
                <w:szCs w:val="20"/>
              </w:rPr>
              <w:tab/>
            </w:r>
            <w:r w:rsidRPr="00631E0C">
              <w:rPr>
                <w:i w:val="0"/>
                <w:sz w:val="20"/>
                <w:szCs w:val="20"/>
              </w:rPr>
              <w:t xml:space="preserve">UTILIZACIÓN DEL PERSONAL PROFESIONAL TÉCNICO, ADMINISTRATIVO Y DE SERVICIO ENCARGADO DE LA </w:t>
            </w:r>
            <w:r w:rsidR="006F7E24">
              <w:rPr>
                <w:i w:val="0"/>
                <w:sz w:val="20"/>
                <w:szCs w:val="20"/>
              </w:rPr>
              <w:t>JAPAF</w:t>
            </w:r>
            <w:r w:rsidRPr="00631E0C">
              <w:rPr>
                <w:i w:val="0"/>
                <w:sz w:val="20"/>
                <w:szCs w:val="20"/>
              </w:rPr>
              <w:t>, ADMINISTRACIÓN Y EJECUCIÓN DE LOS TRABAJOS.</w:t>
            </w:r>
          </w:p>
          <w:p w:rsidR="009C6CC5" w:rsidRPr="00631E0C" w:rsidRDefault="009C6CC5" w:rsidP="009C6CC5">
            <w:pPr>
              <w:pStyle w:val="Texto0"/>
              <w:spacing w:after="0" w:line="240" w:lineRule="auto"/>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12</w:t>
            </w:r>
          </w:p>
          <w:p w:rsidR="009C6CC5" w:rsidRPr="00631E0C" w:rsidRDefault="009C6CC5" w:rsidP="0012508C">
            <w:pPr>
              <w:rPr>
                <w:rFonts w:cs="Arial"/>
                <w:b/>
                <w:i w:val="0"/>
              </w:rPr>
            </w:pPr>
          </w:p>
        </w:tc>
        <w:tc>
          <w:tcPr>
            <w:tcW w:w="8814" w:type="dxa"/>
            <w:tcBorders>
              <w:top w:val="nil"/>
              <w:left w:val="nil"/>
              <w:bottom w:val="nil"/>
              <w:right w:val="nil"/>
            </w:tcBorders>
          </w:tcPr>
          <w:p w:rsidR="0012508C" w:rsidRPr="00631E0C" w:rsidRDefault="009C6CC5" w:rsidP="009C6CC5">
            <w:pPr>
              <w:pStyle w:val="Texto0"/>
              <w:spacing w:after="0" w:line="240" w:lineRule="auto"/>
              <w:ind w:firstLine="0"/>
              <w:rPr>
                <w:i w:val="0"/>
                <w:sz w:val="20"/>
                <w:szCs w:val="20"/>
              </w:rPr>
            </w:pPr>
            <w:r w:rsidRPr="00631E0C">
              <w:rPr>
                <w:i w:val="0"/>
                <w:sz w:val="20"/>
                <w:szCs w:val="20"/>
              </w:rPr>
              <w:t>CATÁLOGO DE CONCEPTOS</w:t>
            </w:r>
            <w:r w:rsidR="0012508C" w:rsidRPr="0012508C">
              <w:rPr>
                <w:i w:val="0"/>
                <w:sz w:val="20"/>
                <w:szCs w:val="20"/>
              </w:rPr>
              <w:t>Y SU RESPECTIVO RESUMEN DE PARTIDAS</w:t>
            </w:r>
            <w:r w:rsidRPr="00631E0C">
              <w:rPr>
                <w:i w:val="0"/>
                <w:sz w:val="20"/>
                <w:szCs w:val="20"/>
              </w:rPr>
              <w:t>, CONTENIENDO DESCRIPCIÓN, UNIDADES DE MEDICIÓN, CANTIDADES DE TRABAJO, PRECIOS UNITARIOS CON NÚMERO Y LETRA E IMPORTES</w:t>
            </w:r>
            <w:r w:rsidR="0012508C">
              <w:rPr>
                <w:i w:val="0"/>
                <w:sz w:val="20"/>
                <w:szCs w:val="20"/>
              </w:rPr>
              <w:t xml:space="preserve"> POR PARTIDA</w:t>
            </w:r>
            <w:r w:rsidRPr="00631E0C">
              <w:rPr>
                <w:i w:val="0"/>
                <w:sz w:val="20"/>
                <w:szCs w:val="20"/>
              </w:rPr>
              <w:t xml:space="preserve">, CONCEPTO Y </w:t>
            </w:r>
            <w:r w:rsidR="0012508C">
              <w:rPr>
                <w:i w:val="0"/>
                <w:sz w:val="20"/>
                <w:szCs w:val="20"/>
              </w:rPr>
              <w:t xml:space="preserve">EL IMPORTE </w:t>
            </w:r>
            <w:r w:rsidRPr="00631E0C">
              <w:rPr>
                <w:i w:val="0"/>
                <w:sz w:val="20"/>
                <w:szCs w:val="20"/>
              </w:rPr>
              <w:t xml:space="preserve">DE LA PROPOSICIÓN, </w:t>
            </w:r>
            <w:r w:rsidR="0012508C">
              <w:rPr>
                <w:i w:val="0"/>
                <w:sz w:val="20"/>
                <w:szCs w:val="20"/>
              </w:rPr>
              <w:t>MEDIANTE UN SUBTOTAL, EL IMPUESTO AL VALOR AGREGADO Y EL TOTAL DE LA PROPUESTA.</w:t>
            </w:r>
            <w:r w:rsidRPr="00631E0C">
              <w:rPr>
                <w:i w:val="0"/>
                <w:sz w:val="20"/>
                <w:szCs w:val="20"/>
              </w:rPr>
              <w:t xml:space="preserve"> ESTE DOCUMENTO FORMARÁ EL PRESUPUESTO DE LA OBRA QUE SERVIRÁ PARA FORMALIZAR EL CONTRATO CORRESPONDIENTE.</w:t>
            </w:r>
          </w:p>
          <w:p w:rsidR="009C6CC5" w:rsidRPr="00631E0C" w:rsidRDefault="009C6CC5" w:rsidP="009C6CC5">
            <w:pPr>
              <w:pStyle w:val="Texto0"/>
              <w:spacing w:after="0" w:line="240" w:lineRule="auto"/>
              <w:ind w:firstLine="0"/>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13</w:t>
            </w:r>
          </w:p>
        </w:tc>
        <w:tc>
          <w:tcPr>
            <w:tcW w:w="8814" w:type="dxa"/>
            <w:tcBorders>
              <w:top w:val="nil"/>
              <w:left w:val="nil"/>
              <w:bottom w:val="nil"/>
              <w:right w:val="nil"/>
            </w:tcBorders>
          </w:tcPr>
          <w:p w:rsidR="00FF66EB" w:rsidRPr="00631E0C" w:rsidRDefault="00B85030" w:rsidP="001C351E">
            <w:pPr>
              <w:pStyle w:val="Texto0"/>
              <w:spacing w:after="0" w:line="240" w:lineRule="auto"/>
              <w:ind w:firstLine="0"/>
              <w:rPr>
                <w:i w:val="0"/>
                <w:sz w:val="20"/>
                <w:szCs w:val="20"/>
              </w:rPr>
            </w:pPr>
            <w:r w:rsidRPr="00631E0C">
              <w:rPr>
                <w:i w:val="0"/>
                <w:sz w:val="20"/>
                <w:szCs w:val="20"/>
              </w:rPr>
              <w:t xml:space="preserve">CARTA-COMPROMISO DE LA PROPOSICIÓN, CON EL I.V.A. INCLUIDO, MISMO IMPORTE QUE DEBE COINCIDIR CON EL IMPORTE TOTAL EXPRESADO EN SU CATÁLOGO DE CONCEPTOS AE 12 (ANEXAR CEDULA PROFESIONAL </w:t>
            </w:r>
            <w:r>
              <w:rPr>
                <w:i w:val="0"/>
                <w:sz w:val="20"/>
                <w:szCs w:val="20"/>
              </w:rPr>
              <w:t>DE CARRERA A FIN INGENIERIA-</w:t>
            </w:r>
            <w:r>
              <w:rPr>
                <w:i w:val="0"/>
                <w:sz w:val="20"/>
                <w:szCs w:val="20"/>
              </w:rPr>
              <w:lastRenderedPageBreak/>
              <w:t xml:space="preserve">ARQUITECTURA </w:t>
            </w:r>
            <w:r w:rsidRPr="00631E0C">
              <w:rPr>
                <w:i w:val="0"/>
                <w:sz w:val="20"/>
                <w:szCs w:val="20"/>
              </w:rPr>
              <w:t>Y CURRICULUM DE QUIEN SEÑALA COMO SUPERINTENDENTE O REPRESENTANTE EN LA OBRA).</w:t>
            </w: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p w:rsidR="009C6CC5" w:rsidRPr="00631E0C" w:rsidRDefault="009C6CC5" w:rsidP="009C6CC5">
            <w:pPr>
              <w:jc w:val="center"/>
              <w:rPr>
                <w:rFonts w:cs="Arial"/>
                <w:b/>
                <w:i w:val="0"/>
              </w:rPr>
            </w:pPr>
            <w:r w:rsidRPr="00631E0C">
              <w:rPr>
                <w:rFonts w:cs="Arial"/>
                <w:b/>
                <w:i w:val="0"/>
              </w:rPr>
              <w:t>AE 14</w:t>
            </w:r>
          </w:p>
        </w:tc>
        <w:tc>
          <w:tcPr>
            <w:tcW w:w="8814" w:type="dxa"/>
            <w:tcBorders>
              <w:top w:val="nil"/>
              <w:left w:val="nil"/>
              <w:bottom w:val="nil"/>
              <w:right w:val="nil"/>
            </w:tcBorders>
          </w:tcPr>
          <w:p w:rsidR="009C6CC5" w:rsidRPr="00631E0C" w:rsidRDefault="009C6CC5" w:rsidP="009C6CC5">
            <w:pPr>
              <w:autoSpaceDE w:val="0"/>
              <w:autoSpaceDN w:val="0"/>
              <w:adjustRightInd w:val="0"/>
              <w:jc w:val="both"/>
              <w:rPr>
                <w:rFonts w:cs="Arial"/>
                <w:i w:val="0"/>
              </w:rPr>
            </w:pPr>
          </w:p>
          <w:p w:rsidR="009C6CC5" w:rsidRPr="00631E0C" w:rsidRDefault="009C6CC5" w:rsidP="009C6CC5">
            <w:pPr>
              <w:autoSpaceDE w:val="0"/>
              <w:autoSpaceDN w:val="0"/>
              <w:adjustRightInd w:val="0"/>
              <w:jc w:val="both"/>
              <w:rPr>
                <w:rFonts w:cs="Arial"/>
                <w:i w:val="0"/>
              </w:rPr>
            </w:pPr>
            <w:r w:rsidRPr="00B85030">
              <w:rPr>
                <w:rFonts w:cs="Arial"/>
                <w:i w:val="0"/>
              </w:rPr>
              <w:t xml:space="preserve">EL LICITANTE DEBERÁ DE PRESENTAR UN CHEQUE CRUZADO, COMO GARANTÍA DE SERIEDAD DE SU PROPUESTA, POR EL 5% (CINCO POR CIENTO), DEL MONTO TOTAL DE SU PROPOSICIÓN PRESENTADA CON I.V.A. INCLUIDO, A FAVOR DE </w:t>
            </w:r>
            <w:r w:rsidR="006C7606" w:rsidRPr="006C7606">
              <w:rPr>
                <w:rFonts w:cs="Arial"/>
                <w:i w:val="0"/>
              </w:rPr>
              <w:t xml:space="preserve">LA JUNTA </w:t>
            </w:r>
            <w:r w:rsidR="00BD4D16">
              <w:rPr>
                <w:rFonts w:cs="Arial"/>
                <w:i w:val="0"/>
              </w:rPr>
              <w:t xml:space="preserve">MUNICIPAL </w:t>
            </w:r>
            <w:r w:rsidR="006C7606" w:rsidRPr="006C7606">
              <w:rPr>
                <w:rFonts w:cs="Arial"/>
                <w:i w:val="0"/>
              </w:rPr>
              <w:t xml:space="preserve">DE AGUA POTABLE Y ALCANTARILLADO DEL MUNICIPIO DE </w:t>
            </w:r>
            <w:r w:rsidR="006E440D">
              <w:rPr>
                <w:rFonts w:cs="Arial"/>
                <w:i w:val="0"/>
              </w:rPr>
              <w:t>EL FUERTE</w:t>
            </w:r>
            <w:r w:rsidRPr="00B85030">
              <w:rPr>
                <w:rFonts w:cs="Arial"/>
                <w:i w:val="0"/>
              </w:rPr>
              <w:t>. SI ESTE CHEQUE NO APARECE CRUZADO, SE LE PERMITIRÁ AL REPRESENTANTE DEL LICITANTE PUEDA CRUZAR DICHO DOCUMENTO EN EL ACTO.</w:t>
            </w:r>
          </w:p>
          <w:p w:rsidR="009C6CC5" w:rsidRPr="00631E0C" w:rsidRDefault="009C6CC5" w:rsidP="009C6CC5">
            <w:pPr>
              <w:pStyle w:val="Texto0"/>
              <w:spacing w:after="0" w:line="240" w:lineRule="auto"/>
              <w:ind w:firstLine="0"/>
              <w:rPr>
                <w:i w:val="0"/>
                <w:sz w:val="20"/>
                <w:szCs w:val="20"/>
              </w:rPr>
            </w:pPr>
          </w:p>
          <w:p w:rsidR="009C6CC5" w:rsidRDefault="009C6CC5" w:rsidP="009C6CC5">
            <w:pPr>
              <w:autoSpaceDE w:val="0"/>
              <w:autoSpaceDN w:val="0"/>
              <w:adjustRightInd w:val="0"/>
              <w:jc w:val="both"/>
              <w:rPr>
                <w:rFonts w:cs="Arial"/>
                <w:i w:val="0"/>
              </w:rPr>
            </w:pPr>
            <w:r w:rsidRPr="00631E0C">
              <w:rPr>
                <w:rFonts w:cs="Arial"/>
                <w:i w:val="0"/>
              </w:rPr>
              <w:t xml:space="preserve">LAS GARANTÍAS DE LAS PROPOSICIONES SE DEVOLVERÁN A LOS LICITANTES AL DARSE EL FALLO DEL </w:t>
            </w:r>
            <w:r w:rsidR="00E62CE6" w:rsidRPr="00631E0C">
              <w:rPr>
                <w:rFonts w:cs="Arial"/>
                <w:i w:val="0"/>
              </w:rPr>
              <w:t>LICITACIÓN</w:t>
            </w:r>
            <w:r w:rsidRPr="00631E0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CD7FFE" w:rsidRPr="00631E0C" w:rsidRDefault="00CD7FFE" w:rsidP="009C6CC5">
            <w:pPr>
              <w:pStyle w:val="Texto0"/>
              <w:spacing w:after="0" w:line="240" w:lineRule="auto"/>
              <w:ind w:firstLine="0"/>
              <w:rPr>
                <w:i w:val="0"/>
                <w:sz w:val="20"/>
                <w:szCs w:val="20"/>
              </w:rPr>
            </w:pPr>
          </w:p>
        </w:tc>
      </w:tr>
      <w:tr w:rsidR="008A6E9D" w:rsidRPr="00631E0C" w:rsidTr="00681A11">
        <w:trPr>
          <w:trHeight w:val="561"/>
        </w:trPr>
        <w:tc>
          <w:tcPr>
            <w:tcW w:w="1037" w:type="dxa"/>
            <w:tcBorders>
              <w:top w:val="nil"/>
              <w:left w:val="nil"/>
              <w:bottom w:val="nil"/>
              <w:right w:val="nil"/>
            </w:tcBorders>
          </w:tcPr>
          <w:p w:rsidR="008A6E9D" w:rsidRPr="00CE23B5" w:rsidRDefault="008A6E9D" w:rsidP="00345405">
            <w:pPr>
              <w:ind w:left="72"/>
              <w:rPr>
                <w:rFonts w:cs="Arial"/>
                <w:b/>
                <w:i w:val="0"/>
              </w:rPr>
            </w:pPr>
            <w:r w:rsidRPr="00CE23B5">
              <w:rPr>
                <w:rFonts w:cs="Arial"/>
                <w:b/>
                <w:i w:val="0"/>
              </w:rPr>
              <w:t>AE 15</w:t>
            </w:r>
          </w:p>
        </w:tc>
        <w:tc>
          <w:tcPr>
            <w:tcW w:w="8814" w:type="dxa"/>
            <w:tcBorders>
              <w:top w:val="nil"/>
              <w:left w:val="nil"/>
              <w:bottom w:val="nil"/>
              <w:right w:val="nil"/>
            </w:tcBorders>
          </w:tcPr>
          <w:p w:rsidR="008A6E9D" w:rsidRPr="00CE23B5" w:rsidRDefault="008A6E9D" w:rsidP="009C6CC5">
            <w:pPr>
              <w:pStyle w:val="Texto0"/>
              <w:spacing w:after="0" w:line="240" w:lineRule="auto"/>
              <w:ind w:firstLine="0"/>
              <w:rPr>
                <w:i w:val="0"/>
                <w:sz w:val="20"/>
                <w:szCs w:val="20"/>
              </w:rPr>
            </w:pPr>
            <w:r w:rsidRPr="00CE23B5">
              <w:rPr>
                <w:i w:val="0"/>
                <w:sz w:val="20"/>
                <w:szCs w:val="20"/>
              </w:rPr>
              <w:t>EL LICITANTE DEBERÁ LLENAR LA TABLA QUE SE LE ENTREGA PARA EL CUMPLIMIENTO DE ESTE ANEXO, CON LOS VALORES OBTENIDOS EN SU PROPUESTA, LA CUAL SERA CONSIDERADA PARA LA APLICACIÓN DEL METODO DE TASACIÓN ARITMÉTICA PARA LA EVALUACIÓN DE LA PROPUESTA ECONÓMICA.</w:t>
            </w:r>
          </w:p>
          <w:p w:rsidR="008A6E9D" w:rsidRPr="00CE23B5" w:rsidRDefault="008A6E9D" w:rsidP="009C6CC5">
            <w:pPr>
              <w:pStyle w:val="Texto0"/>
              <w:spacing w:after="0" w:line="240" w:lineRule="auto"/>
              <w:ind w:firstLine="0"/>
              <w:rPr>
                <w:i w:val="0"/>
                <w:sz w:val="20"/>
                <w:szCs w:val="20"/>
              </w:rPr>
            </w:pPr>
          </w:p>
        </w:tc>
      </w:tr>
      <w:tr w:rsidR="00345405" w:rsidRPr="00631E0C" w:rsidTr="00681A11">
        <w:trPr>
          <w:trHeight w:val="561"/>
        </w:trPr>
        <w:tc>
          <w:tcPr>
            <w:tcW w:w="1037" w:type="dxa"/>
            <w:tcBorders>
              <w:top w:val="nil"/>
              <w:left w:val="nil"/>
              <w:bottom w:val="nil"/>
              <w:right w:val="nil"/>
            </w:tcBorders>
          </w:tcPr>
          <w:p w:rsidR="00345405" w:rsidRPr="00CE23B5" w:rsidRDefault="008A6E9D" w:rsidP="00345405">
            <w:pPr>
              <w:ind w:left="72"/>
              <w:rPr>
                <w:rFonts w:cs="Arial"/>
                <w:b/>
                <w:i w:val="0"/>
              </w:rPr>
            </w:pPr>
            <w:r w:rsidRPr="00CE23B5">
              <w:rPr>
                <w:rFonts w:cs="Arial"/>
                <w:b/>
                <w:i w:val="0"/>
              </w:rPr>
              <w:t>AE 16</w:t>
            </w:r>
          </w:p>
        </w:tc>
        <w:tc>
          <w:tcPr>
            <w:tcW w:w="8814" w:type="dxa"/>
            <w:tcBorders>
              <w:top w:val="nil"/>
              <w:left w:val="nil"/>
              <w:bottom w:val="nil"/>
              <w:right w:val="nil"/>
            </w:tcBorders>
          </w:tcPr>
          <w:p w:rsidR="00345405" w:rsidRPr="00CE23B5" w:rsidRDefault="00345405" w:rsidP="009C6CC5">
            <w:pPr>
              <w:pStyle w:val="Texto0"/>
              <w:spacing w:after="0" w:line="240" w:lineRule="auto"/>
              <w:ind w:firstLine="0"/>
              <w:rPr>
                <w:i w:val="0"/>
                <w:sz w:val="20"/>
                <w:szCs w:val="20"/>
              </w:rPr>
            </w:pPr>
            <w:r w:rsidRPr="00CE23B5">
              <w:rPr>
                <w:i w:val="0"/>
                <w:sz w:val="20"/>
                <w:szCs w:val="20"/>
              </w:rPr>
              <w:t xml:space="preserve">MANIFESTACIÓN ESCRITA EN HOJA MEMBRETADA DEL LICITANTE, FIRMADA POR EL REPRESENTANTE LEGAL DE LA MISMA, O POR LA PERSONA FÍSICA, EN EL CUAL MANIFIESTA ANEXAR LA DOCUMENTACIÓN </w:t>
            </w:r>
            <w:r w:rsidR="00FB182C" w:rsidRPr="00CE23B5">
              <w:rPr>
                <w:i w:val="0"/>
                <w:sz w:val="20"/>
                <w:szCs w:val="20"/>
              </w:rPr>
              <w:t xml:space="preserve">DEBIDAMENTE FIRMADA </w:t>
            </w:r>
            <w:r w:rsidRPr="00CE23B5">
              <w:rPr>
                <w:i w:val="0"/>
                <w:sz w:val="20"/>
                <w:szCs w:val="20"/>
              </w:rPr>
              <w:t>DE LA PROPUESTA EN</w:t>
            </w:r>
            <w:r w:rsidR="00FB182C" w:rsidRPr="00CE23B5">
              <w:rPr>
                <w:i w:val="0"/>
                <w:sz w:val="20"/>
                <w:szCs w:val="20"/>
              </w:rPr>
              <w:t xml:space="preserve"> FORMA DIGITAL EN ARCHIVOS PDF.</w:t>
            </w:r>
          </w:p>
          <w:p w:rsidR="00345405" w:rsidRPr="00CE23B5" w:rsidRDefault="00345405" w:rsidP="009C6CC5">
            <w:pPr>
              <w:pStyle w:val="Texto0"/>
              <w:spacing w:after="0" w:line="240" w:lineRule="auto"/>
              <w:ind w:firstLine="0"/>
              <w:rPr>
                <w:b/>
                <w:bCs/>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CE23B5" w:rsidRDefault="009C6CC5" w:rsidP="009C6CC5">
            <w:pPr>
              <w:jc w:val="center"/>
              <w:rPr>
                <w:rFonts w:cs="Arial"/>
                <w:b/>
                <w:i w:val="0"/>
              </w:rPr>
            </w:pPr>
          </w:p>
        </w:tc>
        <w:tc>
          <w:tcPr>
            <w:tcW w:w="8814" w:type="dxa"/>
            <w:tcBorders>
              <w:top w:val="nil"/>
              <w:left w:val="nil"/>
              <w:bottom w:val="nil"/>
              <w:right w:val="nil"/>
            </w:tcBorders>
          </w:tcPr>
          <w:p w:rsidR="009C6CC5" w:rsidRPr="00CE23B5" w:rsidRDefault="00B85030" w:rsidP="009C6CC5">
            <w:pPr>
              <w:pStyle w:val="Texto0"/>
              <w:spacing w:after="0" w:line="240" w:lineRule="auto"/>
              <w:ind w:firstLine="0"/>
              <w:rPr>
                <w:i w:val="0"/>
                <w:sz w:val="20"/>
                <w:szCs w:val="20"/>
              </w:rPr>
            </w:pPr>
            <w:r w:rsidRPr="00CE23B5">
              <w:rPr>
                <w:b/>
                <w:bCs/>
                <w:i w:val="0"/>
                <w:sz w:val="20"/>
                <w:szCs w:val="20"/>
              </w:rPr>
              <w:t>NOTA</w:t>
            </w:r>
            <w:r w:rsidRPr="00CE23B5">
              <w:rPr>
                <w:i w:val="0"/>
                <w:sz w:val="20"/>
                <w:szCs w:val="20"/>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CE23B5">
              <w:rPr>
                <w:b/>
                <w:i w:val="0"/>
                <w:sz w:val="20"/>
                <w:szCs w:val="20"/>
              </w:rPr>
              <w:t xml:space="preserve">Formato entrega </w:t>
            </w:r>
            <w:r w:rsidR="00870A33">
              <w:rPr>
                <w:i w:val="0"/>
                <w:sz w:val="20"/>
                <w:szCs w:val="20"/>
              </w:rPr>
              <w:t xml:space="preserve">que se integra a las Bases de </w:t>
            </w:r>
            <w:r w:rsidR="004D2BBB">
              <w:rPr>
                <w:i w:val="0"/>
                <w:sz w:val="20"/>
                <w:szCs w:val="20"/>
              </w:rPr>
              <w:t>L</w:t>
            </w:r>
            <w:r w:rsidR="004D2BBB" w:rsidRPr="00CE23B5">
              <w:rPr>
                <w:i w:val="0"/>
                <w:sz w:val="20"/>
                <w:szCs w:val="20"/>
              </w:rPr>
              <w:t>icitación)</w:t>
            </w:r>
          </w:p>
        </w:tc>
      </w:tr>
    </w:tbl>
    <w:p w:rsidR="000D0CBF" w:rsidRDefault="000D0CBF" w:rsidP="00BE7D44">
      <w:pPr>
        <w:tabs>
          <w:tab w:val="left" w:pos="9356"/>
        </w:tabs>
        <w:jc w:val="both"/>
        <w:rPr>
          <w:rFonts w:cs="Arial"/>
          <w:b/>
          <w:i w:val="0"/>
        </w:rPr>
      </w:pPr>
    </w:p>
    <w:p w:rsidR="008C1F74" w:rsidRPr="00631E0C" w:rsidRDefault="008C1F74" w:rsidP="00BE7D44">
      <w:pPr>
        <w:tabs>
          <w:tab w:val="left" w:pos="9356"/>
        </w:tabs>
        <w:jc w:val="both"/>
        <w:rPr>
          <w:rFonts w:cs="Arial"/>
          <w:b/>
          <w:i w:val="0"/>
        </w:rPr>
      </w:pPr>
    </w:p>
    <w:p w:rsidR="000D0CBF" w:rsidRPr="00631E0C" w:rsidRDefault="000D0CBF" w:rsidP="00401D29">
      <w:pPr>
        <w:ind w:left="567" w:right="360" w:hanging="567"/>
        <w:jc w:val="both"/>
        <w:rPr>
          <w:rFonts w:cs="Arial"/>
          <w:b/>
          <w:i w:val="0"/>
        </w:rPr>
      </w:pPr>
      <w:r w:rsidRPr="00631E0C">
        <w:rPr>
          <w:rFonts w:cs="Arial"/>
          <w:b/>
          <w:i w:val="0"/>
        </w:rPr>
        <w:t>4.3</w:t>
      </w:r>
      <w:r w:rsidRPr="00631E0C">
        <w:rPr>
          <w:rFonts w:cs="Arial"/>
          <w:b/>
          <w:i w:val="0"/>
        </w:rPr>
        <w:tab/>
        <w:t>IDIOMA EN EL QUE SE PRESENTARÁN LAS PROPOSICIONES Y DEMÁS DOCUMENTACIÓN REQUERIDA.</w:t>
      </w:r>
    </w:p>
    <w:p w:rsidR="000D0CBF" w:rsidRPr="00631E0C" w:rsidRDefault="000D0CBF" w:rsidP="00D92C3D">
      <w:pPr>
        <w:tabs>
          <w:tab w:val="left" w:pos="9356"/>
        </w:tabs>
        <w:ind w:left="720" w:hanging="720"/>
        <w:jc w:val="both"/>
        <w:rPr>
          <w:rFonts w:cs="Arial"/>
          <w:i w:val="0"/>
        </w:rPr>
      </w:pPr>
    </w:p>
    <w:p w:rsidR="00F57449" w:rsidRDefault="00B85030" w:rsidP="00B85030">
      <w:pPr>
        <w:tabs>
          <w:tab w:val="left" w:pos="9356"/>
        </w:tabs>
        <w:jc w:val="both"/>
        <w:rPr>
          <w:rFonts w:cs="Arial"/>
          <w:i w:val="0"/>
        </w:rPr>
      </w:pPr>
      <w:r w:rsidRPr="00B85030">
        <w:rPr>
          <w:rFonts w:cs="Arial"/>
          <w:i w:val="0"/>
        </w:rPr>
        <w:t>Las proposiciones, así como todos los documentos relacionados con las mismas y que se solicitan en esta convocatoria de licitación, deberán presentarse en idioma ESPAÑOL.</w:t>
      </w:r>
    </w:p>
    <w:p w:rsidR="00401D29" w:rsidRPr="00631E0C" w:rsidRDefault="00401D29" w:rsidP="00B85030">
      <w:pPr>
        <w:tabs>
          <w:tab w:val="left" w:pos="9356"/>
        </w:tabs>
        <w:jc w:val="both"/>
        <w:rPr>
          <w:rFonts w:cs="Arial"/>
          <w:b/>
          <w:i w:val="0"/>
        </w:rPr>
      </w:pPr>
    </w:p>
    <w:p w:rsidR="000D0CBF" w:rsidRPr="00631E0C" w:rsidRDefault="000D0CBF" w:rsidP="00D92C3D">
      <w:pPr>
        <w:tabs>
          <w:tab w:val="left" w:pos="9356"/>
        </w:tabs>
        <w:ind w:left="720" w:hanging="720"/>
        <w:jc w:val="both"/>
        <w:rPr>
          <w:rFonts w:cs="Arial"/>
          <w:b/>
          <w:i w:val="0"/>
        </w:rPr>
      </w:pPr>
      <w:r w:rsidRPr="00631E0C">
        <w:rPr>
          <w:rFonts w:cs="Arial"/>
          <w:b/>
          <w:i w:val="0"/>
        </w:rPr>
        <w:t>4.4</w:t>
      </w:r>
      <w:r w:rsidRPr="00631E0C">
        <w:rPr>
          <w:rFonts w:cs="Arial"/>
          <w:b/>
          <w:i w:val="0"/>
        </w:rPr>
        <w:tab/>
        <w:t>MONEDA EN LA QUE DEBERÁN PRESENTARSE LAS PROPOSICIONES.</w:t>
      </w:r>
    </w:p>
    <w:p w:rsidR="000D0CBF" w:rsidRPr="00631E0C" w:rsidRDefault="000D0CBF" w:rsidP="00D92C3D">
      <w:pPr>
        <w:tabs>
          <w:tab w:val="left" w:pos="9356"/>
        </w:tabs>
        <w:ind w:left="720" w:hanging="720"/>
        <w:jc w:val="both"/>
        <w:rPr>
          <w:rFonts w:cs="Arial"/>
          <w:b/>
          <w:i w:val="0"/>
        </w:rPr>
      </w:pPr>
    </w:p>
    <w:p w:rsidR="00401D29" w:rsidRDefault="000D0CBF" w:rsidP="00D92C3D">
      <w:pPr>
        <w:pStyle w:val="Textoindependiente"/>
        <w:tabs>
          <w:tab w:val="left" w:pos="9356"/>
        </w:tabs>
        <w:rPr>
          <w:rFonts w:cs="Arial"/>
          <w:i w:val="0"/>
        </w:rPr>
      </w:pPr>
      <w:r w:rsidRPr="00631E0C">
        <w:rPr>
          <w:rFonts w:cs="Arial"/>
          <w:i w:val="0"/>
        </w:rPr>
        <w:t xml:space="preserve">El tipo de moneda en la deberán presentarse las proposiciones será en </w:t>
      </w:r>
      <w:r w:rsidR="00B85030" w:rsidRPr="00631E0C">
        <w:rPr>
          <w:rFonts w:cs="Arial"/>
          <w:i w:val="0"/>
        </w:rPr>
        <w:t>PESOS</w:t>
      </w:r>
      <w:r w:rsidRPr="00631E0C">
        <w:rPr>
          <w:rFonts w:cs="Arial"/>
          <w:i w:val="0"/>
        </w:rPr>
        <w:t xml:space="preserve"> de los Estados Unidos Mexicanos. </w:t>
      </w:r>
    </w:p>
    <w:p w:rsidR="00345405" w:rsidRPr="00631E0C" w:rsidRDefault="00345405" w:rsidP="00D92C3D">
      <w:pPr>
        <w:pStyle w:val="Textoindependiente"/>
        <w:tabs>
          <w:tab w:val="left" w:pos="9356"/>
        </w:tabs>
        <w:rPr>
          <w:rFonts w:cs="Arial"/>
          <w:i w:val="0"/>
        </w:rPr>
      </w:pPr>
    </w:p>
    <w:p w:rsidR="000D0CBF" w:rsidRPr="00631E0C" w:rsidRDefault="000D0CBF" w:rsidP="002717A6">
      <w:pPr>
        <w:tabs>
          <w:tab w:val="left" w:pos="9356"/>
        </w:tabs>
        <w:ind w:left="720" w:hanging="720"/>
        <w:jc w:val="both"/>
        <w:rPr>
          <w:rFonts w:cs="Arial"/>
          <w:b/>
          <w:i w:val="0"/>
        </w:rPr>
      </w:pPr>
      <w:r w:rsidRPr="00631E0C">
        <w:rPr>
          <w:rFonts w:cs="Arial"/>
          <w:b/>
          <w:i w:val="0"/>
        </w:rPr>
        <w:t>4.5</w:t>
      </w:r>
      <w:r w:rsidRPr="00631E0C">
        <w:rPr>
          <w:rFonts w:cs="Arial"/>
          <w:b/>
          <w:i w:val="0"/>
        </w:rPr>
        <w:tab/>
        <w:t>ANTICIPOS.</w:t>
      </w:r>
    </w:p>
    <w:p w:rsidR="000D0CBF" w:rsidRPr="00631E0C" w:rsidRDefault="000D0CBF" w:rsidP="002717A6">
      <w:pPr>
        <w:tabs>
          <w:tab w:val="left" w:pos="9356"/>
        </w:tabs>
        <w:ind w:left="720" w:hanging="720"/>
        <w:jc w:val="both"/>
        <w:rPr>
          <w:rFonts w:cs="Arial"/>
          <w:b/>
          <w:i w:val="0"/>
        </w:rPr>
      </w:pPr>
    </w:p>
    <w:p w:rsidR="00B85030" w:rsidRPr="00631E0C" w:rsidRDefault="00B85030" w:rsidP="00B85030">
      <w:pPr>
        <w:pStyle w:val="ROMANOS"/>
        <w:tabs>
          <w:tab w:val="left" w:pos="9356"/>
        </w:tabs>
        <w:spacing w:after="0" w:line="240" w:lineRule="auto"/>
        <w:ind w:left="0" w:firstLine="0"/>
        <w:rPr>
          <w:rFonts w:cs="Arial"/>
          <w:i w:val="0"/>
          <w:sz w:val="20"/>
        </w:rPr>
      </w:pPr>
      <w:r w:rsidRPr="00631E0C">
        <w:rPr>
          <w:rFonts w:cs="Arial"/>
          <w:i w:val="0"/>
          <w:sz w:val="20"/>
        </w:rPr>
        <w:t xml:space="preserve">Se otorgará por concepto de anticipo el </w:t>
      </w:r>
      <w:r w:rsidRPr="00631E0C">
        <w:rPr>
          <w:rFonts w:cs="Arial"/>
          <w:b/>
          <w:i w:val="0"/>
          <w:sz w:val="20"/>
        </w:rPr>
        <w:t>35% (TREINTA Y CINCO POR CIENTO</w:t>
      </w:r>
      <w:r w:rsidRPr="00631E0C">
        <w:rPr>
          <w:rFonts w:cs="Arial"/>
          <w:b/>
          <w:i w:val="0"/>
          <w:color w:val="000000"/>
          <w:sz w:val="20"/>
        </w:rPr>
        <w:t>)</w:t>
      </w:r>
      <w:r w:rsidRPr="00631E0C">
        <w:rPr>
          <w:rFonts w:cs="Arial"/>
          <w:i w:val="0"/>
          <w:sz w:val="20"/>
          <w:lang w:val="es-MX"/>
        </w:rPr>
        <w:t>al monto total de la proposición</w:t>
      </w:r>
      <w:r w:rsidRPr="00631E0C">
        <w:rPr>
          <w:rFonts w:cs="Arial"/>
          <w:i w:val="0"/>
          <w:sz w:val="20"/>
        </w:rPr>
        <w:t xml:space="preserve">, y será puesto a disposición del contratista con antelación a la fecha pactada para el inicio de la obra y contra la entrega de la garantía del anticipo, para que el contratista realice en el sitio de la obra, la </w:t>
      </w:r>
      <w:r w:rsidRPr="00631E0C">
        <w:rPr>
          <w:rFonts w:cs="Arial"/>
          <w:i w:val="0"/>
          <w:sz w:val="20"/>
        </w:rPr>
        <w:lastRenderedPageBreak/>
        <w:t>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B85030" w:rsidRPr="00631E0C" w:rsidRDefault="00B85030" w:rsidP="00B85030">
      <w:pPr>
        <w:pStyle w:val="ROMANOS"/>
        <w:tabs>
          <w:tab w:val="left" w:pos="9356"/>
        </w:tabs>
        <w:spacing w:after="0" w:line="240" w:lineRule="auto"/>
        <w:ind w:left="0" w:firstLine="0"/>
        <w:rPr>
          <w:rFonts w:cs="Arial"/>
          <w:i w:val="0"/>
          <w:sz w:val="20"/>
        </w:rPr>
      </w:pPr>
    </w:p>
    <w:p w:rsidR="00B85030" w:rsidRPr="00631E0C" w:rsidRDefault="00B85030" w:rsidP="00B85030">
      <w:pPr>
        <w:pStyle w:val="ROMANOS"/>
        <w:tabs>
          <w:tab w:val="left" w:pos="9356"/>
        </w:tabs>
        <w:spacing w:after="0" w:line="240" w:lineRule="auto"/>
        <w:ind w:left="0" w:firstLine="0"/>
        <w:rPr>
          <w:rFonts w:cs="Arial"/>
          <w:b/>
          <w:i w:val="0"/>
          <w:sz w:val="20"/>
        </w:rPr>
      </w:pPr>
      <w:r w:rsidRPr="00631E0C">
        <w:rPr>
          <w:rFonts w:cs="Arial"/>
          <w:i w:val="0"/>
          <w:sz w:val="20"/>
        </w:rPr>
        <w:t>El importe del anticipo que se otorgue al contratista será el que resulte de aplicar el porcentaje señalado en el párrafo anterior, al monto total de la proposición.</w:t>
      </w:r>
    </w:p>
    <w:p w:rsidR="00B85030" w:rsidRPr="00631E0C" w:rsidRDefault="00B85030" w:rsidP="00B85030">
      <w:pPr>
        <w:tabs>
          <w:tab w:val="left" w:pos="9356"/>
        </w:tabs>
        <w:jc w:val="both"/>
        <w:rPr>
          <w:rFonts w:cs="Arial"/>
          <w:i w:val="0"/>
          <w:lang w:val="es-ES_tradnl"/>
        </w:rPr>
      </w:pPr>
    </w:p>
    <w:p w:rsidR="00B85030" w:rsidRPr="00631E0C" w:rsidRDefault="00B85030" w:rsidP="00B85030">
      <w:pPr>
        <w:pStyle w:val="ROMANOS"/>
        <w:tabs>
          <w:tab w:val="left" w:pos="9356"/>
        </w:tabs>
        <w:spacing w:after="0" w:line="240" w:lineRule="auto"/>
        <w:ind w:left="0" w:firstLine="0"/>
        <w:rPr>
          <w:rFonts w:cs="Arial"/>
          <w:i w:val="0"/>
          <w:sz w:val="20"/>
          <w:lang w:val="es-MX"/>
        </w:rPr>
      </w:pPr>
      <w:r w:rsidRPr="00631E0C">
        <w:rPr>
          <w:rFonts w:cs="Arial"/>
          <w:i w:val="0"/>
          <w:sz w:val="20"/>
          <w:lang w:val="es-MX"/>
        </w:rPr>
        <w:t>El importe del anticipo deberá ser considerado obligatoriamente por los licitantes para la determinación del costo financiero de su proposición.</w:t>
      </w:r>
    </w:p>
    <w:p w:rsidR="00B85030" w:rsidRPr="00631E0C" w:rsidRDefault="00B85030" w:rsidP="00B85030">
      <w:pPr>
        <w:tabs>
          <w:tab w:val="left" w:pos="9356"/>
        </w:tabs>
        <w:jc w:val="both"/>
        <w:rPr>
          <w:rFonts w:cs="Arial"/>
          <w:i w:val="0"/>
        </w:rPr>
      </w:pPr>
    </w:p>
    <w:p w:rsidR="00B85030" w:rsidRPr="00631E0C" w:rsidRDefault="00B85030" w:rsidP="00B85030">
      <w:pPr>
        <w:pStyle w:val="Texto0"/>
        <w:spacing w:after="55" w:line="240" w:lineRule="auto"/>
        <w:ind w:firstLine="0"/>
        <w:rPr>
          <w:i w:val="0"/>
          <w:sz w:val="20"/>
          <w:szCs w:val="20"/>
        </w:rPr>
      </w:pPr>
      <w:r w:rsidRPr="00631E0C">
        <w:rPr>
          <w:i w:val="0"/>
          <w:sz w:val="20"/>
          <w:szCs w:val="20"/>
        </w:rPr>
        <w:t>La amortización de los anticipos otorgados se procederá de conformidad con lo dispuesto por el artículo 71 de la Ley.</w:t>
      </w:r>
    </w:p>
    <w:p w:rsidR="00B85030" w:rsidRPr="00631E0C" w:rsidRDefault="00B85030" w:rsidP="00B85030">
      <w:pPr>
        <w:tabs>
          <w:tab w:val="left" w:pos="9356"/>
        </w:tabs>
        <w:jc w:val="both"/>
        <w:rPr>
          <w:rFonts w:cs="Arial"/>
          <w:i w:val="0"/>
        </w:rPr>
      </w:pPr>
    </w:p>
    <w:p w:rsidR="00B85030" w:rsidRPr="00631E0C" w:rsidRDefault="00B85030" w:rsidP="00B85030">
      <w:pPr>
        <w:pStyle w:val="ROMANOS"/>
        <w:tabs>
          <w:tab w:val="left" w:pos="9356"/>
        </w:tabs>
        <w:spacing w:after="0" w:line="240" w:lineRule="auto"/>
        <w:ind w:left="0" w:firstLine="0"/>
        <w:rPr>
          <w:rFonts w:cs="Arial"/>
          <w:i w:val="0"/>
          <w:color w:val="000000"/>
          <w:sz w:val="20"/>
        </w:rPr>
      </w:pPr>
      <w:r w:rsidRPr="00631E0C">
        <w:rPr>
          <w:rFonts w:cs="Arial"/>
          <w:i w:val="0"/>
          <w:color w:val="000000"/>
          <w:sz w:val="20"/>
        </w:rPr>
        <w:t xml:space="preserve">El </w:t>
      </w:r>
      <w:r w:rsidRPr="00631E0C">
        <w:rPr>
          <w:rFonts w:cs="Arial"/>
          <w:i w:val="0"/>
          <w:sz w:val="20"/>
        </w:rPr>
        <w:t>pago</w:t>
      </w:r>
      <w:r w:rsidRPr="00631E0C">
        <w:rPr>
          <w:rFonts w:cs="Arial"/>
          <w:i w:val="0"/>
          <w:color w:val="000000"/>
          <w:sz w:val="20"/>
        </w:rPr>
        <w:t xml:space="preserve"> del anticipo podrá efectuarse en una o dos </w:t>
      </w:r>
      <w:r w:rsidRPr="00631E0C">
        <w:rPr>
          <w:rFonts w:cs="Arial"/>
          <w:bCs/>
          <w:i w:val="0"/>
          <w:sz w:val="20"/>
          <w:lang w:val="es-ES"/>
        </w:rPr>
        <w:t>exhibiciones, de acuerdo a lo pactado en el contrato respectivo. En caso de contratos en que se pacte la entrega de los anticipos en exhibiciones y en varios ejercicios, será motivo para no entregar el anticipo subsiguiente, si el Contratista no hubiere amortizado el anterior o devuelto el mismo con las cargas que resulten.</w:t>
      </w:r>
    </w:p>
    <w:p w:rsidR="00CD7FFE" w:rsidRPr="00B85030" w:rsidRDefault="00CD7FFE" w:rsidP="00FF66EB">
      <w:pPr>
        <w:jc w:val="both"/>
        <w:rPr>
          <w:rFonts w:cs="Arial"/>
          <w:b/>
          <w:i w:val="0"/>
          <w:lang w:val="es-ES_tradnl"/>
        </w:rPr>
      </w:pPr>
    </w:p>
    <w:p w:rsidR="000D0CBF" w:rsidRPr="00631E0C" w:rsidRDefault="000D0CBF" w:rsidP="002717A6">
      <w:pPr>
        <w:ind w:left="720" w:hanging="720"/>
        <w:jc w:val="both"/>
        <w:rPr>
          <w:rFonts w:cs="Arial"/>
          <w:b/>
          <w:i w:val="0"/>
        </w:rPr>
      </w:pPr>
      <w:r w:rsidRPr="00631E0C">
        <w:rPr>
          <w:rFonts w:cs="Arial"/>
          <w:b/>
          <w:i w:val="0"/>
        </w:rPr>
        <w:t>4.6</w:t>
      </w:r>
      <w:r w:rsidRPr="00631E0C">
        <w:rPr>
          <w:rFonts w:cs="Arial"/>
          <w:b/>
          <w:i w:val="0"/>
        </w:rPr>
        <w:tab/>
        <w:t>AJUSTE DE COSTOS.</w:t>
      </w:r>
    </w:p>
    <w:p w:rsidR="000D0CBF" w:rsidRPr="00631E0C" w:rsidRDefault="000D0CBF" w:rsidP="002717A6">
      <w:pPr>
        <w:pStyle w:val="Textoindependiente31"/>
        <w:rPr>
          <w:rFonts w:cs="Arial"/>
          <w:i w:val="0"/>
          <w:sz w:val="20"/>
        </w:rPr>
      </w:pPr>
    </w:p>
    <w:p w:rsidR="00B85030" w:rsidRPr="00631E0C" w:rsidRDefault="00B85030" w:rsidP="00B85030">
      <w:pPr>
        <w:autoSpaceDE w:val="0"/>
        <w:autoSpaceDN w:val="0"/>
        <w:adjustRightInd w:val="0"/>
        <w:jc w:val="both"/>
        <w:rPr>
          <w:rFonts w:cs="Arial"/>
          <w:i w:val="0"/>
        </w:rPr>
      </w:pPr>
      <w:r w:rsidRPr="00631E0C">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631E0C">
        <w:rPr>
          <w:rFonts w:cs="Arial"/>
          <w:i w:val="0"/>
          <w:color w:val="000000"/>
        </w:rPr>
        <w:t>en los artículos 80, 81, 82 y 83 de la Ley.</w:t>
      </w:r>
    </w:p>
    <w:p w:rsidR="00B85030" w:rsidRPr="00631E0C" w:rsidRDefault="00B85030" w:rsidP="00B85030">
      <w:pPr>
        <w:jc w:val="both"/>
        <w:rPr>
          <w:rFonts w:cs="Arial"/>
          <w:i w:val="0"/>
        </w:rPr>
      </w:pPr>
    </w:p>
    <w:p w:rsidR="00B85030" w:rsidRPr="00631E0C" w:rsidRDefault="00B85030" w:rsidP="00B85030">
      <w:pPr>
        <w:pStyle w:val="Texto0"/>
        <w:spacing w:after="0" w:line="240" w:lineRule="auto"/>
        <w:ind w:firstLine="0"/>
        <w:rPr>
          <w:i w:val="0"/>
          <w:sz w:val="20"/>
          <w:szCs w:val="20"/>
        </w:rPr>
      </w:pPr>
      <w:r w:rsidRPr="00631E0C">
        <w:rPr>
          <w:i w:val="0"/>
          <w:sz w:val="20"/>
          <w:szCs w:val="20"/>
        </w:rPr>
        <w:t>El reconocimiento por ajuste de costos en aumento o reducción se deberá incluir en el pago de las estimaciones, considerando el último porcentaje de ajuste que se tenga autorizado.</w:t>
      </w:r>
    </w:p>
    <w:p w:rsidR="00B85030" w:rsidRPr="00631E0C" w:rsidRDefault="00B85030" w:rsidP="00B85030">
      <w:pPr>
        <w:pStyle w:val="Texto0"/>
        <w:spacing w:after="0" w:line="240" w:lineRule="auto"/>
        <w:ind w:firstLine="0"/>
        <w:rPr>
          <w:i w:val="0"/>
          <w:sz w:val="20"/>
          <w:szCs w:val="20"/>
        </w:rPr>
      </w:pPr>
    </w:p>
    <w:p w:rsidR="00B85030" w:rsidRDefault="00B85030" w:rsidP="00B85030">
      <w:pPr>
        <w:pStyle w:val="Texto0"/>
        <w:spacing w:after="0" w:line="240" w:lineRule="auto"/>
        <w:ind w:firstLine="0"/>
        <w:rPr>
          <w:i w:val="0"/>
          <w:sz w:val="20"/>
          <w:szCs w:val="20"/>
        </w:rPr>
      </w:pPr>
      <w:r w:rsidRPr="00631E0C">
        <w:rPr>
          <w:i w:val="0"/>
          <w:sz w:val="20"/>
          <w:szCs w:val="20"/>
        </w:rPr>
        <w:t>No darán lugar a ajuste de costos, las cuotas compensatorias a que, conforme a la Ley de la materia, pudiera estar sujeta la importación de bienes contemplados en la realización de una obra.</w:t>
      </w:r>
    </w:p>
    <w:p w:rsidR="00CE23B5" w:rsidRPr="00631E0C" w:rsidRDefault="00CE23B5" w:rsidP="00FB182C">
      <w:pPr>
        <w:pStyle w:val="Sangra2detindependiente"/>
        <w:ind w:left="0" w:firstLine="0"/>
        <w:rPr>
          <w:rFonts w:cs="Arial"/>
        </w:rPr>
      </w:pPr>
    </w:p>
    <w:p w:rsidR="000D0CBF" w:rsidRPr="00631E0C" w:rsidRDefault="000D0CBF" w:rsidP="00D92C3D">
      <w:pPr>
        <w:pStyle w:val="Sangra2detindependiente"/>
        <w:rPr>
          <w:rFonts w:cs="Arial"/>
        </w:rPr>
      </w:pPr>
      <w:r w:rsidRPr="00631E0C">
        <w:rPr>
          <w:rFonts w:cs="Arial"/>
        </w:rPr>
        <w:t>4.7</w:t>
      </w:r>
      <w:r w:rsidRPr="00631E0C">
        <w:rPr>
          <w:rFonts w:cs="Arial"/>
        </w:rPr>
        <w:tab/>
        <w:t>CONDICIONES DE PAGO.</w:t>
      </w:r>
    </w:p>
    <w:p w:rsidR="000D0CBF" w:rsidRPr="00631E0C" w:rsidRDefault="000D0CBF" w:rsidP="00D92C3D">
      <w:pPr>
        <w:pStyle w:val="Sangra2detindependiente"/>
        <w:rPr>
          <w:rFonts w:cs="Arial"/>
          <w:i/>
        </w:rPr>
      </w:pPr>
    </w:p>
    <w:p w:rsidR="00B85030" w:rsidRPr="00631E0C" w:rsidRDefault="00B85030" w:rsidP="00B85030">
      <w:pPr>
        <w:jc w:val="both"/>
        <w:rPr>
          <w:rFonts w:cs="Arial"/>
          <w:bCs/>
          <w:i w:val="0"/>
        </w:rPr>
      </w:pPr>
      <w:r w:rsidRPr="00631E0C">
        <w:rPr>
          <w:rFonts w:cs="Arial"/>
          <w:i w:val="0"/>
        </w:rPr>
        <w:t xml:space="preserve">El contratista recibirá de </w:t>
      </w:r>
      <w:r w:rsidRPr="00631E0C">
        <w:rPr>
          <w:rFonts w:cs="Arial"/>
          <w:i w:val="0"/>
          <w:color w:val="000000"/>
        </w:rPr>
        <w:t xml:space="preserve">La </w:t>
      </w:r>
      <w:r w:rsidR="006F7E24">
        <w:rPr>
          <w:rFonts w:cs="Arial"/>
          <w:i w:val="0"/>
          <w:color w:val="000000"/>
        </w:rPr>
        <w:t>JAPAF</w:t>
      </w:r>
      <w:r w:rsidRPr="00631E0C">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631E0C" w:rsidRDefault="00B3284C"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4.8</w:t>
      </w:r>
      <w:r w:rsidRPr="00631E0C">
        <w:rPr>
          <w:rFonts w:cs="Arial"/>
        </w:rPr>
        <w:tab/>
        <w:t>FORMA Y TÉRMINOS DE PAGO DE LOS TRABAJOS.</w:t>
      </w:r>
    </w:p>
    <w:p w:rsidR="000D0CBF" w:rsidRPr="00631E0C" w:rsidRDefault="000D0CBF" w:rsidP="002717A6">
      <w:pPr>
        <w:jc w:val="both"/>
        <w:rPr>
          <w:rFonts w:cs="Arial"/>
          <w:i w:val="0"/>
        </w:rPr>
      </w:pPr>
    </w:p>
    <w:p w:rsidR="00B85030" w:rsidRPr="00B85030" w:rsidRDefault="00B85030" w:rsidP="00B85030">
      <w:pPr>
        <w:widowControl w:val="0"/>
        <w:jc w:val="both"/>
        <w:rPr>
          <w:rFonts w:eastAsia="Calibri" w:cs="Arial"/>
          <w:i w:val="0"/>
          <w:lang w:val="es-ES_tradnl"/>
        </w:rPr>
      </w:pPr>
      <w:r w:rsidRPr="00B85030">
        <w:rPr>
          <w:rFonts w:eastAsia="Calibri" w:cs="Arial"/>
          <w:i w:val="0"/>
          <w:lang w:val="es-ES_tradnl"/>
        </w:rPr>
        <w:t xml:space="preserve">Los trabajos objeto del contrato, se pagarán conforme a lo establecido en el catálogo de conceptos, mediante la formulación de estimaciones bajo la responsabilidad del </w:t>
      </w:r>
      <w:r w:rsidR="00F74811">
        <w:rPr>
          <w:rFonts w:eastAsia="Calibri" w:cs="Arial"/>
          <w:i w:val="0"/>
          <w:lang w:val="es-ES_tradnl"/>
        </w:rPr>
        <w:t>contratista</w:t>
      </w:r>
      <w:r w:rsidRPr="00B85030">
        <w:rPr>
          <w:rFonts w:eastAsia="Calibri" w:cs="Arial"/>
          <w:i w:val="0"/>
          <w:lang w:val="es-ES_tradnl"/>
        </w:rPr>
        <w:t xml:space="preserve"> y estás estarán sujetas al avance de los trabajos con base en las normas de calidad de los materiales y especificaciones de construcción, con la secuencia y tiempo previsto en el programa general de ejecución de los trabajos, que abarcarán un período no mayor </w:t>
      </w:r>
      <w:r w:rsidRPr="00CE23B5">
        <w:rPr>
          <w:rFonts w:eastAsia="Calibri" w:cs="Arial"/>
          <w:i w:val="0"/>
          <w:lang w:val="es-ES_tradnl"/>
        </w:rPr>
        <w:t xml:space="preserve">a </w:t>
      </w:r>
      <w:r w:rsidR="003369EB" w:rsidRPr="00CE23B5">
        <w:rPr>
          <w:rFonts w:eastAsia="Calibri" w:cs="Arial"/>
          <w:i w:val="0"/>
          <w:lang w:val="es-ES_tradnl"/>
        </w:rPr>
        <w:t>treinta</w:t>
      </w:r>
      <w:r w:rsidRPr="00CE23B5">
        <w:rPr>
          <w:rFonts w:eastAsia="Calibri" w:cs="Arial"/>
          <w:i w:val="0"/>
          <w:lang w:val="es-ES_tradnl"/>
        </w:rPr>
        <w:t xml:space="preserve"> días hábiles contados a partir de la fecha de corte para el pago de las estimaciones que se hubiere fijado en el contrato, con el fin de garantizar el flujo financiero y continuidad de la obra,</w:t>
      </w:r>
      <w:r w:rsidRPr="00B85030">
        <w:rPr>
          <w:rFonts w:eastAsia="Calibri" w:cs="Arial"/>
          <w:i w:val="0"/>
          <w:lang w:val="es-ES_tradnl"/>
        </w:rPr>
        <w:t xml:space="preserve"> las que serán presentadas por el contratista a la residencia designada en la obra, acompañadas de la documentación que acredite la procedencia de su pago tales como números generadores, notas de bitácora, controles de calidad, pruebas de laboratorio, fotografías y análisis cálculo e integración de los importes correspondientes a la </w:t>
      </w:r>
      <w:r w:rsidRPr="00B85030">
        <w:rPr>
          <w:rFonts w:eastAsia="Calibri" w:cs="Arial"/>
          <w:i w:val="0"/>
          <w:lang w:val="es-ES_tradnl"/>
        </w:rPr>
        <w:lastRenderedPageBreak/>
        <w:t>estimación, según corresponda, de conformidad con las características, complejidad y magnitud de los trabajos conforme a criterio del área contratante. La residencia designada en la obra</w:t>
      </w:r>
      <w:r w:rsidR="00001DE2">
        <w:rPr>
          <w:rFonts w:eastAsia="Calibri" w:cs="Arial"/>
          <w:i w:val="0"/>
          <w:lang w:val="es-ES_tradnl"/>
        </w:rPr>
        <w:t>,</w:t>
      </w:r>
      <w:r w:rsidRPr="00B85030">
        <w:rPr>
          <w:rFonts w:eastAsia="Calibri" w:cs="Arial"/>
          <w:i w:val="0"/>
          <w:lang w:val="es-ES_tradnl"/>
        </w:rPr>
        <w:t xml:space="preserve"> realizará su revisión, conciliación y en su caso de proceder, la autorización de las estimaciones en un plazo no mayor de ocho días hábiles. En caso de que surjan diferencias técnicas o numéricas, éstas se resolverán en un plazo no mayor de cinco días hábiles.</w:t>
      </w:r>
    </w:p>
    <w:p w:rsidR="00AF275F" w:rsidRPr="00AF275F" w:rsidRDefault="00AF275F" w:rsidP="00AF275F">
      <w:pPr>
        <w:pStyle w:val="Textoindependiente211"/>
        <w:ind w:left="0"/>
        <w:rPr>
          <w:rFonts w:cs="Arial"/>
          <w:i w:val="0"/>
        </w:rPr>
      </w:pPr>
    </w:p>
    <w:p w:rsidR="00B85030" w:rsidRPr="007F1004" w:rsidRDefault="00B85030" w:rsidP="00B85030">
      <w:pPr>
        <w:widowControl w:val="0"/>
        <w:jc w:val="both"/>
        <w:rPr>
          <w:rFonts w:eastAsia="Calibri" w:cs="Arial"/>
          <w:b/>
          <w:i w:val="0"/>
          <w:lang w:val="es-ES_tradnl"/>
        </w:rPr>
      </w:pPr>
      <w:r w:rsidRPr="007F1004">
        <w:rPr>
          <w:rFonts w:eastAsia="Calibri" w:cs="Arial"/>
          <w:i w:val="0"/>
          <w:lang w:val="es-ES_tradnl"/>
        </w:rPr>
        <w:t xml:space="preserve">Las estimaciones revisadas, conciliadas y autorizadas por la supervisión deberán pagarse por parte de la Contratante en un plazo no mayor a quince días hábiles y preferentemente mediante transferencias electrónicas bancarias, y de acuerdo a una hoja de ruta. En caso de incumplimiento por la contratante en los pagos de estimaciones, ésta a solicitud del contratista deberá pagar gastos por financiamiento conforme a una tasa que será igual a la establecida por la Ley de Ingresos y Presupuesto de Egresos del Estado de Sinaloa,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 (Ref. Según </w:t>
      </w:r>
      <w:proofErr w:type="spellStart"/>
      <w:r w:rsidRPr="007F1004">
        <w:rPr>
          <w:rFonts w:eastAsia="Calibri" w:cs="Arial"/>
          <w:i w:val="0"/>
          <w:lang w:val="es-ES_tradnl"/>
        </w:rPr>
        <w:t>Dec</w:t>
      </w:r>
      <w:proofErr w:type="spellEnd"/>
      <w:r w:rsidRPr="007F1004">
        <w:rPr>
          <w:rFonts w:eastAsia="Calibri" w:cs="Arial"/>
          <w:i w:val="0"/>
          <w:lang w:val="es-ES_tradnl"/>
        </w:rPr>
        <w:t xml:space="preserve">. No. 456, publicado en el P.O. No. 108 del 07 de Septiembre de 2020). </w:t>
      </w:r>
    </w:p>
    <w:p w:rsidR="00B85030" w:rsidRPr="007F1004" w:rsidRDefault="00B85030"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p>
    <w:p w:rsidR="00B85030" w:rsidRPr="007F1004" w:rsidRDefault="00B85030" w:rsidP="00B85030">
      <w:pPr>
        <w:widowControl w:val="0"/>
        <w:jc w:val="both"/>
        <w:rPr>
          <w:rFonts w:eastAsia="Calibri" w:cs="Arial"/>
          <w:i w:val="0"/>
          <w:lang w:val="es-ES_tradnl"/>
        </w:rPr>
      </w:pPr>
      <w:r w:rsidRPr="007F1004">
        <w:rPr>
          <w:rFonts w:eastAsia="Calibri" w:cs="Arial"/>
          <w:i w:val="0"/>
          <w:lang w:val="es-ES_tradnl"/>
        </w:rPr>
        <w:t>El atraso que tenga lugar por falta de pago de estimaciones no implicará retraso en el programa general de ejecución de los trabajos convenidos y, por lo tanto, no se considerará como causa de aplicación de penas convencionales ni como incumplimiento del contrato y causa de rescisión administrativa. Tal situación deberá documentarse y registrarse en la Bitácora.</w:t>
      </w:r>
    </w:p>
    <w:p w:rsidR="00B85030" w:rsidRPr="007F1004"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retraso en el pago de estimaciones en que incurra el Convocante diferirá en igual plazo la fecha de terminación de los trabajos, circunstancia que deberá formalizarse, previa solicitud del licitante, a través del convenio respetivo. No procederá dicho diferimiento cuando el retraso en el pago derive de causas imputables al licitante.</w:t>
      </w:r>
    </w:p>
    <w:p w:rsidR="00B0753F" w:rsidRDefault="00B0753F" w:rsidP="00B85030">
      <w:pPr>
        <w:widowControl w:val="0"/>
        <w:jc w:val="both"/>
        <w:rPr>
          <w:rFonts w:eastAsia="Calibri" w:cs="Arial"/>
          <w:i w:val="0"/>
          <w:lang w:val="es-ES_tradnl"/>
        </w:rPr>
      </w:pPr>
    </w:p>
    <w:p w:rsidR="00B0753F" w:rsidRPr="00B85030" w:rsidRDefault="00B0753F" w:rsidP="00B85030">
      <w:pPr>
        <w:widowControl w:val="0"/>
        <w:jc w:val="both"/>
        <w:rPr>
          <w:rFonts w:eastAsia="Calibri" w:cs="Arial"/>
          <w:i w:val="0"/>
          <w:lang w:val="es-ES_tradnl"/>
        </w:rPr>
      </w:pPr>
      <w:r>
        <w:rPr>
          <w:rFonts w:eastAsia="Calibri" w:cs="Arial"/>
          <w:i w:val="0"/>
          <w:lang w:val="es-ES_tradnl"/>
        </w:rPr>
        <w:t>El licitante será el único responsable de que las facturas que se presenten para su pago cumplan con los requisitos administrativos y fiscales.</w:t>
      </w:r>
    </w:p>
    <w:p w:rsidR="00B85030" w:rsidRPr="00B85030" w:rsidRDefault="00B85030" w:rsidP="00B85030">
      <w:pPr>
        <w:widowControl w:val="0"/>
        <w:jc w:val="both"/>
        <w:rPr>
          <w:rFonts w:eastAsia="Calibri" w:cs="Arial"/>
          <w:i w:val="0"/>
          <w:lang w:val="es-ES_tradnl"/>
        </w:rPr>
      </w:pPr>
    </w:p>
    <w:p w:rsidR="00B85030" w:rsidRDefault="00B85030" w:rsidP="00B85030">
      <w:pPr>
        <w:widowControl w:val="0"/>
        <w:jc w:val="both"/>
        <w:rPr>
          <w:rFonts w:eastAsia="Calibri" w:cs="Arial"/>
          <w:i w:val="0"/>
          <w:lang w:val="es-ES_tradnl"/>
        </w:rPr>
      </w:pPr>
      <w:r w:rsidRPr="007F1004">
        <w:rPr>
          <w:rFonts w:eastAsia="Calibri" w:cs="Arial"/>
          <w:i w:val="0"/>
          <w:lang w:val="es-ES_tradnl"/>
        </w:rPr>
        <w:t>El pago de las estimaciones no se considerará como la aceptación plena de los trabajos, ya que la Convocante tendrá el derecho de reclamar por trabajos faltantes o mal ejecutados y, en su caso, del pago en exceso que se haya efectuado.</w:t>
      </w:r>
    </w:p>
    <w:p w:rsidR="00B0753F" w:rsidRPr="00B85030" w:rsidRDefault="00B0753F"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b/>
          <w:i w:val="0"/>
          <w:lang w:val="es-ES_tradnl"/>
        </w:rPr>
      </w:pPr>
      <w:r w:rsidRPr="00B85030">
        <w:rPr>
          <w:rFonts w:eastAsia="Calibri" w:cs="Arial"/>
          <w:i w:val="0"/>
          <w:lang w:val="es-ES_tradnl"/>
        </w:rPr>
        <w:t xml:space="preserve">Las estimaciones serán pagadas, una vez revisadas, conciliadas y autorizadas por </w:t>
      </w:r>
      <w:r w:rsidR="00811B54">
        <w:rPr>
          <w:rFonts w:eastAsia="Calibri" w:cs="Arial"/>
          <w:i w:val="0"/>
          <w:lang w:val="es-ES_tradnl"/>
        </w:rPr>
        <w:t xml:space="preserve">el o la residente de la obra o </w:t>
      </w:r>
      <w:r w:rsidR="00C77EE4">
        <w:rPr>
          <w:rFonts w:eastAsia="Calibri" w:cs="Arial"/>
          <w:i w:val="0"/>
          <w:lang w:val="es-ES_tradnl"/>
        </w:rPr>
        <w:t xml:space="preserve">el </w:t>
      </w:r>
      <w:r w:rsidR="00396596">
        <w:rPr>
          <w:rFonts w:eastAsia="Calibri" w:cs="Arial"/>
          <w:i w:val="0"/>
          <w:lang w:val="es-ES_tradnl"/>
        </w:rPr>
        <w:t xml:space="preserve">Jefe del </w:t>
      </w:r>
      <w:r w:rsidR="00C77EE4">
        <w:rPr>
          <w:rFonts w:eastAsia="Calibri" w:cs="Arial"/>
          <w:i w:val="0"/>
          <w:lang w:val="es-ES_tradnl"/>
        </w:rPr>
        <w:t>Área de Proyectos y Supervisión de Obra de</w:t>
      </w:r>
      <w:r w:rsidR="00396596">
        <w:rPr>
          <w:rFonts w:eastAsia="Calibri" w:cs="Arial"/>
          <w:i w:val="0"/>
          <w:lang w:val="es-ES_tradnl"/>
        </w:rPr>
        <w:t xml:space="preserve"> </w:t>
      </w:r>
      <w:r w:rsidRPr="00811B54">
        <w:rPr>
          <w:rFonts w:eastAsia="Calibri" w:cs="Arial"/>
          <w:i w:val="0"/>
          <w:lang w:val="es-ES_tradnl"/>
        </w:rPr>
        <w:t xml:space="preserve">la </w:t>
      </w:r>
      <w:r w:rsidR="00C77EE4" w:rsidRPr="00811B54">
        <w:rPr>
          <w:rFonts w:eastAsia="Calibri" w:cs="Arial"/>
          <w:i w:val="0"/>
          <w:lang w:val="es-ES_tradnl"/>
        </w:rPr>
        <w:t>Junta Municipal de Agua Potable y Alcantarillado del Municipio de El Fuerte,</w:t>
      </w:r>
      <w:r w:rsidRPr="00B85030">
        <w:rPr>
          <w:rFonts w:eastAsia="Calibri" w:cs="Arial"/>
          <w:i w:val="0"/>
          <w:lang w:val="es-ES_tradnl"/>
        </w:rPr>
        <w:t xml:space="preserve"> ubicada en</w:t>
      </w:r>
      <w:r w:rsidR="00200C03">
        <w:rPr>
          <w:rFonts w:eastAsia="Calibri" w:cs="Arial"/>
          <w:i w:val="0"/>
          <w:lang w:val="es-ES_tradnl"/>
        </w:rPr>
        <w:t xml:space="preserve"> calle 5 de mayo S/N, </w:t>
      </w:r>
      <w:r w:rsidR="00314045">
        <w:rPr>
          <w:rFonts w:eastAsia="Calibri" w:cs="Arial"/>
          <w:i w:val="0"/>
          <w:lang w:val="es-ES_tradnl"/>
        </w:rPr>
        <w:t>Palacio Municipal, interior</w:t>
      </w:r>
      <w:r w:rsidR="00396596">
        <w:rPr>
          <w:rFonts w:eastAsia="Calibri" w:cs="Arial"/>
          <w:i w:val="0"/>
          <w:lang w:val="es-ES_tradnl"/>
        </w:rPr>
        <w:t xml:space="preserve"> planta baja,</w:t>
      </w:r>
      <w:r w:rsidR="00314045">
        <w:rPr>
          <w:rFonts w:eastAsia="Calibri" w:cs="Arial"/>
          <w:i w:val="0"/>
          <w:lang w:val="es-ES_tradnl"/>
        </w:rPr>
        <w:t xml:space="preserve"> </w:t>
      </w:r>
      <w:r w:rsidR="00396596">
        <w:rPr>
          <w:rFonts w:eastAsia="Calibri" w:cs="Arial"/>
          <w:i w:val="0"/>
          <w:lang w:val="es-ES_tradnl"/>
        </w:rPr>
        <w:t xml:space="preserve">Colonia centro, </w:t>
      </w:r>
      <w:r w:rsidR="00314045">
        <w:rPr>
          <w:rFonts w:eastAsia="Calibri" w:cs="Arial"/>
          <w:i w:val="0"/>
          <w:lang w:val="es-ES_tradnl"/>
        </w:rPr>
        <w:t xml:space="preserve">en la Ciudad de </w:t>
      </w:r>
      <w:r w:rsidR="00200C03">
        <w:rPr>
          <w:rFonts w:eastAsia="Calibri" w:cs="Arial"/>
          <w:i w:val="0"/>
          <w:lang w:val="es-ES_tradnl"/>
        </w:rPr>
        <w:t>El Fuerte, Sinaloa</w:t>
      </w:r>
      <w:r w:rsidRPr="00B85030">
        <w:rPr>
          <w:rFonts w:eastAsia="Calibri" w:cs="Arial"/>
          <w:b/>
          <w:i w:val="0"/>
          <w:lang w:val="es-ES_tradnl"/>
        </w:rPr>
        <w:t>,</w:t>
      </w:r>
      <w:r w:rsidRPr="00B85030">
        <w:rPr>
          <w:rFonts w:eastAsia="Calibri" w:cs="Arial"/>
          <w:i w:val="0"/>
          <w:lang w:val="es-ES_tradnl"/>
        </w:rPr>
        <w:t xml:space="preserve"> dentro de un plazo no mayor de 15 (quince) días hábiles y preferentemente mediante transferencias electrónicas bancarias, </w:t>
      </w:r>
      <w:r w:rsidRPr="00AA799F">
        <w:rPr>
          <w:rFonts w:eastAsia="Calibri" w:cs="Arial"/>
          <w:i w:val="0"/>
          <w:lang w:val="es-ES_tradnl"/>
        </w:rPr>
        <w:t>y de acuerdo a una hoja de ruta,</w:t>
      </w:r>
      <w:r w:rsidRPr="00B85030">
        <w:rPr>
          <w:rFonts w:eastAsia="Calibri" w:cs="Arial"/>
          <w:i w:val="0"/>
          <w:lang w:val="es-ES_tradnl"/>
        </w:rPr>
        <w:t xml:space="preserve"> siempre y cuando no exista una causa imputable al contratista que lo impida.</w:t>
      </w:r>
    </w:p>
    <w:p w:rsidR="00B85030" w:rsidRPr="00B85030" w:rsidRDefault="00B85030" w:rsidP="00B85030">
      <w:pPr>
        <w:widowControl w:val="0"/>
        <w:jc w:val="both"/>
        <w:rPr>
          <w:rFonts w:eastAsia="Calibri" w:cs="Arial"/>
          <w:i w:val="0"/>
          <w:lang w:val="es-ES_tradnl"/>
        </w:rPr>
      </w:pPr>
    </w:p>
    <w:p w:rsidR="00FF66EB" w:rsidRPr="00B0753F" w:rsidRDefault="00B85030" w:rsidP="00B0753F">
      <w:pPr>
        <w:jc w:val="both"/>
        <w:rPr>
          <w:rFonts w:cs="Arial"/>
          <w:i w:val="0"/>
          <w:lang w:val="es-ES_tradnl"/>
        </w:rPr>
      </w:pPr>
      <w:r w:rsidRPr="00B85030">
        <w:rPr>
          <w:rFonts w:cs="Arial"/>
          <w:i w:val="0"/>
          <w:lang w:val="es-ES_tradnl"/>
        </w:rPr>
        <w:t>Los pagos de cada una de las estimaciones por trabajos ejecutados son independientes entre sí, y por lo tanto cualquier tipo de secuencia será sólo para efecto de control administrativo.</w:t>
      </w:r>
    </w:p>
    <w:p w:rsidR="00DC5AAC" w:rsidRDefault="00DC5AA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4.9</w:t>
      </w:r>
      <w:r w:rsidRPr="00631E0C">
        <w:rPr>
          <w:rFonts w:cs="Arial"/>
          <w:b/>
          <w:i w:val="0"/>
        </w:rPr>
        <w:tab/>
        <w:t>PROHIBICIÓN DE LA NEGOCIACIÓN.</w:t>
      </w:r>
    </w:p>
    <w:p w:rsidR="000D0CBF" w:rsidRPr="00631E0C" w:rsidRDefault="000D0CBF" w:rsidP="002717A6">
      <w:pPr>
        <w:jc w:val="both"/>
        <w:rPr>
          <w:rFonts w:cs="Arial"/>
          <w:i w:val="0"/>
        </w:rPr>
      </w:pPr>
    </w:p>
    <w:p w:rsidR="000D0CBF" w:rsidRPr="00631E0C" w:rsidRDefault="000D0CBF" w:rsidP="00F849F4">
      <w:pPr>
        <w:pStyle w:val="Textoindependiente211"/>
        <w:ind w:left="0"/>
        <w:rPr>
          <w:rFonts w:cs="Arial"/>
          <w:i w:val="0"/>
        </w:rPr>
      </w:pPr>
      <w:r w:rsidRPr="00631E0C">
        <w:rPr>
          <w:rFonts w:cs="Arial"/>
          <w:i w:val="0"/>
        </w:rPr>
        <w:t xml:space="preserve">Ninguna de las condiciones contenidas en </w:t>
      </w:r>
      <w:r w:rsidR="00870A33">
        <w:rPr>
          <w:rFonts w:cs="Arial"/>
          <w:i w:val="0"/>
        </w:rPr>
        <w:t>las B</w:t>
      </w:r>
      <w:r w:rsidR="00E724BA" w:rsidRPr="00631E0C">
        <w:rPr>
          <w:rFonts w:cs="Arial"/>
          <w:i w:val="0"/>
        </w:rPr>
        <w:t xml:space="preserve">ases de </w:t>
      </w:r>
      <w:r w:rsidR="00870A33">
        <w:rPr>
          <w:rFonts w:cs="Arial"/>
          <w:i w:val="0"/>
        </w:rPr>
        <w:t>L</w:t>
      </w:r>
      <w:r w:rsidR="00141DA6" w:rsidRPr="00631E0C">
        <w:rPr>
          <w:rFonts w:cs="Arial"/>
          <w:i w:val="0"/>
        </w:rPr>
        <w:t>icitación</w:t>
      </w:r>
      <w:r w:rsidRPr="00631E0C">
        <w:rPr>
          <w:rFonts w:cs="Arial"/>
          <w:i w:val="0"/>
        </w:rPr>
        <w:t xml:space="preserve">, así como en las proposiciones presentadas por los licitantes, podrán ser negociadas, en cumplimiento a </w:t>
      </w:r>
      <w:r w:rsidR="007779B0" w:rsidRPr="00631E0C">
        <w:rPr>
          <w:rFonts w:cs="Arial"/>
          <w:i w:val="0"/>
        </w:rPr>
        <w:t xml:space="preserve">lo establecido en el artículo 44 </w:t>
      </w:r>
      <w:r w:rsidRPr="00631E0C">
        <w:rPr>
          <w:rFonts w:cs="Arial"/>
          <w:i w:val="0"/>
        </w:rPr>
        <w:t>de la Ley</w:t>
      </w:r>
      <w:r w:rsidR="007779B0" w:rsidRPr="00631E0C">
        <w:rPr>
          <w:rFonts w:cs="Arial"/>
          <w:i w:val="0"/>
        </w:rPr>
        <w:t>.</w:t>
      </w:r>
    </w:p>
    <w:p w:rsidR="00A033E8" w:rsidRPr="00631E0C" w:rsidRDefault="00A033E8" w:rsidP="002717A6">
      <w:pPr>
        <w:jc w:val="both"/>
        <w:rPr>
          <w:rFonts w:cs="Arial"/>
          <w:bCs/>
          <w:i w:val="0"/>
          <w:lang w:val="es-ES_tradnl"/>
        </w:rPr>
      </w:pPr>
    </w:p>
    <w:p w:rsidR="000D0CBF" w:rsidRPr="00631E0C" w:rsidRDefault="000D0CBF" w:rsidP="002717A6">
      <w:pPr>
        <w:ind w:left="720" w:hanging="720"/>
        <w:jc w:val="both"/>
        <w:rPr>
          <w:rFonts w:cs="Arial"/>
          <w:b/>
          <w:i w:val="0"/>
        </w:rPr>
      </w:pPr>
      <w:r w:rsidRPr="00631E0C">
        <w:rPr>
          <w:rFonts w:cs="Arial"/>
          <w:b/>
          <w:i w:val="0"/>
        </w:rPr>
        <w:lastRenderedPageBreak/>
        <w:t>4.10</w:t>
      </w:r>
      <w:r w:rsidRPr="00631E0C">
        <w:rPr>
          <w:rFonts w:cs="Arial"/>
          <w:b/>
          <w:i w:val="0"/>
        </w:rPr>
        <w:tab/>
        <w:t>RETENCIONES SOBRE EL IMPORTE DE LAS ESTIMACIONES POR PAGAR.</w:t>
      </w:r>
    </w:p>
    <w:p w:rsidR="000D0CBF" w:rsidRPr="00631E0C" w:rsidRDefault="000D0CBF" w:rsidP="002717A6">
      <w:pPr>
        <w:jc w:val="both"/>
        <w:rPr>
          <w:rFonts w:cs="Arial"/>
          <w:bCs/>
          <w:i w:val="0"/>
        </w:rPr>
      </w:pPr>
    </w:p>
    <w:p w:rsidR="00B85030" w:rsidRPr="007F1004" w:rsidRDefault="00B85030" w:rsidP="00B85030">
      <w:pPr>
        <w:pStyle w:val="Textoindependiente"/>
        <w:rPr>
          <w:rFonts w:cs="Arial"/>
          <w:i w:val="0"/>
        </w:rPr>
      </w:pPr>
      <w:r w:rsidRPr="007F1004">
        <w:rPr>
          <w:rFonts w:cs="Arial"/>
          <w:i w:val="0"/>
        </w:rPr>
        <w:t xml:space="preserve">Por el servicio </w:t>
      </w:r>
      <w:r w:rsidR="0004466A" w:rsidRPr="007F1004">
        <w:rPr>
          <w:rFonts w:cs="Arial"/>
          <w:i w:val="0"/>
        </w:rPr>
        <w:t>de verificación</w:t>
      </w:r>
      <w:r w:rsidRPr="007F1004">
        <w:rPr>
          <w:rFonts w:cs="Arial"/>
          <w:i w:val="0"/>
        </w:rPr>
        <w:t xml:space="preserve">, inspección, fiscalización y control que las leyes de la materia encomiendan a los órganos de control de los municipios (Contraloría General del Ayuntamiento) y al Congreso del Estado, al realizar el pago de las </w:t>
      </w:r>
      <w:r w:rsidRPr="00A922CB">
        <w:rPr>
          <w:rFonts w:cs="Arial"/>
          <w:i w:val="0"/>
        </w:rPr>
        <w:t xml:space="preserve">estimaciones, </w:t>
      </w:r>
      <w:r w:rsidRPr="00A922CB">
        <w:rPr>
          <w:rFonts w:cs="Arial"/>
          <w:b/>
          <w:i w:val="0"/>
        </w:rPr>
        <w:t>se retendrá el 3% (tres por ciento) sobre el importe antes de I.V.A. de cada una de las estimaciones de trabajo</w:t>
      </w:r>
      <w:r w:rsidRPr="00A922CB">
        <w:rPr>
          <w:rFonts w:cs="Arial"/>
          <w:i w:val="0"/>
        </w:rPr>
        <w:t xml:space="preserve"> (Artículo 90-H de la Ley de Hacienda del Estado de Sinaloa.)</w:t>
      </w:r>
    </w:p>
    <w:p w:rsidR="00B85030" w:rsidRPr="007F1004" w:rsidRDefault="00B85030" w:rsidP="00B85030">
      <w:pPr>
        <w:pStyle w:val="Textoindependiente"/>
        <w:rPr>
          <w:rFonts w:cs="Arial"/>
          <w:i w:val="0"/>
        </w:rPr>
      </w:pPr>
    </w:p>
    <w:p w:rsidR="000D0CBF" w:rsidRPr="00631E0C" w:rsidRDefault="000D0CBF" w:rsidP="00BC30C0">
      <w:pPr>
        <w:ind w:left="567" w:hanging="567"/>
        <w:jc w:val="both"/>
        <w:rPr>
          <w:rFonts w:cs="Arial"/>
          <w:i w:val="0"/>
          <w:color w:val="000000"/>
        </w:rPr>
      </w:pPr>
      <w:r w:rsidRPr="00631E0C">
        <w:rPr>
          <w:rFonts w:cs="Arial"/>
          <w:b/>
          <w:i w:val="0"/>
        </w:rPr>
        <w:t>4.11</w:t>
      </w:r>
      <w:r w:rsidRPr="00631E0C">
        <w:rPr>
          <w:rFonts w:cs="Arial"/>
          <w:b/>
          <w:i w:val="0"/>
        </w:rPr>
        <w:tab/>
      </w:r>
      <w:r w:rsidRPr="00631E0C">
        <w:rPr>
          <w:rFonts w:cs="Arial"/>
          <w:b/>
          <w:i w:val="0"/>
          <w:color w:val="000000"/>
        </w:rPr>
        <w:t>AGRUPACIONES DE PERSONAS FÍSICAS Y/O MORALES.</w:t>
      </w:r>
    </w:p>
    <w:p w:rsidR="000D0CBF" w:rsidRPr="00631E0C" w:rsidRDefault="000D0CBF" w:rsidP="00BC30C0">
      <w:pPr>
        <w:ind w:left="720" w:hanging="720"/>
        <w:jc w:val="both"/>
        <w:rPr>
          <w:rFonts w:cs="Arial"/>
          <w:i w:val="0"/>
          <w:color w:val="000000"/>
        </w:rPr>
      </w:pPr>
    </w:p>
    <w:p w:rsidR="00B85030" w:rsidRPr="00631E0C" w:rsidRDefault="00B85030" w:rsidP="00B85030">
      <w:pPr>
        <w:pStyle w:val="Textoindependiente"/>
        <w:widowControl/>
        <w:rPr>
          <w:rFonts w:cs="Arial"/>
          <w:b/>
          <w:i w:val="0"/>
          <w:lang w:val="es-MX"/>
        </w:rPr>
      </w:pPr>
      <w:r w:rsidRPr="00631E0C">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631E0C">
        <w:rPr>
          <w:rFonts w:cs="Arial"/>
          <w:i w:val="0"/>
          <w:color w:val="000000"/>
        </w:rPr>
        <w:t xml:space="preserve">La </w:t>
      </w:r>
      <w:r w:rsidR="006F7E24">
        <w:rPr>
          <w:rFonts w:cs="Arial"/>
          <w:i w:val="0"/>
          <w:color w:val="000000"/>
        </w:rPr>
        <w:t>JAPAF</w:t>
      </w:r>
      <w:r w:rsidRPr="00631E0C">
        <w:rPr>
          <w:rFonts w:cs="Arial"/>
          <w:i w:val="0"/>
          <w:lang w:val="es-ES"/>
        </w:rPr>
        <w:t>, la parte de los trabajos que cada persona se obligará a ejecutar, la forma en que se exigiría el cumplimiento de las obligaciones</w:t>
      </w:r>
      <w:r>
        <w:rPr>
          <w:rFonts w:cs="Arial"/>
          <w:i w:val="0"/>
          <w:lang w:val="es-ES"/>
        </w:rPr>
        <w:t xml:space="preserve"> y la forma en que serán presentadas a cobro las estimaciones</w:t>
      </w:r>
      <w:r w:rsidRPr="00631E0C">
        <w:rPr>
          <w:rFonts w:cs="Arial"/>
          <w:i w:val="0"/>
          <w:lang w:val="es-ES"/>
        </w:rPr>
        <w:t xml:space="preserve">. En este supuesto la proposición deberá ser firmada por el representante común que para ese acto y para todos los efectos </w:t>
      </w:r>
      <w:r w:rsidR="0004466A" w:rsidRPr="00631E0C">
        <w:rPr>
          <w:rFonts w:cs="Arial"/>
          <w:i w:val="0"/>
          <w:lang w:val="es-ES"/>
        </w:rPr>
        <w:t>de la presente licitación</w:t>
      </w:r>
      <w:r w:rsidRPr="00631E0C">
        <w:rPr>
          <w:rFonts w:cs="Arial"/>
          <w:i w:val="0"/>
          <w:lang w:val="es-ES"/>
        </w:rPr>
        <w:t xml:space="preserve"> haya sido designado por el grupo de personas, ya sea autógrafamente o por los medios de identificación electrónica autorizados por la Contraloría</w:t>
      </w:r>
      <w:r w:rsidRPr="00631E0C">
        <w:rPr>
          <w:rFonts w:cs="Arial"/>
          <w:i w:val="0"/>
          <w:lang w:val="es-MX"/>
        </w:rPr>
        <w:t>.</w:t>
      </w:r>
    </w:p>
    <w:p w:rsidR="00B85030" w:rsidRPr="00631E0C" w:rsidRDefault="00B85030" w:rsidP="00B85030">
      <w:pPr>
        <w:jc w:val="both"/>
        <w:rPr>
          <w:rFonts w:cs="Arial"/>
          <w:i w:val="0"/>
          <w:lang w:val="es-ES"/>
        </w:rPr>
      </w:pPr>
      <w:r w:rsidRPr="00631E0C">
        <w:rPr>
          <w:rFonts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contrato respectivo.</w:t>
      </w:r>
    </w:p>
    <w:p w:rsidR="00B85030" w:rsidRPr="00631E0C" w:rsidRDefault="00B85030" w:rsidP="00B85030">
      <w:pPr>
        <w:pStyle w:val="Textoindependiente"/>
        <w:widowControl/>
        <w:rPr>
          <w:rFonts w:cs="Arial"/>
          <w:i w:val="0"/>
          <w:lang w:val="es-MX"/>
        </w:rPr>
      </w:pPr>
    </w:p>
    <w:p w:rsidR="00B85030" w:rsidRDefault="00B85030" w:rsidP="00B85030">
      <w:pPr>
        <w:jc w:val="both"/>
        <w:rPr>
          <w:rFonts w:cs="Arial"/>
          <w:i w:val="0"/>
          <w:lang w:val="es-ES"/>
        </w:rPr>
      </w:pPr>
      <w:r w:rsidRPr="00631E0C">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w:t>
      </w:r>
      <w:r>
        <w:rPr>
          <w:rFonts w:cs="Arial"/>
          <w:i w:val="0"/>
          <w:lang w:val="es-ES"/>
        </w:rPr>
        <w:t>nsabilidades de dicho convenio.</w:t>
      </w:r>
    </w:p>
    <w:p w:rsidR="00B85030" w:rsidRPr="00631E0C" w:rsidRDefault="00B85030" w:rsidP="00B85030">
      <w:pPr>
        <w:jc w:val="both"/>
        <w:rPr>
          <w:rFonts w:cs="Arial"/>
          <w:i w:val="0"/>
        </w:rPr>
      </w:pPr>
    </w:p>
    <w:p w:rsidR="00B85030" w:rsidRPr="00631E0C" w:rsidRDefault="00B85030" w:rsidP="00B85030">
      <w:pPr>
        <w:jc w:val="both"/>
        <w:rPr>
          <w:rFonts w:cs="Arial"/>
          <w:b/>
          <w:i w:val="0"/>
        </w:rPr>
      </w:pPr>
      <w:r w:rsidRPr="00631E0C">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B85030" w:rsidRPr="00631E0C" w:rsidRDefault="00B85030" w:rsidP="00B85030">
      <w:pPr>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04466A" w:rsidRPr="00631E0C">
        <w:rPr>
          <w:rFonts w:cs="Arial"/>
          <w:i w:val="0"/>
        </w:rPr>
        <w:t>modificaciones,</w:t>
      </w:r>
      <w:r w:rsidRPr="00631E0C">
        <w:rPr>
          <w:rFonts w:cs="Arial"/>
          <w:i w:val="0"/>
        </w:rPr>
        <w:t xml:space="preserve"> así como el nombre de los socios que aparezcan en éstas;</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85030" w:rsidRPr="00631E0C" w:rsidRDefault="00B85030" w:rsidP="00B85030">
      <w:pPr>
        <w:pStyle w:val="Prrafodelista"/>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Señalar el capital con que participa en la asociación en participación cada uno de los socios, sumando el monto total del capital. Capital mismo acreditado en el documen</w:t>
      </w:r>
      <w:r w:rsidR="00870A33">
        <w:rPr>
          <w:rFonts w:cs="Arial"/>
          <w:i w:val="0"/>
        </w:rPr>
        <w:t>to AT 6 (anexo técnico) de las Bases de L</w:t>
      </w:r>
      <w:r w:rsidRPr="00631E0C">
        <w:rPr>
          <w:rFonts w:cs="Arial"/>
          <w:i w:val="0"/>
        </w:rPr>
        <w:t>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Designación de un representante común, otorgándole poder amplio y suficiente para atender todo lo relacionado con la proposición y con el procedimiento de licitación;</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B85030" w:rsidRPr="00631E0C" w:rsidRDefault="00B85030" w:rsidP="00B85030">
      <w:pPr>
        <w:ind w:left="1152" w:hanging="443"/>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Señalamiento de un domicilio común para oír y recibir notificaciones, y</w:t>
      </w:r>
    </w:p>
    <w:p w:rsidR="00B85030" w:rsidRPr="00631E0C" w:rsidRDefault="00B85030" w:rsidP="00B85030">
      <w:pPr>
        <w:ind w:left="720"/>
        <w:jc w:val="both"/>
        <w:rPr>
          <w:rFonts w:cs="Arial"/>
          <w:i w:val="0"/>
        </w:rPr>
      </w:pPr>
    </w:p>
    <w:p w:rsidR="00B85030" w:rsidRPr="00631E0C" w:rsidRDefault="00B85030" w:rsidP="00B85030">
      <w:pPr>
        <w:numPr>
          <w:ilvl w:val="0"/>
          <w:numId w:val="1"/>
        </w:numPr>
        <w:ind w:left="1152" w:hanging="432"/>
        <w:jc w:val="both"/>
        <w:rPr>
          <w:rFonts w:cs="Arial"/>
          <w:i w:val="0"/>
        </w:rPr>
      </w:pPr>
      <w:r w:rsidRPr="00631E0C">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el artículo núm. 49, cuarto párrafo, de la Ley.</w:t>
      </w:r>
    </w:p>
    <w:p w:rsidR="00B85030" w:rsidRPr="00631E0C" w:rsidRDefault="00B85030" w:rsidP="00B85030">
      <w:pPr>
        <w:jc w:val="both"/>
        <w:rPr>
          <w:rFonts w:cs="Arial"/>
          <w:bCs/>
          <w:i w:val="0"/>
        </w:rPr>
      </w:pPr>
      <w:r w:rsidRPr="00A922CB">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922CB">
        <w:rPr>
          <w:rFonts w:cs="Arial"/>
          <w:i w:val="0"/>
        </w:rPr>
        <w:t xml:space="preserve"> y, en caso de que a los licitantes que la hubieren presentado se les adjudique el contrato, dicho convenio formará parte del mismo como uno de sus anexos</w:t>
      </w:r>
      <w:r w:rsidRPr="00A922CB">
        <w:rPr>
          <w:rFonts w:cs="Arial"/>
          <w:bCs/>
          <w:i w:val="0"/>
        </w:rPr>
        <w:t>.</w:t>
      </w:r>
    </w:p>
    <w:p w:rsidR="00B85030" w:rsidRPr="00631E0C" w:rsidRDefault="00B85030" w:rsidP="00B85030">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cumplir con la capacidad financiera requerida por </w:t>
      </w:r>
      <w:r w:rsidRPr="00631E0C">
        <w:rPr>
          <w:rFonts w:cs="Arial"/>
          <w:i w:val="0"/>
          <w:color w:val="000000"/>
        </w:rPr>
        <w:t xml:space="preserve">La </w:t>
      </w:r>
      <w:r w:rsidR="006F7E24">
        <w:rPr>
          <w:rFonts w:cs="Arial"/>
          <w:i w:val="0"/>
          <w:color w:val="000000"/>
        </w:rPr>
        <w:t>JAPAF</w:t>
      </w:r>
      <w:r w:rsidRPr="00631E0C">
        <w:rPr>
          <w:rFonts w:cs="Arial"/>
          <w:bCs/>
          <w:i w:val="0"/>
        </w:rPr>
        <w:t>, se podrán considerar en conjunto las correspondientes a cada una de las personas físicas y/o morales integrantes de la agrupación.</w:t>
      </w:r>
    </w:p>
    <w:p w:rsidR="00B85030" w:rsidRPr="00631E0C" w:rsidRDefault="00B85030" w:rsidP="00B85030">
      <w:pPr>
        <w:jc w:val="both"/>
        <w:rPr>
          <w:rFonts w:cs="Arial"/>
          <w:bCs/>
          <w:i w:val="0"/>
        </w:rPr>
      </w:pPr>
    </w:p>
    <w:p w:rsidR="00B85030" w:rsidRPr="00631E0C" w:rsidRDefault="00B85030" w:rsidP="00B85030">
      <w:pPr>
        <w:jc w:val="both"/>
        <w:rPr>
          <w:rFonts w:cs="Arial"/>
          <w:i w:val="0"/>
        </w:rPr>
      </w:pPr>
      <w:r w:rsidRPr="008E2C25">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w:t>
      </w:r>
      <w:r w:rsidR="00870A33">
        <w:rPr>
          <w:rFonts w:cs="Arial"/>
          <w:i w:val="0"/>
        </w:rPr>
        <w:t>sitos establecidos en estas Bases de L</w:t>
      </w:r>
      <w:r w:rsidRPr="008E2C25">
        <w:rPr>
          <w:rFonts w:cs="Arial"/>
          <w:i w:val="0"/>
        </w:rPr>
        <w:t>icitación.</w:t>
      </w:r>
    </w:p>
    <w:p w:rsidR="00B85030" w:rsidRPr="00631E0C" w:rsidRDefault="00B85030" w:rsidP="00B85030">
      <w:pPr>
        <w:jc w:val="both"/>
        <w:rPr>
          <w:rFonts w:cs="Arial"/>
          <w:i w:val="0"/>
        </w:rPr>
      </w:pPr>
    </w:p>
    <w:p w:rsidR="00B85030" w:rsidRDefault="00B85030" w:rsidP="00B85030">
      <w:pPr>
        <w:pStyle w:val="Texto0"/>
        <w:spacing w:after="57" w:line="240" w:lineRule="auto"/>
        <w:ind w:firstLine="0"/>
        <w:rPr>
          <w:i w:val="0"/>
          <w:sz w:val="20"/>
          <w:szCs w:val="20"/>
          <w:lang w:val="es-ES"/>
        </w:rPr>
      </w:pPr>
      <w:r w:rsidRPr="00631E0C">
        <w:rPr>
          <w:i w:val="0"/>
          <w:sz w:val="20"/>
          <w:szCs w:val="20"/>
          <w:lang w:val="es-ES"/>
        </w:rPr>
        <w:t>En el supuesto de que se adjudique el contrato a los licitantes que presentaron una proposición conjunta, el convenio indicado y las facultades del apoderado legal de la agrupación que formalizará el contrato respectivo deberán constar en escritura pública</w:t>
      </w:r>
      <w:r>
        <w:rPr>
          <w:i w:val="0"/>
          <w:sz w:val="20"/>
          <w:szCs w:val="20"/>
          <w:lang w:val="es-ES"/>
        </w:rPr>
        <w:t xml:space="preserve"> ante Notario Público</w:t>
      </w:r>
      <w:r w:rsidRPr="00631E0C">
        <w:rPr>
          <w:i w:val="0"/>
          <w:sz w:val="20"/>
          <w:szCs w:val="20"/>
          <w:lang w:val="es-ES"/>
        </w:rPr>
        <w:t xml:space="preserve">,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31E0C">
        <w:rPr>
          <w:i w:val="0"/>
          <w:color w:val="000000"/>
          <w:sz w:val="20"/>
          <w:szCs w:val="20"/>
        </w:rPr>
        <w:t xml:space="preserve">La </w:t>
      </w:r>
      <w:r w:rsidR="006F7E24">
        <w:rPr>
          <w:i w:val="0"/>
          <w:color w:val="000000"/>
          <w:sz w:val="20"/>
          <w:szCs w:val="20"/>
        </w:rPr>
        <w:t>JAPAF</w:t>
      </w:r>
      <w:r w:rsidRPr="00631E0C">
        <w:rPr>
          <w:i w:val="0"/>
          <w:sz w:val="20"/>
          <w:szCs w:val="20"/>
          <w:lang w:val="es-ES"/>
        </w:rPr>
        <w:t>, por dichas personas o por su apoderado legal, al momento de darse a conocer el fallo o a más tardar en las veinticuatro horas siguientes.</w:t>
      </w:r>
    </w:p>
    <w:p w:rsidR="009D07B9" w:rsidRDefault="009D07B9" w:rsidP="00B85030">
      <w:pPr>
        <w:pStyle w:val="Texto0"/>
        <w:spacing w:after="57" w:line="240" w:lineRule="auto"/>
        <w:ind w:firstLine="0"/>
        <w:rPr>
          <w:i w:val="0"/>
          <w:sz w:val="20"/>
          <w:szCs w:val="20"/>
          <w:lang w:val="es-ES"/>
        </w:rPr>
      </w:pPr>
    </w:p>
    <w:p w:rsidR="009D07B9" w:rsidRPr="00631E0C" w:rsidRDefault="009D07B9" w:rsidP="00B85030">
      <w:pPr>
        <w:pStyle w:val="Texto0"/>
        <w:spacing w:after="57" w:line="240" w:lineRule="auto"/>
        <w:ind w:firstLine="0"/>
        <w:rPr>
          <w:i w:val="0"/>
          <w:color w:val="000000"/>
          <w:sz w:val="20"/>
          <w:szCs w:val="20"/>
        </w:rPr>
      </w:pPr>
      <w:r>
        <w:rPr>
          <w:i w:val="0"/>
          <w:sz w:val="20"/>
          <w:szCs w:val="20"/>
          <w:lang w:val="es-ES"/>
        </w:rPr>
        <w:t>Quienes decidan agruparse presentarán en forma individual los documentos adicionales solicitados.</w:t>
      </w:r>
    </w:p>
    <w:p w:rsidR="009D07B9" w:rsidRPr="00631E0C" w:rsidRDefault="009D07B9" w:rsidP="00D65C83">
      <w:pPr>
        <w:pStyle w:val="Sangra2detindependiente"/>
        <w:ind w:left="0" w:firstLine="0"/>
        <w:rPr>
          <w:rFonts w:cs="Arial"/>
        </w:rPr>
      </w:pPr>
    </w:p>
    <w:p w:rsidR="000D0CBF" w:rsidRPr="00631E0C" w:rsidRDefault="000D0CBF" w:rsidP="00BC30C0">
      <w:pPr>
        <w:pStyle w:val="Sangra2detindependiente"/>
        <w:ind w:left="567" w:hanging="567"/>
        <w:rPr>
          <w:rFonts w:cs="Arial"/>
        </w:rPr>
      </w:pPr>
      <w:r w:rsidRPr="00631E0C">
        <w:rPr>
          <w:rFonts w:cs="Arial"/>
        </w:rPr>
        <w:t>4.12</w:t>
      </w:r>
      <w:r w:rsidRPr="00631E0C">
        <w:rPr>
          <w:rFonts w:cs="Arial"/>
        </w:rPr>
        <w:tab/>
        <w:t>SUBCONTRATACIÓN DE LOS TRABAJOS.</w:t>
      </w:r>
    </w:p>
    <w:p w:rsidR="000D0CBF" w:rsidRPr="00631E0C" w:rsidRDefault="000D0CBF" w:rsidP="00BC30C0">
      <w:pPr>
        <w:jc w:val="both"/>
        <w:rPr>
          <w:rFonts w:cs="Arial"/>
          <w:i w:val="0"/>
        </w:rPr>
      </w:pPr>
    </w:p>
    <w:p w:rsidR="000D0CBF" w:rsidRPr="00631E0C" w:rsidRDefault="000D0CBF" w:rsidP="00BC30C0">
      <w:pPr>
        <w:jc w:val="both"/>
        <w:rPr>
          <w:rFonts w:cs="Arial"/>
          <w:b/>
          <w:i w:val="0"/>
          <w:color w:val="000000"/>
        </w:rPr>
      </w:pPr>
      <w:r w:rsidRPr="00631E0C">
        <w:rPr>
          <w:rFonts w:cs="Arial"/>
          <w:i w:val="0"/>
        </w:rPr>
        <w:t xml:space="preserve">No se permitirá la </w:t>
      </w:r>
      <w:r w:rsidRPr="00631E0C">
        <w:rPr>
          <w:rFonts w:cs="Arial"/>
          <w:i w:val="0"/>
          <w:color w:val="000000"/>
        </w:rPr>
        <w:t>subcontratación</w:t>
      </w:r>
      <w:r w:rsidRPr="00631E0C">
        <w:rPr>
          <w:rFonts w:cs="Arial"/>
          <w:i w:val="0"/>
        </w:rPr>
        <w:t xml:space="preserve"> de ninguna parte de la obra. </w:t>
      </w:r>
      <w:r w:rsidRPr="00631E0C">
        <w:rPr>
          <w:rFonts w:cs="Arial"/>
          <w:i w:val="0"/>
          <w:color w:val="000000"/>
        </w:rPr>
        <w:t>(</w:t>
      </w:r>
      <w:r w:rsidRPr="00631E0C">
        <w:rPr>
          <w:rFonts w:cs="Arial"/>
          <w:b/>
          <w:i w:val="0"/>
          <w:color w:val="000000"/>
        </w:rPr>
        <w:t>En este caso el licitante incluirá en su proposición el Anexo Técnico AT 5</w:t>
      </w:r>
      <w:r w:rsidR="00832641">
        <w:rPr>
          <w:rFonts w:cs="Arial"/>
          <w:b/>
          <w:i w:val="0"/>
          <w:color w:val="000000"/>
        </w:rPr>
        <w:t xml:space="preserve"> </w:t>
      </w:r>
      <w:r w:rsidRPr="00631E0C">
        <w:rPr>
          <w:rFonts w:cs="Arial"/>
          <w:b/>
          <w:i w:val="0"/>
          <w:color w:val="000000"/>
        </w:rPr>
        <w:t>que se le proporciona con la leyenda “NO APLICA”)</w:t>
      </w:r>
    </w:p>
    <w:p w:rsidR="00CD7FFE" w:rsidRDefault="00CD7FFE" w:rsidP="006B5791">
      <w:pPr>
        <w:pStyle w:val="Sangra2detindependiente"/>
        <w:ind w:left="567" w:hanging="567"/>
        <w:rPr>
          <w:rFonts w:cs="Arial"/>
        </w:rPr>
      </w:pPr>
    </w:p>
    <w:p w:rsidR="000D0CBF" w:rsidRPr="00631E0C" w:rsidRDefault="000D0CBF" w:rsidP="006B5791">
      <w:pPr>
        <w:pStyle w:val="Sangra2detindependiente"/>
        <w:ind w:left="567" w:hanging="567"/>
        <w:rPr>
          <w:rFonts w:cs="Arial"/>
          <w:caps/>
        </w:rPr>
      </w:pPr>
      <w:r w:rsidRPr="00631E0C">
        <w:rPr>
          <w:rFonts w:cs="Arial"/>
        </w:rPr>
        <w:t>4.13</w:t>
      </w:r>
      <w:r w:rsidRPr="00631E0C">
        <w:rPr>
          <w:rFonts w:cs="Arial"/>
        </w:rPr>
        <w:tab/>
        <w:t xml:space="preserve">RELACIÓN DE MATERIALES Y EQUIPO DE INSTALACIÓN PERMANENTE QUE </w:t>
      </w:r>
      <w:r w:rsidRPr="00B129EC">
        <w:rPr>
          <w:rFonts w:cs="Arial"/>
        </w:rPr>
        <w:t>PROPORCIONARÁ</w:t>
      </w:r>
      <w:r w:rsidRPr="00631E0C">
        <w:rPr>
          <w:rFonts w:cs="Arial"/>
          <w:caps/>
          <w:color w:val="000000"/>
        </w:rPr>
        <w:t xml:space="preserve">La </w:t>
      </w:r>
      <w:r w:rsidR="006714AD">
        <w:rPr>
          <w:rFonts w:cs="Arial"/>
          <w:caps/>
          <w:color w:val="000000"/>
        </w:rPr>
        <w:t xml:space="preserve">JUNTA </w:t>
      </w:r>
      <w:r w:rsidR="00851514">
        <w:rPr>
          <w:rFonts w:cs="Arial"/>
          <w:caps/>
          <w:color w:val="000000"/>
        </w:rPr>
        <w:t xml:space="preserve">MUNICIPAL </w:t>
      </w:r>
      <w:r w:rsidR="006714AD">
        <w:rPr>
          <w:rFonts w:cs="Arial"/>
          <w:caps/>
          <w:color w:val="000000"/>
        </w:rPr>
        <w:t xml:space="preserve">DE AGUA POTABLE Y ALCANTARILLADO DEL MUNICIPIO DE </w:t>
      </w:r>
      <w:r w:rsidR="006E440D">
        <w:rPr>
          <w:rFonts w:cs="Arial"/>
          <w:caps/>
          <w:color w:val="000000"/>
        </w:rPr>
        <w:t>EL FUERTE</w:t>
      </w:r>
      <w:r w:rsidR="003D7820">
        <w:rPr>
          <w:rFonts w:cs="Arial"/>
          <w:caps/>
        </w:rPr>
        <w:t>.</w:t>
      </w:r>
    </w:p>
    <w:p w:rsidR="000D0CBF" w:rsidRPr="00631E0C" w:rsidRDefault="000D0CBF" w:rsidP="006B5791">
      <w:pPr>
        <w:pStyle w:val="Sangra2detindependiente"/>
        <w:ind w:left="567" w:hanging="567"/>
        <w:rPr>
          <w:rFonts w:cs="Arial"/>
          <w:caps/>
        </w:rPr>
      </w:pPr>
    </w:p>
    <w:p w:rsidR="003C28C7" w:rsidRPr="00612201" w:rsidRDefault="000D0CBF" w:rsidP="00A41A3C">
      <w:pPr>
        <w:jc w:val="both"/>
        <w:rPr>
          <w:rFonts w:cs="Arial"/>
          <w:b/>
          <w:i w:val="0"/>
        </w:rPr>
      </w:pPr>
      <w:r w:rsidRPr="00631E0C">
        <w:rPr>
          <w:rFonts w:cs="Arial"/>
          <w:i w:val="0"/>
        </w:rPr>
        <w:t xml:space="preserve">Para la ejecución de la obra, La </w:t>
      </w:r>
      <w:r w:rsidR="0004466A">
        <w:rPr>
          <w:rFonts w:cs="Arial"/>
          <w:i w:val="0"/>
        </w:rPr>
        <w:t xml:space="preserve">Junta </w:t>
      </w:r>
      <w:r w:rsidR="00851514">
        <w:rPr>
          <w:rFonts w:cs="Arial"/>
          <w:i w:val="0"/>
        </w:rPr>
        <w:t>M</w:t>
      </w:r>
      <w:r w:rsidR="00200C03">
        <w:rPr>
          <w:rFonts w:cs="Arial"/>
          <w:i w:val="0"/>
        </w:rPr>
        <w:t xml:space="preserve">unicipal </w:t>
      </w:r>
      <w:r w:rsidR="0004466A">
        <w:rPr>
          <w:rFonts w:cs="Arial"/>
          <w:i w:val="0"/>
        </w:rPr>
        <w:t xml:space="preserve">de Agua Potable y Alcantarillado del Municipio de </w:t>
      </w:r>
      <w:r w:rsidR="006E440D">
        <w:rPr>
          <w:rFonts w:cs="Arial"/>
          <w:i w:val="0"/>
        </w:rPr>
        <w:t>EL FUERTE</w:t>
      </w:r>
      <w:r w:rsidRPr="00631E0C">
        <w:rPr>
          <w:rFonts w:cs="Arial"/>
          <w:i w:val="0"/>
        </w:rPr>
        <w:t xml:space="preserve">, </w:t>
      </w:r>
      <w:r w:rsidRPr="00612201">
        <w:rPr>
          <w:rFonts w:cs="Arial"/>
          <w:b/>
          <w:i w:val="0"/>
        </w:rPr>
        <w:t>no proporcionará materiales ni equipo de instalación permanente.</w:t>
      </w:r>
    </w:p>
    <w:p w:rsidR="004747E1" w:rsidRPr="00612201" w:rsidRDefault="004747E1" w:rsidP="00A41A3C">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4.14</w:t>
      </w:r>
      <w:r w:rsidRPr="00631E0C">
        <w:rPr>
          <w:rFonts w:cs="Arial"/>
          <w:b/>
          <w:i w:val="0"/>
        </w:rPr>
        <w:tab/>
        <w:t>FIRMA DE LA PROPOSICIÓN.</w:t>
      </w:r>
    </w:p>
    <w:p w:rsidR="000D0CBF" w:rsidRPr="00631E0C" w:rsidRDefault="000D0CBF" w:rsidP="002717A6">
      <w:pPr>
        <w:jc w:val="both"/>
        <w:rPr>
          <w:rFonts w:cs="Arial"/>
          <w:i w:val="0"/>
        </w:rPr>
      </w:pPr>
    </w:p>
    <w:p w:rsidR="00B85030" w:rsidRPr="00631E0C" w:rsidRDefault="00B85030" w:rsidP="00B85030">
      <w:pPr>
        <w:jc w:val="both"/>
        <w:rPr>
          <w:rFonts w:cs="Arial"/>
          <w:b/>
          <w:i w:val="0"/>
        </w:rPr>
      </w:pPr>
      <w:r w:rsidRPr="00A922CB">
        <w:rPr>
          <w:rFonts w:cs="Arial"/>
          <w:i w:val="0"/>
        </w:rP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solicitados,</w:t>
      </w:r>
      <w:r w:rsidR="00AB2744">
        <w:rPr>
          <w:rFonts w:cs="Arial"/>
          <w:i w:val="0"/>
        </w:rPr>
        <w:t xml:space="preserve"> </w:t>
      </w:r>
      <w:r w:rsidRPr="00A922CB">
        <w:rPr>
          <w:rFonts w:cs="Arial"/>
          <w:i w:val="0"/>
        </w:rPr>
        <w:t xml:space="preserve">que deberán ser firmados en todas </w:t>
      </w:r>
      <w:r w:rsidRPr="00A922CB">
        <w:rPr>
          <w:rFonts w:cs="Arial"/>
          <w:i w:val="0"/>
        </w:rPr>
        <w:lastRenderedPageBreak/>
        <w:t xml:space="preserve">y cada una de sus hojas, por lo que, </w:t>
      </w:r>
      <w:r w:rsidRPr="00A922CB">
        <w:rPr>
          <w:rFonts w:cs="Arial"/>
          <w:b/>
          <w:i w:val="0"/>
        </w:rPr>
        <w:t>el hecho de no firmar el catálogo de conceptos y el citado programa en todas sus hojas, será motivo para desechar la proposición.</w:t>
      </w:r>
    </w:p>
    <w:p w:rsidR="00B3284C" w:rsidRPr="00631E0C" w:rsidRDefault="00B3284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4.15</w:t>
      </w:r>
      <w:r w:rsidRPr="00631E0C">
        <w:rPr>
          <w:rFonts w:cs="Arial"/>
          <w:b/>
          <w:i w:val="0"/>
        </w:rPr>
        <w:tab/>
        <w:t>COMO INTEGRAR E IDENTIFICAR LA PROPOSICIÓN.</w:t>
      </w:r>
    </w:p>
    <w:p w:rsidR="000D0CBF" w:rsidRPr="00631E0C" w:rsidRDefault="000D0CBF" w:rsidP="002717A6">
      <w:pPr>
        <w:jc w:val="both"/>
        <w:rPr>
          <w:rFonts w:cs="Arial"/>
          <w:bCs/>
          <w:i w:val="0"/>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Los licitantes deberán integrar su proposición, en original y en la forma que previene el punto 4.2. Cada uno de los documentos que integren la proposición y aquellos distintos a ésta, deberán estar foliados en todas y cada una de las hojas que lo integren, debiéndose numerar de manera individual las propuestas técnica y económica, así como los demás documentos que entregue 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widowControl w:val="0"/>
        <w:jc w:val="both"/>
        <w:rPr>
          <w:rFonts w:eastAsia="Calibri" w:cs="Arial"/>
          <w:i w:val="0"/>
          <w:lang w:val="es-ES_tradnl"/>
        </w:rPr>
      </w:pPr>
      <w:r w:rsidRPr="00A922CB">
        <w:rPr>
          <w:rFonts w:eastAsia="Calibri" w:cs="Arial"/>
          <w:i w:val="0"/>
          <w:lang w:val="es-ES_tradnl"/>
        </w:rPr>
        <w:t xml:space="preserve">Una vez integrada la propuesta deberá ser colocada en un solo sobre presentándolo completamente cerrado, claramente identificado en su parte exterior (portada), con el número de licitación, objeto del mismo (obra o servicio) y el nombre o la razón social del licitante. Respecto a la documentación adicional solicitada, incluyendo el </w:t>
      </w:r>
      <w:r w:rsidRPr="00A922CB">
        <w:rPr>
          <w:rFonts w:eastAsia="Calibri" w:cs="Arial"/>
          <w:b/>
          <w:i w:val="0"/>
          <w:lang w:val="es-ES_tradnl"/>
        </w:rPr>
        <w:t>FORMATO DE RECEPCIÓN</w:t>
      </w:r>
      <w:r w:rsidRPr="00A922CB">
        <w:rPr>
          <w:rFonts w:eastAsia="Calibri" w:cs="Arial"/>
          <w:i w:val="0"/>
          <w:lang w:val="es-ES_tradnl"/>
        </w:rPr>
        <w:t xml:space="preserve">, </w:t>
      </w:r>
      <w:r w:rsidR="009D07B9" w:rsidRPr="00A922CB">
        <w:rPr>
          <w:rFonts w:eastAsia="Calibri" w:cs="Arial"/>
          <w:i w:val="0"/>
          <w:lang w:val="es-ES_tradnl"/>
        </w:rPr>
        <w:t xml:space="preserve">se entregarán en otro sobre cerrado mismo que podrá ser anexado dentro o fuera del sobre que contiene las propuestas técnicas y </w:t>
      </w:r>
      <w:r w:rsidR="00984851" w:rsidRPr="00A922CB">
        <w:rPr>
          <w:rFonts w:eastAsia="Calibri" w:cs="Arial"/>
          <w:i w:val="0"/>
          <w:lang w:val="es-ES_tradnl"/>
        </w:rPr>
        <w:t>económicas, identificando</w:t>
      </w:r>
      <w:r w:rsidR="009D07B9" w:rsidRPr="00A922CB">
        <w:rPr>
          <w:rFonts w:eastAsia="Calibri" w:cs="Arial"/>
          <w:i w:val="0"/>
          <w:lang w:val="es-ES_tradnl"/>
        </w:rPr>
        <w:t xml:space="preserve"> claramente en su parte exterior, con el número de licitación, nombre de la obra y el nombre o la razón social del licitante.</w:t>
      </w:r>
    </w:p>
    <w:p w:rsidR="00B85030" w:rsidRPr="00B85030" w:rsidRDefault="00B85030" w:rsidP="00B85030">
      <w:pPr>
        <w:widowControl w:val="0"/>
        <w:jc w:val="both"/>
        <w:rPr>
          <w:rFonts w:eastAsia="Calibri" w:cs="Arial"/>
          <w:i w:val="0"/>
          <w:lang w:val="es-ES_tradnl"/>
        </w:rPr>
      </w:pPr>
    </w:p>
    <w:p w:rsidR="00B85030" w:rsidRPr="00B85030" w:rsidRDefault="00B85030" w:rsidP="00B85030">
      <w:pPr>
        <w:jc w:val="both"/>
        <w:rPr>
          <w:rFonts w:cs="Arial"/>
          <w:b/>
          <w:bCs/>
          <w:i w:val="0"/>
        </w:rPr>
      </w:pPr>
      <w:r w:rsidRPr="00B85030">
        <w:rPr>
          <w:rFonts w:cs="Arial"/>
          <w:b/>
          <w:bCs/>
          <w:i w:val="0"/>
        </w:rPr>
        <w:t>Nota: la falta del formato de recepción</w:t>
      </w:r>
      <w:r>
        <w:rPr>
          <w:rFonts w:cs="Arial"/>
          <w:b/>
          <w:bCs/>
          <w:i w:val="0"/>
        </w:rPr>
        <w:t xml:space="preserve"> no será motivo para desecharla propuesta </w:t>
      </w:r>
      <w:r w:rsidRPr="00B85030">
        <w:rPr>
          <w:rFonts w:cs="Arial"/>
          <w:b/>
          <w:bCs/>
          <w:i w:val="0"/>
        </w:rPr>
        <w:t>y se extenderá un acuse de recibo de la documentación que entregue el licitante en el acto de apertura de propuestas.</w:t>
      </w:r>
    </w:p>
    <w:p w:rsidR="00B64020" w:rsidRPr="00631E0C" w:rsidRDefault="00B64020" w:rsidP="00DC5AAC">
      <w:pPr>
        <w:jc w:val="both"/>
        <w:rPr>
          <w:rFonts w:cs="Arial"/>
          <w:bCs/>
          <w:i w:val="0"/>
        </w:rPr>
      </w:pPr>
    </w:p>
    <w:p w:rsidR="000D0CBF" w:rsidRPr="00631E0C" w:rsidRDefault="000D0CBF" w:rsidP="002717A6">
      <w:pPr>
        <w:ind w:left="720" w:hanging="720"/>
        <w:jc w:val="both"/>
        <w:rPr>
          <w:rFonts w:cs="Arial"/>
          <w:b/>
          <w:i w:val="0"/>
        </w:rPr>
      </w:pPr>
      <w:r w:rsidRPr="00631E0C">
        <w:rPr>
          <w:rFonts w:cs="Arial"/>
          <w:b/>
          <w:i w:val="0"/>
        </w:rPr>
        <w:t>5</w:t>
      </w:r>
      <w:r w:rsidRPr="00631E0C">
        <w:rPr>
          <w:rFonts w:cs="Arial"/>
          <w:b/>
          <w:i w:val="0"/>
        </w:rPr>
        <w:tab/>
      </w:r>
      <w:r w:rsidR="00E724BA" w:rsidRPr="00631E0C">
        <w:rPr>
          <w:rFonts w:cs="Arial"/>
          <w:b/>
          <w:i w:val="0"/>
        </w:rPr>
        <w:t>DEL PROCEDIMIENTO DE</w:t>
      </w:r>
      <w:r w:rsidR="00AB2744">
        <w:rPr>
          <w:rFonts w:cs="Arial"/>
          <w:b/>
          <w:i w:val="0"/>
        </w:rPr>
        <w:t xml:space="preserve"> </w:t>
      </w:r>
      <w:r w:rsidR="00E724BA" w:rsidRPr="00631E0C">
        <w:rPr>
          <w:rFonts w:cs="Arial"/>
          <w:b/>
          <w:i w:val="0"/>
        </w:rPr>
        <w:t>L</w:t>
      </w:r>
      <w:r w:rsidR="00B02C1B" w:rsidRPr="00631E0C">
        <w:rPr>
          <w:rFonts w:cs="Arial"/>
          <w:b/>
          <w:i w:val="0"/>
        </w:rPr>
        <w:t>A</w:t>
      </w:r>
      <w:r w:rsidR="00AB2744">
        <w:rPr>
          <w:rFonts w:cs="Arial"/>
          <w:b/>
          <w:i w:val="0"/>
        </w:rPr>
        <w:t xml:space="preserve"> </w:t>
      </w:r>
      <w:r w:rsidR="00E62CE6" w:rsidRPr="00631E0C">
        <w:rPr>
          <w:rFonts w:cs="Arial"/>
          <w:b/>
          <w:i w:val="0"/>
        </w:rPr>
        <w:t>LICITACIÓN</w:t>
      </w:r>
      <w:r w:rsidR="00E724BA" w:rsidRPr="00631E0C">
        <w:rPr>
          <w:rFonts w:cs="Arial"/>
          <w:b/>
          <w:i w:val="0"/>
        </w:rPr>
        <w:t>.</w:t>
      </w:r>
    </w:p>
    <w:p w:rsidR="000D0CBF" w:rsidRPr="00631E0C" w:rsidRDefault="000D0CBF" w:rsidP="002717A6">
      <w:pPr>
        <w:jc w:val="both"/>
        <w:rPr>
          <w:rFonts w:cs="Arial"/>
          <w:bCs/>
          <w:i w:val="0"/>
        </w:rPr>
      </w:pPr>
    </w:p>
    <w:p w:rsidR="00B85030" w:rsidRPr="00631E0C" w:rsidRDefault="00B85030" w:rsidP="00B85030">
      <w:pPr>
        <w:jc w:val="both"/>
        <w:rPr>
          <w:rFonts w:cs="Arial"/>
          <w:bCs/>
          <w:i w:val="0"/>
        </w:rPr>
      </w:pPr>
      <w:r w:rsidRPr="00631E0C">
        <w:rPr>
          <w:rFonts w:cs="Arial"/>
          <w:bCs/>
          <w:i w:val="0"/>
        </w:rPr>
        <w:t xml:space="preserve">Para facilitar el procedimiento de licitación, La </w:t>
      </w:r>
      <w:r w:rsidR="006F7E24">
        <w:rPr>
          <w:rFonts w:cs="Arial"/>
          <w:bCs/>
          <w:i w:val="0"/>
        </w:rPr>
        <w:t>JAPAF</w:t>
      </w:r>
      <w:r w:rsidR="008E2C25">
        <w:rPr>
          <w:rFonts w:cs="Arial"/>
          <w:bCs/>
          <w:i w:val="0"/>
        </w:rPr>
        <w:t>, podrá solicitar y efectuar</w:t>
      </w:r>
      <w:r w:rsidRPr="00631E0C">
        <w:rPr>
          <w:rFonts w:cs="Arial"/>
          <w:bCs/>
          <w:i w:val="0"/>
        </w:rPr>
        <w:t xml:space="preserve"> revisiones preliminares respecto de la especialidad, experiencia y capacidad de los interesados y verificar que se tiene el registro de contratista y la especialidad a que se refiere el artículo 44 fracción VIII de la Ley.</w:t>
      </w:r>
    </w:p>
    <w:p w:rsidR="00B85030" w:rsidRPr="00631E0C" w:rsidRDefault="00B85030" w:rsidP="00B85030">
      <w:pPr>
        <w:tabs>
          <w:tab w:val="left" w:pos="6330"/>
        </w:tabs>
        <w:jc w:val="both"/>
        <w:rPr>
          <w:rFonts w:cs="Arial"/>
          <w:bCs/>
          <w:i w:val="0"/>
        </w:rPr>
      </w:pPr>
      <w:r w:rsidRPr="00631E0C">
        <w:rPr>
          <w:rFonts w:cs="Arial"/>
          <w:bCs/>
          <w:i w:val="0"/>
        </w:rPr>
        <w:tab/>
      </w:r>
    </w:p>
    <w:p w:rsidR="00B85030" w:rsidRDefault="00B85030" w:rsidP="00B85030">
      <w:pPr>
        <w:jc w:val="both"/>
        <w:rPr>
          <w:rFonts w:cs="Arial"/>
          <w:bCs/>
          <w:i w:val="0"/>
        </w:rPr>
      </w:pPr>
      <w:r w:rsidRPr="00631E0C">
        <w:rPr>
          <w:rFonts w:cs="Arial"/>
          <w:bCs/>
          <w:i w:val="0"/>
        </w:rPr>
        <w:t>En todos los casos, se preferirá la especialidad, experiencia y capacidad técnica de los interesados, así como aquellos</w:t>
      </w:r>
      <w:r w:rsidRPr="00631E0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631E0C">
        <w:rPr>
          <w:rFonts w:cs="Arial"/>
          <w:bCs/>
          <w:i w:val="0"/>
        </w:rPr>
        <w:t>.</w:t>
      </w:r>
    </w:p>
    <w:p w:rsidR="009D07B9" w:rsidRPr="00631E0C" w:rsidRDefault="009D07B9" w:rsidP="00FD1616">
      <w:pPr>
        <w:pStyle w:val="Sangra2detindependiente"/>
        <w:ind w:left="0" w:firstLine="0"/>
        <w:rPr>
          <w:rFonts w:cs="Arial"/>
        </w:rPr>
      </w:pPr>
    </w:p>
    <w:p w:rsidR="000D0CBF" w:rsidRPr="00631E0C" w:rsidRDefault="000D0CBF" w:rsidP="006750D7">
      <w:pPr>
        <w:pStyle w:val="Sangra2detindependiente"/>
        <w:rPr>
          <w:rFonts w:cs="Arial"/>
        </w:rPr>
      </w:pPr>
      <w:r w:rsidRPr="00631E0C">
        <w:rPr>
          <w:rFonts w:cs="Arial"/>
        </w:rPr>
        <w:t>5.1</w:t>
      </w:r>
      <w:r w:rsidRPr="00631E0C">
        <w:rPr>
          <w:rFonts w:cs="Arial"/>
        </w:rPr>
        <w:tab/>
        <w:t>PRESENTACIÓN Y APERTURA D</w:t>
      </w:r>
      <w:r w:rsidR="00E724BA" w:rsidRPr="00631E0C">
        <w:rPr>
          <w:rFonts w:cs="Arial"/>
        </w:rPr>
        <w:t>E LAS PROPOSICIONES, Y FALLO DEL</w:t>
      </w:r>
      <w:r w:rsidR="005268A5" w:rsidRPr="00631E0C">
        <w:rPr>
          <w:rFonts w:cs="Arial"/>
        </w:rPr>
        <w:t>A</w:t>
      </w:r>
      <w:r w:rsidR="00E62CE6" w:rsidRPr="00631E0C">
        <w:rPr>
          <w:rFonts w:cs="Arial"/>
        </w:rPr>
        <w:t>LICITACIÓN</w:t>
      </w:r>
      <w:r w:rsidR="00E724BA" w:rsidRPr="00631E0C">
        <w:rPr>
          <w:rFonts w:cs="Arial"/>
        </w:rPr>
        <w:t>.</w:t>
      </w:r>
    </w:p>
    <w:p w:rsidR="000D0CBF" w:rsidRPr="00631E0C" w:rsidRDefault="000D0CBF" w:rsidP="002717A6">
      <w:pPr>
        <w:tabs>
          <w:tab w:val="left" w:pos="8609"/>
        </w:tabs>
        <w:jc w:val="both"/>
        <w:rPr>
          <w:rFonts w:cs="Arial"/>
          <w:i w:val="0"/>
        </w:rPr>
      </w:pPr>
    </w:p>
    <w:p w:rsidR="00B85030" w:rsidRDefault="00B85030" w:rsidP="00B85030">
      <w:pPr>
        <w:tabs>
          <w:tab w:val="left" w:pos="8609"/>
        </w:tabs>
        <w:jc w:val="both"/>
        <w:rPr>
          <w:rFonts w:cs="Arial"/>
          <w:i w:val="0"/>
        </w:rPr>
      </w:pPr>
      <w:r>
        <w:rPr>
          <w:rFonts w:cs="Arial"/>
          <w:i w:val="0"/>
        </w:rPr>
        <w:t xml:space="preserve">En cumplimiento al artículo 50 de la Ley, el procedimiento para la presentación y apertura de </w:t>
      </w:r>
      <w:r w:rsidR="009D07B9">
        <w:rPr>
          <w:rFonts w:cs="Arial"/>
          <w:i w:val="0"/>
        </w:rPr>
        <w:t xml:space="preserve">las </w:t>
      </w:r>
      <w:r>
        <w:rPr>
          <w:rFonts w:cs="Arial"/>
          <w:i w:val="0"/>
        </w:rPr>
        <w:t xml:space="preserve">propuestas, se realizará en </w:t>
      </w:r>
      <w:r w:rsidRPr="00042710">
        <w:rPr>
          <w:rFonts w:cs="Arial"/>
          <w:i w:val="0"/>
        </w:rPr>
        <w:t>sesión pública grabada y publicitada en vivo e</w:t>
      </w:r>
      <w:r w:rsidR="001214A3" w:rsidRPr="00042710">
        <w:rPr>
          <w:rFonts w:cs="Arial"/>
          <w:i w:val="0"/>
        </w:rPr>
        <w:t>lectrónicamente.</w:t>
      </w:r>
    </w:p>
    <w:p w:rsidR="00B85030" w:rsidRDefault="00B85030" w:rsidP="00B85030">
      <w:pPr>
        <w:tabs>
          <w:tab w:val="left" w:pos="8609"/>
        </w:tabs>
        <w:jc w:val="both"/>
        <w:rPr>
          <w:rFonts w:cs="Arial"/>
          <w:i w:val="0"/>
        </w:rPr>
      </w:pPr>
    </w:p>
    <w:p w:rsidR="00B85030" w:rsidRDefault="00B85030" w:rsidP="00B85030">
      <w:pPr>
        <w:tabs>
          <w:tab w:val="left" w:pos="8609"/>
        </w:tabs>
        <w:jc w:val="both"/>
        <w:rPr>
          <w:rFonts w:cs="Arial"/>
          <w:b/>
          <w:i w:val="0"/>
          <w:color w:val="000000"/>
        </w:rPr>
      </w:pPr>
      <w:r>
        <w:rPr>
          <w:rFonts w:cs="Arial"/>
          <w:i w:val="0"/>
        </w:rPr>
        <w:t>Solo se autorizar</w:t>
      </w:r>
      <w:r w:rsidR="00945C28">
        <w:rPr>
          <w:rFonts w:cs="Arial"/>
          <w:i w:val="0"/>
        </w:rPr>
        <w:t>án</w:t>
      </w:r>
      <w:r>
        <w:rPr>
          <w:rFonts w:cs="Arial"/>
          <w:i w:val="0"/>
        </w:rPr>
        <w:t xml:space="preserve"> presentar proposiciones por escrito, mismas que </w:t>
      </w:r>
      <w:r w:rsidRPr="00631E0C">
        <w:rPr>
          <w:rFonts w:cs="Arial"/>
          <w:i w:val="0"/>
        </w:rPr>
        <w:t xml:space="preserve">deberán presentarse a </w:t>
      </w:r>
      <w:r w:rsidRPr="00F5758C">
        <w:rPr>
          <w:rFonts w:cs="Arial"/>
          <w:i w:val="0"/>
        </w:rPr>
        <w:t xml:space="preserve">las </w:t>
      </w:r>
      <w:r w:rsidRPr="00A33A20">
        <w:rPr>
          <w:rFonts w:cs="Arial"/>
          <w:b/>
          <w:i w:val="0"/>
        </w:rPr>
        <w:t>1</w:t>
      </w:r>
      <w:r w:rsidR="00832641">
        <w:rPr>
          <w:rFonts w:cs="Arial"/>
          <w:b/>
          <w:i w:val="0"/>
        </w:rPr>
        <w:t>3</w:t>
      </w:r>
      <w:r w:rsidRPr="00A33A20">
        <w:rPr>
          <w:rFonts w:cs="Arial"/>
          <w:b/>
          <w:i w:val="0"/>
        </w:rPr>
        <w:t xml:space="preserve">:00 horas, el día </w:t>
      </w:r>
      <w:r w:rsidR="00874F3E">
        <w:rPr>
          <w:rFonts w:cs="Arial"/>
          <w:b/>
          <w:i w:val="0"/>
        </w:rPr>
        <w:t>11</w:t>
      </w:r>
      <w:r w:rsidR="00200C03" w:rsidRPr="00A33A20">
        <w:rPr>
          <w:rFonts w:cs="Arial"/>
          <w:b/>
          <w:i w:val="0"/>
        </w:rPr>
        <w:t xml:space="preserve"> de </w:t>
      </w:r>
      <w:r w:rsidR="00874F3E">
        <w:rPr>
          <w:rFonts w:cs="Arial"/>
          <w:b/>
          <w:i w:val="0"/>
        </w:rPr>
        <w:t>octubre</w:t>
      </w:r>
      <w:r w:rsidR="00AB2744">
        <w:rPr>
          <w:rFonts w:cs="Arial"/>
          <w:b/>
          <w:i w:val="0"/>
        </w:rPr>
        <w:t xml:space="preserve"> </w:t>
      </w:r>
      <w:r w:rsidR="009B7A50" w:rsidRPr="00A33A20">
        <w:rPr>
          <w:rFonts w:cs="Arial"/>
          <w:b/>
          <w:i w:val="0"/>
        </w:rPr>
        <w:t>de 2022</w:t>
      </w:r>
      <w:r w:rsidRPr="00A33A20">
        <w:rPr>
          <w:rFonts w:cs="Arial"/>
          <w:b/>
          <w:i w:val="0"/>
        </w:rPr>
        <w:t>,</w:t>
      </w:r>
      <w:r w:rsidRPr="00F5758C">
        <w:rPr>
          <w:rFonts w:cs="Arial"/>
          <w:b/>
          <w:i w:val="0"/>
        </w:rPr>
        <w:t xml:space="preserve"> en </w:t>
      </w:r>
      <w:r w:rsidR="00832641">
        <w:rPr>
          <w:rFonts w:cs="Arial"/>
          <w:b/>
          <w:i w:val="0"/>
        </w:rPr>
        <w:t>el lugar que ocupa el</w:t>
      </w:r>
      <w:r w:rsidR="00AB2744">
        <w:rPr>
          <w:rFonts w:cs="Arial"/>
          <w:b/>
          <w:i w:val="0"/>
        </w:rPr>
        <w:t xml:space="preserve"> Salón de C</w:t>
      </w:r>
      <w:r w:rsidR="00200C03">
        <w:rPr>
          <w:rFonts w:cs="Arial"/>
          <w:b/>
          <w:i w:val="0"/>
        </w:rPr>
        <w:t xml:space="preserve">abildos </w:t>
      </w:r>
      <w:r w:rsidR="000C75C7">
        <w:rPr>
          <w:rFonts w:cs="Arial"/>
          <w:b/>
          <w:i w:val="0"/>
        </w:rPr>
        <w:t xml:space="preserve">del H. Ayuntamiento de El Fuerte, sita en calle </w:t>
      </w:r>
      <w:r w:rsidR="00200C03">
        <w:rPr>
          <w:rFonts w:cs="Arial"/>
          <w:b/>
          <w:i w:val="0"/>
        </w:rPr>
        <w:t xml:space="preserve">5 de mayo </w:t>
      </w:r>
      <w:r w:rsidR="000C75C7">
        <w:rPr>
          <w:rFonts w:cs="Arial"/>
          <w:b/>
          <w:i w:val="0"/>
        </w:rPr>
        <w:t xml:space="preserve">sin número, </w:t>
      </w:r>
      <w:r w:rsidR="00AB2744">
        <w:rPr>
          <w:rFonts w:cs="Arial"/>
          <w:b/>
          <w:i w:val="0"/>
        </w:rPr>
        <w:t>P</w:t>
      </w:r>
      <w:r w:rsidR="000C75C7">
        <w:rPr>
          <w:rFonts w:cs="Arial"/>
          <w:b/>
          <w:i w:val="0"/>
        </w:rPr>
        <w:t xml:space="preserve">alacio </w:t>
      </w:r>
      <w:r w:rsidR="00AB2744">
        <w:rPr>
          <w:rFonts w:cs="Arial"/>
          <w:b/>
          <w:i w:val="0"/>
        </w:rPr>
        <w:t>M</w:t>
      </w:r>
      <w:r w:rsidR="000C75C7">
        <w:rPr>
          <w:rFonts w:cs="Arial"/>
          <w:b/>
          <w:i w:val="0"/>
        </w:rPr>
        <w:t xml:space="preserve">unicipal, interior planta alta, </w:t>
      </w:r>
      <w:r w:rsidR="00AB2744">
        <w:rPr>
          <w:rFonts w:cs="Arial"/>
          <w:b/>
          <w:i w:val="0"/>
        </w:rPr>
        <w:t xml:space="preserve">Colonia centro, </w:t>
      </w:r>
      <w:r w:rsidR="000C75C7">
        <w:rPr>
          <w:rFonts w:cs="Arial"/>
          <w:b/>
          <w:i w:val="0"/>
        </w:rPr>
        <w:t xml:space="preserve">en la Ciudad de </w:t>
      </w:r>
      <w:r w:rsidR="00200C03">
        <w:rPr>
          <w:rFonts w:cs="Arial"/>
          <w:b/>
          <w:i w:val="0"/>
        </w:rPr>
        <w:t xml:space="preserve">El Fuerte, </w:t>
      </w:r>
      <w:r w:rsidR="000C75C7">
        <w:rPr>
          <w:rFonts w:cs="Arial"/>
          <w:b/>
          <w:i w:val="0"/>
        </w:rPr>
        <w:t xml:space="preserve">Municipio de El Fuerte, </w:t>
      </w:r>
      <w:r w:rsidR="00200C03">
        <w:rPr>
          <w:rFonts w:cs="Arial"/>
          <w:b/>
          <w:i w:val="0"/>
        </w:rPr>
        <w:t>Sinaloa</w:t>
      </w:r>
      <w:r w:rsidRPr="00F5758C">
        <w:rPr>
          <w:rFonts w:cs="Arial"/>
          <w:b/>
          <w:i w:val="0"/>
          <w:color w:val="000000"/>
        </w:rPr>
        <w:t xml:space="preserve">, </w:t>
      </w:r>
      <w:r w:rsidRPr="00F5758C">
        <w:rPr>
          <w:rFonts w:cs="Arial"/>
          <w:i w:val="0"/>
        </w:rPr>
        <w:t>donde se llevará a cabo el acto de presentación y apertura de proposiciones (sesión pública)</w:t>
      </w:r>
      <w:r w:rsidR="00803FFD">
        <w:rPr>
          <w:rFonts w:cs="Arial"/>
          <w:i w:val="0"/>
        </w:rPr>
        <w:t>, presidida por el P</w:t>
      </w:r>
      <w:r w:rsidR="00803FFD" w:rsidRPr="00002FC8">
        <w:rPr>
          <w:rFonts w:cs="Arial"/>
          <w:i w:val="0"/>
        </w:rPr>
        <w:t>residente del Comité de Obra</w:t>
      </w:r>
      <w:r w:rsidR="00803FFD">
        <w:rPr>
          <w:rFonts w:cs="Arial"/>
          <w:i w:val="0"/>
        </w:rPr>
        <w:t>, o quien este</w:t>
      </w:r>
      <w:r w:rsidR="00F92347">
        <w:rPr>
          <w:rFonts w:cs="Arial"/>
          <w:i w:val="0"/>
        </w:rPr>
        <w:t xml:space="preserve">, de así considerarlo, </w:t>
      </w:r>
      <w:r w:rsidR="00803FFD">
        <w:rPr>
          <w:rFonts w:cs="Arial"/>
          <w:i w:val="0"/>
        </w:rPr>
        <w:t xml:space="preserve"> designe</w:t>
      </w:r>
      <w:r w:rsidR="00803FFD" w:rsidRPr="00002FC8">
        <w:rPr>
          <w:rFonts w:cs="Arial"/>
          <w:i w:val="0"/>
        </w:rPr>
        <w:t xml:space="preserve">, </w:t>
      </w:r>
      <w:r w:rsidR="00F92347">
        <w:rPr>
          <w:rFonts w:cs="Arial"/>
          <w:i w:val="0"/>
        </w:rPr>
        <w:t xml:space="preserve">pudiendo </w:t>
      </w:r>
      <w:r w:rsidR="00803FFD">
        <w:rPr>
          <w:rFonts w:cs="Arial"/>
          <w:i w:val="0"/>
        </w:rPr>
        <w:t xml:space="preserve">preferentemente </w:t>
      </w:r>
      <w:r w:rsidR="00F92347">
        <w:rPr>
          <w:rFonts w:cs="Arial"/>
          <w:i w:val="0"/>
        </w:rPr>
        <w:t>designar al</w:t>
      </w:r>
      <w:r w:rsidR="00803FFD">
        <w:rPr>
          <w:rFonts w:cs="Arial"/>
          <w:i w:val="0"/>
        </w:rPr>
        <w:t xml:space="preserve"> Titular del</w:t>
      </w:r>
      <w:r w:rsidR="00803FFD" w:rsidRPr="00002FC8">
        <w:rPr>
          <w:rFonts w:cs="Arial"/>
          <w:i w:val="0"/>
        </w:rPr>
        <w:t xml:space="preserve"> área técnica </w:t>
      </w:r>
      <w:r w:rsidR="00803FFD">
        <w:rPr>
          <w:rFonts w:cs="Arial"/>
          <w:i w:val="0"/>
        </w:rPr>
        <w:t xml:space="preserve">de la requirente </w:t>
      </w:r>
      <w:r w:rsidR="00803FFD" w:rsidRPr="00002FC8">
        <w:rPr>
          <w:rFonts w:cs="Arial"/>
          <w:i w:val="0"/>
        </w:rPr>
        <w:t xml:space="preserve">y </w:t>
      </w:r>
      <w:r w:rsidR="00803FFD">
        <w:rPr>
          <w:rFonts w:cs="Arial"/>
          <w:i w:val="0"/>
        </w:rPr>
        <w:t xml:space="preserve">responsable de la </w:t>
      </w:r>
      <w:r w:rsidR="003668B4">
        <w:rPr>
          <w:rFonts w:cs="Arial"/>
          <w:i w:val="0"/>
        </w:rPr>
        <w:t>contratación</w:t>
      </w:r>
      <w:r w:rsidRPr="00F5758C">
        <w:rPr>
          <w:rFonts w:cs="Arial"/>
          <w:i w:val="0"/>
        </w:rPr>
        <w:t>, quien será el único facultado para tomar</w:t>
      </w:r>
      <w:r w:rsidRPr="00B066D9">
        <w:rPr>
          <w:rFonts w:cs="Arial"/>
          <w:i w:val="0"/>
        </w:rPr>
        <w:t xml:space="preserve"> todas las decisiones durante la realización del acto, en los términos de la Ley, así</w:t>
      </w:r>
      <w:r>
        <w:rPr>
          <w:rFonts w:cs="Arial"/>
          <w:i w:val="0"/>
        </w:rPr>
        <w:t xml:space="preserve"> mismos se contará con la presencia de los miembros del Comité de Obra pública</w:t>
      </w:r>
      <w:r w:rsidR="00AE754E">
        <w:rPr>
          <w:rFonts w:cs="Arial"/>
          <w:i w:val="0"/>
        </w:rPr>
        <w:t xml:space="preserve"> que </w:t>
      </w:r>
      <w:r w:rsidR="003668B4">
        <w:rPr>
          <w:rFonts w:cs="Arial"/>
          <w:i w:val="0"/>
        </w:rPr>
        <w:t xml:space="preserve">así lo deseen, </w:t>
      </w:r>
      <w:r>
        <w:rPr>
          <w:rFonts w:cs="Arial"/>
          <w:i w:val="0"/>
        </w:rPr>
        <w:t xml:space="preserve"> l</w:t>
      </w:r>
      <w:r w:rsidRPr="00631E0C">
        <w:rPr>
          <w:rFonts w:cs="Arial"/>
          <w:i w:val="0"/>
        </w:rPr>
        <w:t xml:space="preserve">os licitantes o sus representantes legales, quienes previamente deberán registrar su asistencia, al ser nombrados entregarán sus proposiciones en sobre cerrado y en su caso el escrito indicado en el primer párrafo del punto 4.1 </w:t>
      </w:r>
      <w:r w:rsidRPr="00631E0C">
        <w:rPr>
          <w:rFonts w:cs="Arial"/>
          <w:b/>
          <w:i w:val="0"/>
        </w:rPr>
        <w:t>(</w:t>
      </w:r>
      <w:r w:rsidRPr="00631E0C">
        <w:rPr>
          <w:rFonts w:cs="Arial"/>
          <w:b/>
          <w:i w:val="0"/>
          <w:color w:val="000000"/>
        </w:rPr>
        <w:t>Document</w:t>
      </w:r>
      <w:r w:rsidR="005E5F5D">
        <w:rPr>
          <w:rFonts w:cs="Arial"/>
          <w:b/>
          <w:i w:val="0"/>
          <w:color w:val="000000"/>
        </w:rPr>
        <w:t>o Adicional DA 2</w:t>
      </w:r>
      <w:r>
        <w:rPr>
          <w:rFonts w:cs="Arial"/>
          <w:b/>
          <w:i w:val="0"/>
          <w:color w:val="000000"/>
        </w:rPr>
        <w:t>).</w:t>
      </w:r>
    </w:p>
    <w:p w:rsidR="00B85030" w:rsidRPr="00631E0C" w:rsidRDefault="00B85030" w:rsidP="00B85030">
      <w:pPr>
        <w:tabs>
          <w:tab w:val="left" w:pos="8609"/>
        </w:tabs>
        <w:jc w:val="both"/>
        <w:rPr>
          <w:rFonts w:cs="Arial"/>
          <w:b/>
          <w:i w:val="0"/>
          <w:color w:val="000000"/>
        </w:rPr>
      </w:pPr>
    </w:p>
    <w:p w:rsidR="00B85030" w:rsidRPr="00631E0C" w:rsidRDefault="00B85030" w:rsidP="00B85030">
      <w:pPr>
        <w:pStyle w:val="texto"/>
        <w:spacing w:after="0" w:line="240" w:lineRule="auto"/>
        <w:ind w:firstLine="0"/>
        <w:rPr>
          <w:rFonts w:cs="Arial"/>
          <w:b/>
          <w:i w:val="0"/>
          <w:sz w:val="20"/>
        </w:rPr>
      </w:pPr>
      <w:r w:rsidRPr="00631E0C">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w:t>
      </w:r>
      <w:r w:rsidRPr="00631E0C">
        <w:rPr>
          <w:rFonts w:cs="Arial"/>
          <w:i w:val="0"/>
          <w:sz w:val="20"/>
        </w:rPr>
        <w:lastRenderedPageBreak/>
        <w:t>presentación y apertura de proposiciones, por lo que no se recibirán proposiciones que se presenten después de la fecha y hora establecida en esta convocatoria</w:t>
      </w:r>
      <w:r w:rsidR="00EB7AD9">
        <w:rPr>
          <w:rFonts w:cs="Arial"/>
          <w:i w:val="0"/>
          <w:sz w:val="20"/>
        </w:rPr>
        <w:t xml:space="preserve"> a la licitación</w:t>
      </w:r>
      <w:r w:rsidRPr="00631E0C">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 por lo que deberán considerarse vigentes dentro del procedimiento de Licitación hasta su conclusión. Una vez iniciado el acto, se procederá a registrar a los asistentes.</w:t>
      </w:r>
    </w:p>
    <w:p w:rsidR="00B85030" w:rsidRPr="00631E0C" w:rsidRDefault="00B85030" w:rsidP="00B85030">
      <w:pPr>
        <w:pStyle w:val="texto"/>
        <w:spacing w:after="0" w:line="240" w:lineRule="auto"/>
        <w:ind w:firstLine="0"/>
        <w:rPr>
          <w:rFonts w:cs="Arial"/>
          <w:i w:val="0"/>
          <w:sz w:val="20"/>
        </w:rPr>
      </w:pPr>
    </w:p>
    <w:p w:rsidR="00B85030" w:rsidRPr="00631E0C" w:rsidRDefault="00B85030" w:rsidP="00B85030">
      <w:pPr>
        <w:pStyle w:val="texto"/>
        <w:spacing w:after="0" w:line="240" w:lineRule="auto"/>
        <w:ind w:firstLine="0"/>
        <w:rPr>
          <w:rFonts w:cs="Arial"/>
          <w:b/>
          <w:i w:val="0"/>
          <w:sz w:val="20"/>
        </w:rPr>
      </w:pPr>
      <w:r w:rsidRPr="00A922CB">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85030" w:rsidRPr="00631E0C" w:rsidRDefault="00B85030" w:rsidP="00B85030">
      <w:pPr>
        <w:pStyle w:val="texto"/>
        <w:spacing w:after="0" w:line="240" w:lineRule="auto"/>
        <w:ind w:firstLine="0"/>
        <w:rPr>
          <w:rFonts w:cs="Arial"/>
          <w:b/>
          <w:i w:val="0"/>
          <w:sz w:val="20"/>
        </w:rPr>
      </w:pPr>
    </w:p>
    <w:p w:rsidR="00B85030" w:rsidRPr="00C144EF" w:rsidRDefault="00B85030" w:rsidP="00B85030">
      <w:pPr>
        <w:pStyle w:val="texto"/>
        <w:spacing w:after="0" w:line="240" w:lineRule="auto"/>
        <w:ind w:firstLine="0"/>
        <w:rPr>
          <w:rFonts w:cs="Arial"/>
          <w:i w:val="0"/>
          <w:sz w:val="20"/>
        </w:rPr>
      </w:pPr>
      <w:r w:rsidRPr="00631E0C">
        <w:rPr>
          <w:rFonts w:cs="Arial"/>
          <w:i w:val="0"/>
          <w:sz w:val="20"/>
        </w:rPr>
        <w:t xml:space="preserve">El servidor público que presida el acto de presentación y apertura de proposiciones </w:t>
      </w:r>
      <w:r>
        <w:rPr>
          <w:rFonts w:cs="Arial"/>
          <w:i w:val="0"/>
          <w:sz w:val="20"/>
        </w:rPr>
        <w:t>procederá primeramente a recibir las propuestas presentadas por los licitantes que asistan al acto y posteriormente las de los participantes que hayan enviado su propuesta a través de medios de comunicación electrónica, en caso de que este último procedimiento de presentación de propuestas fuera establecido en l</w:t>
      </w:r>
      <w:r w:rsidR="00870A33">
        <w:rPr>
          <w:rFonts w:cs="Arial"/>
          <w:i w:val="0"/>
          <w:sz w:val="20"/>
        </w:rPr>
        <w:t>as Bases de L</w:t>
      </w:r>
      <w:r>
        <w:rPr>
          <w:rFonts w:cs="Arial"/>
          <w:i w:val="0"/>
          <w:sz w:val="20"/>
        </w:rPr>
        <w:t>icitación.</w:t>
      </w:r>
      <w:r w:rsidR="00C5130F">
        <w:rPr>
          <w:rFonts w:cs="Arial"/>
          <w:i w:val="0"/>
          <w:sz w:val="20"/>
        </w:rPr>
        <w:t xml:space="preserve"> (Procedimiento no establecido para la entrega).</w:t>
      </w:r>
    </w:p>
    <w:p w:rsidR="00B85030" w:rsidRDefault="00B85030" w:rsidP="00B85030">
      <w:pPr>
        <w:pStyle w:val="texto"/>
        <w:spacing w:after="0" w:line="240" w:lineRule="auto"/>
        <w:ind w:firstLine="0"/>
        <w:rPr>
          <w:rFonts w:cs="Arial"/>
          <w:i w:val="0"/>
          <w:sz w:val="20"/>
        </w:rPr>
      </w:pPr>
    </w:p>
    <w:p w:rsidR="00B85030" w:rsidRDefault="00B85030" w:rsidP="00B85030">
      <w:pPr>
        <w:pStyle w:val="texto"/>
        <w:spacing w:after="0" w:line="240" w:lineRule="auto"/>
        <w:ind w:firstLine="0"/>
        <w:rPr>
          <w:rFonts w:cs="Arial"/>
          <w:b/>
          <w:i w:val="0"/>
          <w:sz w:val="20"/>
        </w:rPr>
      </w:pPr>
      <w:r w:rsidRPr="00631E0C">
        <w:rPr>
          <w:rFonts w:cs="Arial"/>
          <w:b/>
          <w:i w:val="0"/>
          <w:sz w:val="20"/>
        </w:rPr>
        <w:t>El acto de presentación y apertura de proposiciones, se llevará a cabo conforme a lo siguiente:</w:t>
      </w:r>
    </w:p>
    <w:p w:rsidR="00B85030" w:rsidRPr="00631E0C" w:rsidRDefault="00B85030" w:rsidP="00B85030">
      <w:pPr>
        <w:pStyle w:val="texto"/>
        <w:spacing w:after="0" w:line="240" w:lineRule="auto"/>
        <w:ind w:firstLine="0"/>
        <w:rPr>
          <w:rFonts w:cs="Arial"/>
          <w:b/>
          <w:i w:val="0"/>
          <w:sz w:val="20"/>
        </w:rPr>
      </w:pPr>
    </w:p>
    <w:p w:rsidR="00B85030" w:rsidRPr="00FD5E3C" w:rsidRDefault="00B85030" w:rsidP="00B85030">
      <w:pPr>
        <w:pStyle w:val="Prrafodelista"/>
        <w:numPr>
          <w:ilvl w:val="0"/>
          <w:numId w:val="36"/>
        </w:numPr>
        <w:autoSpaceDE w:val="0"/>
        <w:autoSpaceDN w:val="0"/>
        <w:adjustRightInd w:val="0"/>
        <w:jc w:val="both"/>
        <w:rPr>
          <w:rFonts w:cs="Arial"/>
          <w:i w:val="0"/>
        </w:rPr>
      </w:pPr>
      <w:r w:rsidRPr="00FD5E3C">
        <w:rPr>
          <w:rFonts w:cs="Arial"/>
          <w:i w:val="0"/>
        </w:rPr>
        <w:t xml:space="preserve">Se hace la presentación de invitados, se pasa lista de asistencia de licitantes, </w:t>
      </w:r>
      <w:r>
        <w:rPr>
          <w:rFonts w:cs="Arial"/>
          <w:i w:val="0"/>
        </w:rPr>
        <w:t xml:space="preserve">acreditándose cada uno de ellos como tales, para el caso de persona física, copia simple de su identificación oficial vigente con fotografía y en el caso de persona moral, misma identificación de la persona que firme la proposición, acto seguido </w:t>
      </w:r>
      <w:r w:rsidRPr="00FD5E3C">
        <w:rPr>
          <w:rFonts w:cs="Arial"/>
          <w:i w:val="0"/>
        </w:rPr>
        <w:t>se reciben los sobres y se procederá, a dar apertura a las proposiciones presentadas por escrito en el propio acto.</w:t>
      </w:r>
    </w:p>
    <w:p w:rsidR="00B85030" w:rsidRPr="00631E0C" w:rsidRDefault="00B85030" w:rsidP="00B85030">
      <w:pPr>
        <w:pStyle w:val="texto"/>
        <w:spacing w:after="0" w:line="240" w:lineRule="auto"/>
        <w:ind w:firstLine="0"/>
        <w:rPr>
          <w:rFonts w:cs="Arial"/>
          <w:i w:val="0"/>
          <w:sz w:val="20"/>
          <w:lang w:val="es-MX"/>
        </w:rPr>
      </w:pPr>
    </w:p>
    <w:p w:rsidR="00B85030" w:rsidRDefault="00B85030" w:rsidP="00B85030">
      <w:pPr>
        <w:pStyle w:val="ROMANOS"/>
        <w:numPr>
          <w:ilvl w:val="0"/>
          <w:numId w:val="36"/>
        </w:numPr>
        <w:spacing w:after="0" w:line="240" w:lineRule="auto"/>
        <w:rPr>
          <w:rFonts w:cs="Arial"/>
          <w:i w:val="0"/>
          <w:sz w:val="20"/>
        </w:rPr>
      </w:pPr>
      <w:r w:rsidRPr="00631E0C">
        <w:rPr>
          <w:rFonts w:cs="Arial"/>
          <w:i w:val="0"/>
          <w:color w:val="000000"/>
          <w:sz w:val="20"/>
        </w:rPr>
        <w:t xml:space="preserve">Una vez recibidas las proposiciones en sobre cerrado, se llevará a cabo la apertura </w:t>
      </w:r>
      <w:r>
        <w:rPr>
          <w:rFonts w:cs="Arial"/>
          <w:i w:val="0"/>
          <w:color w:val="000000"/>
          <w:sz w:val="20"/>
        </w:rPr>
        <w:t xml:space="preserve">de los mismos, revisando la documentación adicional, técnica y económica, de manera cuantitativa </w:t>
      </w:r>
      <w:r w:rsidRPr="00631E0C">
        <w:rPr>
          <w:rFonts w:cs="Arial"/>
          <w:i w:val="0"/>
          <w:color w:val="000000"/>
          <w:sz w:val="20"/>
        </w:rPr>
        <w:t xml:space="preserve">los documentos que la integran, sin entrar al análisis y valoración del contenido de los mismos, </w:t>
      </w:r>
      <w:r>
        <w:rPr>
          <w:rFonts w:cs="Arial"/>
          <w:i w:val="0"/>
          <w:color w:val="000000"/>
          <w:sz w:val="20"/>
        </w:rPr>
        <w:t xml:space="preserve">se dará a conocer el monto de cada una de las propuestas y se elaborará </w:t>
      </w:r>
      <w:r w:rsidRPr="00631E0C">
        <w:rPr>
          <w:rFonts w:cs="Arial"/>
          <w:i w:val="0"/>
          <w:color w:val="000000"/>
          <w:sz w:val="20"/>
        </w:rPr>
        <w:t xml:space="preserve">una relación del contenido documental de </w:t>
      </w:r>
      <w:r>
        <w:rPr>
          <w:rFonts w:cs="Arial"/>
          <w:i w:val="0"/>
          <w:color w:val="000000"/>
          <w:sz w:val="20"/>
        </w:rPr>
        <w:t>las mismas</w:t>
      </w:r>
      <w:r w:rsidRPr="00631E0C">
        <w:rPr>
          <w:rFonts w:cs="Arial"/>
          <w:i w:val="0"/>
          <w:color w:val="000000"/>
          <w:sz w:val="20"/>
        </w:rPr>
        <w:t xml:space="preserve">, </w:t>
      </w:r>
      <w:r>
        <w:rPr>
          <w:rFonts w:cs="Arial"/>
          <w:i w:val="0"/>
          <w:color w:val="000000"/>
          <w:sz w:val="20"/>
        </w:rPr>
        <w:t>la cual será rubricada</w:t>
      </w:r>
      <w:r w:rsidRPr="00631E0C">
        <w:rPr>
          <w:rFonts w:cs="Arial"/>
          <w:i w:val="0"/>
          <w:color w:val="000000"/>
          <w:sz w:val="20"/>
        </w:rPr>
        <w:t xml:space="preserve"> por el servidor público (quién represente a la autori</w:t>
      </w:r>
      <w:r w:rsidRPr="00631E0C">
        <w:rPr>
          <w:rFonts w:cs="Arial"/>
          <w:i w:val="0"/>
          <w:sz w:val="20"/>
        </w:rPr>
        <w:t xml:space="preserve">dad convocante) y </w:t>
      </w:r>
      <w:r>
        <w:rPr>
          <w:rFonts w:cs="Arial"/>
          <w:i w:val="0"/>
          <w:sz w:val="20"/>
        </w:rPr>
        <w:t>regresados a la propuesta correspondiente.</w:t>
      </w:r>
    </w:p>
    <w:p w:rsidR="00EB7AD9" w:rsidRDefault="00EB7AD9" w:rsidP="00EB7AD9">
      <w:pPr>
        <w:pStyle w:val="Prrafodelista"/>
        <w:rPr>
          <w:rFonts w:cs="Arial"/>
          <w:i w:val="0"/>
        </w:rPr>
      </w:pPr>
    </w:p>
    <w:p w:rsidR="00EB7AD9" w:rsidRPr="00EB7AD9" w:rsidRDefault="00EB7AD9" w:rsidP="00EB7AD9">
      <w:pPr>
        <w:pStyle w:val="Prrafodelista"/>
        <w:numPr>
          <w:ilvl w:val="0"/>
          <w:numId w:val="36"/>
        </w:numPr>
        <w:jc w:val="both"/>
        <w:rPr>
          <w:rFonts w:cs="Arial"/>
          <w:i w:val="0"/>
          <w:lang w:val="es-ES_tradnl"/>
        </w:rPr>
      </w:pPr>
      <w:r w:rsidRPr="00EB7AD9">
        <w:rPr>
          <w:rFonts w:cs="Arial"/>
          <w:i w:val="0"/>
          <w:lang w:val="es-ES_tradnl"/>
        </w:rPr>
        <w:t>Al recibir las propuestas de los licitantes,</w:t>
      </w:r>
      <w:r>
        <w:rPr>
          <w:rFonts w:cs="Arial"/>
          <w:i w:val="0"/>
          <w:lang w:val="es-ES_tradnl"/>
        </w:rPr>
        <w:t xml:space="preserve"> y habiendo realizado la revisión </w:t>
      </w:r>
      <w:r w:rsidR="00D94890">
        <w:rPr>
          <w:rFonts w:cs="Arial"/>
          <w:i w:val="0"/>
          <w:lang w:val="es-ES_tradnl"/>
        </w:rPr>
        <w:t xml:space="preserve">cuantitativa, </w:t>
      </w:r>
      <w:r w:rsidR="00D94890" w:rsidRPr="00EB7AD9">
        <w:rPr>
          <w:rFonts w:cs="Arial"/>
          <w:i w:val="0"/>
          <w:lang w:val="es-ES_tradnl"/>
        </w:rPr>
        <w:t>la</w:t>
      </w:r>
      <w:r w:rsidRPr="00EB7AD9">
        <w:rPr>
          <w:rFonts w:cs="Arial"/>
          <w:i w:val="0"/>
          <w:lang w:val="es-ES_tradnl"/>
        </w:rPr>
        <w:t xml:space="preserve"> convocante acusará de recibido en el formato de recepción de los document</w:t>
      </w:r>
      <w:r>
        <w:rPr>
          <w:rFonts w:cs="Arial"/>
          <w:i w:val="0"/>
          <w:lang w:val="es-ES_tradnl"/>
        </w:rPr>
        <w:t xml:space="preserve">os que cada licitante entregó </w:t>
      </w:r>
      <w:r w:rsidRPr="00EB7AD9">
        <w:rPr>
          <w:rFonts w:cs="Arial"/>
          <w:i w:val="0"/>
          <w:lang w:val="es-ES_tradnl"/>
        </w:rPr>
        <w:t>en el acto de apertura, mismo que servirá como acuse de recibo de su propuesta.</w:t>
      </w:r>
    </w:p>
    <w:p w:rsidR="00B85030" w:rsidRPr="00EB7AD9" w:rsidRDefault="00B85030" w:rsidP="00EB7AD9">
      <w:pPr>
        <w:pStyle w:val="ROMANOS"/>
        <w:spacing w:after="0" w:line="240" w:lineRule="auto"/>
        <w:ind w:left="1080" w:firstLine="0"/>
        <w:rPr>
          <w:rFonts w:cs="Arial"/>
          <w:i w:val="0"/>
          <w:sz w:val="20"/>
        </w:rPr>
      </w:pPr>
    </w:p>
    <w:p w:rsidR="00B85030" w:rsidRDefault="00B85030" w:rsidP="00B85030">
      <w:pPr>
        <w:pStyle w:val="ROMANOS"/>
        <w:numPr>
          <w:ilvl w:val="0"/>
          <w:numId w:val="36"/>
        </w:numPr>
        <w:spacing w:after="0" w:line="240" w:lineRule="auto"/>
        <w:rPr>
          <w:rFonts w:cs="Arial"/>
          <w:i w:val="0"/>
          <w:sz w:val="20"/>
        </w:rPr>
      </w:pPr>
      <w:r w:rsidRPr="00631E0C">
        <w:rPr>
          <w:rFonts w:cs="Arial"/>
          <w:i w:val="0"/>
          <w:sz w:val="20"/>
        </w:rPr>
        <w:t xml:space="preserve">En el mismo acto, de entre los licitantes que hayan asistido éstos elegirán a uno, </w:t>
      </w:r>
      <w:r w:rsidR="00D94890" w:rsidRPr="00631E0C">
        <w:rPr>
          <w:rFonts w:cs="Arial"/>
          <w:i w:val="0"/>
          <w:sz w:val="20"/>
        </w:rPr>
        <w:t>que,</w:t>
      </w:r>
      <w:r w:rsidRPr="00631E0C">
        <w:rPr>
          <w:rFonts w:cs="Arial"/>
          <w:i w:val="0"/>
          <w:sz w:val="20"/>
        </w:rPr>
        <w:t xml:space="preserve"> en forma conjunta con el servidor público de </w:t>
      </w:r>
      <w:r w:rsidR="00082A3E">
        <w:rPr>
          <w:rFonts w:cs="Arial"/>
          <w:bCs/>
          <w:i w:val="0"/>
          <w:sz w:val="20"/>
        </w:rPr>
        <w:t>l</w:t>
      </w:r>
      <w:r w:rsidRPr="00631E0C">
        <w:rPr>
          <w:rFonts w:cs="Arial"/>
          <w:bCs/>
          <w:i w:val="0"/>
          <w:sz w:val="20"/>
        </w:rPr>
        <w:t xml:space="preserve">a </w:t>
      </w:r>
      <w:r w:rsidR="00082A3E">
        <w:rPr>
          <w:rFonts w:cs="Arial"/>
          <w:bCs/>
          <w:i w:val="0"/>
          <w:sz w:val="20"/>
        </w:rPr>
        <w:t>Convocante</w:t>
      </w:r>
      <w:r w:rsidRPr="00631E0C">
        <w:rPr>
          <w:rFonts w:cs="Arial"/>
          <w:sz w:val="20"/>
          <w:lang w:val="es-MX"/>
        </w:rPr>
        <w:t>,</w:t>
      </w:r>
      <w:r w:rsidRPr="00631E0C">
        <w:rPr>
          <w:rFonts w:cs="Arial"/>
          <w:i w:val="0"/>
          <w:sz w:val="20"/>
        </w:rPr>
        <w:t xml:space="preserve"> designado para presidir el acto, rubricarán la</w:t>
      </w:r>
      <w:r>
        <w:rPr>
          <w:rFonts w:cs="Arial"/>
          <w:i w:val="0"/>
          <w:sz w:val="20"/>
        </w:rPr>
        <w:t>s</w:t>
      </w:r>
      <w:r w:rsidRPr="00631E0C">
        <w:rPr>
          <w:rFonts w:cs="Arial"/>
          <w:i w:val="0"/>
          <w:sz w:val="20"/>
        </w:rPr>
        <w:t xml:space="preserve"> propuesta</w:t>
      </w:r>
      <w:r>
        <w:rPr>
          <w:rFonts w:cs="Arial"/>
          <w:i w:val="0"/>
          <w:sz w:val="20"/>
        </w:rPr>
        <w:t>s técnicas y económicas de los licitantes.</w:t>
      </w:r>
    </w:p>
    <w:p w:rsidR="00451746" w:rsidRDefault="00451746" w:rsidP="00451746">
      <w:pPr>
        <w:pStyle w:val="Prrafodelista"/>
        <w:rPr>
          <w:rFonts w:cs="Arial"/>
          <w:i w:val="0"/>
        </w:rPr>
      </w:pPr>
    </w:p>
    <w:p w:rsidR="00451746" w:rsidRPr="00451746" w:rsidRDefault="00451746" w:rsidP="00451746">
      <w:pPr>
        <w:pStyle w:val="ROMANOS"/>
        <w:numPr>
          <w:ilvl w:val="0"/>
          <w:numId w:val="36"/>
        </w:numPr>
        <w:spacing w:after="0" w:line="240" w:lineRule="auto"/>
        <w:rPr>
          <w:rFonts w:cs="Arial"/>
          <w:i w:val="0"/>
          <w:sz w:val="20"/>
        </w:rPr>
      </w:pPr>
      <w:r>
        <w:rPr>
          <w:rFonts w:cs="Arial"/>
          <w:i w:val="0"/>
          <w:sz w:val="20"/>
        </w:rPr>
        <w:t xml:space="preserve">Con base en el artículo núm. 50 de la Ley, se señala la fecha y hora en que se iniciará y terminará, la junta pública de la evaluación cualitativa de las propuestas técnicas y económicas que celebrará el Comité de obras, donde se analizarán las propuestas aceptadas de los licitantes </w:t>
      </w:r>
      <w:r w:rsidRPr="00451746">
        <w:rPr>
          <w:rFonts w:cs="Arial"/>
          <w:i w:val="0"/>
          <w:sz w:val="20"/>
        </w:rPr>
        <w:t xml:space="preserve">de acuerdo a lo señalado en el punto 5.4 de estas Bases, dando a conocer el resultado de los licitantes en el fallo; </w:t>
      </w:r>
    </w:p>
    <w:p w:rsidR="00B85030" w:rsidRPr="00631E0C" w:rsidRDefault="00B85030" w:rsidP="00B85030">
      <w:pPr>
        <w:pStyle w:val="ROMANOS"/>
        <w:spacing w:after="0" w:line="240" w:lineRule="auto"/>
        <w:ind w:left="0" w:firstLine="0"/>
        <w:rPr>
          <w:rFonts w:cs="Arial"/>
          <w:i w:val="0"/>
          <w:sz w:val="20"/>
        </w:rPr>
      </w:pPr>
    </w:p>
    <w:p w:rsidR="00B85030" w:rsidRPr="00451746" w:rsidRDefault="00B85030" w:rsidP="00B85030">
      <w:pPr>
        <w:pStyle w:val="texto"/>
        <w:spacing w:after="0" w:line="240" w:lineRule="auto"/>
        <w:ind w:firstLine="0"/>
        <w:rPr>
          <w:rFonts w:cs="Arial"/>
          <w:i w:val="0"/>
          <w:sz w:val="20"/>
        </w:rPr>
      </w:pPr>
      <w:r w:rsidRPr="00451746">
        <w:rPr>
          <w:rFonts w:cs="Arial"/>
          <w:i w:val="0"/>
          <w:sz w:val="20"/>
        </w:rPr>
        <w:t>Este acto no será concluido hasta que se hayan abierto todas las proposiciones presentadas en los d</w:t>
      </w:r>
      <w:r w:rsidR="007258BA">
        <w:rPr>
          <w:rFonts w:cs="Arial"/>
          <w:i w:val="0"/>
          <w:sz w:val="20"/>
        </w:rPr>
        <w:t>iferentes medios estipulados en</w:t>
      </w:r>
      <w:r w:rsidRPr="00451746">
        <w:rPr>
          <w:rFonts w:cs="Arial"/>
          <w:i w:val="0"/>
          <w:sz w:val="20"/>
        </w:rPr>
        <w:t xml:space="preserve"> la convocatoria.</w:t>
      </w:r>
    </w:p>
    <w:p w:rsidR="00B85030" w:rsidRPr="00631E0C" w:rsidRDefault="00B85030" w:rsidP="00B85030">
      <w:pPr>
        <w:pStyle w:val="texto"/>
        <w:spacing w:after="0" w:line="240" w:lineRule="auto"/>
        <w:ind w:firstLine="0"/>
        <w:rPr>
          <w:rFonts w:cs="Arial"/>
          <w:i w:val="0"/>
          <w:sz w:val="20"/>
          <w:highlight w:val="yellow"/>
        </w:rPr>
      </w:pPr>
    </w:p>
    <w:p w:rsidR="00B85030" w:rsidRPr="00631E0C" w:rsidRDefault="00B85030" w:rsidP="00B85030">
      <w:pPr>
        <w:pStyle w:val="ROMANOS"/>
        <w:spacing w:after="0" w:line="240" w:lineRule="auto"/>
        <w:ind w:left="0" w:firstLine="0"/>
        <w:rPr>
          <w:rFonts w:cs="Arial"/>
          <w:i w:val="0"/>
          <w:sz w:val="20"/>
        </w:rPr>
      </w:pPr>
      <w:r w:rsidRPr="00631E0C">
        <w:rPr>
          <w:rFonts w:cs="Arial"/>
          <w:i w:val="0"/>
          <w:sz w:val="20"/>
        </w:rPr>
        <w:lastRenderedPageBreak/>
        <w:t xml:space="preserve">Del acto de presentación y apertura de propuestas se elaborará el acta, en la que se hará constar como mínimo lo siguiente: </w:t>
      </w:r>
    </w:p>
    <w:p w:rsidR="00B85030" w:rsidRPr="00631E0C" w:rsidRDefault="00B85030" w:rsidP="00B85030">
      <w:pPr>
        <w:pStyle w:val="ROMANOS"/>
        <w:spacing w:after="0" w:line="240" w:lineRule="auto"/>
        <w:ind w:left="0" w:firstLine="0"/>
        <w:rPr>
          <w:rFonts w:cs="Arial"/>
          <w:i w:val="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Fecha, lugar y hora en que se llevó a cabo:</w:t>
      </w:r>
    </w:p>
    <w:p w:rsidR="00B85030" w:rsidRPr="00631E0C" w:rsidRDefault="00B85030" w:rsidP="00B85030">
      <w:pPr>
        <w:pStyle w:val="ROMANOS"/>
        <w:spacing w:after="0" w:line="240" w:lineRule="auto"/>
        <w:ind w:left="1080" w:firstLine="0"/>
        <w:rPr>
          <w:rFonts w:cs="Arial"/>
          <w:bCs/>
          <w:i w:val="0"/>
          <w:color w:val="000000"/>
          <w:sz w:val="20"/>
        </w:rPr>
      </w:pPr>
    </w:p>
    <w:p w:rsidR="00B85030" w:rsidRPr="00631E0C" w:rsidRDefault="00B85030" w:rsidP="00B85030">
      <w:pPr>
        <w:pStyle w:val="ROMANOS"/>
        <w:numPr>
          <w:ilvl w:val="0"/>
          <w:numId w:val="22"/>
        </w:numPr>
        <w:spacing w:after="0" w:line="240" w:lineRule="auto"/>
        <w:rPr>
          <w:rFonts w:cs="Arial"/>
          <w:bCs/>
          <w:i w:val="0"/>
          <w:color w:val="000000"/>
          <w:sz w:val="20"/>
        </w:rPr>
      </w:pPr>
      <w:r>
        <w:rPr>
          <w:rFonts w:cs="Arial"/>
          <w:bCs/>
          <w:i w:val="0"/>
          <w:color w:val="000000"/>
          <w:sz w:val="20"/>
        </w:rPr>
        <w:t>Nombre de l</w:t>
      </w:r>
      <w:r w:rsidRPr="00631E0C">
        <w:rPr>
          <w:rFonts w:cs="Arial"/>
          <w:bCs/>
          <w:i w:val="0"/>
          <w:color w:val="000000"/>
          <w:sz w:val="20"/>
        </w:rPr>
        <w:t xml:space="preserve">os </w:t>
      </w:r>
      <w:r>
        <w:rPr>
          <w:rFonts w:cs="Arial"/>
          <w:bCs/>
          <w:i w:val="0"/>
          <w:color w:val="000000"/>
          <w:sz w:val="20"/>
        </w:rPr>
        <w:t>miembros</w:t>
      </w:r>
      <w:r w:rsidR="00093C62">
        <w:rPr>
          <w:rFonts w:cs="Arial"/>
          <w:bCs/>
          <w:i w:val="0"/>
          <w:color w:val="000000"/>
          <w:sz w:val="20"/>
        </w:rPr>
        <w:t xml:space="preserve"> </w:t>
      </w:r>
      <w:r>
        <w:rPr>
          <w:rFonts w:cs="Arial"/>
          <w:bCs/>
          <w:i w:val="0"/>
          <w:color w:val="000000"/>
          <w:sz w:val="20"/>
        </w:rPr>
        <w:t xml:space="preserve">del comité de obra </w:t>
      </w:r>
      <w:r w:rsidRPr="00631E0C">
        <w:rPr>
          <w:rFonts w:cs="Arial"/>
          <w:bCs/>
          <w:i w:val="0"/>
          <w:color w:val="000000"/>
          <w:sz w:val="20"/>
        </w:rPr>
        <w:t>que participen en el acto;</w:t>
      </w:r>
    </w:p>
    <w:p w:rsidR="00B85030" w:rsidRPr="00631E0C" w:rsidRDefault="00B85030" w:rsidP="00B85030">
      <w:pPr>
        <w:pStyle w:val="Prrafodelista"/>
        <w:rPr>
          <w:rFonts w:cs="Arial"/>
          <w:bCs/>
          <w:i w:val="0"/>
          <w:color w:val="000000"/>
        </w:rPr>
      </w:pPr>
    </w:p>
    <w:p w:rsidR="00B85030" w:rsidRPr="00631E0C"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 xml:space="preserve">Nombre de los licitantes y relación de los documentos que configuran cada una de las propuestas técnicas </w:t>
      </w:r>
      <w:r w:rsidR="00076486">
        <w:rPr>
          <w:rFonts w:cs="Arial"/>
          <w:bCs/>
          <w:i w:val="0"/>
          <w:color w:val="000000"/>
          <w:sz w:val="20"/>
          <w:lang w:val="es-MX"/>
        </w:rPr>
        <w:t>y su</w:t>
      </w:r>
      <w:r>
        <w:rPr>
          <w:rFonts w:cs="Arial"/>
          <w:bCs/>
          <w:i w:val="0"/>
          <w:color w:val="000000"/>
          <w:sz w:val="20"/>
          <w:lang w:val="es-MX"/>
        </w:rPr>
        <w:t xml:space="preserve"> monto</w:t>
      </w:r>
      <w:r w:rsidR="00076486">
        <w:rPr>
          <w:rFonts w:cs="Arial"/>
          <w:bCs/>
          <w:i w:val="0"/>
          <w:color w:val="000000"/>
          <w:sz w:val="20"/>
          <w:lang w:val="es-MX"/>
        </w:rPr>
        <w:t xml:space="preserve"> económico correspondiente</w:t>
      </w:r>
      <w:r>
        <w:rPr>
          <w:rFonts w:cs="Arial"/>
          <w:bCs/>
          <w:i w:val="0"/>
          <w:color w:val="000000"/>
          <w:sz w:val="20"/>
          <w:lang w:val="es-MX"/>
        </w:rPr>
        <w:t>, que fueron presentadas para su análisis cuantitativo detallado.</w:t>
      </w:r>
    </w:p>
    <w:p w:rsidR="00B85030" w:rsidRPr="00631E0C" w:rsidRDefault="00B85030" w:rsidP="00B85030">
      <w:pPr>
        <w:pStyle w:val="Prrafodelista"/>
        <w:rPr>
          <w:rFonts w:cs="Arial"/>
          <w:bCs/>
          <w:i w:val="0"/>
          <w:color w:val="000000"/>
        </w:rPr>
      </w:pPr>
    </w:p>
    <w:p w:rsidR="00B85030" w:rsidRPr="00712236" w:rsidRDefault="00B85030" w:rsidP="00B85030">
      <w:pPr>
        <w:pStyle w:val="ROMANOS"/>
        <w:numPr>
          <w:ilvl w:val="0"/>
          <w:numId w:val="22"/>
        </w:numPr>
        <w:spacing w:after="0" w:line="240" w:lineRule="auto"/>
        <w:rPr>
          <w:rFonts w:cs="Arial"/>
          <w:bCs/>
          <w:i w:val="0"/>
          <w:color w:val="000000"/>
          <w:sz w:val="20"/>
        </w:rPr>
      </w:pPr>
      <w:r w:rsidRPr="00631E0C">
        <w:rPr>
          <w:rFonts w:cs="Arial"/>
          <w:bCs/>
          <w:i w:val="0"/>
          <w:color w:val="000000"/>
          <w:sz w:val="20"/>
        </w:rPr>
        <w:t xml:space="preserve">Lugar, fecha y hora </w:t>
      </w:r>
      <w:r>
        <w:rPr>
          <w:rFonts w:cs="Arial"/>
          <w:bCs/>
          <w:i w:val="0"/>
          <w:color w:val="000000"/>
          <w:sz w:val="20"/>
        </w:rPr>
        <w:t xml:space="preserve">en que se iniciará y terminará, la evaluación cualitativa de propuestas técnicas, mediante el método de puntos y porcentajes y la evaluación de las propuestas económicas, mediante el método de tasación aritmética, referidos en el artículo 53 de la Ley, siendo la fecha de término, la misma en que se emitirá el </w:t>
      </w:r>
      <w:r>
        <w:rPr>
          <w:rFonts w:cs="Arial"/>
          <w:bCs/>
          <w:i w:val="0"/>
          <w:color w:val="000000"/>
        </w:rPr>
        <w:t>fallo correspondiente, lo cual no deberá ser mayor a los quince días hábiles después de la fecha de apertura.</w:t>
      </w:r>
    </w:p>
    <w:p w:rsidR="00B85030" w:rsidRDefault="00B85030" w:rsidP="00B85030">
      <w:pPr>
        <w:pStyle w:val="ROMANOS"/>
        <w:spacing w:after="0" w:line="240" w:lineRule="auto"/>
        <w:ind w:left="0" w:firstLine="0"/>
        <w:rPr>
          <w:rFonts w:cs="Arial"/>
          <w:bCs/>
          <w:i w:val="0"/>
          <w:color w:val="000000"/>
          <w:sz w:val="20"/>
          <w:lang w:val="es-MX"/>
        </w:rPr>
      </w:pPr>
    </w:p>
    <w:p w:rsidR="00B85030" w:rsidRPr="00631E0C" w:rsidRDefault="00B85030" w:rsidP="00B85030">
      <w:pPr>
        <w:pStyle w:val="ROMANOS"/>
        <w:spacing w:after="0" w:line="240" w:lineRule="auto"/>
        <w:ind w:left="1080" w:firstLine="0"/>
        <w:rPr>
          <w:rFonts w:cs="Arial"/>
          <w:bCs/>
          <w:i w:val="0"/>
          <w:color w:val="000000"/>
          <w:sz w:val="20"/>
        </w:rPr>
      </w:pPr>
      <w:r>
        <w:rPr>
          <w:rFonts w:cs="Arial"/>
          <w:bCs/>
          <w:i w:val="0"/>
          <w:color w:val="000000"/>
          <w:sz w:val="20"/>
        </w:rPr>
        <w:t>La fecha de término del proceso de evaluación podrá diferirse hasta por diez días hábiles siempre que exista causa justificada, fundada y motivada en caso fortuito o causa de fuerza mayor.</w:t>
      </w:r>
    </w:p>
    <w:p w:rsidR="00B85030" w:rsidRPr="00631E0C" w:rsidRDefault="00B85030" w:rsidP="00B85030">
      <w:pPr>
        <w:pStyle w:val="ROMANOS"/>
        <w:spacing w:after="0" w:line="240" w:lineRule="auto"/>
        <w:ind w:left="1080" w:firstLine="0"/>
        <w:rPr>
          <w:rFonts w:cs="Arial"/>
          <w:bCs/>
          <w:i w:val="0"/>
          <w:color w:val="000000"/>
          <w:sz w:val="20"/>
        </w:rPr>
      </w:pPr>
    </w:p>
    <w:p w:rsidR="00B85030" w:rsidRDefault="00B85030" w:rsidP="00B85030">
      <w:pPr>
        <w:pStyle w:val="texto"/>
        <w:numPr>
          <w:ilvl w:val="0"/>
          <w:numId w:val="22"/>
        </w:numPr>
        <w:spacing w:after="0" w:line="240" w:lineRule="auto"/>
        <w:rPr>
          <w:rFonts w:cs="Arial"/>
          <w:bCs/>
          <w:i w:val="0"/>
          <w:color w:val="000000"/>
          <w:sz w:val="20"/>
        </w:rPr>
      </w:pPr>
      <w:r>
        <w:rPr>
          <w:rFonts w:cs="Arial"/>
          <w:bCs/>
          <w:i w:val="0"/>
          <w:color w:val="000000"/>
          <w:sz w:val="20"/>
        </w:rPr>
        <w:t>Nombre de los testigos sociales y, en su caso, observadores que participaron en el acto.</w:t>
      </w:r>
    </w:p>
    <w:p w:rsidR="00B85030" w:rsidRPr="00631E0C" w:rsidRDefault="00B85030" w:rsidP="00B85030">
      <w:pPr>
        <w:pStyle w:val="texto"/>
        <w:spacing w:after="0" w:line="240" w:lineRule="auto"/>
        <w:rPr>
          <w:rFonts w:cs="Arial"/>
          <w:i w:val="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w:t>
      </w:r>
      <w:r w:rsidR="00093C62">
        <w:rPr>
          <w:rFonts w:cs="Arial"/>
          <w:bCs/>
          <w:i w:val="0"/>
          <w:color w:val="000000"/>
          <w:sz w:val="20"/>
        </w:rPr>
        <w:t xml:space="preserve"> </w:t>
      </w:r>
      <w:r w:rsidRPr="00631E0C">
        <w:rPr>
          <w:rFonts w:cs="Arial"/>
          <w:bCs/>
          <w:i w:val="0"/>
          <w:color w:val="000000"/>
          <w:sz w:val="20"/>
        </w:rPr>
        <w:t>l</w:t>
      </w:r>
      <w:r>
        <w:rPr>
          <w:rFonts w:cs="Arial"/>
          <w:bCs/>
          <w:i w:val="0"/>
          <w:color w:val="000000"/>
          <w:sz w:val="20"/>
        </w:rPr>
        <w:t>a</w:t>
      </w:r>
      <w:r w:rsidR="00093C62">
        <w:rPr>
          <w:rFonts w:cs="Arial"/>
          <w:bCs/>
          <w:i w:val="0"/>
          <w:color w:val="000000"/>
          <w:sz w:val="20"/>
        </w:rPr>
        <w:t xml:space="preserve"> </w:t>
      </w:r>
      <w:r>
        <w:rPr>
          <w:rFonts w:cs="Arial"/>
          <w:bCs/>
          <w:i w:val="0"/>
          <w:color w:val="000000"/>
          <w:sz w:val="20"/>
        </w:rPr>
        <w:t>Institución convocante, y simultáneamente se subirá al sistema de Compra-Net Sinaloa.</w:t>
      </w:r>
    </w:p>
    <w:p w:rsidR="00B85030" w:rsidRPr="00631E0C" w:rsidRDefault="00B85030" w:rsidP="00B85030">
      <w:pPr>
        <w:pStyle w:val="ROMANOS"/>
        <w:spacing w:after="0" w:line="240" w:lineRule="auto"/>
        <w:ind w:left="284" w:firstLine="0"/>
        <w:rPr>
          <w:rFonts w:cs="Arial"/>
          <w:bCs/>
          <w:i w:val="0"/>
          <w:color w:val="000000"/>
          <w:sz w:val="20"/>
        </w:rPr>
      </w:pPr>
    </w:p>
    <w:p w:rsidR="00B85030" w:rsidRPr="00631E0C" w:rsidRDefault="00B85030" w:rsidP="00B85030">
      <w:pPr>
        <w:pStyle w:val="ROMANOS"/>
        <w:spacing w:after="0" w:line="240" w:lineRule="auto"/>
        <w:ind w:left="284" w:firstLine="0"/>
        <w:rPr>
          <w:rFonts w:cs="Arial"/>
          <w:bCs/>
          <w:i w:val="0"/>
          <w:color w:val="000000"/>
          <w:sz w:val="20"/>
        </w:rPr>
      </w:pPr>
      <w:r w:rsidRPr="00631E0C">
        <w:rPr>
          <w:rFonts w:cs="Arial"/>
          <w:bCs/>
          <w:i w:val="0"/>
          <w:color w:val="000000"/>
          <w:sz w:val="20"/>
        </w:rPr>
        <w:t xml:space="preserve">El </w:t>
      </w:r>
      <w:r>
        <w:rPr>
          <w:rFonts w:cs="Arial"/>
          <w:bCs/>
          <w:i w:val="0"/>
          <w:color w:val="000000"/>
          <w:sz w:val="20"/>
        </w:rPr>
        <w:t xml:space="preserve">presidente del Comité o quien lo supla, </w:t>
      </w:r>
      <w:r w:rsidRPr="00631E0C">
        <w:rPr>
          <w:rFonts w:cs="Arial"/>
          <w:bCs/>
          <w:i w:val="0"/>
          <w:color w:val="000000"/>
          <w:sz w:val="20"/>
        </w:rPr>
        <w:t>dejará constancia en el expediente de licitación, de la fecha, hora y lugar en que se haya</w:t>
      </w:r>
      <w:r>
        <w:rPr>
          <w:rFonts w:cs="Arial"/>
          <w:bCs/>
          <w:i w:val="0"/>
          <w:color w:val="000000"/>
          <w:sz w:val="20"/>
        </w:rPr>
        <w:t>n</w:t>
      </w:r>
      <w:r w:rsidRPr="00631E0C">
        <w:rPr>
          <w:rFonts w:cs="Arial"/>
          <w:bCs/>
          <w:i w:val="0"/>
          <w:color w:val="000000"/>
          <w:sz w:val="20"/>
        </w:rPr>
        <w:t xml:space="preserve"> fijado el acta o el aviso de referencia.</w:t>
      </w:r>
    </w:p>
    <w:p w:rsidR="00B85030" w:rsidRDefault="00B85030" w:rsidP="00B85030">
      <w:pPr>
        <w:pStyle w:val="texto"/>
        <w:spacing w:after="0" w:line="240" w:lineRule="auto"/>
        <w:ind w:firstLine="0"/>
        <w:rPr>
          <w:rFonts w:cs="Arial"/>
          <w:bCs/>
          <w:i w:val="0"/>
          <w:color w:val="000000"/>
          <w:sz w:val="20"/>
        </w:rPr>
      </w:pPr>
    </w:p>
    <w:p w:rsidR="005E7250" w:rsidRPr="005E7250" w:rsidRDefault="00B85030" w:rsidP="00B85030">
      <w:pPr>
        <w:pStyle w:val="texto"/>
        <w:spacing w:after="0" w:line="240" w:lineRule="auto"/>
        <w:ind w:firstLine="0"/>
        <w:rPr>
          <w:rFonts w:cs="Arial"/>
          <w:bCs/>
          <w:i w:val="0"/>
          <w:color w:val="000000"/>
          <w:sz w:val="20"/>
        </w:rPr>
      </w:pPr>
      <w:r w:rsidRPr="001466F6">
        <w:rPr>
          <w:rFonts w:cs="Arial"/>
          <w:b/>
          <w:bCs/>
          <w:i w:val="0"/>
          <w:color w:val="000000"/>
          <w:sz w:val="20"/>
        </w:rPr>
        <w:t>La junta pública del Comité de Obra Pública</w:t>
      </w:r>
      <w:r w:rsidR="00093C62">
        <w:rPr>
          <w:rFonts w:cs="Arial"/>
          <w:b/>
          <w:bCs/>
          <w:i w:val="0"/>
          <w:color w:val="000000"/>
          <w:sz w:val="20"/>
        </w:rPr>
        <w:t xml:space="preserve"> </w:t>
      </w:r>
      <w:r w:rsidRPr="00CD4702">
        <w:rPr>
          <w:rFonts w:cs="Arial"/>
          <w:bCs/>
          <w:i w:val="0"/>
          <w:color w:val="000000"/>
          <w:sz w:val="20"/>
        </w:rPr>
        <w:t xml:space="preserve">para </w:t>
      </w:r>
      <w:r>
        <w:rPr>
          <w:rFonts w:cs="Arial"/>
          <w:bCs/>
          <w:i w:val="0"/>
          <w:color w:val="000000"/>
          <w:sz w:val="20"/>
        </w:rPr>
        <w:t>iniciar el proceso de evaluación</w:t>
      </w:r>
      <w:r w:rsidR="00093C62">
        <w:rPr>
          <w:rFonts w:cs="Arial"/>
          <w:bCs/>
          <w:i w:val="0"/>
          <w:color w:val="000000"/>
          <w:sz w:val="20"/>
        </w:rPr>
        <w:t xml:space="preserve"> </w:t>
      </w:r>
      <w:r>
        <w:rPr>
          <w:rFonts w:cs="Arial"/>
          <w:bCs/>
          <w:i w:val="0"/>
          <w:color w:val="000000"/>
          <w:sz w:val="20"/>
        </w:rPr>
        <w:t>de las propuestas mediante las modalidades y criterios establecidos en el artículo núm. 53 de la Ley de Obras Públicas y Servicios Relacionados con las Mismas del Estado de Sinalo</w:t>
      </w:r>
      <w:r w:rsidR="00870A33">
        <w:rPr>
          <w:rFonts w:cs="Arial"/>
          <w:bCs/>
          <w:i w:val="0"/>
          <w:color w:val="000000"/>
          <w:sz w:val="20"/>
        </w:rPr>
        <w:t>a y de acuerdo a las presentes Bases de L</w:t>
      </w:r>
      <w:r>
        <w:rPr>
          <w:rFonts w:cs="Arial"/>
          <w:bCs/>
          <w:i w:val="0"/>
          <w:color w:val="000000"/>
          <w:sz w:val="20"/>
        </w:rPr>
        <w:t xml:space="preserve">icitación. Revisión </w:t>
      </w:r>
      <w:r w:rsidRPr="00CD4702">
        <w:rPr>
          <w:rFonts w:cs="Arial"/>
          <w:bCs/>
          <w:i w:val="0"/>
          <w:color w:val="000000"/>
          <w:sz w:val="20"/>
        </w:rPr>
        <w:t>de manera cualitativa</w:t>
      </w:r>
      <w:r>
        <w:rPr>
          <w:rFonts w:cs="Arial"/>
          <w:bCs/>
          <w:i w:val="0"/>
          <w:color w:val="000000"/>
          <w:sz w:val="20"/>
        </w:rPr>
        <w:t>, incluyendo</w:t>
      </w:r>
      <w:r w:rsidR="00093C62">
        <w:rPr>
          <w:rFonts w:cs="Arial"/>
          <w:bCs/>
          <w:i w:val="0"/>
          <w:color w:val="000000"/>
          <w:sz w:val="20"/>
        </w:rPr>
        <w:t xml:space="preserve"> </w:t>
      </w:r>
      <w:r>
        <w:rPr>
          <w:rFonts w:cs="Arial"/>
          <w:bCs/>
          <w:i w:val="0"/>
          <w:color w:val="000000"/>
          <w:sz w:val="20"/>
        </w:rPr>
        <w:t xml:space="preserve">la documentación adicional, </w:t>
      </w:r>
      <w:r w:rsidRPr="00CD4702">
        <w:rPr>
          <w:rFonts w:cs="Arial"/>
          <w:bCs/>
          <w:i w:val="0"/>
          <w:color w:val="000000"/>
          <w:sz w:val="20"/>
        </w:rPr>
        <w:t>la</w:t>
      </w:r>
      <w:r>
        <w:rPr>
          <w:rFonts w:cs="Arial"/>
          <w:bCs/>
          <w:i w:val="0"/>
          <w:color w:val="000000"/>
          <w:sz w:val="20"/>
        </w:rPr>
        <w:t xml:space="preserve"> documentación</w:t>
      </w:r>
      <w:r w:rsidRPr="00CD4702">
        <w:rPr>
          <w:rFonts w:cs="Arial"/>
          <w:bCs/>
          <w:i w:val="0"/>
          <w:color w:val="000000"/>
          <w:sz w:val="20"/>
        </w:rPr>
        <w:t xml:space="preserve"> técnica </w:t>
      </w:r>
      <w:r>
        <w:rPr>
          <w:rFonts w:cs="Arial"/>
          <w:bCs/>
          <w:i w:val="0"/>
          <w:color w:val="000000"/>
          <w:sz w:val="20"/>
        </w:rPr>
        <w:t xml:space="preserve">evaluada </w:t>
      </w:r>
      <w:r w:rsidRPr="00CD4702">
        <w:rPr>
          <w:rFonts w:cs="Arial"/>
          <w:bCs/>
          <w:i w:val="0"/>
          <w:color w:val="000000"/>
          <w:sz w:val="20"/>
        </w:rPr>
        <w:t xml:space="preserve">mediante el método de puntos y </w:t>
      </w:r>
      <w:r w:rsidRPr="00040825">
        <w:rPr>
          <w:rFonts w:cs="Arial"/>
          <w:bCs/>
          <w:i w:val="0"/>
          <w:color w:val="000000"/>
          <w:sz w:val="20"/>
        </w:rPr>
        <w:t xml:space="preserve">porcentajes y la económica evaluada por el método de tasación aritmética, ambos métodos referidos en la Ley, se llevará a cabo </w:t>
      </w:r>
      <w:r w:rsidR="005E7250" w:rsidRPr="00040825">
        <w:rPr>
          <w:rFonts w:cs="Arial"/>
          <w:bCs/>
          <w:i w:val="0"/>
          <w:color w:val="000000"/>
          <w:sz w:val="20"/>
        </w:rPr>
        <w:t>en lugar y de acuerdo a la programación, información que se proporcionará en el evento de presentación y apertura de propuestas.</w:t>
      </w:r>
      <w:r w:rsidR="00093C62">
        <w:rPr>
          <w:rFonts w:cs="Arial"/>
          <w:bCs/>
          <w:i w:val="0"/>
          <w:color w:val="000000"/>
          <w:sz w:val="20"/>
        </w:rPr>
        <w:t xml:space="preserve"> </w:t>
      </w:r>
      <w:r w:rsidR="005E7250" w:rsidRPr="005E7250">
        <w:rPr>
          <w:rFonts w:cs="Arial"/>
          <w:bCs/>
          <w:i w:val="0"/>
          <w:color w:val="000000"/>
          <w:sz w:val="20"/>
        </w:rPr>
        <w:t>La fecha límite de terminación de la revisión será la fecha y hora del acto donde se dará a conocer el fallo de la licitación.</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u w:val="single"/>
          <w:lang w:val="es-MX"/>
        </w:rPr>
      </w:pPr>
      <w:r w:rsidRPr="00631E0C">
        <w:rPr>
          <w:rFonts w:cs="Arial"/>
          <w:color w:val="000000"/>
          <w:sz w:val="20"/>
        </w:rPr>
        <w:t xml:space="preserve">Con la notificación del fallo por el que se adjudica el contrato, las obligaciones derivadas de éste serán exigibles, sin perjuicio de la obligación del contratista y de La </w:t>
      </w:r>
      <w:r w:rsidR="006F7E24">
        <w:rPr>
          <w:rFonts w:cs="Arial"/>
          <w:color w:val="000000"/>
          <w:sz w:val="20"/>
        </w:rPr>
        <w:t>JAPAF</w:t>
      </w:r>
      <w:r w:rsidRPr="00631E0C">
        <w:rPr>
          <w:rFonts w:cs="Arial"/>
          <w:color w:val="000000"/>
          <w:sz w:val="20"/>
        </w:rPr>
        <w:t>, de firmarlo en la fecha y términos señalados en el fallo.</w:t>
      </w:r>
    </w:p>
    <w:p w:rsidR="00B85030" w:rsidRPr="00631E0C" w:rsidRDefault="00B85030" w:rsidP="00B85030">
      <w:pPr>
        <w:pStyle w:val="Textoindependiente22"/>
        <w:rPr>
          <w:rFonts w:cs="Arial"/>
          <w:color w:val="000000"/>
          <w:sz w:val="20"/>
        </w:rPr>
      </w:pPr>
    </w:p>
    <w:p w:rsidR="00B85030" w:rsidRPr="00631E0C" w:rsidRDefault="00B85030" w:rsidP="00B85030">
      <w:pPr>
        <w:pStyle w:val="Textoindependiente22"/>
        <w:rPr>
          <w:rFonts w:cs="Arial"/>
          <w:color w:val="000000"/>
          <w:sz w:val="20"/>
        </w:rPr>
      </w:pPr>
      <w:r w:rsidRPr="00631E0C">
        <w:rPr>
          <w:rFonts w:cs="Arial"/>
          <w:color w:val="000000"/>
          <w:sz w:val="20"/>
        </w:rPr>
        <w:t xml:space="preserve">Contra la resolución que contenga el fallo, procederá recurso de inconformidad, en los términos del artículo 111 de la Ley, así como a lo establecido al respecto en el reglamento de dicha ley. Los recursos de inconformidad podrán presentarse en las oficinas del Órgano Interno de Control del </w:t>
      </w:r>
      <w:r w:rsidR="00AA3A22">
        <w:rPr>
          <w:rFonts w:cs="Arial"/>
          <w:color w:val="000000"/>
          <w:sz w:val="20"/>
        </w:rPr>
        <w:t xml:space="preserve">H. Ayuntamiento de El Fuerte, </w:t>
      </w:r>
      <w:r w:rsidRPr="00631E0C">
        <w:rPr>
          <w:rFonts w:cs="Arial"/>
          <w:color w:val="000000"/>
          <w:sz w:val="20"/>
        </w:rPr>
        <w:t xml:space="preserve">oficinas en planta </w:t>
      </w:r>
      <w:r w:rsidR="00200C03">
        <w:rPr>
          <w:rFonts w:cs="Arial"/>
          <w:color w:val="000000"/>
          <w:sz w:val="20"/>
        </w:rPr>
        <w:t xml:space="preserve">alta del edificio de palacio municipal, sita en calle 5 de mayo </w:t>
      </w:r>
      <w:r w:rsidR="00AA3A22">
        <w:rPr>
          <w:rFonts w:cs="Arial"/>
          <w:color w:val="000000"/>
          <w:sz w:val="20"/>
        </w:rPr>
        <w:t>sin número, Palacio Municipal, interior planta alta, en la Ciudad de El Fuerte, Sinaloa.</w:t>
      </w:r>
    </w:p>
    <w:p w:rsidR="005E5F5D" w:rsidRPr="00B85030" w:rsidRDefault="005E5F5D" w:rsidP="004809DB">
      <w:pPr>
        <w:pStyle w:val="Textoindependiente21"/>
        <w:ind w:left="0"/>
        <w:rPr>
          <w:rFonts w:cs="Arial"/>
          <w:b/>
          <w:i w:val="0"/>
          <w:lang w:val="es-ES"/>
        </w:rPr>
      </w:pPr>
    </w:p>
    <w:p w:rsidR="000D0CBF" w:rsidRPr="00631E0C" w:rsidRDefault="001E57A6" w:rsidP="002717A6">
      <w:pPr>
        <w:pStyle w:val="Textoindependiente21"/>
        <w:ind w:left="720" w:hanging="720"/>
        <w:rPr>
          <w:rFonts w:cs="Arial"/>
          <w:b/>
          <w:i w:val="0"/>
        </w:rPr>
      </w:pPr>
      <w:r w:rsidRPr="00631E0C">
        <w:rPr>
          <w:rFonts w:cs="Arial"/>
          <w:b/>
          <w:i w:val="0"/>
        </w:rPr>
        <w:t>5.2</w:t>
      </w:r>
      <w:r w:rsidRPr="00631E0C">
        <w:rPr>
          <w:rFonts w:cs="Arial"/>
          <w:b/>
          <w:i w:val="0"/>
        </w:rPr>
        <w:tab/>
      </w:r>
      <w:r w:rsidR="00E62CE6" w:rsidRPr="00631E0C">
        <w:rPr>
          <w:rFonts w:cs="Arial"/>
          <w:b/>
          <w:i w:val="0"/>
        </w:rPr>
        <w:t>LICITACIÓN</w:t>
      </w:r>
      <w:r w:rsidR="000D0CBF" w:rsidRPr="00631E0C">
        <w:rPr>
          <w:rFonts w:cs="Arial"/>
          <w:b/>
          <w:i w:val="0"/>
        </w:rPr>
        <w:t xml:space="preserve"> DESIERTA.</w:t>
      </w:r>
    </w:p>
    <w:p w:rsidR="000D0CBF" w:rsidRPr="00631E0C" w:rsidRDefault="000D0CBF" w:rsidP="002717A6">
      <w:pPr>
        <w:jc w:val="both"/>
        <w:rPr>
          <w:rFonts w:cs="Arial"/>
          <w:bCs/>
          <w:i w:val="0"/>
        </w:rPr>
      </w:pPr>
    </w:p>
    <w:p w:rsidR="00B85030" w:rsidRPr="007258BA" w:rsidRDefault="00B85030" w:rsidP="00B85030">
      <w:pPr>
        <w:jc w:val="both"/>
        <w:rPr>
          <w:rFonts w:cs="Arial"/>
          <w:i w:val="0"/>
          <w:color w:val="000000"/>
        </w:rPr>
      </w:pPr>
      <w:r w:rsidRPr="00631E0C">
        <w:rPr>
          <w:rFonts w:cs="Arial"/>
          <w:i w:val="0"/>
          <w:color w:val="000000"/>
        </w:rPr>
        <w:lastRenderedPageBreak/>
        <w:t xml:space="preserve">La </w:t>
      </w:r>
      <w:r w:rsidR="006F7E24">
        <w:rPr>
          <w:rFonts w:cs="Arial"/>
          <w:i w:val="0"/>
          <w:color w:val="000000"/>
        </w:rPr>
        <w:t>JAPAF</w:t>
      </w:r>
      <w:r w:rsidRPr="00631E0C">
        <w:rPr>
          <w:rFonts w:cs="Arial"/>
          <w:i w:val="0"/>
          <w:color w:val="000000"/>
        </w:rPr>
        <w:t xml:space="preserve"> declarará desierto el presente procedimiento de contratación por licitación pública, cuando ninguna de las propuestas presentadas sea declarada solvente en sus aspectos técnico o económico </w:t>
      </w:r>
      <w:r w:rsidRPr="007258BA">
        <w:rPr>
          <w:rFonts w:cs="Arial"/>
          <w:i w:val="0"/>
          <w:color w:val="000000"/>
        </w:rPr>
        <w:t>o sus precios de insumos no fueren aceptables; cuan</w:t>
      </w:r>
      <w:r w:rsidR="00870A33">
        <w:rPr>
          <w:rFonts w:cs="Arial"/>
          <w:i w:val="0"/>
          <w:color w:val="000000"/>
        </w:rPr>
        <w:t>do ninguna persona obtenga las B</w:t>
      </w:r>
      <w:r w:rsidRPr="007258BA">
        <w:rPr>
          <w:rFonts w:cs="Arial"/>
          <w:i w:val="0"/>
          <w:color w:val="000000"/>
        </w:rPr>
        <w:t>as</w:t>
      </w:r>
      <w:r w:rsidR="00870A33">
        <w:rPr>
          <w:rFonts w:cs="Arial"/>
          <w:i w:val="0"/>
          <w:color w:val="000000"/>
        </w:rPr>
        <w:t>es de L</w:t>
      </w:r>
      <w:r w:rsidRPr="007258BA">
        <w:rPr>
          <w:rFonts w:cs="Arial"/>
          <w:i w:val="0"/>
          <w:color w:val="000000"/>
        </w:rPr>
        <w:t>icitación, o cuando no se reciba alguna proposición en el acto de presentación y apertura de proposiciones, señalándose en el fallo las causas que lo motivaron.</w:t>
      </w:r>
    </w:p>
    <w:p w:rsidR="00B85030" w:rsidRPr="007258BA" w:rsidRDefault="00B85030" w:rsidP="00B85030">
      <w:pPr>
        <w:jc w:val="both"/>
        <w:rPr>
          <w:rFonts w:cs="Arial"/>
          <w:i w:val="0"/>
          <w:color w:val="000000"/>
        </w:rPr>
      </w:pPr>
    </w:p>
    <w:p w:rsidR="00B85030" w:rsidRPr="00631E0C" w:rsidRDefault="00B85030" w:rsidP="00B85030">
      <w:pPr>
        <w:jc w:val="both"/>
        <w:rPr>
          <w:rFonts w:cs="Arial"/>
          <w:i w:val="0"/>
          <w:color w:val="000000"/>
        </w:rPr>
      </w:pPr>
      <w:r w:rsidRPr="007258BA">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w:t>
      </w:r>
      <w:r w:rsidR="006F7E24">
        <w:rPr>
          <w:rFonts w:cs="Arial"/>
          <w:i w:val="0"/>
          <w:color w:val="000000"/>
        </w:rPr>
        <w:t>JAPAF</w:t>
      </w:r>
      <w:r w:rsidRPr="007258BA">
        <w:rPr>
          <w:rFonts w:cs="Arial"/>
          <w:i w:val="0"/>
          <w:color w:val="000000"/>
        </w:rPr>
        <w:t xml:space="preserve"> (convocante) y no sea factibles pagarlos.</w:t>
      </w:r>
    </w:p>
    <w:p w:rsidR="00B85030" w:rsidRPr="00631E0C" w:rsidRDefault="00B85030" w:rsidP="00B85030">
      <w:pPr>
        <w:jc w:val="both"/>
        <w:rPr>
          <w:rFonts w:cs="Arial"/>
          <w:i w:val="0"/>
          <w:color w:val="000000"/>
        </w:rPr>
      </w:pPr>
    </w:p>
    <w:p w:rsidR="00B85030" w:rsidRDefault="00B85030" w:rsidP="00B85030">
      <w:pPr>
        <w:jc w:val="both"/>
        <w:rPr>
          <w:rFonts w:cs="Arial"/>
          <w:bCs/>
          <w:i w:val="0"/>
        </w:rPr>
      </w:pPr>
      <w:r w:rsidRPr="002B5A97">
        <w:rPr>
          <w:rFonts w:cs="Arial"/>
          <w:bCs/>
          <w:i w:val="0"/>
        </w:rPr>
        <w:t>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esta Ley.</w:t>
      </w:r>
    </w:p>
    <w:p w:rsidR="005E5F5D" w:rsidRDefault="005E5F5D" w:rsidP="00B85030">
      <w:pPr>
        <w:jc w:val="both"/>
        <w:rPr>
          <w:rFonts w:cs="Arial"/>
          <w:bCs/>
          <w:i w:val="0"/>
        </w:rPr>
      </w:pPr>
    </w:p>
    <w:p w:rsidR="000D0CBF" w:rsidRPr="00631E0C" w:rsidRDefault="000D0CBF" w:rsidP="00BF17A9">
      <w:pPr>
        <w:pStyle w:val="Sangra2detindependiente"/>
        <w:ind w:left="0" w:firstLine="0"/>
        <w:rPr>
          <w:rFonts w:cs="Arial"/>
        </w:rPr>
      </w:pPr>
      <w:r w:rsidRPr="00631E0C">
        <w:rPr>
          <w:rFonts w:cs="Arial"/>
        </w:rPr>
        <w:t>5.3</w:t>
      </w:r>
      <w:r w:rsidRPr="00631E0C">
        <w:rPr>
          <w:rFonts w:cs="Arial"/>
        </w:rPr>
        <w:tab/>
        <w:t>CAUSAS POR LAS QUE PUEDE SER DESECHADA LA PROPOSICIÓN.</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Se considerará como causa suficiente para desechar una proposición, cualquiera de las siguientes circunstancias:</w:t>
      </w:r>
    </w:p>
    <w:p w:rsidR="00B8438D" w:rsidRPr="00631E0C" w:rsidRDefault="00B8438D" w:rsidP="00554B38">
      <w:pPr>
        <w:jc w:val="both"/>
        <w:rPr>
          <w:rFonts w:cs="Arial"/>
          <w:i w:val="0"/>
          <w:color w:val="000000"/>
        </w:rPr>
      </w:pPr>
    </w:p>
    <w:p w:rsidR="00B8438D" w:rsidRPr="00EA4223" w:rsidRDefault="00B8438D" w:rsidP="00554B38">
      <w:pPr>
        <w:pStyle w:val="Prrafodelista"/>
        <w:numPr>
          <w:ilvl w:val="0"/>
          <w:numId w:val="15"/>
        </w:numPr>
        <w:jc w:val="both"/>
        <w:rPr>
          <w:rFonts w:cs="Arial"/>
          <w:i w:val="0"/>
          <w:color w:val="000000"/>
        </w:rPr>
      </w:pPr>
      <w:r w:rsidRPr="00EA4223">
        <w:rPr>
          <w:rFonts w:cs="Arial"/>
          <w:i w:val="0"/>
          <w:color w:val="000000"/>
        </w:rPr>
        <w:t xml:space="preserve">La presentación </w:t>
      </w:r>
      <w:r w:rsidR="00554B38" w:rsidRPr="00EA4223">
        <w:rPr>
          <w:rFonts w:cs="Arial"/>
          <w:i w:val="0"/>
          <w:color w:val="000000"/>
        </w:rPr>
        <w:t xml:space="preserve">incompleta o la omisión de </w:t>
      </w:r>
      <w:r w:rsidRPr="00EA4223">
        <w:rPr>
          <w:rFonts w:cs="Arial"/>
          <w:i w:val="0"/>
          <w:color w:val="000000"/>
        </w:rPr>
        <w:t xml:space="preserve">cualquiera de los documentos requeridos en esta convocatoria a la </w:t>
      </w:r>
      <w:r w:rsidR="003017F8" w:rsidRPr="00EA4223">
        <w:rPr>
          <w:rFonts w:cs="Arial"/>
          <w:i w:val="0"/>
          <w:color w:val="000000"/>
        </w:rPr>
        <w:t>lic</w:t>
      </w:r>
      <w:r w:rsidRPr="00EA4223">
        <w:rPr>
          <w:rFonts w:cs="Arial"/>
          <w:i w:val="0"/>
          <w:color w:val="000000"/>
        </w:rPr>
        <w:t xml:space="preserve">itación, incluyendo el convenio privado para la agrupación de personas físicas y/o morales a que se refiere el punto 4.11 de esta convocatoria, que igualmente imposibilite determinar su solvencia; </w:t>
      </w:r>
      <w:r w:rsidR="002D3EBC" w:rsidRPr="00EA4223">
        <w:rPr>
          <w:rFonts w:cs="Arial"/>
          <w:i w:val="0"/>
          <w:color w:val="000000"/>
        </w:rPr>
        <w:t>Cuando el convenio privado que se solicit</w:t>
      </w:r>
      <w:r w:rsidR="0026039D" w:rsidRPr="00EA4223">
        <w:rPr>
          <w:rFonts w:cs="Arial"/>
          <w:i w:val="0"/>
          <w:color w:val="000000"/>
        </w:rPr>
        <w:t>a en el documento adicional DA 7</w:t>
      </w:r>
      <w:r w:rsidR="002D3EBC" w:rsidRPr="00EA4223">
        <w:rPr>
          <w:rFonts w:cs="Arial"/>
          <w:i w:val="0"/>
          <w:color w:val="000000"/>
        </w:rPr>
        <w:t xml:space="preserve"> y que se hace referencia en el punto 4.11 “Agrupaciones de personas físicas y/o morales”, del presente documento, no reúna la totalidad de los requisitos exigidos, en los términos solicitados, se estará en la imposibilidad de evaluar la proposición para determinar la solvencia de la misma y por lo tanto será desechada por no cumplir con los requisitos establecid</w:t>
      </w:r>
      <w:r w:rsidR="00870A33">
        <w:rPr>
          <w:rFonts w:cs="Arial"/>
          <w:i w:val="0"/>
          <w:color w:val="000000"/>
        </w:rPr>
        <w:t>os en estas Bases de L</w:t>
      </w:r>
      <w:r w:rsidR="003D52CB" w:rsidRPr="00EA4223">
        <w:rPr>
          <w:rFonts w:cs="Arial"/>
          <w:i w:val="0"/>
          <w:color w:val="000000"/>
        </w:rPr>
        <w:t>icitación;</w:t>
      </w:r>
    </w:p>
    <w:p w:rsidR="005B4F89" w:rsidRPr="00631E0C" w:rsidRDefault="005B4F89" w:rsidP="005B4F89">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El incumplimiento de las condiciones legales, técnicas y económicas requeridas por La </w:t>
      </w:r>
      <w:r w:rsidR="008065FA">
        <w:rPr>
          <w:rFonts w:cs="Arial"/>
          <w:i w:val="0"/>
          <w:color w:val="000000"/>
        </w:rPr>
        <w:t xml:space="preserve">Junta </w:t>
      </w:r>
      <w:r w:rsidR="00805D68">
        <w:rPr>
          <w:rFonts w:cs="Arial"/>
          <w:i w:val="0"/>
          <w:color w:val="000000"/>
        </w:rPr>
        <w:t>M</w:t>
      </w:r>
      <w:r w:rsidR="00200C03">
        <w:rPr>
          <w:rFonts w:cs="Arial"/>
          <w:i w:val="0"/>
          <w:color w:val="000000"/>
        </w:rPr>
        <w:t xml:space="preserve">unicipal </w:t>
      </w:r>
      <w:r w:rsidR="008065FA">
        <w:rPr>
          <w:rFonts w:cs="Arial"/>
          <w:i w:val="0"/>
          <w:color w:val="000000"/>
        </w:rPr>
        <w:t xml:space="preserve">de Agua Potable y Alcantarillado del Municipio de </w:t>
      </w:r>
      <w:r w:rsidR="006E440D">
        <w:rPr>
          <w:rFonts w:cs="Arial"/>
          <w:i w:val="0"/>
          <w:color w:val="000000"/>
        </w:rPr>
        <w:t>EL FUERTE</w:t>
      </w:r>
      <w:r w:rsidRPr="00631E0C">
        <w:rPr>
          <w:rFonts w:cs="Arial"/>
          <w:i w:val="0"/>
          <w:color w:val="000000"/>
        </w:rPr>
        <w:t xml:space="preserve">, en </w:t>
      </w:r>
      <w:r w:rsidR="0012734B" w:rsidRPr="00631E0C">
        <w:rPr>
          <w:rFonts w:cs="Arial"/>
          <w:i w:val="0"/>
          <w:color w:val="000000"/>
        </w:rPr>
        <w:t>este procedimiento de contratación</w:t>
      </w:r>
      <w:r w:rsidRPr="00631E0C">
        <w:rPr>
          <w:rFonts w:cs="Arial"/>
          <w:i w:val="0"/>
          <w:color w:val="000000"/>
        </w:rPr>
        <w:t xml:space="preserve"> y que afecten la solvencia de la proposición; </w:t>
      </w:r>
    </w:p>
    <w:p w:rsidR="006C0E54" w:rsidRPr="006C0E54" w:rsidRDefault="006C0E54" w:rsidP="006C0E54">
      <w:pPr>
        <w:jc w:val="both"/>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 xml:space="preserve">La ubicación del licitante en alguno de los supuestos señalados en </w:t>
      </w:r>
      <w:r w:rsidR="007818CB" w:rsidRPr="00631E0C">
        <w:rPr>
          <w:rFonts w:cs="Arial"/>
          <w:i w:val="0"/>
          <w:color w:val="000000"/>
        </w:rPr>
        <w:t>los artículos</w:t>
      </w:r>
      <w:r w:rsidRPr="00631E0C">
        <w:rPr>
          <w:rFonts w:cs="Arial"/>
          <w:i w:val="0"/>
          <w:color w:val="000000"/>
        </w:rPr>
        <w:t xml:space="preserve"> 72</w:t>
      </w:r>
      <w:r w:rsidR="0072673D" w:rsidRPr="00631E0C">
        <w:rPr>
          <w:rFonts w:cs="Arial"/>
          <w:i w:val="0"/>
          <w:color w:val="000000"/>
        </w:rPr>
        <w:t>, 101</w:t>
      </w:r>
      <w:r w:rsidR="006C0E54">
        <w:rPr>
          <w:rFonts w:cs="Arial"/>
          <w:i w:val="0"/>
          <w:color w:val="000000"/>
        </w:rPr>
        <w:t xml:space="preserve"> y</w:t>
      </w:r>
      <w:r w:rsidRPr="00631E0C">
        <w:rPr>
          <w:rFonts w:cs="Arial"/>
          <w:i w:val="0"/>
          <w:color w:val="000000"/>
        </w:rPr>
        <w:t xml:space="preserve">102de la Ley de Obras Públicas y Servicios Relacionados con las Mismas del Estado de Sinaloa; </w:t>
      </w:r>
    </w:p>
    <w:p w:rsidR="00B8438D" w:rsidRPr="00631E0C" w:rsidRDefault="00B8438D" w:rsidP="00B8438D">
      <w:pPr>
        <w:pStyle w:val="Prrafodelista"/>
        <w:rPr>
          <w:rFonts w:cs="Arial"/>
          <w:i w:val="0"/>
          <w:color w:val="000000"/>
        </w:rPr>
      </w:pPr>
    </w:p>
    <w:p w:rsidR="00B8438D" w:rsidRPr="00554B38" w:rsidRDefault="00554B38" w:rsidP="00554B38">
      <w:pPr>
        <w:pStyle w:val="Prrafodelista"/>
        <w:numPr>
          <w:ilvl w:val="0"/>
          <w:numId w:val="15"/>
        </w:numPr>
        <w:jc w:val="both"/>
        <w:rPr>
          <w:rFonts w:cs="Arial"/>
          <w:i w:val="0"/>
          <w:color w:val="000000"/>
        </w:rPr>
      </w:pPr>
      <w:r w:rsidRPr="00554B38">
        <w:rPr>
          <w:rFonts w:cs="Arial"/>
          <w:i w:val="0"/>
          <w:color w:val="000000"/>
        </w:rPr>
        <w:t>Si se demuestra que el licitante presenta varias propuestas bajo el mismo o diferentes nombres, ya sea por sí solo o formando parte de cualquier firma o compañía o asociación q</w:t>
      </w:r>
      <w:r>
        <w:rPr>
          <w:rFonts w:cs="Arial"/>
          <w:i w:val="0"/>
          <w:color w:val="000000"/>
        </w:rPr>
        <w:t xml:space="preserve">ue forme parte de una coalición o se compruebe </w:t>
      </w:r>
      <w:r w:rsidR="00B8438D" w:rsidRPr="00554B38">
        <w:rPr>
          <w:rFonts w:cs="Arial"/>
          <w:i w:val="0"/>
          <w:color w:val="000000"/>
        </w:rPr>
        <w:t>que algún licitante ha acordado con otro u otros elevar el costo de los trabajos o cualquier otro acuerdo que tenga como fin obtener una ventaja sobre los demás licitantes;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se acredite fehacientemente con la documentación idónea que la información o documentación proporcionada por el licitante es falsa;</w:t>
      </w:r>
    </w:p>
    <w:p w:rsidR="00217919" w:rsidRPr="00E134CD" w:rsidRDefault="00217919" w:rsidP="00E134CD">
      <w:pPr>
        <w:rPr>
          <w:rFonts w:cs="Arial"/>
          <w:i w:val="0"/>
          <w:color w:val="000000"/>
        </w:rPr>
      </w:pPr>
    </w:p>
    <w:p w:rsidR="00217919" w:rsidRDefault="00217919" w:rsidP="00217919">
      <w:pPr>
        <w:numPr>
          <w:ilvl w:val="0"/>
          <w:numId w:val="15"/>
        </w:numPr>
        <w:jc w:val="both"/>
        <w:rPr>
          <w:rFonts w:cs="Arial"/>
          <w:i w:val="0"/>
          <w:color w:val="000000"/>
        </w:rPr>
      </w:pPr>
      <w:r w:rsidRPr="00217919">
        <w:rPr>
          <w:rFonts w:cs="Arial"/>
          <w:i w:val="0"/>
          <w:color w:val="000000"/>
        </w:rPr>
        <w:t>La falta de acreditación de la personalidad jurídica de quien se dice representante legal de la licitante y que garantice la correcta y continua ejecución de los trabajos y el cumplimiento de las obligaciones;</w:t>
      </w:r>
    </w:p>
    <w:p w:rsidR="003D52CB" w:rsidRDefault="003D52CB" w:rsidP="003D52CB">
      <w:pPr>
        <w:pStyle w:val="Prrafodelista"/>
        <w:rPr>
          <w:rFonts w:cs="Arial"/>
          <w:i w:val="0"/>
          <w:color w:val="000000"/>
        </w:rPr>
      </w:pPr>
    </w:p>
    <w:p w:rsidR="00C53F26" w:rsidRPr="00C136F5" w:rsidRDefault="003D52CB" w:rsidP="00C53F26">
      <w:pPr>
        <w:pStyle w:val="Prrafodelista"/>
        <w:numPr>
          <w:ilvl w:val="0"/>
          <w:numId w:val="15"/>
        </w:numPr>
        <w:jc w:val="both"/>
        <w:rPr>
          <w:rFonts w:cs="Arial"/>
          <w:i w:val="0"/>
          <w:color w:val="000000"/>
        </w:rPr>
      </w:pPr>
      <w:r w:rsidRPr="00C136F5">
        <w:rPr>
          <w:rFonts w:cs="Arial"/>
          <w:i w:val="0"/>
          <w:color w:val="000000"/>
        </w:rPr>
        <w:t xml:space="preserve">Omitir firmar autógrafamente </w:t>
      </w:r>
      <w:r w:rsidR="00C53F26" w:rsidRPr="00C136F5">
        <w:rPr>
          <w:rFonts w:cs="Arial"/>
          <w:i w:val="0"/>
          <w:color w:val="000000"/>
        </w:rPr>
        <w:t xml:space="preserve">en uno o varios de los documentos que integran la propuesta técnica o la propuesta económica, incluyendo </w:t>
      </w:r>
      <w:r w:rsidRPr="00C136F5">
        <w:rPr>
          <w:rFonts w:cs="Arial"/>
          <w:i w:val="0"/>
          <w:color w:val="000000"/>
        </w:rPr>
        <w:t>el catálogo de conceptos y el programa de obra que deben ser firmados en cada una de sus hojas, conforme a lo indicado en el punto 4.14 de esta convocatoria a la licitación;</w:t>
      </w:r>
    </w:p>
    <w:p w:rsidR="003D52CB" w:rsidRPr="00466916" w:rsidRDefault="003D52CB" w:rsidP="003D52CB">
      <w:pPr>
        <w:pStyle w:val="Prrafodelista"/>
        <w:jc w:val="both"/>
        <w:rPr>
          <w:rFonts w:cs="Arial"/>
          <w:i w:val="0"/>
          <w:color w:val="000000"/>
        </w:rPr>
      </w:pPr>
    </w:p>
    <w:p w:rsidR="003D52CB" w:rsidRPr="00466916" w:rsidRDefault="003D52CB" w:rsidP="003D52CB">
      <w:pPr>
        <w:pStyle w:val="Prrafodelista"/>
        <w:numPr>
          <w:ilvl w:val="0"/>
          <w:numId w:val="15"/>
        </w:numPr>
        <w:jc w:val="both"/>
        <w:rPr>
          <w:rFonts w:cs="Arial"/>
          <w:i w:val="0"/>
          <w:color w:val="000000"/>
        </w:rPr>
      </w:pPr>
      <w:r w:rsidRPr="00466916">
        <w:rPr>
          <w:rFonts w:cs="Arial"/>
          <w:i w:val="0"/>
          <w:color w:val="000000"/>
        </w:rPr>
        <w:t>Omitir foliar alguno(s) o todos los documentos requeridos en esta convocatoria a la licitación (los que conforman los adicionales, anexos técnicos y anexos económicos);</w:t>
      </w:r>
    </w:p>
    <w:p w:rsidR="006C0E54" w:rsidRDefault="006C0E54" w:rsidP="006C0E54">
      <w:pPr>
        <w:pStyle w:val="Prrafodelista"/>
        <w:rPr>
          <w:rFonts w:cs="Arial"/>
          <w:i w:val="0"/>
          <w:color w:val="000000"/>
        </w:rPr>
      </w:pPr>
    </w:p>
    <w:p w:rsidR="003054E4" w:rsidRDefault="006C0E54" w:rsidP="008C1F74">
      <w:pPr>
        <w:numPr>
          <w:ilvl w:val="0"/>
          <w:numId w:val="15"/>
        </w:numPr>
        <w:jc w:val="both"/>
        <w:rPr>
          <w:rFonts w:cs="Arial"/>
          <w:i w:val="0"/>
          <w:color w:val="000000"/>
        </w:rPr>
      </w:pPr>
      <w:r w:rsidRPr="00466916">
        <w:rPr>
          <w:rFonts w:cs="Arial"/>
          <w:i w:val="0"/>
          <w:color w:val="000000"/>
        </w:rPr>
        <w:t>Que en el documento AT 13 no se incluya el formato de contrato</w:t>
      </w:r>
      <w:r w:rsidR="00386ED5" w:rsidRPr="00466916">
        <w:rPr>
          <w:rFonts w:cs="Arial"/>
          <w:i w:val="0"/>
          <w:color w:val="000000"/>
        </w:rPr>
        <w:t>, debidamente</w:t>
      </w:r>
      <w:r w:rsidR="00E134CD" w:rsidRPr="00466916">
        <w:rPr>
          <w:rFonts w:cs="Arial"/>
          <w:i w:val="0"/>
          <w:color w:val="000000"/>
        </w:rPr>
        <w:t xml:space="preserve"> firmado</w:t>
      </w:r>
      <w:r w:rsidR="00386ED5" w:rsidRPr="00466916">
        <w:rPr>
          <w:rFonts w:cs="Arial"/>
          <w:i w:val="0"/>
          <w:color w:val="000000"/>
        </w:rPr>
        <w:t xml:space="preserve"> como aceptación de lo establecido</w:t>
      </w:r>
      <w:r w:rsidR="00E134CD" w:rsidRPr="00466916">
        <w:rPr>
          <w:rFonts w:cs="Arial"/>
          <w:i w:val="0"/>
          <w:color w:val="000000"/>
        </w:rPr>
        <w:t xml:space="preserve"> en dicho documento. La convocante considera de suma importancia su cumplimiento, ya que el aceptar de antemano los derechos y obligaciones contractuales que el documento implica, nos evitará caer en situaciones</w:t>
      </w:r>
      <w:r w:rsidR="00466916" w:rsidRPr="00466916">
        <w:rPr>
          <w:rFonts w:cs="Arial"/>
          <w:i w:val="0"/>
          <w:color w:val="000000"/>
        </w:rPr>
        <w:t xml:space="preserve"> que demoren la firma del contrato y por ende demorar el inicio </w:t>
      </w:r>
      <w:r w:rsidR="00466916">
        <w:rPr>
          <w:rFonts w:cs="Arial"/>
          <w:i w:val="0"/>
          <w:color w:val="000000"/>
        </w:rPr>
        <w:t>de los trabajos que se licitan, lo cual pondría en riesgo su terminación en los tiempos que la convocante requiere.</w:t>
      </w:r>
    </w:p>
    <w:p w:rsidR="006C0E54" w:rsidRPr="00466916" w:rsidRDefault="006C0E54" w:rsidP="00466916">
      <w:pPr>
        <w:rPr>
          <w:rFonts w:cs="Arial"/>
          <w:i w:val="0"/>
          <w:color w:val="000000"/>
        </w:rPr>
      </w:pPr>
    </w:p>
    <w:p w:rsidR="00B8438D" w:rsidRDefault="006C0E54" w:rsidP="00466916">
      <w:pPr>
        <w:numPr>
          <w:ilvl w:val="0"/>
          <w:numId w:val="15"/>
        </w:numPr>
        <w:jc w:val="both"/>
        <w:rPr>
          <w:rFonts w:cs="Arial"/>
          <w:i w:val="0"/>
          <w:color w:val="000000"/>
        </w:rPr>
      </w:pPr>
      <w:r w:rsidRPr="00466916">
        <w:rPr>
          <w:rFonts w:cs="Arial"/>
          <w:i w:val="0"/>
          <w:color w:val="000000"/>
        </w:rPr>
        <w:t>Que e</w:t>
      </w:r>
      <w:r>
        <w:rPr>
          <w:rFonts w:cs="Arial"/>
          <w:i w:val="0"/>
          <w:color w:val="000000"/>
        </w:rPr>
        <w:t xml:space="preserv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 endeudamiento </w:t>
      </w:r>
      <w:r w:rsidR="003D52CB">
        <w:rPr>
          <w:rFonts w:cs="Arial"/>
          <w:i w:val="0"/>
          <w:color w:val="000000"/>
        </w:rPr>
        <w:t>y la rentabilidad de la empresa;</w:t>
      </w:r>
    </w:p>
    <w:p w:rsidR="005E5F5D" w:rsidRPr="00466916" w:rsidRDefault="005E5F5D" w:rsidP="005E5F5D">
      <w:pPr>
        <w:jc w:val="both"/>
        <w:rPr>
          <w:rFonts w:cs="Arial"/>
          <w:i w:val="0"/>
          <w:color w:val="000000"/>
        </w:rPr>
      </w:pPr>
    </w:p>
    <w:p w:rsidR="005C594E" w:rsidRDefault="00B8438D" w:rsidP="00417F9C">
      <w:pPr>
        <w:numPr>
          <w:ilvl w:val="0"/>
          <w:numId w:val="15"/>
        </w:numPr>
        <w:jc w:val="both"/>
        <w:rPr>
          <w:rFonts w:cs="Arial"/>
          <w:i w:val="0"/>
          <w:color w:val="000000"/>
        </w:rPr>
      </w:pPr>
      <w:r w:rsidRPr="00631E0C">
        <w:rPr>
          <w:rFonts w:cs="Arial"/>
          <w:i w:val="0"/>
          <w:color w:val="000000"/>
        </w:rPr>
        <w:t>Si el importe total con I.V.A. incluido expresado en</w:t>
      </w:r>
      <w:r w:rsidR="007E1B75" w:rsidRPr="00631E0C">
        <w:rPr>
          <w:rFonts w:cs="Arial"/>
          <w:i w:val="0"/>
          <w:color w:val="000000"/>
        </w:rPr>
        <w:t xml:space="preserve"> el catálogo de conceptos (AE 12</w:t>
      </w:r>
      <w:r w:rsidRPr="00631E0C">
        <w:rPr>
          <w:rFonts w:cs="Arial"/>
          <w:i w:val="0"/>
          <w:color w:val="000000"/>
        </w:rPr>
        <w:t xml:space="preserve">), no </w:t>
      </w:r>
      <w:r w:rsidRPr="00631E0C">
        <w:rPr>
          <w:rFonts w:cs="Arial"/>
          <w:i w:val="0"/>
        </w:rPr>
        <w:t>coincide con el importe total con I.V.A. inclui</w:t>
      </w:r>
      <w:r w:rsidR="007E1B75" w:rsidRPr="00631E0C">
        <w:rPr>
          <w:rFonts w:cs="Arial"/>
          <w:i w:val="0"/>
        </w:rPr>
        <w:t>do de la carta compromiso (AE 13</w:t>
      </w:r>
      <w:r w:rsidRPr="00631E0C">
        <w:rPr>
          <w:rFonts w:cs="Arial"/>
          <w:i w:val="0"/>
        </w:rPr>
        <w:t>) y de igual</w:t>
      </w:r>
      <w:r w:rsidR="00181841">
        <w:rPr>
          <w:rFonts w:cs="Arial"/>
          <w:i w:val="0"/>
        </w:rPr>
        <w:t xml:space="preserve"> </w:t>
      </w:r>
      <w:r w:rsidRPr="00631E0C">
        <w:rPr>
          <w:rFonts w:cs="Arial"/>
          <w:i w:val="0"/>
        </w:rPr>
        <w:t>manera con el plazo en días naturales de la ejecución de la obra;</w:t>
      </w:r>
    </w:p>
    <w:p w:rsidR="00417F9C" w:rsidRPr="00417F9C" w:rsidRDefault="00417F9C" w:rsidP="00F22EFB">
      <w:pPr>
        <w:jc w:val="both"/>
        <w:rPr>
          <w:rFonts w:cs="Arial"/>
          <w:i w:val="0"/>
          <w:color w:val="000000"/>
        </w:rPr>
      </w:pPr>
    </w:p>
    <w:p w:rsidR="005C594E" w:rsidRPr="00466916" w:rsidRDefault="005C594E" w:rsidP="00B8438D">
      <w:pPr>
        <w:numPr>
          <w:ilvl w:val="0"/>
          <w:numId w:val="15"/>
        </w:numPr>
        <w:tabs>
          <w:tab w:val="left" w:pos="1701"/>
        </w:tabs>
        <w:jc w:val="both"/>
        <w:rPr>
          <w:rFonts w:cs="Arial"/>
          <w:i w:val="0"/>
          <w:color w:val="000000"/>
        </w:rPr>
      </w:pPr>
      <w:r w:rsidRPr="00466916">
        <w:rPr>
          <w:rFonts w:cs="Arial"/>
          <w:i w:val="0"/>
          <w:color w:val="000000"/>
        </w:rPr>
        <w:t>Si la propuesta contiene uno o varios precios unitarios que no guarden congruencia con las condiciones de los precios vigentes de mercado, o bien si la propuesta contiene precios unitarios que sean muy desproporcionados en relación con los considerados por la Convocante;</w:t>
      </w:r>
    </w:p>
    <w:p w:rsidR="005C594E" w:rsidRPr="00466916" w:rsidRDefault="005C594E" w:rsidP="005C594E">
      <w:pPr>
        <w:tabs>
          <w:tab w:val="left" w:pos="1701"/>
        </w:tabs>
        <w:jc w:val="both"/>
        <w:rPr>
          <w:rFonts w:cs="Arial"/>
          <w:i w:val="0"/>
          <w:color w:val="000000"/>
        </w:rPr>
      </w:pPr>
    </w:p>
    <w:p w:rsidR="00B8438D" w:rsidRPr="00466916" w:rsidRDefault="00B8438D" w:rsidP="00685D5B">
      <w:pPr>
        <w:numPr>
          <w:ilvl w:val="0"/>
          <w:numId w:val="15"/>
        </w:numPr>
        <w:tabs>
          <w:tab w:val="left" w:pos="1701"/>
        </w:tabs>
        <w:jc w:val="both"/>
        <w:rPr>
          <w:rFonts w:cs="Arial"/>
          <w:i w:val="0"/>
          <w:color w:val="000000"/>
        </w:rPr>
      </w:pPr>
      <w:r w:rsidRPr="00466916">
        <w:rPr>
          <w:rFonts w:cs="Arial"/>
          <w:i w:val="0"/>
          <w:color w:val="000000"/>
        </w:rPr>
        <w:t xml:space="preserve">Si presenta los precios de los insumos y no son aceptables, es decir, que no sean acordes con las condiciones vigentes del mercado nacional o de la zona o región donde se ejecutaran los trabajos, a la fecha de </w:t>
      </w:r>
      <w:r w:rsidR="00554B38" w:rsidRPr="00466916">
        <w:rPr>
          <w:rFonts w:cs="Arial"/>
          <w:i w:val="0"/>
          <w:color w:val="000000"/>
        </w:rPr>
        <w:t>la presentación de la propuesta o haber considerado mismos insumos con diferente precio;</w:t>
      </w:r>
    </w:p>
    <w:p w:rsidR="005C594E" w:rsidRPr="00466916" w:rsidRDefault="005C594E" w:rsidP="005C594E">
      <w:pPr>
        <w:tabs>
          <w:tab w:val="left" w:pos="1701"/>
        </w:tabs>
        <w:jc w:val="both"/>
        <w:rPr>
          <w:rFonts w:cs="Arial"/>
          <w:i w:val="0"/>
          <w:color w:val="000000"/>
        </w:rPr>
      </w:pPr>
    </w:p>
    <w:p w:rsidR="00B8438D" w:rsidRPr="00466916" w:rsidRDefault="00B8438D" w:rsidP="00B8438D">
      <w:pPr>
        <w:numPr>
          <w:ilvl w:val="0"/>
          <w:numId w:val="15"/>
        </w:numPr>
        <w:tabs>
          <w:tab w:val="left" w:pos="1701"/>
        </w:tabs>
        <w:jc w:val="both"/>
        <w:rPr>
          <w:rFonts w:cs="Arial"/>
          <w:i w:val="0"/>
          <w:color w:val="000000"/>
        </w:rPr>
      </w:pPr>
      <w:r w:rsidRPr="00466916">
        <w:rPr>
          <w:rFonts w:cs="Arial"/>
          <w:i w:val="0"/>
        </w:rPr>
        <w:t>Que los análisis de costos indirectos no se hayan estructurado y determinado de acuerdo con</w:t>
      </w:r>
      <w:r w:rsidR="001D6A23">
        <w:rPr>
          <w:rFonts w:cs="Arial"/>
          <w:i w:val="0"/>
        </w:rPr>
        <w:t xml:space="preserve"> </w:t>
      </w:r>
      <w:r w:rsidRPr="00466916">
        <w:rPr>
          <w:rFonts w:cs="Arial"/>
          <w:i w:val="0"/>
        </w:rPr>
        <w:t>lo previsto en la Ley, y que este sea como un porcentaje del costo directo total</w:t>
      </w:r>
      <w:r w:rsidR="001D6A23">
        <w:rPr>
          <w:rFonts w:cs="Arial"/>
          <w:i w:val="0"/>
        </w:rPr>
        <w:t xml:space="preserve"> </w:t>
      </w:r>
      <w:r w:rsidRPr="00466916">
        <w:rPr>
          <w:rFonts w:cs="Arial"/>
          <w:i w:val="0"/>
        </w:rPr>
        <w:t>de la obra y no en base a un importe anual, y no haber considerado adecuadamente los</w:t>
      </w:r>
      <w:r w:rsidR="001D6A23">
        <w:rPr>
          <w:rFonts w:cs="Arial"/>
          <w:i w:val="0"/>
        </w:rPr>
        <w:t xml:space="preserve"> </w:t>
      </w:r>
      <w:r w:rsidRPr="00466916">
        <w:rPr>
          <w:rFonts w:cs="Arial"/>
          <w:i w:val="0"/>
        </w:rPr>
        <w:t>correspondientes a las oficinas centrales y de campo del licitante, los que comprenderá</w:t>
      </w:r>
      <w:r w:rsidR="0085096E">
        <w:rPr>
          <w:rFonts w:cs="Arial"/>
          <w:i w:val="0"/>
        </w:rPr>
        <w:t xml:space="preserve"> ún</w:t>
      </w:r>
      <w:r w:rsidR="0085096E" w:rsidRPr="00466916">
        <w:rPr>
          <w:rFonts w:cs="Arial"/>
          <w:i w:val="0"/>
        </w:rPr>
        <w:t>icamente</w:t>
      </w:r>
      <w:r w:rsidRPr="00466916">
        <w:rPr>
          <w:rFonts w:cs="Arial"/>
          <w:i w:val="0"/>
        </w:rPr>
        <w:t xml:space="preserve"> los necesarios para dar apoyo técnico y administrativo a la </w:t>
      </w:r>
      <w:r w:rsidRPr="0085096E">
        <w:rPr>
          <w:rFonts w:cs="Arial"/>
          <w:i w:val="0"/>
        </w:rPr>
        <w:t>superintendencia</w:t>
      </w:r>
      <w:r w:rsidRPr="00466916">
        <w:rPr>
          <w:rFonts w:cs="Arial"/>
          <w:i w:val="0"/>
        </w:rPr>
        <w:t xml:space="preserve"> de</w:t>
      </w:r>
      <w:r w:rsidR="001D6A23">
        <w:rPr>
          <w:rFonts w:cs="Arial"/>
          <w:i w:val="0"/>
        </w:rPr>
        <w:t xml:space="preserve"> </w:t>
      </w:r>
      <w:r w:rsidRPr="00466916">
        <w:rPr>
          <w:rFonts w:cs="Arial"/>
          <w:i w:val="0"/>
        </w:rPr>
        <w:t xml:space="preserve">licitante encargado directamente de los trabajos y los de campo necesarios para la </w:t>
      </w:r>
      <w:r w:rsidR="006F7E24">
        <w:rPr>
          <w:rFonts w:cs="Arial"/>
          <w:i w:val="0"/>
        </w:rPr>
        <w:t>JAPAF</w:t>
      </w:r>
      <w:r w:rsidRPr="00466916">
        <w:rPr>
          <w:rFonts w:cs="Arial"/>
          <w:i w:val="0"/>
        </w:rPr>
        <w:t>,</w:t>
      </w:r>
      <w:r w:rsidR="001D6A23">
        <w:rPr>
          <w:rFonts w:cs="Arial"/>
          <w:i w:val="0"/>
        </w:rPr>
        <w:t xml:space="preserve"> </w:t>
      </w:r>
      <w:r w:rsidRPr="00466916">
        <w:rPr>
          <w:rFonts w:cs="Arial"/>
          <w:i w:val="0"/>
        </w:rPr>
        <w:t>supervisión y administración de la obra, así como no desglosar las operaciones que se</w:t>
      </w:r>
      <w:r w:rsidR="001D6A23">
        <w:rPr>
          <w:rFonts w:cs="Arial"/>
          <w:i w:val="0"/>
        </w:rPr>
        <w:t xml:space="preserve"> </w:t>
      </w:r>
      <w:r w:rsidRPr="00466916">
        <w:rPr>
          <w:rFonts w:cs="Arial"/>
          <w:i w:val="0"/>
        </w:rPr>
        <w:t>solicitan para su análisis, y el no tomar en cuenta el Costo Directo real de la obra, como se</w:t>
      </w:r>
      <w:r w:rsidR="001D6A23">
        <w:rPr>
          <w:rFonts w:cs="Arial"/>
          <w:i w:val="0"/>
        </w:rPr>
        <w:t xml:space="preserve"> </w:t>
      </w:r>
      <w:r w:rsidRPr="00466916">
        <w:rPr>
          <w:rFonts w:cs="Arial"/>
          <w:i w:val="0"/>
        </w:rPr>
        <w:t>solicitan en los formatos de llenado de las presentes bases;</w:t>
      </w:r>
    </w:p>
    <w:p w:rsidR="00B8438D" w:rsidRPr="00466916" w:rsidRDefault="00B8438D" w:rsidP="00B8438D">
      <w:pPr>
        <w:rPr>
          <w:rFonts w:cs="Arial"/>
          <w:i w:val="0"/>
          <w:color w:val="000000"/>
        </w:rPr>
      </w:pPr>
    </w:p>
    <w:p w:rsidR="00B8438D" w:rsidRDefault="00F31DE8" w:rsidP="00554B38">
      <w:pPr>
        <w:pStyle w:val="Prrafodelista"/>
        <w:numPr>
          <w:ilvl w:val="0"/>
          <w:numId w:val="15"/>
        </w:numPr>
        <w:jc w:val="both"/>
        <w:rPr>
          <w:rFonts w:cs="Arial"/>
          <w:i w:val="0"/>
          <w:color w:val="000000"/>
        </w:rPr>
      </w:pPr>
      <w:r w:rsidRPr="00466916">
        <w:rPr>
          <w:rFonts w:cs="Arial"/>
          <w:i w:val="0"/>
        </w:rPr>
        <w:t>Que,</w:t>
      </w:r>
      <w:r w:rsidR="00B8438D" w:rsidRPr="00466916">
        <w:rPr>
          <w:rFonts w:cs="Arial"/>
          <w:i w:val="0"/>
        </w:rPr>
        <w:t xml:space="preserve"> en el</w:t>
      </w:r>
      <w:r w:rsidR="00B8438D" w:rsidRPr="00F947DC">
        <w:rPr>
          <w:rFonts w:cs="Arial"/>
          <w:i w:val="0"/>
        </w:rPr>
        <w:t xml:space="preserve"> análisis y cálculo del costo por financiamiento, no se considere el o los anticipos</w:t>
      </w:r>
      <w:r w:rsidR="001D6A23">
        <w:rPr>
          <w:rFonts w:cs="Arial"/>
          <w:i w:val="0"/>
        </w:rPr>
        <w:t xml:space="preserve"> </w:t>
      </w:r>
      <w:r w:rsidR="00C2706F" w:rsidRPr="00F947DC">
        <w:rPr>
          <w:rFonts w:cs="Arial"/>
          <w:i w:val="0"/>
        </w:rPr>
        <w:t>especif</w:t>
      </w:r>
      <w:r w:rsidR="005C594E" w:rsidRPr="00F947DC">
        <w:rPr>
          <w:rFonts w:cs="Arial"/>
          <w:i w:val="0"/>
        </w:rPr>
        <w:t xml:space="preserve">icado en </w:t>
      </w:r>
      <w:r w:rsidR="00B8438D" w:rsidRPr="00F947DC">
        <w:rPr>
          <w:rFonts w:cs="Arial"/>
          <w:i w:val="0"/>
        </w:rPr>
        <w:t xml:space="preserve">estas Bases para el caso </w:t>
      </w:r>
      <w:r w:rsidR="000D5EB4" w:rsidRPr="00F947DC">
        <w:rPr>
          <w:rFonts w:cs="Arial"/>
          <w:i w:val="0"/>
        </w:rPr>
        <w:t xml:space="preserve">del estudio por financiamiento o la cantidad considerada en dicho cálculo </w:t>
      </w:r>
      <w:r w:rsidR="00B8438D" w:rsidRPr="00F947DC">
        <w:rPr>
          <w:rFonts w:cs="Arial"/>
          <w:i w:val="0"/>
        </w:rPr>
        <w:t>además el no existir</w:t>
      </w:r>
      <w:r w:rsidR="001D6A23">
        <w:rPr>
          <w:rFonts w:cs="Arial"/>
          <w:i w:val="0"/>
        </w:rPr>
        <w:t xml:space="preserve"> </w:t>
      </w:r>
      <w:r w:rsidR="00B8438D" w:rsidRPr="00F947DC">
        <w:rPr>
          <w:rFonts w:cs="Arial"/>
          <w:i w:val="0"/>
        </w:rPr>
        <w:t>congruencia en aplicar el flujo de los ingresos y egresos con el total de la propuesta</w:t>
      </w:r>
      <w:r w:rsidR="001D6A23">
        <w:rPr>
          <w:rFonts w:cs="Arial"/>
          <w:i w:val="0"/>
        </w:rPr>
        <w:t xml:space="preserve"> </w:t>
      </w:r>
      <w:r w:rsidR="00B8438D" w:rsidRPr="00F947DC">
        <w:rPr>
          <w:rFonts w:cs="Arial"/>
          <w:i w:val="0"/>
        </w:rPr>
        <w:t xml:space="preserve">apegándose a </w:t>
      </w:r>
      <w:r w:rsidR="00B8438D" w:rsidRPr="00466916">
        <w:rPr>
          <w:rFonts w:cs="Arial"/>
          <w:i w:val="0"/>
        </w:rPr>
        <w:t>lo establecido en el Reglamento de la Ley de Obras Públicas y</w:t>
      </w:r>
      <w:r w:rsidR="001D6A23">
        <w:rPr>
          <w:rFonts w:cs="Arial"/>
          <w:i w:val="0"/>
        </w:rPr>
        <w:t xml:space="preserve"> </w:t>
      </w:r>
      <w:r w:rsidR="00457712">
        <w:rPr>
          <w:rFonts w:cs="Arial"/>
          <w:i w:val="0"/>
        </w:rPr>
        <w:t>Servicios Relacionados con L</w:t>
      </w:r>
      <w:r w:rsidR="00B8438D" w:rsidRPr="00466916">
        <w:rPr>
          <w:rFonts w:cs="Arial"/>
          <w:i w:val="0"/>
        </w:rPr>
        <w:t>a</w:t>
      </w:r>
      <w:r w:rsidR="00457712">
        <w:rPr>
          <w:rFonts w:cs="Arial"/>
          <w:i w:val="0"/>
        </w:rPr>
        <w:t>s</w:t>
      </w:r>
      <w:r w:rsidR="00B8438D" w:rsidRPr="00466916">
        <w:rPr>
          <w:rFonts w:cs="Arial"/>
          <w:i w:val="0"/>
        </w:rPr>
        <w:t xml:space="preserve"> Mismas</w:t>
      </w:r>
      <w:r w:rsidR="00457712">
        <w:rPr>
          <w:rFonts w:cs="Arial"/>
          <w:i w:val="0"/>
        </w:rPr>
        <w:t>.</w:t>
      </w:r>
      <w:r w:rsidR="001D6A23">
        <w:rPr>
          <w:rFonts w:cs="Arial"/>
          <w:i w:val="0"/>
        </w:rPr>
        <w:t xml:space="preserve"> </w:t>
      </w:r>
      <w:r w:rsidR="00945C28">
        <w:rPr>
          <w:rFonts w:cs="Arial"/>
          <w:i w:val="0"/>
        </w:rPr>
        <w:t>Acudiendo a Ley F</w:t>
      </w:r>
      <w:r w:rsidR="00466916">
        <w:rPr>
          <w:rFonts w:cs="Arial"/>
          <w:i w:val="0"/>
        </w:rPr>
        <w:t xml:space="preserve">ederal, como supletoria a la Ley del Estado, debido a que no se contempla al respecto, en </w:t>
      </w:r>
      <w:r w:rsidR="00EF75DB">
        <w:rPr>
          <w:rFonts w:cs="Arial"/>
          <w:i w:val="0"/>
        </w:rPr>
        <w:t>dicha ley</w:t>
      </w:r>
      <w:r w:rsidR="00466916">
        <w:rPr>
          <w:rFonts w:cs="Arial"/>
          <w:i w:val="0"/>
        </w:rPr>
        <w:t xml:space="preserve"> y no tenerse el reglamento respectivo. Q</w:t>
      </w:r>
      <w:r w:rsidR="00B8438D" w:rsidRPr="00F947DC">
        <w:rPr>
          <w:rFonts w:cs="Arial"/>
          <w:i w:val="0"/>
        </w:rPr>
        <w:t>ue no sea congruente</w:t>
      </w:r>
      <w:r w:rsidR="00A114A0">
        <w:rPr>
          <w:rFonts w:cs="Arial"/>
          <w:i w:val="0"/>
        </w:rPr>
        <w:t xml:space="preserve"> </w:t>
      </w:r>
      <w:r w:rsidR="00B8438D" w:rsidRPr="00F947DC">
        <w:rPr>
          <w:rFonts w:cs="Arial"/>
          <w:i w:val="0"/>
        </w:rPr>
        <w:t>con lo establecido en los formatos de llenado de las presentes bases</w:t>
      </w:r>
      <w:r w:rsidR="00F947DC" w:rsidRPr="00F947DC">
        <w:rPr>
          <w:rFonts w:cs="Arial"/>
          <w:i w:val="0"/>
        </w:rPr>
        <w:t xml:space="preserve">, </w:t>
      </w:r>
      <w:r w:rsidR="00EF75DB" w:rsidRPr="00F947DC">
        <w:rPr>
          <w:rFonts w:cs="Arial"/>
          <w:i w:val="0"/>
          <w:color w:val="000000"/>
        </w:rPr>
        <w:t>cuando los</w:t>
      </w:r>
      <w:r w:rsidR="005C594E" w:rsidRPr="00F947DC">
        <w:rPr>
          <w:rFonts w:cs="Arial"/>
          <w:i w:val="0"/>
          <w:color w:val="000000"/>
        </w:rPr>
        <w:t xml:space="preserve"> importes de los ingresos y egresos en el estudio por financiamiento, no s</w:t>
      </w:r>
      <w:r w:rsidR="00F947DC" w:rsidRPr="00F947DC">
        <w:rPr>
          <w:rFonts w:cs="Arial"/>
          <w:i w:val="0"/>
          <w:color w:val="000000"/>
        </w:rPr>
        <w:t xml:space="preserve">ea expresado en pesos mexicanos, o no señale el indicador económico utilizado en el análisis del costo por financiamiento; </w:t>
      </w:r>
    </w:p>
    <w:p w:rsidR="001A70A2" w:rsidRPr="001A70A2" w:rsidRDefault="001A70A2" w:rsidP="001A70A2">
      <w:pPr>
        <w:pStyle w:val="Prrafodelista"/>
        <w:rPr>
          <w:rFonts w:cs="Arial"/>
          <w:i w:val="0"/>
          <w:color w:val="000000"/>
        </w:rPr>
      </w:pPr>
    </w:p>
    <w:p w:rsidR="001A70A2" w:rsidRPr="00457712" w:rsidRDefault="001A70A2" w:rsidP="00554B38">
      <w:pPr>
        <w:pStyle w:val="Prrafodelista"/>
        <w:numPr>
          <w:ilvl w:val="0"/>
          <w:numId w:val="15"/>
        </w:numPr>
        <w:jc w:val="both"/>
        <w:rPr>
          <w:rFonts w:cs="Arial"/>
          <w:i w:val="0"/>
          <w:color w:val="000000"/>
        </w:rPr>
      </w:pPr>
      <w:r w:rsidRPr="00457712">
        <w:rPr>
          <w:rFonts w:cs="Arial"/>
          <w:i w:val="0"/>
          <w:color w:val="000000"/>
        </w:rPr>
        <w:t>Que no exista congruencia en el estudio de Cargo por utilidad entre los importes de la obra aplicada y las deducciones por concepto del impuesto sobre la renta (ISR), y la participación de los trabajadores en las utilidades, así como el no desglosar las operaciones para su análisis;</w:t>
      </w:r>
    </w:p>
    <w:p w:rsidR="00B8438D" w:rsidRPr="00631E0C" w:rsidRDefault="00B8438D" w:rsidP="00F947DC">
      <w:pPr>
        <w:jc w:val="both"/>
        <w:rPr>
          <w:rFonts w:cs="Arial"/>
          <w:i w:val="0"/>
          <w:color w:val="000000"/>
        </w:rPr>
      </w:pPr>
    </w:p>
    <w:p w:rsidR="00B8438D" w:rsidRPr="00EA4223" w:rsidRDefault="007818CB" w:rsidP="00457712">
      <w:pPr>
        <w:numPr>
          <w:ilvl w:val="0"/>
          <w:numId w:val="15"/>
        </w:numPr>
        <w:jc w:val="both"/>
        <w:rPr>
          <w:rFonts w:cs="Arial"/>
          <w:i w:val="0"/>
          <w:color w:val="000000"/>
        </w:rPr>
      </w:pPr>
      <w:r w:rsidRPr="00EA4223">
        <w:rPr>
          <w:rFonts w:cs="Arial"/>
          <w:i w:val="0"/>
        </w:rPr>
        <w:t>Que,</w:t>
      </w:r>
      <w:r w:rsidR="00B8438D" w:rsidRPr="00EA4223">
        <w:rPr>
          <w:rFonts w:cs="Arial"/>
          <w:i w:val="0"/>
        </w:rPr>
        <w:t xml:space="preserve"> en el cálculo y estudio del factor del salario real, no se haya considerado de acuerdo lo</w:t>
      </w:r>
      <w:r w:rsidR="00A114A0">
        <w:rPr>
          <w:rFonts w:cs="Arial"/>
          <w:i w:val="0"/>
        </w:rPr>
        <w:t xml:space="preserve"> </w:t>
      </w:r>
      <w:r w:rsidR="00B8438D" w:rsidRPr="00EA4223">
        <w:rPr>
          <w:rFonts w:cs="Arial"/>
          <w:i w:val="0"/>
        </w:rPr>
        <w:t xml:space="preserve">estipulado en </w:t>
      </w:r>
      <w:r w:rsidR="00457712" w:rsidRPr="00EA4223">
        <w:rPr>
          <w:rFonts w:cs="Arial"/>
          <w:i w:val="0"/>
        </w:rPr>
        <w:t xml:space="preserve">Reglamento de la Ley de Obras Públicas y Servicios Relacionados con Las Mismas. Acudiendo a ley federal, como supletoria a la Ley del Estado, debido a que no se contempla al respecto, en </w:t>
      </w:r>
      <w:r w:rsidRPr="00EA4223">
        <w:rPr>
          <w:rFonts w:cs="Arial"/>
          <w:i w:val="0"/>
        </w:rPr>
        <w:t>dicha ley</w:t>
      </w:r>
      <w:r w:rsidR="00457712" w:rsidRPr="00EA4223">
        <w:rPr>
          <w:rFonts w:cs="Arial"/>
          <w:i w:val="0"/>
        </w:rPr>
        <w:t xml:space="preserve"> y no tenerse el reglamento respectivo. Y</w:t>
      </w:r>
      <w:r w:rsidR="00B8438D" w:rsidRPr="00EA4223">
        <w:rPr>
          <w:rFonts w:cs="Arial"/>
          <w:i w:val="0"/>
        </w:rPr>
        <w:t xml:space="preserve"> que no se hayan aplicado alguna</w:t>
      </w:r>
      <w:r w:rsidR="00A114A0">
        <w:rPr>
          <w:rFonts w:cs="Arial"/>
          <w:i w:val="0"/>
        </w:rPr>
        <w:t xml:space="preserve"> </w:t>
      </w:r>
      <w:r w:rsidR="00B8438D" w:rsidRPr="00EA4223">
        <w:rPr>
          <w:rFonts w:cs="Arial"/>
          <w:i w:val="0"/>
        </w:rPr>
        <w:t xml:space="preserve">de las cuotas del </w:t>
      </w:r>
      <w:r w:rsidR="00945C28">
        <w:rPr>
          <w:rFonts w:cs="Arial"/>
          <w:i w:val="0"/>
        </w:rPr>
        <w:t>Seguro Social</w:t>
      </w:r>
      <w:r w:rsidR="00B8438D" w:rsidRPr="00EA4223">
        <w:rPr>
          <w:rFonts w:cs="Arial"/>
          <w:i w:val="0"/>
        </w:rPr>
        <w:t xml:space="preserve"> vigentes, para cada uno de los Artículos de la Ley del </w:t>
      </w:r>
      <w:r w:rsidR="00945C28">
        <w:rPr>
          <w:rFonts w:cs="Arial"/>
          <w:i w:val="0"/>
        </w:rPr>
        <w:t>Seguro Social</w:t>
      </w:r>
      <w:r w:rsidR="00B8438D" w:rsidRPr="00EA4223">
        <w:rPr>
          <w:rFonts w:cs="Arial"/>
          <w:i w:val="0"/>
        </w:rPr>
        <w:t xml:space="preserve"> y la</w:t>
      </w:r>
      <w:r w:rsidR="00A114A0">
        <w:rPr>
          <w:rFonts w:cs="Arial"/>
          <w:i w:val="0"/>
        </w:rPr>
        <w:t xml:space="preserve"> </w:t>
      </w:r>
      <w:r w:rsidR="00B8438D" w:rsidRPr="00EA4223">
        <w:rPr>
          <w:rFonts w:cs="Arial"/>
          <w:i w:val="0"/>
        </w:rPr>
        <w:t xml:space="preserve">Ley Federal del Trabajo, así como el no </w:t>
      </w:r>
      <w:r w:rsidR="000763D0">
        <w:rPr>
          <w:rFonts w:cs="Arial"/>
          <w:i w:val="0"/>
        </w:rPr>
        <w:t xml:space="preserve">considerar el valor </w:t>
      </w:r>
      <w:r w:rsidR="005C594E" w:rsidRPr="00EA4223">
        <w:rPr>
          <w:rFonts w:cs="Arial"/>
          <w:i w:val="0"/>
        </w:rPr>
        <w:t xml:space="preserve">UMA </w:t>
      </w:r>
      <w:r w:rsidR="000763D0">
        <w:rPr>
          <w:rFonts w:cs="Arial"/>
          <w:i w:val="0"/>
        </w:rPr>
        <w:t>vigente, para su cálculo</w:t>
      </w:r>
      <w:r w:rsidR="001537C9">
        <w:rPr>
          <w:rFonts w:cs="Arial"/>
          <w:i w:val="0"/>
        </w:rPr>
        <w:t xml:space="preserve"> y no hacer mención del salario mínimo vigente de la zona correspondiente</w:t>
      </w:r>
      <w:r w:rsidR="005C594E" w:rsidRPr="00EA4223">
        <w:rPr>
          <w:rFonts w:cs="Arial"/>
          <w:i w:val="0"/>
        </w:rPr>
        <w:t>;</w:t>
      </w:r>
      <w:r w:rsidR="00B8438D" w:rsidRPr="00EA4223">
        <w:rPr>
          <w:rFonts w:cs="Arial"/>
          <w:i w:val="0"/>
        </w:rPr>
        <w:t xml:space="preserve"> y no</w:t>
      </w:r>
      <w:r w:rsidR="00A114A0">
        <w:rPr>
          <w:rFonts w:cs="Arial"/>
          <w:i w:val="0"/>
        </w:rPr>
        <w:t xml:space="preserve"> </w:t>
      </w:r>
      <w:r w:rsidR="00B8438D" w:rsidRPr="00EA4223">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00B8438D" w:rsidRPr="00EA4223">
        <w:rPr>
          <w:rFonts w:cs="Arial"/>
          <w:i w:val="0"/>
          <w:color w:val="000000"/>
        </w:rPr>
        <w:t xml:space="preserve">considerar como no laborables, días </w:t>
      </w:r>
      <w:r w:rsidR="004643FE" w:rsidRPr="00EA4223">
        <w:rPr>
          <w:rFonts w:cs="Arial"/>
          <w:i w:val="0"/>
          <w:color w:val="000000"/>
        </w:rPr>
        <w:t>que no corresponden</w:t>
      </w:r>
      <w:r w:rsidR="00B8438D" w:rsidRPr="00EA4223">
        <w:rPr>
          <w:rFonts w:cs="Arial"/>
          <w:i w:val="0"/>
          <w:color w:val="000000"/>
        </w:rPr>
        <w:t xml:space="preserve"> a los considerados por la Ley Federal del Trabajo;</w:t>
      </w:r>
    </w:p>
    <w:p w:rsidR="001A70A2" w:rsidRDefault="001A70A2" w:rsidP="001A70A2">
      <w:pPr>
        <w:pStyle w:val="Prrafodelista"/>
        <w:rPr>
          <w:rFonts w:cs="Arial"/>
          <w:i w:val="0"/>
          <w:color w:val="000000"/>
        </w:rPr>
      </w:pPr>
    </w:p>
    <w:p w:rsidR="001A70A2" w:rsidRPr="00EA4223" w:rsidRDefault="001A70A2" w:rsidP="00B8438D">
      <w:pPr>
        <w:numPr>
          <w:ilvl w:val="0"/>
          <w:numId w:val="15"/>
        </w:numPr>
        <w:jc w:val="both"/>
        <w:rPr>
          <w:rFonts w:cs="Arial"/>
          <w:i w:val="0"/>
          <w:color w:val="000000"/>
        </w:rPr>
      </w:pPr>
      <w:r w:rsidRPr="00EA4223">
        <w:rPr>
          <w:rFonts w:cs="Arial"/>
          <w:i w:val="0"/>
          <w:color w:val="000000"/>
        </w:rPr>
        <w:t>Que las cantidades que resulten de los estudios, análisis, cálculos y/o tabulares de la propuesta, no sean exactamente las mismas que se utilizan en todas las operaciones de los docu</w:t>
      </w:r>
      <w:r w:rsidR="003D52CB" w:rsidRPr="00EA4223">
        <w:rPr>
          <w:rFonts w:cs="Arial"/>
          <w:i w:val="0"/>
          <w:color w:val="000000"/>
        </w:rPr>
        <w:t>mentos dentro de las propuestas;</w:t>
      </w:r>
    </w:p>
    <w:p w:rsidR="003054E4" w:rsidRDefault="003054E4" w:rsidP="003054E4">
      <w:pPr>
        <w:pStyle w:val="Prrafodelista"/>
        <w:rPr>
          <w:rFonts w:cs="Arial"/>
          <w:i w:val="0"/>
          <w:color w:val="000000"/>
        </w:rPr>
      </w:pPr>
    </w:p>
    <w:p w:rsidR="00217919" w:rsidRPr="0069085F" w:rsidRDefault="003054E4" w:rsidP="0069085F">
      <w:pPr>
        <w:pStyle w:val="Prrafodelista"/>
        <w:numPr>
          <w:ilvl w:val="0"/>
          <w:numId w:val="15"/>
        </w:numPr>
        <w:jc w:val="both"/>
        <w:rPr>
          <w:rFonts w:cs="Arial"/>
          <w:i w:val="0"/>
          <w:color w:val="000000"/>
        </w:rPr>
      </w:pPr>
      <w:r w:rsidRPr="0069085F">
        <w:rPr>
          <w:rFonts w:cs="Arial"/>
          <w:i w:val="0"/>
          <w:color w:val="000000"/>
        </w:rPr>
        <w:t>La falta de presentación de los escritos o manifestaciones bajo protesta de decir verdad requeridos por la convocante o que se presenten con inconsiste</w:t>
      </w:r>
      <w:r w:rsidR="0069085F">
        <w:rPr>
          <w:rFonts w:cs="Arial"/>
          <w:i w:val="0"/>
          <w:color w:val="000000"/>
        </w:rPr>
        <w:t>ncias, información incompleta como la</w:t>
      </w:r>
      <w:r w:rsidR="0069085F" w:rsidRPr="0069085F">
        <w:rPr>
          <w:rFonts w:cs="Arial"/>
          <w:i w:val="0"/>
          <w:color w:val="000000"/>
        </w:rPr>
        <w:t xml:space="preserve"> mención de la dependencia a la que pertenece la licitación, descripción de la misma, identificación del documento correspondiente, número de clave de la licitación, número de licitación,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w:t>
      </w:r>
      <w:r w:rsidR="0069085F">
        <w:rPr>
          <w:rFonts w:cs="Arial"/>
          <w:i w:val="0"/>
          <w:color w:val="000000"/>
        </w:rPr>
        <w:t>s autoridades que los solicitan</w:t>
      </w:r>
      <w:r w:rsidR="003D52CB" w:rsidRPr="0069085F">
        <w:rPr>
          <w:rFonts w:cs="Arial"/>
          <w:i w:val="0"/>
          <w:color w:val="000000"/>
        </w:rPr>
        <w:t>;</w:t>
      </w:r>
      <w:r w:rsidR="00957BA7">
        <w:rPr>
          <w:rFonts w:cs="Arial"/>
          <w:i w:val="0"/>
          <w:color w:val="000000"/>
        </w:rPr>
        <w:t xml:space="preserve"> </w:t>
      </w:r>
      <w:r w:rsidR="00F72EB4">
        <w:rPr>
          <w:rFonts w:cs="Arial"/>
          <w:i w:val="0"/>
          <w:color w:val="000000"/>
        </w:rPr>
        <w:t xml:space="preserve">documentos </w:t>
      </w:r>
      <w:r w:rsidR="00EA4223" w:rsidRPr="0069085F">
        <w:rPr>
          <w:rFonts w:cs="Arial"/>
          <w:i w:val="0"/>
          <w:color w:val="000000"/>
        </w:rPr>
        <w:t xml:space="preserve">señalados en </w:t>
      </w:r>
      <w:r w:rsidR="006C4B70" w:rsidRPr="0069085F">
        <w:rPr>
          <w:rFonts w:cs="Arial"/>
          <w:i w:val="0"/>
          <w:color w:val="000000"/>
        </w:rPr>
        <w:t>las fracciones XV y XXXII d</w:t>
      </w:r>
      <w:r w:rsidR="00EA4223" w:rsidRPr="0069085F">
        <w:rPr>
          <w:rFonts w:cs="Arial"/>
          <w:i w:val="0"/>
          <w:color w:val="000000"/>
        </w:rPr>
        <w:t xml:space="preserve">el artículo núm. 45 </w:t>
      </w:r>
      <w:r w:rsidR="006C4B70" w:rsidRPr="0069085F">
        <w:rPr>
          <w:rFonts w:cs="Arial"/>
          <w:i w:val="0"/>
          <w:color w:val="000000"/>
        </w:rPr>
        <w:t>de la Ley.</w:t>
      </w:r>
    </w:p>
    <w:p w:rsidR="006C4B70" w:rsidRPr="006C4B70" w:rsidRDefault="006C4B70" w:rsidP="0069085F">
      <w:pPr>
        <w:jc w:val="both"/>
        <w:rPr>
          <w:rFonts w:cs="Arial"/>
          <w:i w:val="0"/>
          <w:color w:val="000000"/>
        </w:rPr>
      </w:pPr>
    </w:p>
    <w:p w:rsidR="00217919" w:rsidRPr="006C4B70" w:rsidRDefault="00217919" w:rsidP="00217919">
      <w:pPr>
        <w:pStyle w:val="Prrafodelista"/>
        <w:numPr>
          <w:ilvl w:val="0"/>
          <w:numId w:val="15"/>
        </w:numPr>
        <w:jc w:val="both"/>
        <w:rPr>
          <w:rFonts w:cs="Arial"/>
          <w:i w:val="0"/>
          <w:color w:val="000000"/>
        </w:rPr>
      </w:pPr>
      <w:r w:rsidRPr="006C4B70">
        <w:rPr>
          <w:rFonts w:cs="Arial"/>
          <w:i w:val="0"/>
          <w:color w:val="000000"/>
        </w:rPr>
        <w:t>Cuando las propuestas económicas no estén comprendidas dentro del rango de aceptación considerado por la convocante;</w:t>
      </w:r>
    </w:p>
    <w:p w:rsidR="001C0764" w:rsidRPr="006C4B70" w:rsidRDefault="001C0764" w:rsidP="003054E4">
      <w:pPr>
        <w:rPr>
          <w:rFonts w:cs="Arial"/>
          <w:i w:val="0"/>
          <w:color w:val="000000"/>
        </w:rPr>
      </w:pPr>
    </w:p>
    <w:p w:rsidR="001C0764" w:rsidRPr="006C4B70" w:rsidRDefault="001C0764" w:rsidP="00B8438D">
      <w:pPr>
        <w:numPr>
          <w:ilvl w:val="0"/>
          <w:numId w:val="15"/>
        </w:numPr>
        <w:jc w:val="both"/>
        <w:rPr>
          <w:rFonts w:cs="Arial"/>
          <w:i w:val="0"/>
          <w:color w:val="000000"/>
        </w:rPr>
      </w:pPr>
      <w:r w:rsidRPr="006C4B70">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6C4B70">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w:t>
      </w:r>
      <w:r w:rsidR="003D52CB" w:rsidRPr="006C4B70">
        <w:rPr>
          <w:rFonts w:cs="Arial"/>
          <w:i w:val="0"/>
          <w:color w:val="000000"/>
        </w:rPr>
        <w:t xml:space="preserve"> considerando en su proposición;</w:t>
      </w:r>
    </w:p>
    <w:p w:rsidR="00B45263" w:rsidRPr="00631E0C" w:rsidRDefault="00B45263" w:rsidP="00B45263">
      <w:pPr>
        <w:pStyle w:val="Prrafodelista"/>
        <w:rPr>
          <w:rFonts w:cs="Arial"/>
          <w:i w:val="0"/>
          <w:color w:val="000000"/>
        </w:rPr>
      </w:pPr>
    </w:p>
    <w:p w:rsidR="00B45263" w:rsidRPr="00631E0C" w:rsidRDefault="00B45263" w:rsidP="00B8438D">
      <w:pPr>
        <w:numPr>
          <w:ilvl w:val="0"/>
          <w:numId w:val="15"/>
        </w:numPr>
        <w:jc w:val="both"/>
        <w:rPr>
          <w:rFonts w:cs="Arial"/>
          <w:i w:val="0"/>
          <w:color w:val="000000"/>
        </w:rPr>
      </w:pPr>
      <w:r w:rsidRPr="006C4B70">
        <w:rPr>
          <w:rFonts w:cs="Arial"/>
          <w:i w:val="0"/>
          <w:color w:val="000000"/>
        </w:rPr>
        <w:t>Que los</w:t>
      </w:r>
      <w:r w:rsidRPr="00631E0C">
        <w:rPr>
          <w:rFonts w:cs="Arial"/>
          <w:i w:val="0"/>
          <w:color w:val="000000"/>
        </w:rPr>
        <w:t xml:space="preserve"> profesionales t</w:t>
      </w:r>
      <w:r w:rsidR="00485944">
        <w:rPr>
          <w:rFonts w:cs="Arial"/>
          <w:i w:val="0"/>
          <w:color w:val="000000"/>
        </w:rPr>
        <w:t xml:space="preserve">écnicos que se encargarán </w:t>
      </w:r>
      <w:r w:rsidRPr="00631E0C">
        <w:rPr>
          <w:rFonts w:cs="Arial"/>
          <w:i w:val="0"/>
          <w:color w:val="000000"/>
        </w:rPr>
        <w:t xml:space="preserve">de los trabajos, no cuenten con la experiencia y capacidad necesaria para llevar la adecuada administración </w:t>
      </w:r>
      <w:r w:rsidR="005C594E">
        <w:rPr>
          <w:rFonts w:cs="Arial"/>
          <w:i w:val="0"/>
          <w:color w:val="000000"/>
        </w:rPr>
        <w:t xml:space="preserve">y control de los trabajos; </w:t>
      </w:r>
      <w:r w:rsidRPr="00631E0C">
        <w:rPr>
          <w:rFonts w:cs="Arial"/>
          <w:i w:val="0"/>
          <w:color w:val="000000"/>
        </w:rPr>
        <w:t xml:space="preserve">por lo que se considerará la </w:t>
      </w:r>
      <w:r w:rsidR="005C594E">
        <w:rPr>
          <w:rFonts w:cs="Arial"/>
          <w:i w:val="0"/>
          <w:color w:val="000000"/>
        </w:rPr>
        <w:t xml:space="preserve">experiencia laboral especifica en obras similares o de la misma naturaleza; el grado académico de preparación profesional, así como el dominio de herramienta relacionada con la administración y el control de la obra, como idioma, programas informáticos o participación en la resolución o tratamiento de problemáticas similares a la que sea materia de la obra, para tal efecto </w:t>
      </w:r>
      <w:r w:rsidRPr="00631E0C">
        <w:rPr>
          <w:rFonts w:cs="Arial"/>
          <w:i w:val="0"/>
          <w:color w:val="000000"/>
        </w:rPr>
        <w:t>deberá anexarse copia de la cé</w:t>
      </w:r>
      <w:r w:rsidR="005C594E">
        <w:rPr>
          <w:rFonts w:cs="Arial"/>
          <w:i w:val="0"/>
          <w:color w:val="000000"/>
        </w:rPr>
        <w:t>dula profesional y del currículum</w:t>
      </w:r>
      <w:r w:rsidRPr="00631E0C">
        <w:rPr>
          <w:rFonts w:cs="Arial"/>
          <w:i w:val="0"/>
          <w:color w:val="000000"/>
        </w:rPr>
        <w:t xml:space="preserve"> de los profesionales técnicos en el docume</w:t>
      </w:r>
      <w:r w:rsidR="00CF3E05">
        <w:rPr>
          <w:rFonts w:cs="Arial"/>
          <w:i w:val="0"/>
          <w:color w:val="000000"/>
        </w:rPr>
        <w:t>nto AT-3 de las presentes bases;</w:t>
      </w:r>
    </w:p>
    <w:p w:rsidR="00B8438D" w:rsidRPr="00F72EB4" w:rsidRDefault="00B8438D" w:rsidP="00F72EB4">
      <w:pPr>
        <w:rPr>
          <w:rFonts w:cs="Arial"/>
          <w:i w:val="0"/>
          <w:color w:val="000000"/>
        </w:rPr>
      </w:pPr>
    </w:p>
    <w:p w:rsidR="00B8438D" w:rsidRPr="00F72EB4" w:rsidRDefault="00B8438D" w:rsidP="00B8438D">
      <w:pPr>
        <w:pStyle w:val="Prrafodelista"/>
        <w:numPr>
          <w:ilvl w:val="0"/>
          <w:numId w:val="15"/>
        </w:numPr>
        <w:jc w:val="both"/>
        <w:rPr>
          <w:rFonts w:cs="Arial"/>
          <w:i w:val="0"/>
          <w:color w:val="000000"/>
        </w:rPr>
      </w:pPr>
      <w:r w:rsidRPr="00F72EB4">
        <w:rPr>
          <w:rFonts w:cs="Arial"/>
          <w:i w:val="0"/>
          <w:color w:val="000000"/>
        </w:rPr>
        <w:lastRenderedPageBreak/>
        <w:t>Cuando el licitante, presente su catálogo de conceptos</w:t>
      </w:r>
      <w:r w:rsidR="005C594E" w:rsidRPr="00F72EB4">
        <w:rPr>
          <w:rFonts w:cs="Arial"/>
          <w:i w:val="0"/>
          <w:color w:val="000000"/>
        </w:rPr>
        <w:t xml:space="preserve"> incluyendo el resumen por partidas, y en ellos</w:t>
      </w:r>
      <w:r w:rsidR="00957BA7">
        <w:rPr>
          <w:rFonts w:cs="Arial"/>
          <w:i w:val="0"/>
          <w:color w:val="000000"/>
        </w:rPr>
        <w:t xml:space="preserve"> </w:t>
      </w:r>
      <w:r w:rsidR="005C594E" w:rsidRPr="00F72EB4">
        <w:rPr>
          <w:rFonts w:cs="Arial"/>
          <w:i w:val="0"/>
          <w:color w:val="000000"/>
        </w:rPr>
        <w:t>se omita</w:t>
      </w:r>
      <w:r w:rsidRPr="00F72EB4">
        <w:rPr>
          <w:rFonts w:cs="Arial"/>
          <w:i w:val="0"/>
          <w:color w:val="000000"/>
        </w:rPr>
        <w:t xml:space="preserve">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sidRPr="00F72EB4">
        <w:rPr>
          <w:rFonts w:cs="Arial"/>
          <w:i w:val="0"/>
          <w:color w:val="000000"/>
        </w:rPr>
        <w:t>ó por la convocante o no consideró el resumen por partidas y sub</w:t>
      </w:r>
      <w:r w:rsidR="00705888" w:rsidRPr="00F72EB4">
        <w:rPr>
          <w:rFonts w:cs="Arial"/>
          <w:i w:val="0"/>
          <w:color w:val="000000"/>
        </w:rPr>
        <w:t>-</w:t>
      </w:r>
      <w:r w:rsidR="0031510F" w:rsidRPr="00F72EB4">
        <w:rPr>
          <w:rFonts w:cs="Arial"/>
          <w:i w:val="0"/>
          <w:color w:val="000000"/>
        </w:rPr>
        <w:t>partidas;</w:t>
      </w:r>
    </w:p>
    <w:p w:rsidR="00F22EFB" w:rsidRPr="00F22EFB" w:rsidRDefault="00F22EFB" w:rsidP="00F22EFB">
      <w:pPr>
        <w:pStyle w:val="Prrafodelista"/>
        <w:rPr>
          <w:rFonts w:cs="Arial"/>
          <w:i w:val="0"/>
          <w:color w:val="000000"/>
        </w:rPr>
      </w:pPr>
    </w:p>
    <w:p w:rsidR="00F22EFB" w:rsidRPr="00F72EB4" w:rsidRDefault="00F22EFB" w:rsidP="00B8438D">
      <w:pPr>
        <w:pStyle w:val="Prrafodelista"/>
        <w:numPr>
          <w:ilvl w:val="0"/>
          <w:numId w:val="15"/>
        </w:numPr>
        <w:jc w:val="both"/>
        <w:rPr>
          <w:rFonts w:cs="Arial"/>
          <w:i w:val="0"/>
          <w:color w:val="000000"/>
        </w:rPr>
      </w:pPr>
      <w:r w:rsidRPr="00F72EB4">
        <w:rPr>
          <w:rFonts w:cs="Arial"/>
          <w:i w:val="0"/>
          <w:color w:val="000000"/>
        </w:rPr>
        <w:t>La falta de análisis detallado de los precios unitarios, costos horarios y auxiliares, que se solicitan: (insumos, materiales, mano de obra, herramienta, maquinaria y/o equipo de construcción) y los porcentajes calculados del costo indirecto, costo por financiamiento, porcentajes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w:t>
      </w:r>
    </w:p>
    <w:p w:rsidR="0007451F" w:rsidRPr="00F72EB4" w:rsidRDefault="0007451F" w:rsidP="0007451F">
      <w:pPr>
        <w:pStyle w:val="Prrafodelista"/>
        <w:rPr>
          <w:rFonts w:cs="Arial"/>
          <w:i w:val="0"/>
          <w:color w:val="000000"/>
        </w:rPr>
      </w:pPr>
    </w:p>
    <w:p w:rsidR="0007451F" w:rsidRDefault="0007451F" w:rsidP="003075C2">
      <w:pPr>
        <w:pStyle w:val="Prrafodelista"/>
        <w:numPr>
          <w:ilvl w:val="0"/>
          <w:numId w:val="15"/>
        </w:numPr>
        <w:jc w:val="both"/>
        <w:rPr>
          <w:rFonts w:cs="Arial"/>
          <w:i w:val="0"/>
          <w:color w:val="000000"/>
        </w:rPr>
      </w:pPr>
      <w:r w:rsidRPr="00F72EB4">
        <w:rPr>
          <w:rFonts w:cs="Arial"/>
          <w:i w:val="0"/>
          <w:color w:val="000000"/>
        </w:rPr>
        <w:t xml:space="preserve">Si </w:t>
      </w:r>
      <w:r w:rsidR="00386ED5" w:rsidRPr="00F72EB4">
        <w:rPr>
          <w:rFonts w:cs="Arial"/>
          <w:i w:val="0"/>
          <w:color w:val="000000"/>
        </w:rPr>
        <w:t>no</w:t>
      </w:r>
      <w:r w:rsidR="003075C2" w:rsidRPr="00F72EB4">
        <w:rPr>
          <w:rFonts w:cs="Arial"/>
          <w:i w:val="0"/>
          <w:color w:val="000000"/>
        </w:rPr>
        <w:t xml:space="preserve"> presenta</w:t>
      </w:r>
      <w:r w:rsidR="00386ED5" w:rsidRPr="00F72EB4">
        <w:rPr>
          <w:rFonts w:cs="Arial"/>
          <w:i w:val="0"/>
          <w:color w:val="000000"/>
        </w:rPr>
        <w:t xml:space="preserve"> uno o varios análisis de precios unitarios o </w:t>
      </w:r>
      <w:r w:rsidRPr="00F72EB4">
        <w:rPr>
          <w:rFonts w:cs="Arial"/>
          <w:i w:val="0"/>
          <w:color w:val="000000"/>
        </w:rPr>
        <w:t>en los análisis detallados de los precios unitarios, hagan</w:t>
      </w:r>
      <w:r w:rsidRPr="00417F9C">
        <w:rPr>
          <w:rFonts w:cs="Arial"/>
          <w:i w:val="0"/>
          <w:color w:val="000000"/>
        </w:rPr>
        <w:t xml:space="preserve"> intervenir integración de insumos, destajos o lotes por conceptos ya sea de materiales, mano de obra, maquin</w:t>
      </w:r>
      <w:r w:rsidR="005C594E" w:rsidRPr="00417F9C">
        <w:rPr>
          <w:rFonts w:cs="Arial"/>
          <w:i w:val="0"/>
          <w:color w:val="000000"/>
        </w:rPr>
        <w:t xml:space="preserve">aria y/o equipo de construcción o bien si estos, son ilegibles o no presentan las cantidades de insumos, destajos, rendimientos o utilización de maquinaria y/o equipo de construcción, precio unitario, totales, cargos indirectos, por financiamiento, utilidad y cargos adicionales solicitados, </w:t>
      </w:r>
      <w:r w:rsidR="003075C2" w:rsidRPr="003075C2">
        <w:rPr>
          <w:rFonts w:cs="Arial"/>
          <w:i w:val="0"/>
          <w:color w:val="000000"/>
        </w:rPr>
        <w:t xml:space="preserve">se incluyan insumos </w:t>
      </w:r>
      <w:r w:rsidR="003075C2">
        <w:rPr>
          <w:rFonts w:cs="Arial"/>
          <w:i w:val="0"/>
          <w:color w:val="000000"/>
        </w:rPr>
        <w:t xml:space="preserve">no requeridos </w:t>
      </w:r>
      <w:r w:rsidR="003075C2" w:rsidRPr="003075C2">
        <w:rPr>
          <w:rFonts w:cs="Arial"/>
          <w:i w:val="0"/>
          <w:color w:val="000000"/>
        </w:rPr>
        <w:t>o la falta de estos</w:t>
      </w:r>
      <w:r w:rsidR="003075C2">
        <w:rPr>
          <w:rFonts w:cs="Arial"/>
          <w:i w:val="0"/>
          <w:color w:val="000000"/>
        </w:rPr>
        <w:t xml:space="preserve"> cuando se requieran, según la descripción del concepto y se requiera</w:t>
      </w:r>
      <w:r w:rsidR="005C594E" w:rsidRPr="00417F9C">
        <w:rPr>
          <w:rFonts w:cs="Arial"/>
          <w:i w:val="0"/>
          <w:color w:val="000000"/>
        </w:rPr>
        <w:t xml:space="preserve">n para la realización del </w:t>
      </w:r>
      <w:r w:rsidR="003075C2">
        <w:rPr>
          <w:rFonts w:cs="Arial"/>
          <w:i w:val="0"/>
          <w:color w:val="000000"/>
        </w:rPr>
        <w:t>mismos</w:t>
      </w:r>
      <w:r w:rsidR="005C594E" w:rsidRPr="00417F9C">
        <w:rPr>
          <w:rFonts w:cs="Arial"/>
          <w:i w:val="0"/>
          <w:color w:val="000000"/>
        </w:rPr>
        <w:t>;</w:t>
      </w:r>
    </w:p>
    <w:p w:rsidR="00417F9C" w:rsidRPr="00417F9C" w:rsidRDefault="00417F9C" w:rsidP="00417F9C">
      <w:pPr>
        <w:jc w:val="both"/>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Si presenta diferencias entre los precios de tarjetas de análisis de precios unitarios y los del catálogo de conceptos;</w:t>
      </w:r>
    </w:p>
    <w:p w:rsidR="003075C2" w:rsidRPr="00F72EB4" w:rsidRDefault="003075C2" w:rsidP="003075C2">
      <w:pPr>
        <w:pStyle w:val="Prrafodelista"/>
        <w:rPr>
          <w:rFonts w:cs="Arial"/>
          <w:i w:val="0"/>
          <w:color w:val="000000"/>
        </w:rPr>
      </w:pPr>
    </w:p>
    <w:p w:rsidR="003075C2" w:rsidRPr="00F72EB4" w:rsidRDefault="003075C2" w:rsidP="0007451F">
      <w:pPr>
        <w:pStyle w:val="Prrafodelista"/>
        <w:numPr>
          <w:ilvl w:val="0"/>
          <w:numId w:val="15"/>
        </w:numPr>
        <w:jc w:val="both"/>
        <w:rPr>
          <w:rFonts w:cs="Arial"/>
          <w:i w:val="0"/>
          <w:color w:val="000000"/>
        </w:rPr>
      </w:pPr>
      <w:r w:rsidRPr="00F72EB4">
        <w:rPr>
          <w:rFonts w:cs="Arial"/>
          <w:i w:val="0"/>
          <w:color w:val="000000"/>
        </w:rPr>
        <w:t xml:space="preserve">Que en todos los documentos y anexos donde intervenga mandos intermedios, la herramienta menor y equipo de seguridad, no se considere como un porcentaje de la mano de obra, y no los anoten en los listados y programas donde </w:t>
      </w:r>
      <w:r w:rsidR="00CF3E05" w:rsidRPr="00F72EB4">
        <w:rPr>
          <w:rFonts w:cs="Arial"/>
          <w:i w:val="0"/>
          <w:color w:val="000000"/>
        </w:rPr>
        <w:t>interviene la mano de obra;</w:t>
      </w:r>
    </w:p>
    <w:p w:rsidR="0007451F" w:rsidRPr="00631E0C" w:rsidRDefault="0007451F" w:rsidP="0007451F">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El considerar a los acarreos como insumos y no como resultado de un análisis;</w:t>
      </w:r>
    </w:p>
    <w:p w:rsidR="00F67D66" w:rsidRPr="00631E0C" w:rsidRDefault="00F67D66" w:rsidP="00F67D66">
      <w:pPr>
        <w:pStyle w:val="Prrafodelista"/>
        <w:rPr>
          <w:rFonts w:cs="Arial"/>
          <w:i w:val="0"/>
          <w:color w:val="000000"/>
        </w:rPr>
      </w:pPr>
    </w:p>
    <w:p w:rsidR="0007451F" w:rsidRPr="00F72EB4" w:rsidRDefault="0007451F" w:rsidP="0007451F">
      <w:pPr>
        <w:pStyle w:val="Prrafodelista"/>
        <w:numPr>
          <w:ilvl w:val="0"/>
          <w:numId w:val="15"/>
        </w:numPr>
        <w:jc w:val="both"/>
        <w:rPr>
          <w:rFonts w:cs="Arial"/>
          <w:i w:val="0"/>
          <w:color w:val="000000"/>
        </w:rPr>
      </w:pPr>
      <w:r w:rsidRPr="00F72EB4">
        <w:rPr>
          <w:rFonts w:cs="Arial"/>
          <w:i w:val="0"/>
          <w:color w:val="000000"/>
        </w:rPr>
        <w:t xml:space="preserve">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w:t>
      </w:r>
      <w:r w:rsidR="005C594E" w:rsidRPr="00F72EB4">
        <w:rPr>
          <w:rFonts w:cs="Arial"/>
          <w:i w:val="0"/>
          <w:color w:val="000000"/>
        </w:rPr>
        <w:t>el procedimiento constructivo y el programa de obra</w:t>
      </w:r>
      <w:r w:rsidRPr="00F72EB4">
        <w:rPr>
          <w:rFonts w:cs="Arial"/>
          <w:i w:val="0"/>
          <w:color w:val="000000"/>
        </w:rPr>
        <w:t xml:space="preserve"> correspondiente, en el desarrollo de los trabajos que se convocan</w:t>
      </w:r>
      <w:r w:rsidR="005C594E" w:rsidRPr="00F72EB4">
        <w:rPr>
          <w:rFonts w:cs="Arial"/>
          <w:i w:val="0"/>
          <w:color w:val="000000"/>
        </w:rPr>
        <w:t xml:space="preserve">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r w:rsidR="0031510F" w:rsidRPr="00F72EB4">
        <w:rPr>
          <w:rFonts w:cs="Arial"/>
          <w:i w:val="0"/>
          <w:color w:val="000000"/>
        </w:rPr>
        <w:t xml:space="preserve"> y no presentar la carta de compromiso de arrendamiento cuando la maquinaria y/o equipo propuesto no sea propiedad del licitante;</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en la identificación de los trabajos realizados de obras similares o de la misma naturaleza presentada</w:t>
      </w:r>
      <w:r w:rsidR="005C594E" w:rsidRPr="00F72EB4">
        <w:rPr>
          <w:rFonts w:cs="Arial"/>
          <w:i w:val="0"/>
          <w:color w:val="000000"/>
        </w:rPr>
        <w:t xml:space="preserve">s ejecutadas </w:t>
      </w:r>
      <w:r w:rsidRPr="00F72EB4">
        <w:rPr>
          <w:rFonts w:cs="Arial"/>
          <w:i w:val="0"/>
          <w:color w:val="000000"/>
        </w:rPr>
        <w:t xml:space="preserve">por el Licitante, no se incluyan a la contratante, la descripción de los trabajos, los números de contratos actuales o en proceso, ni la fecha de inicio y termino de los trabajos, importes, avances </w:t>
      </w:r>
      <w:r w:rsidR="005C594E" w:rsidRPr="00F72EB4">
        <w:rPr>
          <w:rFonts w:cs="Arial"/>
          <w:i w:val="0"/>
          <w:color w:val="000000"/>
        </w:rPr>
        <w:t>de estos</w:t>
      </w:r>
      <w:r w:rsidRPr="00F72EB4">
        <w:rPr>
          <w:rFonts w:cs="Arial"/>
          <w:i w:val="0"/>
          <w:color w:val="000000"/>
        </w:rPr>
        <w:t xml:space="preserve">, </w:t>
      </w:r>
      <w:r w:rsidR="005C594E" w:rsidRPr="00F72EB4">
        <w:rPr>
          <w:rFonts w:cs="Arial"/>
          <w:i w:val="0"/>
          <w:color w:val="000000"/>
        </w:rPr>
        <w:t xml:space="preserve">liberación de garantías o no, así como el no presentar copia de dichos contratos enlistados y de sus respectivas garantías (fianzas y finiquitos) </w:t>
      </w:r>
      <w:r w:rsidRPr="00F72EB4">
        <w:rPr>
          <w:rFonts w:cs="Arial"/>
          <w:i w:val="0"/>
          <w:color w:val="000000"/>
        </w:rPr>
        <w:t>y que en el currículum vitae de la compañía presentado por los Licitantes, se incluyan obras que no hayan ejecutado realmente;</w:t>
      </w:r>
    </w:p>
    <w:p w:rsidR="00B35C11" w:rsidRPr="00F72EB4" w:rsidRDefault="00B35C11" w:rsidP="00B35C11">
      <w:pPr>
        <w:pStyle w:val="Prrafodelista"/>
        <w:rPr>
          <w:rFonts w:cs="Arial"/>
          <w:i w:val="0"/>
          <w:color w:val="000000"/>
        </w:rPr>
      </w:pPr>
    </w:p>
    <w:p w:rsidR="00B35C11" w:rsidRPr="00F72EB4" w:rsidRDefault="00B35C11" w:rsidP="004643FE">
      <w:pPr>
        <w:pStyle w:val="Prrafodelista"/>
        <w:numPr>
          <w:ilvl w:val="0"/>
          <w:numId w:val="15"/>
        </w:numPr>
        <w:jc w:val="both"/>
        <w:rPr>
          <w:rFonts w:cs="Arial"/>
          <w:i w:val="0"/>
          <w:color w:val="000000"/>
        </w:rPr>
      </w:pPr>
      <w:r w:rsidRPr="00F72EB4">
        <w:rPr>
          <w:rFonts w:cs="Arial"/>
          <w:i w:val="0"/>
          <w:color w:val="000000"/>
        </w:rPr>
        <w:t xml:space="preserve">Que los programas de ejecución de los trabajos, no sean </w:t>
      </w:r>
      <w:r w:rsidR="00E04A2A" w:rsidRPr="00F72EB4">
        <w:rPr>
          <w:rFonts w:cs="Arial"/>
          <w:i w:val="0"/>
          <w:color w:val="000000"/>
        </w:rPr>
        <w:t xml:space="preserve">factibles de realizar dentro del plazo establecido por la convocante o que estos no sean congruentes con los desarrollados, en base al proceso constructivo </w:t>
      </w:r>
      <w:r w:rsidR="00E04A2A" w:rsidRPr="00F72EB4">
        <w:rPr>
          <w:rFonts w:cs="Arial"/>
          <w:i w:val="0"/>
          <w:color w:val="000000"/>
        </w:rPr>
        <w:lastRenderedPageBreak/>
        <w:t xml:space="preserve">propuesto por el licitante y que los programas específicos de erogaciones, cuantificados y calendarizados de suministros y utilización de materiales, mano de obra y maquinaria y/o equipo de construcción, no sean congruentes con el programa calendarizado de ejecución </w:t>
      </w:r>
      <w:r w:rsidR="00EB3F86" w:rsidRPr="00F72EB4">
        <w:rPr>
          <w:rFonts w:cs="Arial"/>
          <w:i w:val="0"/>
          <w:color w:val="000000"/>
        </w:rPr>
        <w:t xml:space="preserve">general </w:t>
      </w:r>
      <w:r w:rsidR="00E04A2A" w:rsidRPr="00F72EB4">
        <w:rPr>
          <w:rFonts w:cs="Arial"/>
          <w:i w:val="0"/>
          <w:color w:val="000000"/>
        </w:rPr>
        <w:t>de los trabajos, o que no se haya considerado los consumos y rendimientos de acuerdo al procedimiento constructivo propuesto;</w:t>
      </w:r>
    </w:p>
    <w:p w:rsidR="004643FE" w:rsidRPr="00F72EB4" w:rsidRDefault="004643FE" w:rsidP="004643FE">
      <w:pPr>
        <w:pStyle w:val="Prrafodelista"/>
        <w:rPr>
          <w:rFonts w:cs="Arial"/>
          <w:i w:val="0"/>
          <w:color w:val="000000"/>
        </w:rPr>
      </w:pPr>
    </w:p>
    <w:p w:rsidR="004643FE" w:rsidRPr="00F72EB4" w:rsidRDefault="004643FE" w:rsidP="004643FE">
      <w:pPr>
        <w:pStyle w:val="Prrafodelista"/>
        <w:numPr>
          <w:ilvl w:val="0"/>
          <w:numId w:val="15"/>
        </w:numPr>
        <w:jc w:val="both"/>
        <w:rPr>
          <w:rFonts w:cs="Arial"/>
          <w:i w:val="0"/>
          <w:color w:val="000000"/>
        </w:rPr>
      </w:pPr>
      <w:r w:rsidRPr="00F72EB4">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EB3F86" w:rsidRPr="00F72EB4" w:rsidRDefault="00EB3F86" w:rsidP="00EB3F86">
      <w:pPr>
        <w:pStyle w:val="Prrafodelista"/>
        <w:rPr>
          <w:rFonts w:cs="Arial"/>
          <w:i w:val="0"/>
          <w:color w:val="000000"/>
        </w:rPr>
      </w:pPr>
    </w:p>
    <w:p w:rsidR="00EB3F86" w:rsidRDefault="00DB2C92" w:rsidP="004643FE">
      <w:pPr>
        <w:pStyle w:val="Prrafodelista"/>
        <w:numPr>
          <w:ilvl w:val="0"/>
          <w:numId w:val="15"/>
        </w:numPr>
        <w:jc w:val="both"/>
        <w:rPr>
          <w:rFonts w:cs="Arial"/>
          <w:i w:val="0"/>
          <w:color w:val="000000"/>
        </w:rPr>
      </w:pPr>
      <w:r w:rsidRPr="00DB2C92">
        <w:rPr>
          <w:rFonts w:cs="Arial"/>
          <w:i w:val="0"/>
          <w:color w:val="000000"/>
        </w:rPr>
        <w:t xml:space="preserve">El considerar la operación en alguno de </w:t>
      </w:r>
      <w:r w:rsidR="00EB3F86" w:rsidRPr="00DB2C92">
        <w:rPr>
          <w:rFonts w:cs="Arial"/>
          <w:i w:val="0"/>
          <w:color w:val="000000"/>
        </w:rPr>
        <w:t>los análisi</w:t>
      </w:r>
      <w:r w:rsidRPr="00DB2C92">
        <w:rPr>
          <w:rFonts w:cs="Arial"/>
          <w:i w:val="0"/>
          <w:color w:val="000000"/>
        </w:rPr>
        <w:t>s de costo</w:t>
      </w:r>
      <w:r w:rsidR="0050159B">
        <w:rPr>
          <w:rFonts w:cs="Arial"/>
          <w:i w:val="0"/>
          <w:color w:val="000000"/>
        </w:rPr>
        <w:t>s</w:t>
      </w:r>
      <w:r w:rsidR="00A114A0">
        <w:rPr>
          <w:rFonts w:cs="Arial"/>
          <w:i w:val="0"/>
          <w:color w:val="000000"/>
        </w:rPr>
        <w:t xml:space="preserve"> </w:t>
      </w:r>
      <w:r w:rsidR="00845373">
        <w:rPr>
          <w:rFonts w:cs="Arial"/>
          <w:i w:val="0"/>
          <w:color w:val="000000"/>
        </w:rPr>
        <w:t>horario</w:t>
      </w:r>
      <w:r w:rsidR="0050159B">
        <w:rPr>
          <w:rFonts w:cs="Arial"/>
          <w:i w:val="0"/>
          <w:color w:val="000000"/>
        </w:rPr>
        <w:t>s</w:t>
      </w:r>
      <w:r w:rsidR="00845373">
        <w:rPr>
          <w:rFonts w:cs="Arial"/>
          <w:i w:val="0"/>
          <w:color w:val="000000"/>
        </w:rPr>
        <w:t>.</w:t>
      </w:r>
    </w:p>
    <w:p w:rsidR="00845373" w:rsidRPr="00845373" w:rsidRDefault="00845373" w:rsidP="00845373">
      <w:pPr>
        <w:pStyle w:val="Prrafodelista"/>
        <w:rPr>
          <w:rFonts w:cs="Arial"/>
          <w:i w:val="0"/>
          <w:color w:val="000000"/>
        </w:rPr>
      </w:pPr>
    </w:p>
    <w:p w:rsidR="001C0764" w:rsidRPr="00845373" w:rsidRDefault="00845373" w:rsidP="0093192F">
      <w:pPr>
        <w:pStyle w:val="Prrafodelista"/>
        <w:numPr>
          <w:ilvl w:val="0"/>
          <w:numId w:val="15"/>
        </w:numPr>
        <w:jc w:val="both"/>
        <w:rPr>
          <w:rFonts w:cs="Arial"/>
          <w:i w:val="0"/>
          <w:color w:val="000000"/>
        </w:rPr>
      </w:pPr>
      <w:r w:rsidRPr="00845373">
        <w:rPr>
          <w:rFonts w:cs="Arial"/>
          <w:i w:val="0"/>
          <w:color w:val="000000"/>
        </w:rPr>
        <w:t xml:space="preserve">Que todo el personal del documento </w:t>
      </w:r>
      <w:r w:rsidRPr="00845373">
        <w:rPr>
          <w:rFonts w:cs="Arial"/>
          <w:b/>
          <w:i w:val="0"/>
          <w:color w:val="000000"/>
        </w:rPr>
        <w:t xml:space="preserve">AE 2 </w:t>
      </w:r>
      <w:r w:rsidRPr="00845373">
        <w:rPr>
          <w:rFonts w:cs="Arial"/>
          <w:i w:val="0"/>
          <w:color w:val="000000"/>
        </w:rPr>
        <w:t xml:space="preserve">no sea incluido en todos los listados y programas </w:t>
      </w:r>
      <w:r>
        <w:rPr>
          <w:rFonts w:cs="Arial"/>
          <w:i w:val="0"/>
          <w:color w:val="000000"/>
        </w:rPr>
        <w:t xml:space="preserve">de mano de obra </w:t>
      </w:r>
      <w:r w:rsidRPr="00845373">
        <w:rPr>
          <w:rFonts w:cs="Arial"/>
          <w:i w:val="0"/>
          <w:color w:val="000000"/>
        </w:rPr>
        <w:t>correspondientes</w:t>
      </w:r>
      <w:r w:rsidR="00404C56">
        <w:rPr>
          <w:rFonts w:cs="Arial"/>
          <w:i w:val="0"/>
          <w:color w:val="000000"/>
        </w:rPr>
        <w:t>.</w:t>
      </w:r>
    </w:p>
    <w:p w:rsidR="00B8438D" w:rsidRDefault="001C0764" w:rsidP="003D52CB">
      <w:pPr>
        <w:numPr>
          <w:ilvl w:val="0"/>
          <w:numId w:val="15"/>
        </w:numPr>
        <w:jc w:val="both"/>
        <w:rPr>
          <w:rFonts w:cs="Arial"/>
          <w:i w:val="0"/>
          <w:color w:val="000000"/>
        </w:rPr>
      </w:pPr>
      <w:r w:rsidRPr="00EA19A9">
        <w:rPr>
          <w:rFonts w:cs="Arial"/>
          <w:i w:val="0"/>
          <w:color w:val="000000"/>
        </w:rPr>
        <w:t>Si la propuesta contiene precios unitarios que sean muy desproporcionados en relación con los considerados por la convocan</w:t>
      </w:r>
      <w:r w:rsidR="00CF3E05" w:rsidRPr="00EA19A9">
        <w:rPr>
          <w:rFonts w:cs="Arial"/>
          <w:i w:val="0"/>
          <w:color w:val="000000"/>
        </w:rPr>
        <w:t>te;</w:t>
      </w:r>
    </w:p>
    <w:p w:rsidR="00C72A4F" w:rsidRPr="00EA19A9" w:rsidRDefault="00C72A4F" w:rsidP="003D52CB">
      <w:pPr>
        <w:numPr>
          <w:ilvl w:val="0"/>
          <w:numId w:val="15"/>
        </w:numPr>
        <w:jc w:val="both"/>
        <w:rPr>
          <w:rFonts w:cs="Arial"/>
          <w:i w:val="0"/>
          <w:color w:val="000000"/>
        </w:rPr>
      </w:pPr>
      <w:r>
        <w:rPr>
          <w:rFonts w:cs="Arial"/>
          <w:i w:val="0"/>
          <w:color w:val="000000"/>
        </w:rPr>
        <w:t>El no presentar</w:t>
      </w:r>
      <w:r w:rsidR="00957BA7">
        <w:rPr>
          <w:rFonts w:cs="Arial"/>
          <w:i w:val="0"/>
          <w:color w:val="000000"/>
        </w:rPr>
        <w:t xml:space="preserve"> </w:t>
      </w:r>
      <w:r w:rsidRPr="00C63349">
        <w:rPr>
          <w:rFonts w:cs="Arial"/>
          <w:i w:val="0"/>
        </w:rPr>
        <w:t>cotizaciones de los materiales a utilizar en la formulación de la propuesta</w:t>
      </w:r>
      <w:r>
        <w:rPr>
          <w:rFonts w:cs="Arial"/>
          <w:i w:val="0"/>
        </w:rPr>
        <w:t xml:space="preserve"> en el documento AE1.</w:t>
      </w:r>
    </w:p>
    <w:p w:rsidR="0052119E" w:rsidRPr="003D52CB" w:rsidRDefault="0052119E" w:rsidP="0052119E">
      <w:pPr>
        <w:ind w:left="180"/>
        <w:jc w:val="both"/>
        <w:rPr>
          <w:rFonts w:cs="Arial"/>
          <w:i w:val="0"/>
          <w:color w:val="000000"/>
        </w:rPr>
      </w:pPr>
    </w:p>
    <w:p w:rsidR="004C2390" w:rsidRDefault="004C2390" w:rsidP="004B3B87">
      <w:pPr>
        <w:ind w:left="567" w:hanging="567"/>
        <w:jc w:val="both"/>
        <w:rPr>
          <w:rFonts w:cs="Arial"/>
          <w:b/>
          <w:i w:val="0"/>
        </w:rPr>
      </w:pPr>
    </w:p>
    <w:p w:rsidR="004B3B87" w:rsidRDefault="004B3B87" w:rsidP="004B3B87">
      <w:pPr>
        <w:ind w:left="567" w:hanging="567"/>
        <w:jc w:val="both"/>
        <w:rPr>
          <w:rFonts w:cs="Arial"/>
          <w:b/>
          <w:i w:val="0"/>
        </w:rPr>
      </w:pPr>
      <w:r w:rsidRPr="00631E0C">
        <w:rPr>
          <w:rFonts w:cs="Arial"/>
          <w:b/>
          <w:i w:val="0"/>
        </w:rPr>
        <w:t>5.4</w:t>
      </w:r>
      <w:r w:rsidRPr="00631E0C">
        <w:rPr>
          <w:rFonts w:cs="Arial"/>
          <w:b/>
          <w:i w:val="0"/>
        </w:rPr>
        <w:tab/>
        <w:t>CRITERIOS PARA LA EVALUACIÓN DE LAS PROPOSICIONES:</w:t>
      </w:r>
    </w:p>
    <w:p w:rsidR="0088725B" w:rsidRDefault="0088725B" w:rsidP="004B3B87">
      <w:pPr>
        <w:ind w:left="567" w:hanging="567"/>
        <w:jc w:val="both"/>
        <w:rPr>
          <w:rFonts w:cs="Arial"/>
          <w:i w:val="0"/>
        </w:rPr>
      </w:pPr>
    </w:p>
    <w:p w:rsidR="0088725B" w:rsidRPr="00631E0C" w:rsidRDefault="0088725B" w:rsidP="0088725B">
      <w:pPr>
        <w:jc w:val="both"/>
        <w:rPr>
          <w:rFonts w:cs="Arial"/>
          <w:i w:val="0"/>
        </w:rPr>
      </w:pPr>
      <w:r>
        <w:rPr>
          <w:rFonts w:cs="Arial"/>
          <w:i w:val="0"/>
        </w:rPr>
        <w:t>La evaluación de las propuestas técnicas y económicas presentadas por los licitantes, el Comité de Obra Pública analizará las primeras y una vez realizado ello, lo hará respecto de las segundas, siempre que hayan cumplido satisfactoriamente con el porcentaje requerido para la solvencia de la propuesta técnica, así como con las condiciones y criterios</w:t>
      </w:r>
      <w:r w:rsidR="00870A33">
        <w:rPr>
          <w:rFonts w:cs="Arial"/>
          <w:i w:val="0"/>
        </w:rPr>
        <w:t xml:space="preserve"> establecidos en las presentes Bases de L</w:t>
      </w:r>
      <w:r>
        <w:rPr>
          <w:rFonts w:cs="Arial"/>
          <w:i w:val="0"/>
        </w:rPr>
        <w:t>icitación.</w:t>
      </w:r>
    </w:p>
    <w:p w:rsidR="004B3B87" w:rsidRPr="00631E0C" w:rsidRDefault="004B3B87" w:rsidP="004B3B87">
      <w:pPr>
        <w:jc w:val="both"/>
        <w:rPr>
          <w:rFonts w:cs="Arial"/>
          <w:i w:val="0"/>
        </w:rPr>
      </w:pPr>
    </w:p>
    <w:p w:rsidR="004B3B87" w:rsidRPr="00631E0C" w:rsidRDefault="004B3B87" w:rsidP="004B3B87">
      <w:pPr>
        <w:jc w:val="both"/>
        <w:rPr>
          <w:rFonts w:cs="Arial"/>
          <w:i w:val="0"/>
          <w:color w:val="000000"/>
        </w:rPr>
      </w:pPr>
      <w:r w:rsidRPr="00631E0C">
        <w:rPr>
          <w:rFonts w:cs="Arial"/>
          <w:i w:val="0"/>
          <w:color w:val="000000"/>
        </w:rPr>
        <w:t>La Convocante a través del Comité de Obra Pública, para la evaluación de las proposiciones, se a</w:t>
      </w:r>
      <w:r w:rsidR="00033990">
        <w:rPr>
          <w:rFonts w:cs="Arial"/>
          <w:i w:val="0"/>
          <w:color w:val="000000"/>
        </w:rPr>
        <w:t>pegará a lo dispuesto en la Ley</w:t>
      </w:r>
      <w:r w:rsidRPr="00631E0C">
        <w:rPr>
          <w:rFonts w:cs="Arial"/>
          <w:i w:val="0"/>
          <w:color w:val="000000"/>
        </w:rPr>
        <w:t xml:space="preserve">,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631E0C">
        <w:rPr>
          <w:rFonts w:cs="Arial"/>
          <w:i w:val="0"/>
          <w:color w:val="000000"/>
        </w:rPr>
        <w:t xml:space="preserve">este procedimiento de contratación por </w:t>
      </w:r>
      <w:r w:rsidR="00E62CE6" w:rsidRPr="00631E0C">
        <w:rPr>
          <w:rFonts w:cs="Arial"/>
          <w:i w:val="0"/>
          <w:color w:val="000000"/>
        </w:rPr>
        <w:t>LICITACIÓN</w:t>
      </w:r>
      <w:r w:rsidR="00FB629F" w:rsidRPr="00631E0C">
        <w:rPr>
          <w:rFonts w:cs="Arial"/>
          <w:i w:val="0"/>
          <w:color w:val="000000"/>
        </w:rPr>
        <w:t xml:space="preserve"> PÚBLICA</w:t>
      </w:r>
      <w:r w:rsidR="0012734B" w:rsidRPr="00631E0C">
        <w:rPr>
          <w:rFonts w:cs="Arial"/>
          <w:i w:val="0"/>
          <w:color w:val="000000"/>
        </w:rPr>
        <w:t>.</w:t>
      </w:r>
    </w:p>
    <w:p w:rsidR="004B3B87" w:rsidRPr="00631E0C" w:rsidRDefault="004B3B87" w:rsidP="004B3B87">
      <w:pPr>
        <w:jc w:val="both"/>
        <w:rPr>
          <w:rFonts w:cs="Arial"/>
          <w:i w:val="0"/>
          <w:color w:val="000000"/>
        </w:rPr>
      </w:pPr>
    </w:p>
    <w:p w:rsidR="004B3B87" w:rsidRPr="00631E0C" w:rsidRDefault="004B3B87" w:rsidP="004B3B87">
      <w:pPr>
        <w:jc w:val="both"/>
        <w:rPr>
          <w:rFonts w:cs="Arial"/>
          <w:b/>
          <w:i w:val="0"/>
        </w:rPr>
      </w:pPr>
      <w:r w:rsidRPr="00631E0C">
        <w:rPr>
          <w:rFonts w:cs="Arial"/>
          <w:i w:val="0"/>
        </w:rPr>
        <w:t>Las proposiciones se evaluarán en dos formas, una cuantitativa, donde para la recepción de las mismas sólo bastará verificar la presentación de los documentos</w:t>
      </w:r>
      <w:r w:rsidR="00AB6D24">
        <w:rPr>
          <w:rFonts w:cs="Arial"/>
          <w:i w:val="0"/>
        </w:rPr>
        <w:t xml:space="preserve"> (presentación y apertura de propuestas)</w:t>
      </w:r>
      <w:r w:rsidRPr="00631E0C">
        <w:rPr>
          <w:rFonts w:cs="Arial"/>
          <w:i w:val="0"/>
        </w:rPr>
        <w:t xml:space="preserve">,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631E0C">
        <w:rPr>
          <w:rFonts w:cs="Arial"/>
          <w:i w:val="0"/>
          <w:color w:val="000000"/>
        </w:rPr>
        <w:t xml:space="preserve">La </w:t>
      </w:r>
      <w:r w:rsidR="006F7E24">
        <w:rPr>
          <w:rFonts w:cs="Arial"/>
          <w:i w:val="0"/>
          <w:color w:val="000000"/>
        </w:rPr>
        <w:t>JAPAF</w:t>
      </w:r>
      <w:r w:rsidRPr="00631E0C">
        <w:rPr>
          <w:rFonts w:cs="Arial"/>
          <w:i w:val="0"/>
          <w:color w:val="000000"/>
        </w:rPr>
        <w:t xml:space="preserve"> (a través del Comité </w:t>
      </w:r>
      <w:r w:rsidR="006838BD">
        <w:rPr>
          <w:rFonts w:cs="Arial"/>
          <w:i w:val="0"/>
          <w:color w:val="000000"/>
        </w:rPr>
        <w:t>de Obra Pública</w:t>
      </w:r>
      <w:r w:rsidRPr="00631E0C">
        <w:rPr>
          <w:rFonts w:cs="Arial"/>
          <w:i w:val="0"/>
          <w:color w:val="000000"/>
        </w:rPr>
        <w:t>)</w:t>
      </w:r>
      <w:r w:rsidRPr="00631E0C">
        <w:rPr>
          <w:rFonts w:cs="Arial"/>
          <w:i w:val="0"/>
        </w:rPr>
        <w:t xml:space="preserve"> tenga los elementos necesarios para determinar la solvencia de las condiciones legales, técnicas y económicas requeridas.</w:t>
      </w:r>
    </w:p>
    <w:p w:rsidR="004B3B87" w:rsidRPr="00631E0C" w:rsidRDefault="004B3B87" w:rsidP="004B3B87">
      <w:pPr>
        <w:jc w:val="both"/>
        <w:rPr>
          <w:rFonts w:cs="Arial"/>
          <w:i w:val="0"/>
        </w:rPr>
      </w:pPr>
    </w:p>
    <w:p w:rsidR="004B3B87" w:rsidRDefault="004B3B87" w:rsidP="004B3B87">
      <w:pPr>
        <w:jc w:val="both"/>
        <w:rPr>
          <w:rFonts w:cs="Arial"/>
          <w:i w:val="0"/>
          <w:lang w:val="es-ES_tradnl"/>
        </w:rPr>
      </w:pPr>
      <w:r w:rsidRPr="000027DF">
        <w:rPr>
          <w:rFonts w:cs="Arial"/>
          <w:i w:val="0"/>
          <w:color w:val="000000"/>
        </w:rPr>
        <w:t xml:space="preserve">La </w:t>
      </w:r>
      <w:r w:rsidR="004448F8" w:rsidRPr="000027DF">
        <w:rPr>
          <w:rFonts w:cs="Arial"/>
          <w:i w:val="0"/>
          <w:color w:val="000000"/>
        </w:rPr>
        <w:t xml:space="preserve">Convocante </w:t>
      </w:r>
      <w:r w:rsidRPr="000027DF">
        <w:rPr>
          <w:rFonts w:cs="Arial"/>
          <w:i w:val="0"/>
          <w:lang w:val="es-ES_tradnl"/>
        </w:rPr>
        <w:t xml:space="preserve">(a través del Comité </w:t>
      </w:r>
      <w:r w:rsidR="006838BD" w:rsidRPr="000027DF">
        <w:rPr>
          <w:rFonts w:cs="Arial"/>
          <w:i w:val="0"/>
          <w:lang w:val="es-ES_tradnl"/>
        </w:rPr>
        <w:t>de Obra Pública</w:t>
      </w:r>
      <w:r w:rsidRPr="000027DF">
        <w:rPr>
          <w:rFonts w:cs="Arial"/>
          <w:i w:val="0"/>
          <w:lang w:val="es-ES_tradnl"/>
        </w:rPr>
        <w:t xml:space="preserve">) sólo procederá a realizar la evaluación de las propuestas económicas, de </w:t>
      </w:r>
      <w:r w:rsidR="007818CB" w:rsidRPr="000027DF">
        <w:rPr>
          <w:rFonts w:cs="Arial"/>
          <w:i w:val="0"/>
          <w:lang w:val="es-ES_tradnl"/>
        </w:rPr>
        <w:t>aquellas</w:t>
      </w:r>
      <w:r w:rsidRPr="000027DF">
        <w:rPr>
          <w:rFonts w:cs="Arial"/>
          <w:i w:val="0"/>
          <w:lang w:val="es-ES_tradnl"/>
        </w:rPr>
        <w:t xml:space="preserve"> proposiciones cuya propuesta técnica resulte solvente por haber obtenido la puntuación o unidades porcentuales iguales o superiores al mínimo establecido en esta convocatoria para las propuestas técnicas.</w:t>
      </w:r>
    </w:p>
    <w:p w:rsidR="000064AB" w:rsidRPr="000027DF" w:rsidRDefault="000064AB" w:rsidP="004B3B87">
      <w:pPr>
        <w:jc w:val="both"/>
        <w:rPr>
          <w:rFonts w:cs="Arial"/>
          <w:i w:val="0"/>
          <w:lang w:val="es-ES_tradnl"/>
        </w:rPr>
      </w:pPr>
    </w:p>
    <w:p w:rsidR="0088725B" w:rsidRPr="0088725B" w:rsidRDefault="004B3B87" w:rsidP="004B3B87">
      <w:pPr>
        <w:jc w:val="both"/>
        <w:rPr>
          <w:rFonts w:cs="Arial"/>
          <w:b/>
          <w:i w:val="0"/>
          <w:lang w:val="es-ES_tradnl"/>
        </w:rPr>
      </w:pPr>
      <w:r w:rsidRPr="000027DF">
        <w:rPr>
          <w:rFonts w:cs="Arial"/>
          <w:b/>
          <w:i w:val="0"/>
          <w:lang w:val="es-ES_tradnl"/>
        </w:rPr>
        <w:t xml:space="preserve">Solo se podrá adjudicar el contrato al licitante o licitantes cuyas proposiciones cumplieron los requisitos legales, su propuesta técnica obtuvo igual o más puntuación o unidades porcentuales a la </w:t>
      </w:r>
      <w:r w:rsidRPr="000027DF">
        <w:rPr>
          <w:rFonts w:cs="Arial"/>
          <w:b/>
          <w:i w:val="0"/>
          <w:lang w:val="es-ES_tradnl"/>
        </w:rPr>
        <w:lastRenderedPageBreak/>
        <w:t xml:space="preserve">mínima exigida y </w:t>
      </w:r>
      <w:r w:rsidR="0088725B" w:rsidRPr="000027DF">
        <w:rPr>
          <w:rFonts w:cs="Arial"/>
          <w:b/>
          <w:i w:val="0"/>
          <w:lang w:val="es-ES_tradnl"/>
        </w:rPr>
        <w:t>presentó el presupuesto más bajo conforme a la tasación aritmética de la</w:t>
      </w:r>
      <w:r w:rsidRPr="000027DF">
        <w:rPr>
          <w:rFonts w:cs="Arial"/>
          <w:b/>
          <w:i w:val="0"/>
          <w:lang w:val="es-ES_tradnl"/>
        </w:rPr>
        <w:t xml:space="preserve"> propuesta económica</w:t>
      </w:r>
      <w:r w:rsidR="0088725B" w:rsidRPr="000027DF">
        <w:rPr>
          <w:rFonts w:cs="Arial"/>
          <w:b/>
          <w:i w:val="0"/>
          <w:lang w:val="es-ES_tradnl"/>
        </w:rPr>
        <w:t>.</w:t>
      </w:r>
    </w:p>
    <w:p w:rsidR="004B3B87" w:rsidRPr="007A5B46" w:rsidRDefault="004B3B87" w:rsidP="004B3B87">
      <w:pPr>
        <w:jc w:val="both"/>
        <w:rPr>
          <w:rFonts w:cs="Arial"/>
          <w:i w:val="0"/>
          <w:lang w:val="es-ES_tradnl"/>
        </w:rPr>
      </w:pPr>
    </w:p>
    <w:p w:rsidR="004B3B87" w:rsidRPr="008B6BA5" w:rsidRDefault="002B0E9E" w:rsidP="004B3B87">
      <w:pPr>
        <w:pStyle w:val="ROMANOS"/>
        <w:spacing w:after="0" w:line="240" w:lineRule="auto"/>
        <w:ind w:left="0" w:firstLine="0"/>
        <w:rPr>
          <w:rFonts w:cs="Arial"/>
          <w:b/>
          <w:i w:val="0"/>
          <w:sz w:val="20"/>
        </w:rPr>
      </w:pPr>
      <w:r w:rsidRPr="008B6BA5">
        <w:rPr>
          <w:rFonts w:cs="Arial"/>
          <w:b/>
          <w:i w:val="0"/>
          <w:sz w:val="20"/>
        </w:rPr>
        <w:t>L</w:t>
      </w:r>
      <w:r w:rsidR="004B3B87" w:rsidRPr="008B6BA5">
        <w:rPr>
          <w:rFonts w:cs="Arial"/>
          <w:b/>
          <w:i w:val="0"/>
          <w:sz w:val="20"/>
        </w:rPr>
        <w:t>a evaluación de las proposiciones técnicas</w:t>
      </w:r>
      <w:r w:rsidRPr="008B6BA5">
        <w:rPr>
          <w:rFonts w:cs="Arial"/>
          <w:b/>
          <w:i w:val="0"/>
          <w:sz w:val="20"/>
        </w:rPr>
        <w:t xml:space="preserve"> por puntos y porcentajes se ajustará al procedimiento siguiente:</w:t>
      </w:r>
    </w:p>
    <w:p w:rsidR="004B3B87" w:rsidRPr="00631E0C" w:rsidRDefault="004B3B87" w:rsidP="004B3B87">
      <w:pPr>
        <w:pStyle w:val="ROMANOS"/>
        <w:tabs>
          <w:tab w:val="left" w:pos="0"/>
          <w:tab w:val="left" w:pos="142"/>
        </w:tabs>
        <w:spacing w:after="0" w:line="240" w:lineRule="auto"/>
        <w:ind w:left="0" w:firstLine="0"/>
        <w:rPr>
          <w:rFonts w:cs="Arial"/>
          <w:b/>
          <w:i w:val="0"/>
          <w:sz w:val="20"/>
        </w:rPr>
      </w:pPr>
    </w:p>
    <w:p w:rsidR="004B3B87" w:rsidRPr="00631E0C" w:rsidRDefault="004B3B87" w:rsidP="004B3B87">
      <w:pPr>
        <w:pStyle w:val="ROMANOS"/>
        <w:tabs>
          <w:tab w:val="left" w:pos="0"/>
          <w:tab w:val="left" w:pos="142"/>
        </w:tabs>
        <w:spacing w:after="0" w:line="240" w:lineRule="auto"/>
        <w:ind w:left="0" w:firstLine="0"/>
        <w:rPr>
          <w:rFonts w:cs="Arial"/>
          <w:b/>
          <w:i w:val="0"/>
          <w:sz w:val="20"/>
        </w:rPr>
      </w:pPr>
      <w:r w:rsidRPr="00631E0C">
        <w:rPr>
          <w:rFonts w:cs="Arial"/>
          <w:b/>
          <w:i w:val="0"/>
          <w:sz w:val="20"/>
        </w:rPr>
        <w:t>I.</w:t>
      </w:r>
      <w:r w:rsidRPr="00631E0C">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3D3136" w:rsidRPr="00631E0C" w:rsidRDefault="003D3136" w:rsidP="009C6CC5">
      <w:pPr>
        <w:pStyle w:val="romanos0"/>
        <w:spacing w:after="0" w:line="240" w:lineRule="auto"/>
        <w:ind w:left="0" w:firstLine="0"/>
        <w:rPr>
          <w:b/>
          <w:sz w:val="20"/>
          <w:szCs w:val="20"/>
        </w:rPr>
      </w:pPr>
    </w:p>
    <w:p w:rsidR="004B3B87" w:rsidRDefault="004B3B87" w:rsidP="008B6BA5">
      <w:pPr>
        <w:pStyle w:val="romanos0"/>
        <w:spacing w:after="0" w:line="240" w:lineRule="auto"/>
        <w:ind w:left="0" w:hanging="11"/>
        <w:rPr>
          <w:b/>
          <w:sz w:val="20"/>
          <w:szCs w:val="20"/>
        </w:rPr>
      </w:pPr>
      <w:r w:rsidRPr="00631E0C">
        <w:rPr>
          <w:b/>
          <w:sz w:val="20"/>
          <w:szCs w:val="20"/>
        </w:rPr>
        <w:t xml:space="preserve">En la </w:t>
      </w:r>
      <w:r w:rsidR="002B0E9E">
        <w:rPr>
          <w:b/>
          <w:sz w:val="20"/>
          <w:szCs w:val="20"/>
        </w:rPr>
        <w:t xml:space="preserve">evaluación de la </w:t>
      </w:r>
      <w:r w:rsidRPr="00631E0C">
        <w:rPr>
          <w:b/>
          <w:sz w:val="20"/>
          <w:szCs w:val="20"/>
        </w:rPr>
        <w:t>propuesta técnica los rubros a considerar serán:</w:t>
      </w:r>
    </w:p>
    <w:p w:rsidR="004448F8" w:rsidRPr="008B6BA5" w:rsidRDefault="004448F8" w:rsidP="008B6BA5">
      <w:pPr>
        <w:pStyle w:val="romanos0"/>
        <w:spacing w:after="0" w:line="240" w:lineRule="auto"/>
        <w:ind w:left="0" w:hanging="11"/>
        <w:rPr>
          <w:b/>
          <w:sz w:val="20"/>
          <w:szCs w:val="20"/>
        </w:rPr>
      </w:pPr>
    </w:p>
    <w:p w:rsidR="004B3B87" w:rsidRPr="00631E0C" w:rsidRDefault="004B3B87" w:rsidP="004B3B87">
      <w:pPr>
        <w:pStyle w:val="inciso0"/>
        <w:spacing w:after="0" w:line="240" w:lineRule="auto"/>
        <w:ind w:left="284" w:hanging="284"/>
        <w:rPr>
          <w:sz w:val="20"/>
          <w:szCs w:val="20"/>
          <w:lang w:val="es-ES_tradnl"/>
        </w:rPr>
      </w:pPr>
      <w:r w:rsidRPr="00631E0C">
        <w:rPr>
          <w:b/>
          <w:bCs/>
          <w:sz w:val="20"/>
          <w:szCs w:val="20"/>
        </w:rPr>
        <w:t>1.</w:t>
      </w:r>
      <w:r w:rsidRPr="00631E0C">
        <w:rPr>
          <w:b/>
          <w:bCs/>
          <w:sz w:val="20"/>
          <w:szCs w:val="20"/>
        </w:rPr>
        <w:tab/>
        <w:t>Calidad en la obra.</w:t>
      </w:r>
      <w:r w:rsidRPr="00631E0C">
        <w:rPr>
          <w:sz w:val="20"/>
          <w:szCs w:val="20"/>
        </w:rPr>
        <w:t xml:space="preserve"> Este rubro tendrá una puntuación o unidades porcentuales de </w:t>
      </w:r>
      <w:r w:rsidRPr="00631E0C">
        <w:rPr>
          <w:b/>
          <w:sz w:val="20"/>
          <w:szCs w:val="20"/>
        </w:rPr>
        <w:t>18</w:t>
      </w:r>
      <w:r w:rsidRPr="00631E0C">
        <w:rPr>
          <w:sz w:val="20"/>
          <w:szCs w:val="20"/>
        </w:rPr>
        <w:t>, que serán distribuidos, entre los sub-rubros, que como mínimo a continuación se mencionan:</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Materiales y maquinaria y equipo de instalación permanente </w:t>
      </w:r>
      <w:r w:rsidRPr="00631E0C">
        <w:rPr>
          <w:rFonts w:cs="Arial"/>
          <w:b/>
          <w:i w:val="0"/>
          <w:sz w:val="20"/>
        </w:rPr>
        <w:t>1 punto o unidad porcentual</w:t>
      </w:r>
      <w:r w:rsidRPr="00631E0C">
        <w:rPr>
          <w:rFonts w:cs="Arial"/>
          <w:i w:val="0"/>
          <w:sz w:val="20"/>
        </w:rPr>
        <w:t>;</w:t>
      </w:r>
    </w:p>
    <w:p w:rsidR="00122A07" w:rsidRDefault="00122A07" w:rsidP="00122A07">
      <w:pPr>
        <w:pStyle w:val="texto"/>
        <w:tabs>
          <w:tab w:val="left" w:pos="567"/>
        </w:tabs>
        <w:spacing w:after="0" w:line="240" w:lineRule="auto"/>
        <w:ind w:left="284" w:firstLine="0"/>
        <w:rPr>
          <w:rFonts w:cs="Arial"/>
          <w:i w:val="0"/>
          <w:sz w:val="20"/>
        </w:rPr>
      </w:pPr>
      <w:r>
        <w:rPr>
          <w:rFonts w:cs="Arial"/>
          <w:i w:val="0"/>
          <w:sz w:val="20"/>
        </w:rPr>
        <w:tab/>
      </w:r>
    </w:p>
    <w:p w:rsidR="00122A07" w:rsidRPr="00631E0C" w:rsidRDefault="00122A07" w:rsidP="00814DE4">
      <w:pPr>
        <w:pStyle w:val="texto"/>
        <w:tabs>
          <w:tab w:val="left" w:pos="567"/>
        </w:tabs>
        <w:spacing w:after="0" w:line="240" w:lineRule="auto"/>
        <w:ind w:left="567" w:firstLine="0"/>
        <w:rPr>
          <w:rFonts w:cs="Arial"/>
          <w:i w:val="0"/>
          <w:sz w:val="20"/>
        </w:rPr>
      </w:pPr>
      <w:r>
        <w:rPr>
          <w:rFonts w:cs="Arial"/>
          <w:i w:val="0"/>
          <w:sz w:val="20"/>
        </w:rPr>
        <w:t>La convocante evaluará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s>
        <w:spacing w:after="0" w:line="240" w:lineRule="auto"/>
        <w:ind w:left="567" w:hanging="283"/>
        <w:rPr>
          <w:rFonts w:cs="Arial"/>
          <w:i w:val="0"/>
          <w:sz w:val="20"/>
        </w:rPr>
      </w:pPr>
      <w:r w:rsidRPr="00631E0C">
        <w:rPr>
          <w:rFonts w:cs="Arial"/>
          <w:i w:val="0"/>
          <w:sz w:val="20"/>
        </w:rPr>
        <w:t xml:space="preserve">Mano de obra </w:t>
      </w:r>
      <w:r w:rsidRPr="00631E0C">
        <w:rPr>
          <w:rFonts w:cs="Arial"/>
          <w:b/>
          <w:i w:val="0"/>
          <w:sz w:val="20"/>
        </w:rPr>
        <w:t>3 puntos o unidades porcentuales</w:t>
      </w:r>
      <w:r w:rsidRPr="00631E0C">
        <w:rPr>
          <w:rFonts w:cs="Arial"/>
          <w:i w:val="0"/>
          <w:sz w:val="20"/>
        </w:rPr>
        <w:t>;</w:t>
      </w:r>
    </w:p>
    <w:p w:rsidR="00814DE4" w:rsidRDefault="00814DE4" w:rsidP="00814DE4">
      <w:pPr>
        <w:pStyle w:val="texto"/>
        <w:spacing w:after="0" w:line="240" w:lineRule="auto"/>
        <w:ind w:left="567" w:firstLine="0"/>
        <w:rPr>
          <w:rFonts w:cs="Arial"/>
          <w:i w:val="0"/>
          <w:sz w:val="20"/>
        </w:rPr>
      </w:pPr>
    </w:p>
    <w:p w:rsidR="00814DE4" w:rsidRPr="00631E0C" w:rsidRDefault="00814DE4" w:rsidP="00814DE4">
      <w:pPr>
        <w:pStyle w:val="texto"/>
        <w:spacing w:after="0" w:line="240" w:lineRule="auto"/>
        <w:ind w:left="567" w:firstLine="0"/>
        <w:rPr>
          <w:rFonts w:cs="Arial"/>
          <w:i w:val="0"/>
          <w:sz w:val="20"/>
        </w:rPr>
      </w:pPr>
      <w:r>
        <w:rPr>
          <w:rFonts w:cs="Arial"/>
          <w:i w:val="0"/>
          <w:sz w:val="20"/>
        </w:rPr>
        <w:t>La Convocante evaluará que el personal de obra sea el adecuado y suficiente para ejecutar los trabajos, y que los rendimientos considerados se enc</w:t>
      </w:r>
      <w:r w:rsidR="00AB6D24">
        <w:rPr>
          <w:rFonts w:cs="Arial"/>
          <w:i w:val="0"/>
          <w:sz w:val="20"/>
        </w:rPr>
        <w:t>u</w:t>
      </w:r>
      <w:r>
        <w:rPr>
          <w:rFonts w:cs="Arial"/>
          <w:i w:val="0"/>
          <w:sz w:val="20"/>
        </w:rPr>
        <w:t>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Maquinaria y equipo de construcción </w:t>
      </w:r>
      <w:r w:rsidRPr="00631E0C">
        <w:rPr>
          <w:rFonts w:cs="Arial"/>
          <w:b/>
          <w:i w:val="0"/>
          <w:sz w:val="20"/>
        </w:rPr>
        <w:t>3 puntos o unidades porcentuales</w:t>
      </w:r>
      <w:r w:rsidRPr="00631E0C">
        <w:rPr>
          <w:rFonts w:cs="Arial"/>
          <w:i w:val="0"/>
          <w:sz w:val="20"/>
        </w:rPr>
        <w:t>;</w:t>
      </w:r>
    </w:p>
    <w:p w:rsidR="00814DE4" w:rsidRDefault="00814DE4" w:rsidP="00814DE4">
      <w:pPr>
        <w:pStyle w:val="texto"/>
        <w:tabs>
          <w:tab w:val="left" w:pos="567"/>
        </w:tabs>
        <w:spacing w:after="0" w:line="240" w:lineRule="auto"/>
        <w:rPr>
          <w:rFonts w:cs="Arial"/>
          <w:i w:val="0"/>
          <w:sz w:val="20"/>
        </w:rPr>
      </w:pPr>
    </w:p>
    <w:p w:rsidR="00814DE4" w:rsidRPr="00631E0C" w:rsidRDefault="00814DE4" w:rsidP="0029310B">
      <w:pPr>
        <w:pStyle w:val="texto"/>
        <w:tabs>
          <w:tab w:val="left" w:pos="567"/>
        </w:tabs>
        <w:spacing w:after="0" w:line="240" w:lineRule="auto"/>
        <w:ind w:left="567" w:firstLine="0"/>
        <w:rPr>
          <w:rFonts w:cs="Arial"/>
          <w:i w:val="0"/>
          <w:sz w:val="20"/>
        </w:rPr>
      </w:pPr>
      <w:r>
        <w:rPr>
          <w:rFonts w:cs="Arial"/>
          <w:i w:val="0"/>
          <w:sz w:val="20"/>
        </w:rPr>
        <w:t>La Convocante evaluará que la maquinaria y el equipo de construcción</w:t>
      </w:r>
      <w:r w:rsidR="0029310B">
        <w:rPr>
          <w:rFonts w:cs="Arial"/>
          <w:i w:val="0"/>
          <w:sz w:val="20"/>
        </w:rPr>
        <w:t xml:space="preserve"> sean los adecuados, necesarios y suficientes</w:t>
      </w:r>
      <w:r w:rsidR="00957BA7">
        <w:rPr>
          <w:rFonts w:cs="Arial"/>
          <w:i w:val="0"/>
          <w:sz w:val="20"/>
        </w:rPr>
        <w:t xml:space="preserve"> </w:t>
      </w:r>
      <w:r w:rsidR="0029310B">
        <w:rPr>
          <w:rFonts w:cs="Arial"/>
          <w:i w:val="0"/>
          <w:sz w:val="20"/>
        </w:rPr>
        <w:t>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Esquema estructural de la organización de los profesionales técnicos que se encargarán de la </w:t>
      </w:r>
      <w:r w:rsidR="006F7E24">
        <w:rPr>
          <w:rFonts w:cs="Arial"/>
          <w:i w:val="0"/>
          <w:sz w:val="20"/>
        </w:rPr>
        <w:t>JAPAF</w:t>
      </w:r>
      <w:r w:rsidRPr="00631E0C">
        <w:rPr>
          <w:rFonts w:cs="Arial"/>
          <w:i w:val="0"/>
          <w:sz w:val="20"/>
        </w:rPr>
        <w:t xml:space="preserve"> y coordinación de los trabajos </w:t>
      </w:r>
      <w:r w:rsidRPr="00631E0C">
        <w:rPr>
          <w:rFonts w:cs="Arial"/>
          <w:b/>
          <w:i w:val="0"/>
          <w:sz w:val="20"/>
        </w:rPr>
        <w:t>2 puntos o unidades porcentuales</w:t>
      </w:r>
      <w:r w:rsidRPr="00631E0C">
        <w:rPr>
          <w:rFonts w:cs="Arial"/>
          <w:i w:val="0"/>
          <w:sz w:val="20"/>
        </w:rPr>
        <w:t>;</w:t>
      </w:r>
    </w:p>
    <w:p w:rsidR="0029310B" w:rsidRDefault="0029310B" w:rsidP="0029310B">
      <w:pPr>
        <w:pStyle w:val="texto"/>
        <w:tabs>
          <w:tab w:val="left" w:pos="567"/>
        </w:tabs>
        <w:spacing w:after="0" w:line="240" w:lineRule="auto"/>
        <w:ind w:left="567" w:firstLine="0"/>
        <w:rPr>
          <w:rFonts w:cs="Arial"/>
          <w:i w:val="0"/>
          <w:sz w:val="20"/>
        </w:rPr>
      </w:pPr>
    </w:p>
    <w:p w:rsidR="0029310B" w:rsidRDefault="0029310B" w:rsidP="0029310B">
      <w:pPr>
        <w:pStyle w:val="texto"/>
        <w:tabs>
          <w:tab w:val="left" w:pos="567"/>
        </w:tabs>
        <w:spacing w:after="0" w:line="240" w:lineRule="auto"/>
        <w:ind w:left="567" w:firstLine="0"/>
        <w:rPr>
          <w:rFonts w:cs="Arial"/>
          <w:i w:val="0"/>
          <w:sz w:val="20"/>
        </w:rPr>
      </w:pPr>
      <w:r>
        <w:rPr>
          <w:rFonts w:cs="Arial"/>
          <w:i w:val="0"/>
          <w:sz w:val="20"/>
        </w:rPr>
        <w:lastRenderedPageBreak/>
        <w:t>La convocante evaluará que los profesionistas t</w:t>
      </w:r>
      <w:r w:rsidR="00B97319">
        <w:rPr>
          <w:rFonts w:cs="Arial"/>
          <w:i w:val="0"/>
          <w:sz w:val="20"/>
        </w:rPr>
        <w:t xml:space="preserve">écnicos que se encargarán </w:t>
      </w:r>
      <w:r>
        <w:rPr>
          <w:rFonts w:cs="Arial"/>
          <w:i w:val="0"/>
          <w:sz w:val="20"/>
        </w:rPr>
        <w:t>de los trabajos, cuenten con la experiencia y capacidad técnica que deben cumplir los licitantes se considerarán entre otros, el grado académico de preparación profesional, la experiencia</w:t>
      </w:r>
      <w:r w:rsidR="00F85CD7">
        <w:rPr>
          <w:rFonts w:cs="Arial"/>
          <w:i w:val="0"/>
          <w:sz w:val="20"/>
        </w:rPr>
        <w:t xml:space="preserve"> laboral especifica en obras o servicios similares y la capacidad técnica de las personas físicas que están relacionados con la ejecución de los trabajos;</w:t>
      </w:r>
    </w:p>
    <w:p w:rsidR="007512B2" w:rsidRPr="00631E0C" w:rsidRDefault="007512B2" w:rsidP="007512B2">
      <w:pPr>
        <w:pStyle w:val="texto"/>
        <w:tabs>
          <w:tab w:val="left" w:pos="567"/>
        </w:tabs>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Procedimientos constructivos. Se refiere a valorar las formas y técnicas que el licitante utilizará para la ejecución de los trabajos </w:t>
      </w:r>
      <w:r w:rsidRPr="00631E0C">
        <w:rPr>
          <w:rFonts w:cs="Arial"/>
          <w:b/>
          <w:i w:val="0"/>
          <w:sz w:val="20"/>
        </w:rPr>
        <w:t>3 puntos o unidades porcentuales</w:t>
      </w:r>
      <w:r w:rsidRPr="00631E0C">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procedimiento constructivo descrito por el licitante demuestre que éste conoce los trabajos a realizar y que tiene la capacidad y la experiencia para </w:t>
      </w:r>
      <w:r w:rsidR="00FD520C">
        <w:rPr>
          <w:rFonts w:cs="Arial"/>
          <w:i w:val="0"/>
          <w:sz w:val="20"/>
        </w:rPr>
        <w:t>ejecutarlos satisfactoriamente</w:t>
      </w:r>
      <w:r>
        <w:rPr>
          <w:rFonts w:cs="Arial"/>
          <w:i w:val="0"/>
          <w:sz w:val="20"/>
        </w:rPr>
        <w:t>; dicho procedimiento debe ser acorde con el programa de ejecución considerado en su proposición;</w:t>
      </w:r>
    </w:p>
    <w:p w:rsidR="004B3B87" w:rsidRPr="00631E0C" w:rsidRDefault="004B3B87" w:rsidP="004B3B87">
      <w:pPr>
        <w:pStyle w:val="texto"/>
        <w:spacing w:after="0" w:line="240" w:lineRule="auto"/>
        <w:ind w:firstLine="0"/>
        <w:rPr>
          <w:rFonts w:cs="Arial"/>
          <w:i w:val="0"/>
          <w:sz w:val="20"/>
        </w:rPr>
      </w:pPr>
    </w:p>
    <w:p w:rsidR="00F85CD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Programas.</w:t>
      </w:r>
      <w:r w:rsidR="00F85CD7" w:rsidRPr="00F85CD7">
        <w:rPr>
          <w:rFonts w:cs="Arial"/>
          <w:b/>
          <w:i w:val="0"/>
          <w:sz w:val="20"/>
        </w:rPr>
        <w:t xml:space="preserve">3 </w:t>
      </w:r>
      <w:r w:rsidR="00FD520C" w:rsidRPr="00F85CD7">
        <w:rPr>
          <w:rFonts w:cs="Arial"/>
          <w:b/>
          <w:i w:val="0"/>
          <w:sz w:val="20"/>
        </w:rPr>
        <w:t>puntos</w:t>
      </w:r>
      <w:r w:rsidR="00F85CD7" w:rsidRPr="00F85CD7">
        <w:rPr>
          <w:rFonts w:cs="Arial"/>
          <w:b/>
          <w:i w:val="0"/>
          <w:sz w:val="20"/>
        </w:rPr>
        <w:t xml:space="preserve"> o unidades porcentuales</w:t>
      </w:r>
      <w:r w:rsidR="00F85CD7">
        <w:rPr>
          <w:rFonts w:cs="Arial"/>
          <w:i w:val="0"/>
          <w:sz w:val="20"/>
        </w:rPr>
        <w:t>, y</w:t>
      </w:r>
    </w:p>
    <w:p w:rsidR="00F85CD7" w:rsidRDefault="00F85CD7" w:rsidP="00F85CD7">
      <w:pPr>
        <w:pStyle w:val="texto"/>
        <w:tabs>
          <w:tab w:val="left" w:pos="567"/>
        </w:tabs>
        <w:spacing w:after="0" w:line="240" w:lineRule="auto"/>
        <w:ind w:left="567" w:firstLine="0"/>
        <w:rPr>
          <w:rFonts w:cs="Arial"/>
          <w:i w:val="0"/>
          <w:sz w:val="20"/>
        </w:rPr>
      </w:pPr>
    </w:p>
    <w:p w:rsidR="00F85CD7" w:rsidRDefault="00F85CD7" w:rsidP="00F85CD7">
      <w:pPr>
        <w:pStyle w:val="texto"/>
        <w:tabs>
          <w:tab w:val="left" w:pos="567"/>
        </w:tabs>
        <w:spacing w:after="0" w:line="240" w:lineRule="auto"/>
        <w:ind w:left="567" w:firstLine="0"/>
        <w:rPr>
          <w:rFonts w:cs="Arial"/>
          <w:i w:val="0"/>
          <w:sz w:val="20"/>
        </w:rPr>
      </w:pPr>
      <w:r>
        <w:rPr>
          <w:rFonts w:cs="Arial"/>
          <w:i w:val="0"/>
          <w:sz w:val="20"/>
        </w:rPr>
        <w:t xml:space="preserve">La Convocante evaluará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Descripción de la planeación integral para la ejecución de los trabajos atendiendo a las características, complejidad y magnitud de las obras </w:t>
      </w:r>
      <w:r w:rsidR="00B219E7">
        <w:rPr>
          <w:rFonts w:cs="Arial"/>
          <w:b/>
          <w:i w:val="0"/>
          <w:sz w:val="20"/>
        </w:rPr>
        <w:t>3</w:t>
      </w:r>
      <w:r w:rsidRPr="00631E0C">
        <w:rPr>
          <w:rFonts w:cs="Arial"/>
          <w:b/>
          <w:i w:val="0"/>
          <w:sz w:val="20"/>
        </w:rPr>
        <w:t xml:space="preserve"> punto</w:t>
      </w:r>
      <w:r w:rsidR="00B219E7">
        <w:rPr>
          <w:rFonts w:cs="Arial"/>
          <w:b/>
          <w:i w:val="0"/>
          <w:sz w:val="20"/>
        </w:rPr>
        <w:t>s</w:t>
      </w:r>
      <w:r w:rsidRPr="00631E0C">
        <w:rPr>
          <w:rFonts w:cs="Arial"/>
          <w:b/>
          <w:i w:val="0"/>
          <w:sz w:val="20"/>
        </w:rPr>
        <w:t xml:space="preserve"> o unidad</w:t>
      </w:r>
      <w:r w:rsidR="00B219E7">
        <w:rPr>
          <w:rFonts w:cs="Arial"/>
          <w:b/>
          <w:i w:val="0"/>
          <w:sz w:val="20"/>
        </w:rPr>
        <w:t>es</w:t>
      </w:r>
      <w:r w:rsidRPr="00631E0C">
        <w:rPr>
          <w:rFonts w:cs="Arial"/>
          <w:b/>
          <w:i w:val="0"/>
          <w:sz w:val="20"/>
        </w:rPr>
        <w:t xml:space="preserve"> porcentual</w:t>
      </w:r>
      <w:r w:rsidR="00B219E7">
        <w:rPr>
          <w:rFonts w:cs="Arial"/>
          <w:b/>
          <w:i w:val="0"/>
          <w:sz w:val="20"/>
        </w:rPr>
        <w:t>es</w:t>
      </w:r>
      <w:r w:rsidRPr="00631E0C">
        <w:rPr>
          <w:rFonts w:cs="Arial"/>
          <w:i w:val="0"/>
          <w:sz w:val="20"/>
        </w:rPr>
        <w:t>.</w:t>
      </w:r>
    </w:p>
    <w:p w:rsidR="00B219E7" w:rsidRDefault="00B219E7" w:rsidP="00B219E7">
      <w:pPr>
        <w:pStyle w:val="texto"/>
        <w:tabs>
          <w:tab w:val="left" w:pos="567"/>
        </w:tabs>
        <w:spacing w:after="0" w:line="240" w:lineRule="auto"/>
        <w:ind w:left="567" w:firstLine="0"/>
        <w:rPr>
          <w:rFonts w:cs="Arial"/>
          <w:i w:val="0"/>
          <w:sz w:val="20"/>
        </w:rPr>
      </w:pPr>
    </w:p>
    <w:p w:rsidR="00B219E7" w:rsidRPr="00631E0C" w:rsidRDefault="00B219E7" w:rsidP="00B219E7">
      <w:pPr>
        <w:pStyle w:val="texto"/>
        <w:tabs>
          <w:tab w:val="left" w:pos="567"/>
        </w:tabs>
        <w:spacing w:after="0" w:line="240" w:lineRule="auto"/>
        <w:ind w:left="567" w:firstLine="0"/>
        <w:rPr>
          <w:rFonts w:cs="Arial"/>
          <w:i w:val="0"/>
          <w:sz w:val="20"/>
        </w:rPr>
      </w:pPr>
      <w:r>
        <w:rPr>
          <w:rFonts w:cs="Arial"/>
          <w:i w:val="0"/>
          <w:sz w:val="20"/>
        </w:rPr>
        <w:t>La Convocante evaluará que la planeación integral propuesta por el licitante para el desarrollo y organización de los trabajos, sea congruente con las características, complejidad y magnitud de los m</w:t>
      </w:r>
      <w:r w:rsidR="000E1051">
        <w:rPr>
          <w:rFonts w:cs="Arial"/>
          <w:i w:val="0"/>
          <w:sz w:val="20"/>
        </w:rPr>
        <w:t>i</w:t>
      </w:r>
      <w:r>
        <w:rPr>
          <w:rFonts w:cs="Arial"/>
          <w:i w:val="0"/>
          <w:sz w:val="20"/>
        </w:rPr>
        <w:t>smos;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2.</w:t>
      </w:r>
      <w:r w:rsidRPr="00631E0C">
        <w:rPr>
          <w:rFonts w:cs="Arial"/>
          <w:b/>
          <w:bCs/>
          <w:i w:val="0"/>
          <w:sz w:val="20"/>
        </w:rPr>
        <w:tab/>
        <w:t>Capacidad del licitante</w:t>
      </w:r>
      <w:r w:rsidRPr="00631E0C">
        <w:rPr>
          <w:rFonts w:cs="Arial"/>
          <w:i w:val="0"/>
          <w:sz w:val="20"/>
        </w:rPr>
        <w:t xml:space="preserve">. Este rubro tendrá una puntuación de </w:t>
      </w:r>
      <w:r w:rsidRPr="00631E0C">
        <w:rPr>
          <w:rFonts w:cs="Arial"/>
          <w:b/>
          <w:i w:val="0"/>
          <w:sz w:val="20"/>
        </w:rPr>
        <w:t>12</w:t>
      </w:r>
      <w:r w:rsidR="006649E7">
        <w:rPr>
          <w:rFonts w:cs="Arial"/>
          <w:b/>
          <w:i w:val="0"/>
          <w:sz w:val="20"/>
        </w:rPr>
        <w:t xml:space="preserve"> </w:t>
      </w:r>
      <w:r w:rsidRPr="00631E0C">
        <w:rPr>
          <w:rFonts w:cs="Arial"/>
          <w:b/>
          <w:i w:val="0"/>
          <w:sz w:val="20"/>
        </w:rPr>
        <w:t>puntos o unidades porcentuales</w:t>
      </w:r>
      <w:r w:rsidRPr="00631E0C">
        <w:rPr>
          <w:rFonts w:cs="Arial"/>
          <w:i w:val="0"/>
          <w:sz w:val="20"/>
        </w:rPr>
        <w:t>, que serán distribuidos, entre los sub-rubros, que como mínimo se indican a continuación: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C93374">
      <w:pPr>
        <w:pStyle w:val="Prrafodelista"/>
        <w:numPr>
          <w:ilvl w:val="0"/>
          <w:numId w:val="21"/>
        </w:numPr>
        <w:ind w:left="709" w:hanging="283"/>
        <w:jc w:val="both"/>
        <w:rPr>
          <w:rFonts w:cs="Arial"/>
          <w:b/>
          <w:i w:val="0"/>
          <w:lang w:val="es-ES_tradnl"/>
        </w:rPr>
      </w:pPr>
      <w:r w:rsidRPr="00631E0C">
        <w:rPr>
          <w:rFonts w:cs="Arial"/>
          <w:b/>
          <w:i w:val="0"/>
        </w:rPr>
        <w:t>Capacidad de los recursos humanos.</w:t>
      </w:r>
      <w:r w:rsidRPr="00631E0C">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631E0C">
        <w:rPr>
          <w:rFonts w:cs="Arial"/>
          <w:i w:val="0"/>
          <w:color w:val="000000"/>
        </w:rPr>
        <w:t xml:space="preserve">La </w:t>
      </w:r>
      <w:r w:rsidR="006F7E24">
        <w:rPr>
          <w:rFonts w:cs="Arial"/>
          <w:i w:val="0"/>
          <w:color w:val="000000"/>
        </w:rPr>
        <w:t>JAPAF</w:t>
      </w:r>
      <w:r w:rsidRPr="00631E0C">
        <w:rPr>
          <w:rFonts w:cs="Arial"/>
          <w:i w:val="0"/>
        </w:rPr>
        <w:t xml:space="preserve">, para el rubro. </w:t>
      </w:r>
      <w:r w:rsidRPr="00631E0C">
        <w:rPr>
          <w:rFonts w:cs="Arial"/>
          <w:i w:val="0"/>
          <w:lang w:val="es-ES_tradnl"/>
        </w:rPr>
        <w:t xml:space="preserve">aplicándose una asignación de </w:t>
      </w:r>
      <w:r w:rsidRPr="00631E0C">
        <w:rPr>
          <w:rFonts w:cs="Arial"/>
          <w:b/>
          <w:i w:val="0"/>
          <w:lang w:val="es-ES_tradnl"/>
        </w:rPr>
        <w:t>5 puntos o unidades porcentuales.</w:t>
      </w:r>
    </w:p>
    <w:p w:rsidR="004B3B87" w:rsidRPr="00631E0C" w:rsidRDefault="004B3B87" w:rsidP="00B219E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A efecto de evaluar la preparación de cada una de las citadas personas, se asignará la puntuación o unidades porcentuales conforme a los siguientes aspectos:</w:t>
      </w:r>
    </w:p>
    <w:p w:rsidR="004B3B87" w:rsidRPr="00631E0C" w:rsidRDefault="004B3B87" w:rsidP="004B3B87">
      <w:pPr>
        <w:pStyle w:val="texto"/>
        <w:spacing w:after="0" w:line="240" w:lineRule="auto"/>
        <w:ind w:firstLine="0"/>
        <w:rPr>
          <w:rFonts w:cs="Arial"/>
          <w:i w:val="0"/>
          <w:sz w:val="20"/>
        </w:rPr>
      </w:pPr>
    </w:p>
    <w:p w:rsidR="00D03EF9" w:rsidRDefault="004B3B87" w:rsidP="004B3B87">
      <w:pPr>
        <w:pStyle w:val="texto"/>
        <w:spacing w:after="0" w:line="240" w:lineRule="auto"/>
        <w:ind w:left="1418" w:hanging="851"/>
        <w:rPr>
          <w:rFonts w:cs="Arial"/>
          <w:i w:val="0"/>
          <w:sz w:val="20"/>
        </w:rPr>
      </w:pPr>
      <w:r w:rsidRPr="00631E0C">
        <w:rPr>
          <w:rFonts w:cs="Arial"/>
          <w:b/>
          <w:bCs/>
          <w:i w:val="0"/>
          <w:sz w:val="20"/>
        </w:rPr>
        <w:t>Primero.</w:t>
      </w:r>
      <w:r w:rsidRPr="00631E0C">
        <w:rPr>
          <w:rFonts w:cs="Arial"/>
          <w:i w:val="0"/>
          <w:sz w:val="20"/>
        </w:rPr>
        <w:tab/>
        <w:t xml:space="preserve">Experiencia en obras de la misma naturaleza de las que son objeto del presente procedimiento de contratación. </w:t>
      </w:r>
      <w:r w:rsidR="00D03EF9" w:rsidRPr="00D03EF9">
        <w:rPr>
          <w:rFonts w:cs="Arial"/>
          <w:i w:val="0"/>
          <w:sz w:val="20"/>
        </w:rPr>
        <w:t xml:space="preserve">La convocante solicita que los profesionales técnicos propuestos por el licitante para la administración y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w:t>
      </w:r>
      <w:r w:rsidR="00574A93">
        <w:rPr>
          <w:rFonts w:cs="Arial"/>
          <w:i w:val="0"/>
          <w:sz w:val="20"/>
        </w:rPr>
        <w:t>puntuación durante la etapa de e</w:t>
      </w:r>
      <w:r w:rsidR="00D03EF9" w:rsidRPr="00D03EF9">
        <w:rPr>
          <w:rFonts w:cs="Arial"/>
          <w:i w:val="0"/>
          <w:sz w:val="20"/>
        </w:rPr>
        <w:t>valuación.</w:t>
      </w:r>
    </w:p>
    <w:p w:rsidR="00945312" w:rsidRDefault="00945312" w:rsidP="004B3B87">
      <w:pPr>
        <w:pStyle w:val="texto"/>
        <w:spacing w:after="0" w:line="240" w:lineRule="auto"/>
        <w:ind w:left="1418" w:hanging="851"/>
        <w:rPr>
          <w:rFonts w:cs="Arial"/>
          <w:i w:val="0"/>
          <w:sz w:val="20"/>
        </w:rPr>
      </w:pPr>
    </w:p>
    <w:p w:rsidR="004B3B87" w:rsidRPr="00631E0C" w:rsidRDefault="00D03EF9" w:rsidP="00D03EF9">
      <w:pPr>
        <w:pStyle w:val="texto"/>
        <w:spacing w:after="0" w:line="240" w:lineRule="auto"/>
        <w:ind w:left="1418" w:hanging="710"/>
        <w:rPr>
          <w:rFonts w:cs="Arial"/>
          <w:i w:val="0"/>
          <w:sz w:val="20"/>
        </w:rPr>
      </w:pPr>
      <w:r>
        <w:rPr>
          <w:rFonts w:cs="Arial"/>
          <w:b/>
          <w:bCs/>
          <w:i w:val="0"/>
          <w:sz w:val="20"/>
        </w:rPr>
        <w:tab/>
      </w:r>
      <w:r w:rsidR="004B3B87" w:rsidRPr="00631E0C">
        <w:rPr>
          <w:rFonts w:cs="Arial"/>
          <w:i w:val="0"/>
          <w:sz w:val="20"/>
        </w:rPr>
        <w:t>Este aspecto tendrá un valor de ponderación del 30% de la puntuación o unidades porcentuales asignadas a este sub-rubro;</w:t>
      </w:r>
    </w:p>
    <w:p w:rsidR="004B3B87" w:rsidRPr="00631E0C" w:rsidRDefault="004B3B87" w:rsidP="004B3B87">
      <w:pPr>
        <w:pStyle w:val="texto"/>
        <w:spacing w:after="0" w:line="240" w:lineRule="auto"/>
        <w:ind w:left="1418" w:hanging="851"/>
        <w:rPr>
          <w:rFonts w:cs="Arial"/>
          <w:i w:val="0"/>
          <w:sz w:val="20"/>
        </w:rPr>
      </w:pPr>
    </w:p>
    <w:p w:rsidR="001F0056" w:rsidRPr="0008593D" w:rsidRDefault="004B3B87" w:rsidP="0008593D">
      <w:pPr>
        <w:pStyle w:val="texto"/>
        <w:tabs>
          <w:tab w:val="left" w:pos="1276"/>
          <w:tab w:val="left" w:pos="1418"/>
        </w:tabs>
        <w:spacing w:after="0" w:line="240" w:lineRule="auto"/>
        <w:ind w:left="1418" w:hanging="992"/>
        <w:rPr>
          <w:rFonts w:cs="Arial"/>
          <w:b/>
          <w:bCs/>
          <w:i w:val="0"/>
          <w:sz w:val="20"/>
        </w:rPr>
      </w:pPr>
      <w:r w:rsidRPr="00631E0C">
        <w:rPr>
          <w:rFonts w:cs="Arial"/>
          <w:b/>
          <w:bCs/>
          <w:i w:val="0"/>
          <w:sz w:val="20"/>
        </w:rPr>
        <w:t>Segundo.</w:t>
      </w:r>
      <w:r w:rsidR="0008593D">
        <w:rPr>
          <w:rFonts w:cs="Arial"/>
          <w:b/>
          <w:bCs/>
          <w:i w:val="0"/>
          <w:sz w:val="20"/>
        </w:rPr>
        <w:tab/>
      </w:r>
      <w:r w:rsidRPr="00631E0C">
        <w:rPr>
          <w:rFonts w:cs="Arial"/>
          <w:i w:val="0"/>
          <w:sz w:val="20"/>
        </w:rPr>
        <w:t>Competencia o habilidad en el trabajo de acuerdo a sus conocimientos académicos o profesionales</w:t>
      </w:r>
      <w:r w:rsidR="00D03EF9">
        <w:rPr>
          <w:rFonts w:cs="Arial"/>
          <w:i w:val="0"/>
          <w:sz w:val="20"/>
        </w:rPr>
        <w:t xml:space="preserve">. </w:t>
      </w:r>
      <w:r w:rsidR="001F0056">
        <w:rPr>
          <w:rFonts w:cs="Arial"/>
          <w:i w:val="0"/>
          <w:sz w:val="20"/>
        </w:rPr>
        <w:t>(</w:t>
      </w:r>
      <w:r w:rsidR="00D03EF9">
        <w:rPr>
          <w:rFonts w:cs="Arial"/>
          <w:i w:val="0"/>
          <w:sz w:val="20"/>
        </w:rPr>
        <w:t xml:space="preserve">La Convocante solicita que los profesionales técnicos propuestos por el licitante para los </w:t>
      </w:r>
      <w:r w:rsidR="00AD47EA">
        <w:rPr>
          <w:rFonts w:cs="Arial"/>
          <w:i w:val="0"/>
          <w:sz w:val="20"/>
        </w:rPr>
        <w:t>trabajos, que</w:t>
      </w:r>
      <w:r w:rsidR="00D03EF9">
        <w:rPr>
          <w:rFonts w:cs="Arial"/>
          <w:i w:val="0"/>
          <w:sz w:val="20"/>
        </w:rPr>
        <w:t xml:space="preserve"> acrediten los conocimientos académicos mediante copia simple de la cedula profesional, así mismo para la </w:t>
      </w:r>
      <w:r w:rsidR="001F0056">
        <w:rPr>
          <w:rFonts w:cs="Arial"/>
          <w:i w:val="0"/>
          <w:sz w:val="20"/>
        </w:rPr>
        <w:t>para la evaluación, la convocante considerará la formación académica y los conocimientos profesionales manifestados en el currículo de los profesionales técnicos).</w:t>
      </w:r>
    </w:p>
    <w:p w:rsidR="00945312" w:rsidRDefault="00945312" w:rsidP="004B3B87">
      <w:pPr>
        <w:pStyle w:val="texto"/>
        <w:tabs>
          <w:tab w:val="left" w:pos="1418"/>
          <w:tab w:val="left" w:pos="1560"/>
        </w:tabs>
        <w:spacing w:after="0" w:line="240" w:lineRule="auto"/>
        <w:ind w:left="1418" w:hanging="851"/>
        <w:rPr>
          <w:rFonts w:cs="Arial"/>
          <w:i w:val="0"/>
          <w:sz w:val="20"/>
        </w:rPr>
      </w:pPr>
    </w:p>
    <w:p w:rsidR="004B3B87" w:rsidRPr="00631E0C" w:rsidRDefault="00D03EF9" w:rsidP="004B3B87">
      <w:pPr>
        <w:pStyle w:val="texto"/>
        <w:tabs>
          <w:tab w:val="left" w:pos="1418"/>
          <w:tab w:val="left" w:pos="1560"/>
        </w:tabs>
        <w:spacing w:after="0" w:line="240" w:lineRule="auto"/>
        <w:ind w:left="1418" w:hanging="851"/>
        <w:rPr>
          <w:rFonts w:cs="Arial"/>
          <w:i w:val="0"/>
          <w:sz w:val="20"/>
        </w:rPr>
      </w:pPr>
      <w:r>
        <w:rPr>
          <w:rFonts w:cs="Arial"/>
          <w:b/>
          <w:bCs/>
          <w:i w:val="0"/>
          <w:sz w:val="20"/>
        </w:rPr>
        <w:tab/>
      </w:r>
      <w:r w:rsidR="004B3B87" w:rsidRPr="00631E0C">
        <w:rPr>
          <w:rFonts w:cs="Arial"/>
          <w:i w:val="0"/>
          <w:sz w:val="20"/>
        </w:rPr>
        <w:t>Este aspecto tendrá un valor de ponderación del 50% de la puntuación o unidades porcentuales asignadas a este sub-rubro; y</w:t>
      </w:r>
    </w:p>
    <w:p w:rsidR="004B3B87" w:rsidRPr="00631E0C" w:rsidRDefault="004B3B87" w:rsidP="004B3B87">
      <w:pPr>
        <w:pStyle w:val="texto"/>
        <w:spacing w:after="0" w:line="240" w:lineRule="auto"/>
        <w:ind w:left="1418" w:hanging="851"/>
        <w:rPr>
          <w:rFonts w:cs="Arial"/>
          <w:i w:val="0"/>
          <w:sz w:val="20"/>
        </w:rPr>
      </w:pPr>
    </w:p>
    <w:p w:rsidR="001F0056" w:rsidRDefault="004B3B87" w:rsidP="004B3B87">
      <w:pPr>
        <w:pStyle w:val="texto"/>
        <w:spacing w:after="0" w:line="240" w:lineRule="auto"/>
        <w:ind w:left="1418" w:hanging="851"/>
        <w:rPr>
          <w:rFonts w:cs="Arial"/>
          <w:i w:val="0"/>
          <w:sz w:val="20"/>
        </w:rPr>
      </w:pPr>
      <w:r w:rsidRPr="00631E0C">
        <w:rPr>
          <w:rFonts w:cs="Arial"/>
          <w:b/>
          <w:bCs/>
          <w:i w:val="0"/>
          <w:sz w:val="20"/>
        </w:rPr>
        <w:t>Tercero.</w:t>
      </w:r>
      <w:r w:rsidRPr="00631E0C">
        <w:rPr>
          <w:rFonts w:cs="Arial"/>
          <w:i w:val="0"/>
          <w:sz w:val="20"/>
        </w:rPr>
        <w:tab/>
        <w:t>Dominio de herramientas relacionadas con la obra a ejecutar, como puede ser el idioma, programas informáticos o participación en la resolución o tratamiento de problemáticas similares a la que sea materia de la obra</w:t>
      </w:r>
      <w:r w:rsidR="001F0056">
        <w:rPr>
          <w:rFonts w:cs="Arial"/>
          <w:i w:val="0"/>
          <w:sz w:val="20"/>
        </w:rPr>
        <w:t xml:space="preserve"> que se licita</w:t>
      </w:r>
      <w:r w:rsidRPr="00631E0C">
        <w:rPr>
          <w:rFonts w:cs="Arial"/>
          <w:i w:val="0"/>
          <w:sz w:val="20"/>
        </w:rPr>
        <w:t xml:space="preserve">. </w:t>
      </w:r>
      <w:r w:rsidR="001F0056">
        <w:rPr>
          <w:rFonts w:cs="Arial"/>
          <w:i w:val="0"/>
          <w:sz w:val="20"/>
        </w:rPr>
        <w:t xml:space="preserve">(La convocante solicita que los profesionales técnicos propuestos para la </w:t>
      </w:r>
      <w:r w:rsidR="006F7E24">
        <w:rPr>
          <w:rFonts w:cs="Arial"/>
          <w:i w:val="0"/>
          <w:sz w:val="20"/>
        </w:rPr>
        <w:t>JAPAF</w:t>
      </w:r>
      <w:r w:rsidR="001F0056">
        <w:rPr>
          <w:rFonts w:cs="Arial"/>
          <w:i w:val="0"/>
          <w:sz w:val="20"/>
        </w:rPr>
        <w:t xml:space="preserve"> de los trabajos cuenten con conocimientos en nivel avanzado de los siguientes Software: Microsoft Office, </w:t>
      </w:r>
      <w:proofErr w:type="spellStart"/>
      <w:r w:rsidR="001F0056">
        <w:rPr>
          <w:rFonts w:cs="Arial"/>
          <w:i w:val="0"/>
          <w:sz w:val="20"/>
        </w:rPr>
        <w:t>Autocad</w:t>
      </w:r>
      <w:proofErr w:type="spellEnd"/>
      <w:r w:rsidR="001F0056">
        <w:rPr>
          <w:rFonts w:cs="Arial"/>
          <w:i w:val="0"/>
          <w:sz w:val="20"/>
        </w:rPr>
        <w:t>, algún software de Análisis de Precios Unitarios; para la evaluación de dichos conocimientos, de ser el caso deberán manifestarse en el currículo de cada uno de los profesionales técnicos).</w:t>
      </w:r>
    </w:p>
    <w:p w:rsidR="00945312" w:rsidRDefault="00945312" w:rsidP="004B3B87">
      <w:pPr>
        <w:pStyle w:val="texto"/>
        <w:spacing w:after="0" w:line="240" w:lineRule="auto"/>
        <w:ind w:left="1418" w:hanging="851"/>
        <w:rPr>
          <w:rFonts w:cs="Arial"/>
          <w:i w:val="0"/>
          <w:sz w:val="20"/>
        </w:rPr>
      </w:pPr>
    </w:p>
    <w:p w:rsidR="004B3B87" w:rsidRPr="00631E0C" w:rsidRDefault="004B3B87" w:rsidP="001F0056">
      <w:pPr>
        <w:pStyle w:val="texto"/>
        <w:spacing w:after="0" w:line="240" w:lineRule="auto"/>
        <w:ind w:left="1418" w:hanging="2"/>
        <w:rPr>
          <w:rFonts w:cs="Arial"/>
          <w:i w:val="0"/>
          <w:sz w:val="20"/>
        </w:rPr>
      </w:pPr>
      <w:r w:rsidRPr="00631E0C">
        <w:rPr>
          <w:rFonts w:cs="Arial"/>
          <w:i w:val="0"/>
          <w:sz w:val="20"/>
        </w:rPr>
        <w:t>Este aspecto tendrá un valor de ponderación del 20% de la puntuación o unidades porcentuales asignadas a este sub-rubro.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0274CD" w:rsidRPr="00631E0C" w:rsidRDefault="000274CD" w:rsidP="004B3B87">
      <w:pPr>
        <w:pStyle w:val="texto"/>
        <w:spacing w:after="0" w:line="240" w:lineRule="auto"/>
        <w:ind w:left="567"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Capacidad de los recursos económicos.</w:t>
      </w:r>
      <w:r w:rsidRPr="00631E0C">
        <w:rPr>
          <w:rFonts w:cs="Arial"/>
          <w:i w:val="0"/>
          <w:sz w:val="20"/>
        </w:rPr>
        <w:t xml:space="preserve"> La puntuación o unidades porcentuales asignadas representará, cuando menos, el 40% de la ponderación total determinada por </w:t>
      </w:r>
      <w:r w:rsidR="00945312">
        <w:rPr>
          <w:rFonts w:cs="Arial"/>
          <w:i w:val="0"/>
          <w:color w:val="000000"/>
          <w:sz w:val="20"/>
        </w:rPr>
        <w:t>la Convocante</w:t>
      </w:r>
      <w:r w:rsidRPr="00631E0C">
        <w:rPr>
          <w:rFonts w:cs="Arial"/>
          <w:i w:val="0"/>
          <w:sz w:val="20"/>
        </w:rPr>
        <w:t xml:space="preserve">, para el rubro, aplicándose una asignación de </w:t>
      </w:r>
      <w:r w:rsidRPr="00631E0C">
        <w:rPr>
          <w:rFonts w:cs="Arial"/>
          <w:b/>
          <w:i w:val="0"/>
          <w:sz w:val="20"/>
        </w:rPr>
        <w:t>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1F0056" w:rsidRDefault="001F0056" w:rsidP="001F0056">
      <w:pPr>
        <w:pStyle w:val="texto"/>
        <w:spacing w:after="0" w:line="240" w:lineRule="auto"/>
        <w:ind w:left="567" w:firstLine="0"/>
        <w:rPr>
          <w:rFonts w:cs="Arial"/>
          <w:i w:val="0"/>
          <w:sz w:val="20"/>
          <w:lang w:val="es-MX"/>
        </w:rPr>
      </w:pPr>
      <w:r>
        <w:rPr>
          <w:rFonts w:cs="Arial"/>
          <w:i w:val="0"/>
          <w:sz w:val="20"/>
          <w:lang w:val="es-MX"/>
        </w:rPr>
        <w:t>Se establece que, la convocante evaluará los parámetros financieros que el Licitante deberá cumplir para demostrar su capacidad de recursos económicos.</w:t>
      </w:r>
    </w:p>
    <w:p w:rsidR="001F0056" w:rsidRDefault="001F0056" w:rsidP="001F0056">
      <w:pPr>
        <w:pStyle w:val="texto"/>
        <w:spacing w:after="0" w:line="240" w:lineRule="auto"/>
        <w:ind w:left="567" w:firstLine="0"/>
        <w:rPr>
          <w:rFonts w:cs="Arial"/>
          <w:i w:val="0"/>
          <w:sz w:val="20"/>
          <w:lang w:val="es-MX"/>
        </w:rPr>
      </w:pPr>
    </w:p>
    <w:p w:rsidR="00227112" w:rsidRDefault="001F0056" w:rsidP="001F0056">
      <w:pPr>
        <w:pStyle w:val="texto"/>
        <w:spacing w:after="0" w:line="240" w:lineRule="auto"/>
        <w:ind w:left="567" w:firstLine="0"/>
        <w:rPr>
          <w:rFonts w:cs="Arial"/>
          <w:i w:val="0"/>
          <w:sz w:val="20"/>
          <w:lang w:val="es-MX"/>
        </w:rPr>
      </w:pPr>
      <w:r>
        <w:rPr>
          <w:rFonts w:cs="Arial"/>
          <w:i w:val="0"/>
          <w:sz w:val="20"/>
          <w:lang w:val="es-MX"/>
        </w:rPr>
        <w:t xml:space="preserve">En el caso de proposiciones presentadas en forma conjunta o en grupo, se sumarán los capitales contables, para cumplir con los </w:t>
      </w:r>
      <w:r w:rsidR="00227112">
        <w:rPr>
          <w:rFonts w:cs="Arial"/>
          <w:i w:val="0"/>
          <w:sz w:val="20"/>
          <w:lang w:val="es-MX"/>
        </w:rPr>
        <w:t>parámetros señalados anteriormente.</w:t>
      </w:r>
    </w:p>
    <w:p w:rsidR="00227112" w:rsidRDefault="00227112" w:rsidP="001F0056">
      <w:pPr>
        <w:pStyle w:val="texto"/>
        <w:spacing w:after="0" w:line="240" w:lineRule="auto"/>
        <w:ind w:left="567" w:firstLine="0"/>
        <w:rPr>
          <w:rFonts w:cs="Arial"/>
          <w:i w:val="0"/>
          <w:sz w:val="20"/>
          <w:lang w:val="es-MX"/>
        </w:rPr>
      </w:pPr>
    </w:p>
    <w:p w:rsidR="00227112" w:rsidRDefault="00227112" w:rsidP="001F0056">
      <w:pPr>
        <w:pStyle w:val="texto"/>
        <w:spacing w:after="0" w:line="240" w:lineRule="auto"/>
        <w:ind w:left="567" w:firstLine="0"/>
        <w:rPr>
          <w:rFonts w:cs="Arial"/>
          <w:i w:val="0"/>
          <w:sz w:val="20"/>
          <w:lang w:val="es-MX"/>
        </w:rPr>
      </w:pPr>
      <w:r>
        <w:rPr>
          <w:rFonts w:cs="Arial"/>
          <w:i w:val="0"/>
          <w:sz w:val="20"/>
          <w:lang w:val="es-MX"/>
        </w:rPr>
        <w:t xml:space="preserve">Si el licitante no cumple con uno o más de los parámetros financieros indicados anteriormente tendrá una calificación de cero (0) </w:t>
      </w:r>
    </w:p>
    <w:p w:rsidR="006E7162" w:rsidRPr="00631E0C" w:rsidRDefault="006E7162" w:rsidP="001F0056">
      <w:pPr>
        <w:pStyle w:val="texto"/>
        <w:spacing w:after="0" w:line="240" w:lineRule="auto"/>
        <w:ind w:left="567" w:firstLine="0"/>
        <w:rPr>
          <w:rFonts w:cs="Arial"/>
          <w:i w:val="0"/>
          <w:sz w:val="20"/>
          <w:lang w:val="es-MX"/>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Participación de discapacitados o empresas que cuenten con trabajadores con discapacidad.</w:t>
      </w:r>
      <w:r w:rsidR="000D04A2">
        <w:rPr>
          <w:rFonts w:cs="Arial"/>
          <w:b/>
          <w:i w:val="0"/>
          <w:sz w:val="20"/>
        </w:rPr>
        <w:t xml:space="preserve"> </w:t>
      </w:r>
      <w:r w:rsidR="00227112">
        <w:rPr>
          <w:rFonts w:cs="Arial"/>
          <w:i w:val="0"/>
          <w:sz w:val="20"/>
        </w:rPr>
        <w:t xml:space="preserve">Se establece que la </w:t>
      </w:r>
      <w:r w:rsidR="001325C1">
        <w:rPr>
          <w:rFonts w:cs="Arial"/>
          <w:i w:val="0"/>
          <w:sz w:val="20"/>
        </w:rPr>
        <w:t xml:space="preserve">convocante otorgará el puntaje al licitante que acredite contar con personas con discapacidad, </w:t>
      </w:r>
      <w:r w:rsidR="00AD47EA">
        <w:rPr>
          <w:rFonts w:cs="Arial"/>
          <w:i w:val="0"/>
          <w:sz w:val="20"/>
        </w:rPr>
        <w:t>cuya alta</w:t>
      </w:r>
      <w:r w:rsidR="001325C1">
        <w:rPr>
          <w:rFonts w:cs="Arial"/>
          <w:i w:val="0"/>
          <w:sz w:val="20"/>
        </w:rPr>
        <w:t xml:space="preserve"> en el Instituto Mexicano del Seguro Social (IMSS), se haya dado con seis (6) meses de antelación a la fecha prevista para la firma del contrato respectivo, por tal motivo deberá de </w:t>
      </w:r>
      <w:r w:rsidR="001325C1">
        <w:rPr>
          <w:rFonts w:cs="Arial"/>
          <w:i w:val="0"/>
          <w:sz w:val="20"/>
        </w:rPr>
        <w:lastRenderedPageBreak/>
        <w:t>comprobar que si es el porcentaje solicitado</w:t>
      </w:r>
      <w:r w:rsidRPr="00631E0C">
        <w:rPr>
          <w:rFonts w:cs="Arial"/>
          <w:i w:val="0"/>
          <w:sz w:val="20"/>
        </w:rPr>
        <w:t xml:space="preserve">, aplicándose una asignación de </w:t>
      </w:r>
      <w:r w:rsidRPr="00631E0C">
        <w:rPr>
          <w:rFonts w:cs="Arial"/>
          <w:b/>
          <w:i w:val="0"/>
          <w:sz w:val="20"/>
        </w:rPr>
        <w:t>1 punto o unidad porcentual</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1325C1"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Subcontratación de MIPYMES.</w:t>
      </w:r>
      <w:r w:rsidR="00957BA7">
        <w:rPr>
          <w:rFonts w:cs="Arial"/>
          <w:b/>
          <w:i w:val="0"/>
          <w:sz w:val="20"/>
        </w:rPr>
        <w:t xml:space="preserve"> </w:t>
      </w:r>
      <w:r w:rsidRPr="001325C1">
        <w:rPr>
          <w:rFonts w:cs="Arial"/>
          <w:i w:val="0"/>
          <w:sz w:val="20"/>
        </w:rPr>
        <w:t xml:space="preserve">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1325C1">
        <w:rPr>
          <w:rFonts w:cs="Arial"/>
          <w:b/>
          <w:i w:val="0"/>
          <w:sz w:val="20"/>
        </w:rPr>
        <w:t>1 punto o unidad porcentual</w:t>
      </w:r>
      <w:r w:rsidRPr="001325C1">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3.</w:t>
      </w:r>
      <w:r w:rsidRPr="00631E0C">
        <w:rPr>
          <w:rFonts w:cs="Arial"/>
          <w:b/>
          <w:bCs/>
          <w:i w:val="0"/>
          <w:sz w:val="20"/>
        </w:rPr>
        <w:tab/>
        <w:t xml:space="preserve">Experiencia y especialidad del licitante. </w:t>
      </w:r>
      <w:r w:rsidRPr="00631E0C">
        <w:rPr>
          <w:rFonts w:cs="Arial"/>
          <w:i w:val="0"/>
          <w:sz w:val="20"/>
        </w:rPr>
        <w:t xml:space="preserve">Este rubro tendrá una puntuación o unidades porcentuales de </w:t>
      </w:r>
      <w:r w:rsidRPr="00631E0C">
        <w:rPr>
          <w:rFonts w:cs="Arial"/>
          <w:b/>
          <w:i w:val="0"/>
          <w:sz w:val="20"/>
        </w:rPr>
        <w:t>12</w:t>
      </w:r>
      <w:r w:rsidRPr="00631E0C">
        <w:rPr>
          <w:rFonts w:cs="Arial"/>
          <w:i w:val="0"/>
          <w:sz w:val="20"/>
        </w:rPr>
        <w:t>, que serán distribuidos, entre los sub-rubros, como mínimo de la siguiente forma:</w:t>
      </w:r>
    </w:p>
    <w:p w:rsidR="004B3B87" w:rsidRPr="00631E0C" w:rsidRDefault="004B3B87" w:rsidP="004B3B87">
      <w:pPr>
        <w:pStyle w:val="texto"/>
        <w:spacing w:after="0" w:line="240" w:lineRule="auto"/>
        <w:ind w:firstLine="0"/>
        <w:rPr>
          <w:rFonts w:cs="Arial"/>
          <w:i w:val="0"/>
          <w:sz w:val="20"/>
        </w:rPr>
      </w:pPr>
    </w:p>
    <w:p w:rsidR="00085C90"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Experiencia.</w:t>
      </w:r>
      <w:r w:rsidR="00957BA7">
        <w:rPr>
          <w:rFonts w:cs="Arial"/>
          <w:b/>
          <w:i w:val="0"/>
          <w:sz w:val="20"/>
        </w:rPr>
        <w:t xml:space="preserve"> </w:t>
      </w:r>
      <w:r w:rsidR="00AC140F" w:rsidRPr="00AC140F">
        <w:rPr>
          <w:rFonts w:cs="Arial"/>
          <w:b/>
          <w:i w:val="0"/>
          <w:sz w:val="20"/>
        </w:rPr>
        <w:t>(6 puntos o unidades porcentuales)</w:t>
      </w:r>
    </w:p>
    <w:p w:rsidR="00085C90" w:rsidRDefault="00085C90" w:rsidP="00085C90">
      <w:pPr>
        <w:pStyle w:val="texto"/>
        <w:tabs>
          <w:tab w:val="left" w:pos="426"/>
        </w:tabs>
        <w:spacing w:after="0" w:line="240" w:lineRule="auto"/>
        <w:ind w:left="567" w:firstLine="0"/>
        <w:rPr>
          <w:rFonts w:cs="Arial"/>
          <w:i w:val="0"/>
          <w:sz w:val="20"/>
        </w:rPr>
      </w:pPr>
    </w:p>
    <w:p w:rsidR="005C137F" w:rsidRPr="00AC140F" w:rsidRDefault="00085C90" w:rsidP="00085C90">
      <w:pPr>
        <w:pStyle w:val="texto"/>
        <w:tabs>
          <w:tab w:val="left" w:pos="426"/>
        </w:tabs>
        <w:spacing w:after="0" w:line="240" w:lineRule="auto"/>
        <w:ind w:left="567" w:firstLine="0"/>
        <w:rPr>
          <w:rFonts w:cs="Arial"/>
          <w:i w:val="0"/>
          <w:sz w:val="20"/>
        </w:rPr>
      </w:pPr>
      <w:r w:rsidRPr="00AC140F">
        <w:rPr>
          <w:rFonts w:cs="Arial"/>
          <w:i w:val="0"/>
          <w:sz w:val="20"/>
        </w:rPr>
        <w:t xml:space="preserve">La convocante evaluará al licitante que acredite </w:t>
      </w:r>
      <w:r w:rsidR="00D80DBE">
        <w:rPr>
          <w:rFonts w:cs="Arial"/>
          <w:i w:val="0"/>
          <w:sz w:val="20"/>
        </w:rPr>
        <w:t xml:space="preserve">mayor tiempo ejecutando obras similares a las requerida en este procedimiento de contratación, por medio de </w:t>
      </w:r>
      <w:r w:rsidRPr="00AC140F">
        <w:rPr>
          <w:rFonts w:cs="Arial"/>
          <w:b/>
          <w:i w:val="0"/>
          <w:sz w:val="20"/>
        </w:rPr>
        <w:t xml:space="preserve">contratos </w:t>
      </w:r>
      <w:r w:rsidRPr="00AC140F">
        <w:rPr>
          <w:rFonts w:cs="Arial"/>
          <w:i w:val="0"/>
          <w:sz w:val="20"/>
        </w:rPr>
        <w:t>con sus respectivas fianzas y finiquitos correspondientes debidamente firmados, de obras similares a la que se licita y que haya ejecutado para alguna dependencia, entidad federativa o entre particulares y que sean realizados por la empresa licitante durante los últimos</w:t>
      </w:r>
      <w:r w:rsidR="00AE5DE6">
        <w:rPr>
          <w:rFonts w:cs="Arial"/>
          <w:i w:val="0"/>
          <w:sz w:val="20"/>
        </w:rPr>
        <w:t>10</w:t>
      </w:r>
      <w:r w:rsidR="00D80DBE">
        <w:rPr>
          <w:rFonts w:cs="Arial"/>
          <w:i w:val="0"/>
          <w:sz w:val="20"/>
        </w:rPr>
        <w:t xml:space="preserve"> (</w:t>
      </w:r>
      <w:r w:rsidR="00AE5DE6">
        <w:rPr>
          <w:rFonts w:cs="Arial"/>
          <w:i w:val="0"/>
          <w:sz w:val="20"/>
        </w:rPr>
        <w:t>diez</w:t>
      </w:r>
      <w:r w:rsidR="00FE347F" w:rsidRPr="00AC140F">
        <w:rPr>
          <w:rFonts w:cs="Arial"/>
          <w:i w:val="0"/>
          <w:sz w:val="20"/>
        </w:rPr>
        <w:t xml:space="preserve">) años concluidos y </w:t>
      </w:r>
      <w:r w:rsidR="00FE347F" w:rsidRPr="00AC140F">
        <w:rPr>
          <w:rFonts w:cs="Arial"/>
          <w:b/>
          <w:i w:val="0"/>
          <w:sz w:val="20"/>
        </w:rPr>
        <w:t>acreditar haber ejecutado al menos dos (2) y un máximo de 4 (cuatro) obras similares terminadas, con su finiquito</w:t>
      </w:r>
      <w:r w:rsidR="00FE347F" w:rsidRPr="00AC140F">
        <w:rPr>
          <w:rFonts w:cs="Arial"/>
          <w:i w:val="0"/>
          <w:sz w:val="20"/>
        </w:rPr>
        <w:t xml:space="preserve"> correspondiente, de las mismas</w:t>
      </w:r>
      <w:r w:rsidR="005C137F" w:rsidRPr="00AC140F">
        <w:rPr>
          <w:rFonts w:cs="Arial"/>
          <w:i w:val="0"/>
          <w:sz w:val="20"/>
        </w:rPr>
        <w:t xml:space="preserve"> características, complejidad y magnitud a la que se licita, sin que el presentar mayor cantidad solicitada represente mayor puntuación durante la etapa de evaluación, los cuales hayan sido e</w:t>
      </w:r>
      <w:r w:rsidR="00AE5DE6">
        <w:rPr>
          <w:rFonts w:cs="Arial"/>
          <w:i w:val="0"/>
          <w:sz w:val="20"/>
        </w:rPr>
        <w:t>jecutados durante los últimos 10</w:t>
      </w:r>
      <w:r w:rsidR="005C137F" w:rsidRPr="00AC140F">
        <w:rPr>
          <w:rFonts w:cs="Arial"/>
          <w:i w:val="0"/>
          <w:sz w:val="20"/>
        </w:rPr>
        <w:t xml:space="preserve"> (</w:t>
      </w:r>
      <w:r w:rsidR="00AE5DE6">
        <w:rPr>
          <w:rFonts w:cs="Arial"/>
          <w:i w:val="0"/>
          <w:sz w:val="20"/>
        </w:rPr>
        <w:t>diez</w:t>
      </w:r>
      <w:r w:rsidR="005C137F" w:rsidRPr="00AC140F">
        <w:rPr>
          <w:rFonts w:cs="Arial"/>
          <w:i w:val="0"/>
          <w:sz w:val="20"/>
        </w:rPr>
        <w:t xml:space="preserve">) años, contados a la fecha de apertura de las proposiciones; </w:t>
      </w:r>
      <w:r w:rsidR="005C137F" w:rsidRPr="00AD47EA">
        <w:rPr>
          <w:rFonts w:cs="Arial"/>
          <w:i w:val="0"/>
          <w:sz w:val="20"/>
        </w:rPr>
        <w:t>el tiempo de experiencia se acreditará con la sumatoria de los periodos de ejecución de dichas obras, realizadas por el licitante y un tiempo mínimo de experiencia de 1 (uno) año, estos serán acreditados con la información entregada en el documento correspondiente en la propuesta técnica.</w:t>
      </w:r>
    </w:p>
    <w:p w:rsidR="005C137F" w:rsidRPr="00AC140F" w:rsidRDefault="005C137F" w:rsidP="00085C90">
      <w:pPr>
        <w:pStyle w:val="texto"/>
        <w:tabs>
          <w:tab w:val="left" w:pos="426"/>
        </w:tabs>
        <w:spacing w:after="0" w:line="240" w:lineRule="auto"/>
        <w:ind w:left="567" w:firstLine="0"/>
        <w:rPr>
          <w:rFonts w:cs="Arial"/>
          <w:i w:val="0"/>
          <w:sz w:val="20"/>
        </w:rPr>
      </w:pPr>
    </w:p>
    <w:p w:rsidR="004B3B87" w:rsidRDefault="005C137F" w:rsidP="00085C90">
      <w:pPr>
        <w:pStyle w:val="texto"/>
        <w:tabs>
          <w:tab w:val="left" w:pos="426"/>
        </w:tabs>
        <w:spacing w:after="0" w:line="240" w:lineRule="auto"/>
        <w:ind w:left="567" w:firstLine="0"/>
        <w:rPr>
          <w:rFonts w:cs="Arial"/>
          <w:i w:val="0"/>
          <w:sz w:val="20"/>
        </w:rPr>
      </w:pPr>
      <w:r w:rsidRPr="00AC140F">
        <w:rPr>
          <w:rFonts w:cs="Arial"/>
          <w:i w:val="0"/>
          <w:sz w:val="20"/>
        </w:rPr>
        <w:t>Se asignará mayor puntuación o unidades porcentuales al licitante que dem</w:t>
      </w:r>
      <w:r w:rsidR="00AE5DE6">
        <w:rPr>
          <w:rFonts w:cs="Arial"/>
          <w:i w:val="0"/>
          <w:sz w:val="20"/>
        </w:rPr>
        <w:t>uestre documentalmente tener mayor número de años de experiencia</w:t>
      </w:r>
      <w:r w:rsidR="00734C67">
        <w:rPr>
          <w:rFonts w:cs="Arial"/>
          <w:i w:val="0"/>
          <w:sz w:val="20"/>
        </w:rPr>
        <w:t xml:space="preserve"> a través de los contratos presentados (Mínimo 2, Máximo 4)</w:t>
      </w:r>
      <w:r w:rsidR="00AE5DE6">
        <w:rPr>
          <w:rFonts w:cs="Arial"/>
          <w:i w:val="0"/>
          <w:sz w:val="20"/>
        </w:rPr>
        <w:t>. A partir de este máximo asignado, la convocante efectuará un reparto proporcional de puntuación o unidades porcentuales entre el resto de los licitantes, en razón de los años de experiencia.</w:t>
      </w:r>
      <w:r w:rsidR="00A114A0">
        <w:rPr>
          <w:rFonts w:cs="Arial"/>
          <w:i w:val="0"/>
          <w:sz w:val="20"/>
        </w:rPr>
        <w:t xml:space="preserve"> </w:t>
      </w:r>
      <w:r w:rsidR="00AE5DE6">
        <w:rPr>
          <w:rFonts w:cs="Arial"/>
          <w:i w:val="0"/>
          <w:sz w:val="20"/>
        </w:rPr>
        <w:t>E</w:t>
      </w:r>
      <w:r w:rsidRPr="00AC140F">
        <w:rPr>
          <w:rFonts w:cs="Arial"/>
          <w:i w:val="0"/>
          <w:sz w:val="20"/>
        </w:rPr>
        <w:t xml:space="preserve">n caso de no presentar el mínimo de </w:t>
      </w:r>
      <w:r w:rsidR="00AE5DE6">
        <w:rPr>
          <w:rFonts w:cs="Arial"/>
          <w:i w:val="0"/>
          <w:sz w:val="20"/>
        </w:rPr>
        <w:t xml:space="preserve">experiencia requerida, </w:t>
      </w:r>
      <w:r w:rsidRPr="00AC140F">
        <w:rPr>
          <w:rFonts w:cs="Arial"/>
          <w:i w:val="0"/>
          <w:sz w:val="20"/>
        </w:rPr>
        <w:t>no se asignará puntuación o unidades porcentuales;</w:t>
      </w:r>
    </w:p>
    <w:p w:rsidR="004B3B87" w:rsidRPr="00631E0C" w:rsidRDefault="004B3B87" w:rsidP="004B3B87">
      <w:pPr>
        <w:pStyle w:val="texto"/>
        <w:spacing w:after="0" w:line="240" w:lineRule="auto"/>
        <w:ind w:firstLine="0"/>
        <w:rPr>
          <w:rFonts w:cs="Arial"/>
          <w:i w:val="0"/>
          <w:sz w:val="20"/>
        </w:rPr>
      </w:pPr>
    </w:p>
    <w:p w:rsidR="00AC140F" w:rsidRPr="00AC140F"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Especialidad.</w:t>
      </w:r>
      <w:r w:rsidR="00957BA7">
        <w:rPr>
          <w:rFonts w:cs="Arial"/>
          <w:b/>
          <w:i w:val="0"/>
          <w:sz w:val="20"/>
        </w:rPr>
        <w:t xml:space="preserve"> </w:t>
      </w:r>
      <w:r w:rsidR="00AC140F" w:rsidRPr="00AC140F">
        <w:rPr>
          <w:rFonts w:cs="Arial"/>
          <w:b/>
          <w:i w:val="0"/>
          <w:sz w:val="20"/>
        </w:rPr>
        <w:t>(6 puntos o unidades porcentuales)</w:t>
      </w:r>
    </w:p>
    <w:p w:rsidR="00AC140F" w:rsidRDefault="00AC140F" w:rsidP="00AC140F">
      <w:pPr>
        <w:pStyle w:val="texto"/>
        <w:tabs>
          <w:tab w:val="left" w:pos="426"/>
        </w:tabs>
        <w:spacing w:after="0" w:line="240" w:lineRule="auto"/>
        <w:ind w:left="567" w:firstLine="0"/>
        <w:rPr>
          <w:rFonts w:cs="Arial"/>
          <w:i w:val="0"/>
          <w:sz w:val="20"/>
        </w:rPr>
      </w:pPr>
    </w:p>
    <w:p w:rsidR="004B3B87" w:rsidRDefault="004B3B87" w:rsidP="00AC140F">
      <w:pPr>
        <w:pStyle w:val="texto"/>
        <w:tabs>
          <w:tab w:val="left" w:pos="426"/>
        </w:tabs>
        <w:spacing w:after="0" w:line="240" w:lineRule="auto"/>
        <w:ind w:left="567" w:firstLine="0"/>
        <w:rPr>
          <w:rFonts w:cs="Arial"/>
          <w:i w:val="0"/>
          <w:sz w:val="20"/>
        </w:rPr>
      </w:pPr>
      <w:r w:rsidRPr="00631E0C">
        <w:rPr>
          <w:rFonts w:cs="Arial"/>
          <w:i w:val="0"/>
          <w:sz w:val="20"/>
        </w:rPr>
        <w:t xml:space="preserve">Mayor número de contratos </w:t>
      </w:r>
      <w:r w:rsidR="002E41A2">
        <w:rPr>
          <w:rFonts w:cs="Arial"/>
          <w:i w:val="0"/>
          <w:sz w:val="20"/>
        </w:rPr>
        <w:t xml:space="preserve">completos presentados, </w:t>
      </w:r>
      <w:r w:rsidRPr="00631E0C">
        <w:rPr>
          <w:rFonts w:cs="Arial"/>
          <w:i w:val="0"/>
          <w:sz w:val="20"/>
        </w:rPr>
        <w:t xml:space="preserve">con los cuales el licitante puede acreditar </w:t>
      </w:r>
      <w:r w:rsidR="00AD47EA" w:rsidRPr="00631E0C">
        <w:rPr>
          <w:rFonts w:cs="Arial"/>
          <w:i w:val="0"/>
          <w:sz w:val="20"/>
        </w:rPr>
        <w:t>que</w:t>
      </w:r>
      <w:r w:rsidR="00BD5265">
        <w:rPr>
          <w:rFonts w:cs="Arial"/>
          <w:i w:val="0"/>
          <w:sz w:val="20"/>
        </w:rPr>
        <w:t xml:space="preserve"> c</w:t>
      </w:r>
      <w:r w:rsidR="002E41A2">
        <w:rPr>
          <w:rFonts w:cs="Arial"/>
          <w:i w:val="0"/>
          <w:sz w:val="20"/>
        </w:rPr>
        <w:t xml:space="preserve">on alguna dependencia o entidad federativa, </w:t>
      </w:r>
      <w:r w:rsidRPr="00631E0C">
        <w:rPr>
          <w:rFonts w:cs="Arial"/>
          <w:i w:val="0"/>
          <w:sz w:val="20"/>
        </w:rPr>
        <w:t xml:space="preserve">ha ejecutado obras con las características, complejidad y magnitud específicas y </w:t>
      </w:r>
      <w:r w:rsidR="002E41A2">
        <w:rPr>
          <w:rFonts w:cs="Arial"/>
          <w:i w:val="0"/>
          <w:sz w:val="20"/>
        </w:rPr>
        <w:t>a los volúmenes y en condiciones</w:t>
      </w:r>
      <w:r w:rsidRPr="00631E0C">
        <w:rPr>
          <w:rFonts w:cs="Arial"/>
          <w:i w:val="0"/>
          <w:sz w:val="20"/>
        </w:rPr>
        <w:t xml:space="preserve"> similares a las es</w:t>
      </w:r>
      <w:r w:rsidR="002E41A2">
        <w:rPr>
          <w:rFonts w:cs="Arial"/>
          <w:i w:val="0"/>
          <w:sz w:val="20"/>
        </w:rPr>
        <w:t>tablecidas en esta licitación pública.</w:t>
      </w:r>
    </w:p>
    <w:p w:rsidR="002E41A2" w:rsidRDefault="002E41A2" w:rsidP="002E41A2">
      <w:pPr>
        <w:pStyle w:val="texto"/>
        <w:tabs>
          <w:tab w:val="left" w:pos="426"/>
        </w:tabs>
        <w:spacing w:after="0" w:line="240" w:lineRule="auto"/>
        <w:ind w:left="567" w:firstLine="0"/>
        <w:rPr>
          <w:rFonts w:cs="Arial"/>
          <w:b/>
          <w:i w:val="0"/>
          <w:sz w:val="20"/>
        </w:rPr>
      </w:pPr>
    </w:p>
    <w:p w:rsidR="002E41A2" w:rsidRPr="002E41A2" w:rsidRDefault="002E41A2" w:rsidP="002E41A2">
      <w:pPr>
        <w:pStyle w:val="texto"/>
        <w:tabs>
          <w:tab w:val="left" w:pos="426"/>
        </w:tabs>
        <w:spacing w:after="0" w:line="240" w:lineRule="auto"/>
        <w:ind w:left="567" w:firstLine="0"/>
        <w:rPr>
          <w:rFonts w:cs="Arial"/>
          <w:i w:val="0"/>
          <w:sz w:val="20"/>
        </w:rPr>
      </w:pPr>
      <w:r>
        <w:rPr>
          <w:rFonts w:cs="Arial"/>
          <w:i w:val="0"/>
          <w:sz w:val="20"/>
        </w:rPr>
        <w:t xml:space="preserve">La convocante evaluará al licitante que acredite con </w:t>
      </w:r>
      <w:r w:rsidRPr="002E41A2">
        <w:rPr>
          <w:rFonts w:cs="Arial"/>
          <w:b/>
          <w:i w:val="0"/>
          <w:sz w:val="20"/>
        </w:rPr>
        <w:t>contratos</w:t>
      </w:r>
      <w:r>
        <w:rPr>
          <w:rFonts w:cs="Arial"/>
          <w:i w:val="0"/>
          <w:sz w:val="20"/>
        </w:rPr>
        <w:t xml:space="preserve"> con sus respectivas fianzas y finiquitos correspondientes, debidamente firmados y que ha ejecutado con alguna dependencia, entidad federativa o entre </w:t>
      </w:r>
      <w:r w:rsidR="00AE1209">
        <w:rPr>
          <w:rFonts w:cs="Arial"/>
          <w:i w:val="0"/>
          <w:sz w:val="20"/>
        </w:rPr>
        <w:t xml:space="preserve">particulares, </w:t>
      </w:r>
      <w:r w:rsidR="00AE1209" w:rsidRPr="00AC140F">
        <w:rPr>
          <w:rFonts w:cs="Arial"/>
          <w:b/>
          <w:i w:val="0"/>
          <w:sz w:val="20"/>
        </w:rPr>
        <w:t>el haber ejecutado</w:t>
      </w:r>
      <w:r w:rsidR="00A114A0">
        <w:rPr>
          <w:rFonts w:cs="Arial"/>
          <w:b/>
          <w:i w:val="0"/>
          <w:sz w:val="20"/>
        </w:rPr>
        <w:t xml:space="preserve"> </w:t>
      </w:r>
      <w:r w:rsidR="00AE1209" w:rsidRPr="00050358">
        <w:rPr>
          <w:rFonts w:cs="Arial"/>
          <w:b/>
          <w:i w:val="0"/>
          <w:sz w:val="20"/>
        </w:rPr>
        <w:t>al menos dos (2) y un máximo de 4 (cuatro)</w:t>
      </w:r>
      <w:r w:rsidR="00AE1209" w:rsidRPr="00AC140F">
        <w:rPr>
          <w:rFonts w:cs="Arial"/>
          <w:b/>
          <w:i w:val="0"/>
          <w:sz w:val="20"/>
        </w:rPr>
        <w:t xml:space="preserve">obras similares terminadas con su finiquito </w:t>
      </w:r>
      <w:r w:rsidR="00AE1209" w:rsidRPr="00AC140F">
        <w:rPr>
          <w:rFonts w:cs="Arial"/>
          <w:i w:val="0"/>
          <w:sz w:val="20"/>
        </w:rPr>
        <w:t>correspondiente</w:t>
      </w:r>
      <w:r w:rsidR="00AE1209">
        <w:rPr>
          <w:rFonts w:cs="Arial"/>
          <w:i w:val="0"/>
          <w:sz w:val="20"/>
        </w:rPr>
        <w:t xml:space="preserve">, de las mismas características, complejidad y magnitud a la que se licita, sin que el presentar mayor cantidad solicitada represente mayor puntuación durante la etapa de la evaluación, que hay suscrito o tengan adjudicados con anterioridad a la fecha de </w:t>
      </w:r>
      <w:r w:rsidR="00AE1209">
        <w:rPr>
          <w:rFonts w:cs="Arial"/>
          <w:i w:val="0"/>
          <w:sz w:val="20"/>
        </w:rPr>
        <w:lastRenderedPageBreak/>
        <w:t>esta convocatoria a la licitación pública, estos serán acreditados con la información entregada en el documento correspondiente en la propuesta técnica.</w:t>
      </w:r>
    </w:p>
    <w:p w:rsidR="004B3B87" w:rsidRPr="00631E0C" w:rsidRDefault="004B3B87" w:rsidP="004B3B87">
      <w:pPr>
        <w:pStyle w:val="texto"/>
        <w:spacing w:after="0" w:line="240" w:lineRule="auto"/>
        <w:ind w:firstLine="0"/>
        <w:rPr>
          <w:rFonts w:cs="Arial"/>
          <w:i w:val="0"/>
          <w:sz w:val="20"/>
        </w:rPr>
      </w:pPr>
    </w:p>
    <w:p w:rsidR="004B3B87" w:rsidRPr="00631E0C" w:rsidRDefault="00AC140F" w:rsidP="004B3B87">
      <w:pPr>
        <w:pStyle w:val="texto"/>
        <w:spacing w:after="0" w:line="240" w:lineRule="auto"/>
        <w:ind w:left="567" w:firstLine="0"/>
        <w:rPr>
          <w:rFonts w:cs="Arial"/>
          <w:i w:val="0"/>
          <w:sz w:val="20"/>
        </w:rPr>
      </w:pPr>
      <w:r w:rsidRPr="00AC140F">
        <w:rPr>
          <w:rFonts w:cs="Arial"/>
          <w:i w:val="0"/>
          <w:color w:val="000000"/>
          <w:sz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AE1209">
        <w:rPr>
          <w:rFonts w:cs="Arial"/>
          <w:i w:val="0"/>
          <w:sz w:val="20"/>
        </w:rPr>
        <w:t xml:space="preserve">, y que al resto de los licitantes se les asignará puntuación o unidades porcentuales de manera proporcional al número de contratos que acredito haber cumplido satisfactoriamente </w:t>
      </w:r>
      <w:r w:rsidR="004B3B87" w:rsidRPr="00631E0C">
        <w:rPr>
          <w:rFonts w:cs="Arial"/>
          <w:i w:val="0"/>
          <w:sz w:val="20"/>
        </w:rPr>
        <w:t>en razón de los años de experiencia y del número de contratos o documentos presentados respecto de la especialidad.</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AD47EA" w:rsidRDefault="00AD47EA"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4.</w:t>
      </w:r>
      <w:r w:rsidRPr="00631E0C">
        <w:rPr>
          <w:rFonts w:cs="Arial"/>
          <w:b/>
          <w:bCs/>
          <w:i w:val="0"/>
          <w:sz w:val="20"/>
        </w:rPr>
        <w:tab/>
        <w:t xml:space="preserve">Cumplimiento de contratos. </w:t>
      </w:r>
      <w:r w:rsidRPr="00631E0C">
        <w:rPr>
          <w:rFonts w:cs="Arial"/>
          <w:i w:val="0"/>
          <w:sz w:val="20"/>
        </w:rPr>
        <w:t xml:space="preserve">La puntuación o unidades porcentuales que corresponden a este rubro serán de </w:t>
      </w:r>
      <w:r w:rsidRPr="00631E0C">
        <w:rPr>
          <w:rFonts w:cs="Arial"/>
          <w:b/>
          <w:i w:val="0"/>
          <w:sz w:val="20"/>
        </w:rPr>
        <w:t>5</w:t>
      </w:r>
      <w:r w:rsidR="00957BA7">
        <w:rPr>
          <w:rFonts w:cs="Arial"/>
          <w:b/>
          <w:i w:val="0"/>
          <w:sz w:val="20"/>
        </w:rPr>
        <w:t xml:space="preserve"> </w:t>
      </w:r>
      <w:r w:rsidRPr="00631E0C">
        <w:rPr>
          <w:rFonts w:cs="Arial"/>
          <w:b/>
          <w:i w:val="0"/>
          <w:sz w:val="20"/>
        </w:rPr>
        <w:t>puntos o unidades porcentuales</w:t>
      </w:r>
      <w:r w:rsidRPr="00631E0C">
        <w:rPr>
          <w:rFonts w:cs="Arial"/>
          <w:i w:val="0"/>
          <w:sz w:val="20"/>
        </w:rPr>
        <w:t>.</w:t>
      </w:r>
    </w:p>
    <w:p w:rsidR="00B3248C" w:rsidRDefault="00B3248C" w:rsidP="004B3B87">
      <w:pPr>
        <w:pStyle w:val="ROMANOS"/>
        <w:tabs>
          <w:tab w:val="left" w:pos="284"/>
        </w:tabs>
        <w:spacing w:after="0" w:line="240" w:lineRule="auto"/>
        <w:ind w:left="284" w:hanging="284"/>
        <w:rPr>
          <w:rFonts w:cs="Arial"/>
          <w:i w:val="0"/>
          <w:sz w:val="20"/>
        </w:rPr>
      </w:pPr>
    </w:p>
    <w:p w:rsidR="00B3248C" w:rsidRPr="00631E0C" w:rsidRDefault="00B3248C" w:rsidP="004B3B87">
      <w:pPr>
        <w:pStyle w:val="ROMANOS"/>
        <w:tabs>
          <w:tab w:val="left" w:pos="284"/>
        </w:tabs>
        <w:spacing w:after="0" w:line="240" w:lineRule="auto"/>
        <w:ind w:left="284" w:hanging="284"/>
        <w:rPr>
          <w:rFonts w:cs="Arial"/>
          <w:i w:val="0"/>
          <w:sz w:val="20"/>
        </w:rPr>
      </w:pPr>
      <w:r>
        <w:rPr>
          <w:rFonts w:cs="Arial"/>
          <w:i w:val="0"/>
          <w:sz w:val="20"/>
        </w:rPr>
        <w:tab/>
        <w:t xml:space="preserve">La convocante evaluará al licitante que acredite con contratos con sus respectivas fianzas y finiquitos correspondientes debidamente firmados, </w:t>
      </w:r>
      <w:r w:rsidRPr="00050358">
        <w:rPr>
          <w:rFonts w:cs="Arial"/>
          <w:b/>
          <w:i w:val="0"/>
          <w:sz w:val="20"/>
        </w:rPr>
        <w:t>el haber ejecutado al menos dos (2) y un máximo de 4 (cuatro)</w:t>
      </w:r>
      <w:r>
        <w:rPr>
          <w:rFonts w:cs="Arial"/>
          <w:i w:val="0"/>
          <w:sz w:val="20"/>
        </w:rPr>
        <w:t xml:space="preserve">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w:t>
      </w:r>
      <w:r w:rsidR="00D80DBE">
        <w:rPr>
          <w:rFonts w:cs="Arial"/>
          <w:i w:val="0"/>
          <w:sz w:val="20"/>
        </w:rPr>
        <w:t xml:space="preserve">o </w:t>
      </w:r>
      <w:r w:rsidR="00AE5DE6">
        <w:rPr>
          <w:rFonts w:cs="Arial"/>
          <w:i w:val="0"/>
          <w:sz w:val="20"/>
        </w:rPr>
        <w:t>solicitado en los últimos (diez</w:t>
      </w:r>
      <w:r>
        <w:rPr>
          <w:rFonts w:cs="Arial"/>
          <w:i w:val="0"/>
          <w:sz w:val="20"/>
        </w:rPr>
        <w:t>) años conforme a lo señalado en la información requerida en esta convocatoria, mediante la presentación de copias de garantías con que los protegieron, actas de entrega-recepción, finiquito, o actas administrativas de extinción de derechos</w:t>
      </w:r>
      <w:r w:rsidR="004844F3">
        <w:rPr>
          <w:rFonts w:cs="Arial"/>
          <w:i w:val="0"/>
          <w:sz w:val="20"/>
        </w:rPr>
        <w:t>, estos serán acreditados con la información entregada en el documento correspondiente en la propuesta técnica.</w:t>
      </w:r>
    </w:p>
    <w:p w:rsidR="00AC140F" w:rsidRDefault="00AC140F" w:rsidP="00AC140F">
      <w:pPr>
        <w:pStyle w:val="inciso0"/>
        <w:spacing w:after="0" w:line="240" w:lineRule="auto"/>
        <w:ind w:left="0" w:firstLine="0"/>
        <w:rPr>
          <w:sz w:val="20"/>
          <w:szCs w:val="20"/>
        </w:rPr>
      </w:pPr>
    </w:p>
    <w:p w:rsidR="004B3B87" w:rsidRDefault="00AC140F" w:rsidP="00AC140F">
      <w:pPr>
        <w:pStyle w:val="inciso0"/>
        <w:spacing w:after="0" w:line="240" w:lineRule="auto"/>
        <w:ind w:left="284" w:firstLine="0"/>
        <w:rPr>
          <w:sz w:val="20"/>
          <w:szCs w:val="20"/>
        </w:rPr>
      </w:pPr>
      <w:r w:rsidRPr="00AC140F">
        <w:rPr>
          <w:sz w:val="20"/>
          <w:szCs w:val="20"/>
        </w:rPr>
        <w:t>Se asignará mayor puntuación o unidades porcentuales al licitante que demuestre documentalmente tener más contratos cumplidos satisfactoriamente (el presentar una cantidad de contratos mayor al máximo exigido no representará una mayor puntuación)</w:t>
      </w:r>
      <w:r w:rsidR="004B3B87" w:rsidRPr="00631E0C">
        <w:rPr>
          <w:sz w:val="20"/>
          <w:szCs w:val="20"/>
        </w:rPr>
        <w:t xml:space="preserve"> en términos de la Ley</w:t>
      </w:r>
      <w:r w:rsidR="004844F3">
        <w:rPr>
          <w:sz w:val="20"/>
          <w:szCs w:val="20"/>
        </w:rPr>
        <w:t xml:space="preserve"> (</w:t>
      </w:r>
      <w:r w:rsidR="004844F3" w:rsidRPr="004844F3">
        <w:rPr>
          <w:sz w:val="20"/>
          <w:szCs w:val="20"/>
        </w:rPr>
        <w:t>completos y debidamente firmados</w:t>
      </w:r>
      <w:r w:rsidR="00957BA7">
        <w:rPr>
          <w:sz w:val="20"/>
          <w:szCs w:val="20"/>
        </w:rPr>
        <w:t xml:space="preserve"> </w:t>
      </w:r>
      <w:r w:rsidR="004844F3" w:rsidRPr="004844F3">
        <w:rPr>
          <w:sz w:val="20"/>
          <w:szCs w:val="20"/>
        </w:rPr>
        <w:t>con sus respectivas fianzas y finiquitos correspondientes</w:t>
      </w:r>
      <w:r w:rsidR="004844F3">
        <w:rPr>
          <w:sz w:val="20"/>
          <w:szCs w:val="20"/>
        </w:rPr>
        <w:t>)</w:t>
      </w:r>
      <w:r w:rsidR="004B3B87" w:rsidRPr="00631E0C">
        <w:rPr>
          <w:sz w:val="20"/>
          <w:szCs w:val="20"/>
        </w:rPr>
        <w:t>, con el que se corrobore dicho cumplimiento</w:t>
      </w:r>
      <w:r w:rsidR="00957BA7">
        <w:rPr>
          <w:sz w:val="20"/>
          <w:szCs w:val="20"/>
        </w:rPr>
        <w:t xml:space="preserve"> </w:t>
      </w:r>
      <w:r w:rsidR="004B3B87" w:rsidRPr="00631E0C">
        <w:rPr>
          <w:sz w:val="20"/>
          <w:szCs w:val="20"/>
        </w:rPr>
        <w:t>y al resto de los licitantes se les asignará puntuación o unidades porcentuales de manera proporcional al número de contratos que acreditó haber cumplido</w:t>
      </w:r>
      <w:r w:rsidR="004844F3">
        <w:rPr>
          <w:sz w:val="20"/>
          <w:szCs w:val="20"/>
        </w:rPr>
        <w:t xml:space="preserve"> satisfactoriamente</w:t>
      </w:r>
      <w:r w:rsidR="004B3B87" w:rsidRPr="00631E0C">
        <w:rPr>
          <w:sz w:val="20"/>
          <w:szCs w:val="20"/>
        </w:rPr>
        <w:t xml:space="preserve">. En caso de no presentar el mínimo de contratos requerido, </w:t>
      </w:r>
      <w:r w:rsidR="004844F3">
        <w:rPr>
          <w:sz w:val="20"/>
          <w:szCs w:val="20"/>
        </w:rPr>
        <w:t xml:space="preserve">así como los documentos respectivos que evidencien el cumplimiento de los mismos, </w:t>
      </w:r>
      <w:r w:rsidR="004B3B87" w:rsidRPr="00631E0C">
        <w:rPr>
          <w:sz w:val="20"/>
          <w:szCs w:val="20"/>
        </w:rPr>
        <w:t>no se asignarán puntuación o unidades porcentuales.</w:t>
      </w:r>
    </w:p>
    <w:p w:rsidR="00AF3669" w:rsidRDefault="00AF3669" w:rsidP="00AC140F">
      <w:pPr>
        <w:pStyle w:val="inciso0"/>
        <w:spacing w:after="0" w:line="240" w:lineRule="auto"/>
        <w:ind w:left="284" w:firstLine="0"/>
        <w:rPr>
          <w:sz w:val="20"/>
          <w:szCs w:val="20"/>
        </w:rPr>
      </w:pPr>
    </w:p>
    <w:p w:rsidR="00AF3669" w:rsidRPr="00631E0C" w:rsidRDefault="00AF3669" w:rsidP="00AF3669">
      <w:pPr>
        <w:pStyle w:val="texto"/>
        <w:spacing w:after="0" w:line="240" w:lineRule="auto"/>
        <w:ind w:left="284"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C618F" w:rsidRPr="00631E0C" w:rsidRDefault="009C618F" w:rsidP="004844F3">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5.</w:t>
      </w:r>
      <w:r w:rsidRPr="00631E0C">
        <w:rPr>
          <w:rFonts w:cs="Arial"/>
          <w:b/>
          <w:bCs/>
          <w:i w:val="0"/>
          <w:sz w:val="20"/>
        </w:rPr>
        <w:tab/>
        <w:t>Contenido nacional.</w:t>
      </w:r>
      <w:r w:rsidRPr="00631E0C">
        <w:rPr>
          <w:rFonts w:cs="Arial"/>
          <w:i w:val="0"/>
          <w:sz w:val="20"/>
        </w:rPr>
        <w:t xml:space="preserve"> Este rubro tendrá una puntuación o unidades porcentuales de </w:t>
      </w:r>
      <w:r w:rsidRPr="00631E0C">
        <w:rPr>
          <w:rFonts w:cs="Arial"/>
          <w:b/>
          <w:i w:val="0"/>
          <w:sz w:val="20"/>
        </w:rPr>
        <w:t>3</w:t>
      </w:r>
      <w:r w:rsidRPr="00631E0C">
        <w:rPr>
          <w:rFonts w:cs="Arial"/>
          <w:i w:val="0"/>
          <w:sz w:val="20"/>
        </w:rPr>
        <w:t>, que serán distribuidos, entre los sub</w:t>
      </w:r>
      <w:r w:rsidR="008D76E3">
        <w:rPr>
          <w:rFonts w:cs="Arial"/>
          <w:i w:val="0"/>
          <w:sz w:val="20"/>
        </w:rPr>
        <w:t>-</w:t>
      </w:r>
      <w:r w:rsidRPr="00631E0C">
        <w:rPr>
          <w:rFonts w:cs="Arial"/>
          <w:i w:val="0"/>
          <w:sz w:val="20"/>
        </w:rPr>
        <w:t>rubros, como mínimo de la siguiente forma:</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Materiales y maquinaria y equipo de instalación permanente.</w:t>
      </w:r>
    </w:p>
    <w:p w:rsidR="004844F3" w:rsidRDefault="004844F3" w:rsidP="004844F3">
      <w:pPr>
        <w:pStyle w:val="texto"/>
        <w:spacing w:after="0" w:line="240" w:lineRule="auto"/>
        <w:ind w:left="567" w:firstLine="0"/>
        <w:rPr>
          <w:rFonts w:cs="Arial"/>
          <w:i w:val="0"/>
          <w:sz w:val="20"/>
        </w:rPr>
      </w:pPr>
      <w:r>
        <w:rPr>
          <w:rFonts w:cs="Arial"/>
          <w:i w:val="0"/>
          <w:sz w:val="20"/>
        </w:rPr>
        <w:lastRenderedPageBreak/>
        <w:t xml:space="preserve">Consiste en valorar el grado de contenido nacional de la obra en cuanto a la incorporación de materiales, componentes prefabricados, maquinaria y equipo de instalación permanente nacionales. </w:t>
      </w:r>
    </w:p>
    <w:p w:rsidR="004844F3" w:rsidRDefault="004844F3" w:rsidP="004844F3">
      <w:pPr>
        <w:pStyle w:val="texto"/>
        <w:spacing w:after="0" w:line="240" w:lineRule="auto"/>
        <w:ind w:left="284"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t xml:space="preserve">Este </w:t>
      </w:r>
      <w:proofErr w:type="spellStart"/>
      <w:r w:rsidRPr="00631E0C">
        <w:rPr>
          <w:rFonts w:cs="Arial"/>
          <w:i w:val="0"/>
          <w:sz w:val="20"/>
        </w:rPr>
        <w:t>subrubro</w:t>
      </w:r>
      <w:proofErr w:type="spellEnd"/>
      <w:r w:rsidRPr="00631E0C">
        <w:rPr>
          <w:rFonts w:cs="Arial"/>
          <w:i w:val="0"/>
          <w:sz w:val="20"/>
        </w:rPr>
        <w:t xml:space="preserve">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844F3"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Mano de obra.</w:t>
      </w:r>
    </w:p>
    <w:p w:rsidR="00037CA5" w:rsidRDefault="004844F3" w:rsidP="004844F3">
      <w:pPr>
        <w:pStyle w:val="texto"/>
        <w:spacing w:after="0" w:line="240" w:lineRule="auto"/>
        <w:ind w:left="567" w:firstLine="0"/>
        <w:rPr>
          <w:rFonts w:cs="Arial"/>
          <w:i w:val="0"/>
          <w:sz w:val="20"/>
        </w:rPr>
      </w:pPr>
      <w:r>
        <w:rPr>
          <w:rFonts w:cs="Arial"/>
          <w:i w:val="0"/>
          <w:sz w:val="20"/>
        </w:rPr>
        <w:t xml:space="preserve">Consiste en valorar </w:t>
      </w:r>
      <w:r w:rsidR="00037CA5">
        <w:rPr>
          <w:rFonts w:cs="Arial"/>
          <w:i w:val="0"/>
          <w:sz w:val="20"/>
        </w:rPr>
        <w:t xml:space="preserve"> el grado de contenido nacional de mano de obra nacional que se incluya para la ejecución de los trabajos, considerando dentro de estas a los especialistas, técnicos, etcétera.</w:t>
      </w:r>
    </w:p>
    <w:p w:rsidR="00037CA5" w:rsidRDefault="00037CA5" w:rsidP="004844F3">
      <w:pPr>
        <w:pStyle w:val="texto"/>
        <w:spacing w:after="0" w:line="240" w:lineRule="auto"/>
        <w:ind w:left="567" w:firstLine="0"/>
        <w:rPr>
          <w:rFonts w:cs="Arial"/>
          <w:i w:val="0"/>
          <w:sz w:val="20"/>
        </w:rPr>
      </w:pPr>
    </w:p>
    <w:p w:rsidR="004B3B87" w:rsidRPr="00631E0C" w:rsidRDefault="004B3B87" w:rsidP="004844F3">
      <w:pPr>
        <w:pStyle w:val="texto"/>
        <w:spacing w:after="0" w:line="240" w:lineRule="auto"/>
        <w:ind w:left="567" w:firstLine="0"/>
        <w:rPr>
          <w:rFonts w:cs="Arial"/>
          <w:i w:val="0"/>
          <w:sz w:val="20"/>
        </w:rPr>
      </w:pPr>
      <w:r w:rsidRPr="00631E0C">
        <w:rPr>
          <w:rFonts w:cs="Arial"/>
          <w:i w:val="0"/>
          <w:sz w:val="20"/>
        </w:rPr>
        <w:t>Este sub</w:t>
      </w:r>
      <w:r w:rsidR="008D76E3">
        <w:rPr>
          <w:rFonts w:cs="Arial"/>
          <w:i w:val="0"/>
          <w:sz w:val="20"/>
        </w:rPr>
        <w:t>-</w:t>
      </w:r>
      <w:r w:rsidRPr="00631E0C">
        <w:rPr>
          <w:rFonts w:cs="Arial"/>
          <w:i w:val="0"/>
          <w:sz w:val="20"/>
        </w:rPr>
        <w:t xml:space="preserve">rubro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highlight w:val="yellow"/>
        </w:rPr>
      </w:pPr>
    </w:p>
    <w:p w:rsidR="004B3B87" w:rsidRDefault="00CE1242" w:rsidP="00963B66">
      <w:pPr>
        <w:pStyle w:val="texto"/>
        <w:spacing w:after="0" w:line="240" w:lineRule="auto"/>
        <w:ind w:firstLine="0"/>
        <w:rPr>
          <w:rFonts w:cs="Arial"/>
          <w:b/>
          <w:i w:val="0"/>
          <w:sz w:val="20"/>
        </w:rPr>
      </w:pPr>
      <w:r>
        <w:rPr>
          <w:rFonts w:cs="Arial"/>
          <w:b/>
          <w:i w:val="0"/>
          <w:sz w:val="20"/>
        </w:rPr>
        <w:t xml:space="preserve">La propuesta económica </w:t>
      </w:r>
      <w:r w:rsidR="00115FDB">
        <w:rPr>
          <w:rFonts w:cs="Arial"/>
          <w:b/>
          <w:i w:val="0"/>
          <w:sz w:val="20"/>
        </w:rPr>
        <w:t xml:space="preserve">de cada licitante, deberá tener un valor numérico máximo </w:t>
      </w:r>
      <w:r w:rsidR="00D91735">
        <w:rPr>
          <w:rFonts w:cs="Arial"/>
          <w:b/>
          <w:i w:val="0"/>
          <w:sz w:val="20"/>
        </w:rPr>
        <w:t xml:space="preserve">de 50, </w:t>
      </w:r>
      <w:r w:rsidR="00115FDB">
        <w:rPr>
          <w:rFonts w:cs="Arial"/>
          <w:b/>
          <w:i w:val="0"/>
          <w:sz w:val="20"/>
        </w:rPr>
        <w:t>si resulta solvente mediante el método de evaluación con el procedimiento de tasación aritmética.</w:t>
      </w:r>
    </w:p>
    <w:p w:rsidR="00115FDB" w:rsidRDefault="00115FDB" w:rsidP="004B3B87">
      <w:pPr>
        <w:pStyle w:val="texto"/>
        <w:spacing w:after="0" w:line="240" w:lineRule="auto"/>
        <w:ind w:firstLine="0"/>
        <w:rPr>
          <w:rFonts w:cs="Arial"/>
          <w:b/>
          <w:bCs/>
          <w:i w:val="0"/>
          <w:sz w:val="20"/>
          <w:highlight w:val="yellow"/>
        </w:rPr>
      </w:pPr>
    </w:p>
    <w:p w:rsidR="00115FDB" w:rsidRPr="00115FDB" w:rsidRDefault="00115FDB" w:rsidP="00115FDB">
      <w:pPr>
        <w:pStyle w:val="texto"/>
        <w:numPr>
          <w:ilvl w:val="0"/>
          <w:numId w:val="29"/>
        </w:numPr>
        <w:spacing w:after="0" w:line="240" w:lineRule="auto"/>
        <w:ind w:left="426" w:hanging="426"/>
        <w:rPr>
          <w:rFonts w:cs="Arial"/>
          <w:b/>
          <w:bCs/>
          <w:i w:val="0"/>
          <w:sz w:val="20"/>
        </w:rPr>
      </w:pPr>
      <w:r w:rsidRPr="00115FDB">
        <w:rPr>
          <w:rFonts w:cs="Arial"/>
          <w:b/>
          <w:bCs/>
          <w:i w:val="0"/>
          <w:sz w:val="20"/>
        </w:rPr>
        <w:t>El método de tasación aritmética para la evaluación de la propuesta económica se ajustará al siguiente procedimiento:</w:t>
      </w:r>
    </w:p>
    <w:p w:rsidR="00115FDB" w:rsidRPr="00115FDB" w:rsidRDefault="00115FDB" w:rsidP="00115FDB">
      <w:pPr>
        <w:pStyle w:val="texto"/>
        <w:spacing w:after="0" w:line="240" w:lineRule="auto"/>
        <w:ind w:firstLine="0"/>
        <w:rPr>
          <w:rFonts w:cs="Arial"/>
          <w:b/>
          <w:bCs/>
          <w:i w:val="0"/>
          <w:sz w:val="20"/>
        </w:rPr>
      </w:pPr>
    </w:p>
    <w:p w:rsidR="00115FDB" w:rsidRDefault="00C35FEF" w:rsidP="00115FDB">
      <w:pPr>
        <w:pStyle w:val="texto"/>
        <w:spacing w:after="0" w:line="240" w:lineRule="auto"/>
        <w:ind w:left="426" w:firstLine="0"/>
        <w:rPr>
          <w:rFonts w:cs="Arial"/>
          <w:bCs/>
          <w:i w:val="0"/>
          <w:sz w:val="20"/>
        </w:rPr>
      </w:pPr>
      <w:r>
        <w:rPr>
          <w:rFonts w:cs="Arial"/>
          <w:bCs/>
          <w:i w:val="0"/>
          <w:sz w:val="20"/>
        </w:rPr>
        <w:t>II.1</w:t>
      </w:r>
      <w:r>
        <w:rPr>
          <w:rFonts w:cs="Arial"/>
          <w:bCs/>
          <w:i w:val="0"/>
          <w:sz w:val="20"/>
        </w:rPr>
        <w:tab/>
      </w:r>
      <w:r w:rsidR="00957BA7">
        <w:rPr>
          <w:rFonts w:cs="Arial"/>
          <w:bCs/>
          <w:i w:val="0"/>
          <w:sz w:val="20"/>
        </w:rPr>
        <w:t xml:space="preserve"> </w:t>
      </w:r>
      <w:r w:rsidR="00115FDB" w:rsidRPr="00115FDB">
        <w:rPr>
          <w:rFonts w:cs="Arial"/>
          <w:bCs/>
          <w:i w:val="0"/>
          <w:sz w:val="20"/>
        </w:rPr>
        <w:t>El resultado de la evaluación</w:t>
      </w:r>
      <w:r w:rsidR="00A114A0">
        <w:rPr>
          <w:rFonts w:cs="Arial"/>
          <w:bCs/>
          <w:i w:val="0"/>
          <w:sz w:val="20"/>
        </w:rPr>
        <w:t xml:space="preserve"> </w:t>
      </w:r>
      <w:r w:rsidR="00115FDB" w:rsidRPr="00115FDB">
        <w:rPr>
          <w:rFonts w:cs="Arial"/>
          <w:bCs/>
          <w:i w:val="0"/>
          <w:sz w:val="20"/>
        </w:rPr>
        <w:t>mediante el método de tasación aritmética de la propuesta económica en conjunto con la evaluación de la propuesta técnica, determinará quién es el licitante ganador del contrato de obra pública o servicio relacionado con la misma, de que se trate.</w:t>
      </w:r>
    </w:p>
    <w:p w:rsidR="00115FDB" w:rsidRDefault="00115FDB" w:rsidP="00115FDB">
      <w:pPr>
        <w:pStyle w:val="texto"/>
        <w:spacing w:after="0" w:line="240" w:lineRule="auto"/>
        <w:ind w:left="426" w:firstLine="0"/>
        <w:rPr>
          <w:rFonts w:cs="Arial"/>
          <w:bCs/>
          <w:i w:val="0"/>
          <w:sz w:val="20"/>
        </w:rPr>
      </w:pPr>
    </w:p>
    <w:p w:rsidR="00115FDB" w:rsidRDefault="00C35FEF" w:rsidP="00C35FEF">
      <w:pPr>
        <w:pStyle w:val="texto"/>
        <w:spacing w:after="0" w:line="240" w:lineRule="auto"/>
        <w:ind w:left="709" w:hanging="283"/>
        <w:rPr>
          <w:rFonts w:cs="Arial"/>
          <w:bCs/>
          <w:i w:val="0"/>
          <w:sz w:val="20"/>
        </w:rPr>
      </w:pPr>
      <w:r>
        <w:rPr>
          <w:rFonts w:cs="Arial"/>
          <w:bCs/>
          <w:i w:val="0"/>
          <w:sz w:val="20"/>
        </w:rPr>
        <w:t>II.2</w:t>
      </w:r>
      <w:r w:rsidR="00115FDB" w:rsidRPr="00115FDB">
        <w:rPr>
          <w:rFonts w:cs="Arial"/>
          <w:bCs/>
          <w:i w:val="0"/>
          <w:sz w:val="20"/>
        </w:rPr>
        <w:tab/>
      </w:r>
      <w:r>
        <w:rPr>
          <w:rFonts w:cs="Arial"/>
          <w:bCs/>
          <w:i w:val="0"/>
          <w:sz w:val="20"/>
        </w:rPr>
        <w:t xml:space="preserve"> La tasación aritmética se compone de las siguientes etapas:</w:t>
      </w:r>
    </w:p>
    <w:p w:rsidR="00C35FEF" w:rsidRDefault="00C35FEF" w:rsidP="00C35FEF">
      <w:pPr>
        <w:pStyle w:val="texto"/>
        <w:spacing w:after="0" w:line="240" w:lineRule="auto"/>
        <w:ind w:left="709" w:hanging="283"/>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precios de mercado;</w:t>
      </w:r>
    </w:p>
    <w:p w:rsidR="00C35FEF" w:rsidRDefault="00C35FEF" w:rsidP="00C35FEF">
      <w:pPr>
        <w:pStyle w:val="texto"/>
        <w:spacing w:after="0" w:line="240" w:lineRule="auto"/>
        <w:rPr>
          <w:rFonts w:cs="Arial"/>
          <w:bCs/>
          <w:i w:val="0"/>
          <w:sz w:val="20"/>
        </w:rPr>
      </w:pPr>
    </w:p>
    <w:p w:rsidR="00C35FEF" w:rsidRPr="00C35FEF" w:rsidRDefault="00C35FEF" w:rsidP="00C35FEF">
      <w:pPr>
        <w:pStyle w:val="texto"/>
        <w:numPr>
          <w:ilvl w:val="0"/>
          <w:numId w:val="30"/>
        </w:numPr>
        <w:spacing w:after="0" w:line="240" w:lineRule="auto"/>
        <w:rPr>
          <w:rFonts w:cs="Arial"/>
          <w:b/>
          <w:bCs/>
          <w:i w:val="0"/>
          <w:sz w:val="20"/>
        </w:rPr>
      </w:pPr>
      <w:r>
        <w:rPr>
          <w:rFonts w:cs="Arial"/>
          <w:bCs/>
          <w:i w:val="0"/>
          <w:sz w:val="20"/>
        </w:rPr>
        <w:t>Determinación de insuficiencias;</w:t>
      </w:r>
    </w:p>
    <w:p w:rsidR="00C35FEF" w:rsidRDefault="00C35FEF" w:rsidP="00C35FEF">
      <w:pPr>
        <w:pStyle w:val="Prrafodelista"/>
        <w:rPr>
          <w:rFonts w:cs="Arial"/>
          <w:b/>
          <w:bCs/>
          <w:i w:val="0"/>
        </w:rPr>
      </w:pPr>
    </w:p>
    <w:p w:rsidR="00C35FEF" w:rsidRDefault="00C35FEF" w:rsidP="00C35FEF">
      <w:pPr>
        <w:pStyle w:val="texto"/>
        <w:numPr>
          <w:ilvl w:val="0"/>
          <w:numId w:val="30"/>
        </w:numPr>
        <w:spacing w:after="0" w:line="240" w:lineRule="auto"/>
        <w:rPr>
          <w:rFonts w:cs="Arial"/>
          <w:bCs/>
          <w:i w:val="0"/>
          <w:sz w:val="20"/>
        </w:rPr>
      </w:pPr>
      <w:r w:rsidRPr="00C35FEF">
        <w:rPr>
          <w:rFonts w:cs="Arial"/>
          <w:bCs/>
          <w:i w:val="0"/>
          <w:sz w:val="20"/>
        </w:rPr>
        <w:t>Eliminación de propuestas insolventes; y</w:t>
      </w:r>
    </w:p>
    <w:p w:rsidR="00C35FEF" w:rsidRDefault="00C35FEF" w:rsidP="00C35FEF">
      <w:pPr>
        <w:pStyle w:val="Prrafodelista"/>
        <w:rPr>
          <w:rFonts w:cs="Arial"/>
          <w:bCs/>
          <w:i w:val="0"/>
        </w:rPr>
      </w:pPr>
    </w:p>
    <w:p w:rsidR="00C35FEF" w:rsidRPr="00C35FEF" w:rsidRDefault="00C35FEF" w:rsidP="00C35FEF">
      <w:pPr>
        <w:pStyle w:val="texto"/>
        <w:numPr>
          <w:ilvl w:val="0"/>
          <w:numId w:val="30"/>
        </w:numPr>
        <w:spacing w:after="0" w:line="240" w:lineRule="auto"/>
        <w:rPr>
          <w:rFonts w:cs="Arial"/>
          <w:bCs/>
          <w:i w:val="0"/>
          <w:sz w:val="20"/>
        </w:rPr>
      </w:pPr>
      <w:r>
        <w:rPr>
          <w:rFonts w:cs="Arial"/>
          <w:bCs/>
          <w:i w:val="0"/>
          <w:sz w:val="20"/>
        </w:rPr>
        <w:t>Determinación de propuesta solvente más baja, lo que no significa necesariamente la de menor precio.</w:t>
      </w:r>
    </w:p>
    <w:p w:rsidR="00115FDB" w:rsidRPr="00C35FEF" w:rsidRDefault="00115FDB" w:rsidP="004B3B87">
      <w:pPr>
        <w:pStyle w:val="texto"/>
        <w:spacing w:after="0" w:line="240" w:lineRule="auto"/>
        <w:ind w:firstLine="0"/>
        <w:rPr>
          <w:rFonts w:cs="Arial"/>
          <w:bCs/>
          <w:i w:val="0"/>
          <w:sz w:val="20"/>
          <w:highlight w:val="yellow"/>
        </w:rPr>
      </w:pPr>
    </w:p>
    <w:p w:rsidR="00C35FEF" w:rsidRPr="00C35FEF" w:rsidRDefault="00C35FEF" w:rsidP="00C35FEF">
      <w:pPr>
        <w:pStyle w:val="inciso0"/>
        <w:spacing w:after="0" w:line="240" w:lineRule="auto"/>
        <w:ind w:left="426" w:firstLine="0"/>
        <w:rPr>
          <w:bCs/>
          <w:sz w:val="20"/>
          <w:szCs w:val="20"/>
          <w:lang w:val="es-ES_tradnl"/>
        </w:rPr>
      </w:pPr>
      <w:r w:rsidRPr="00C35FEF">
        <w:rPr>
          <w:bCs/>
          <w:sz w:val="20"/>
          <w:szCs w:val="20"/>
          <w:lang w:val="es-ES_tradnl"/>
        </w:rPr>
        <w:t>II.3</w:t>
      </w:r>
      <w:r w:rsidRPr="00C35FEF">
        <w:rPr>
          <w:bCs/>
          <w:sz w:val="20"/>
          <w:szCs w:val="20"/>
          <w:lang w:val="es-ES_tradnl"/>
        </w:rPr>
        <w:tab/>
        <w:t xml:space="preserve"> Para la aplicación de la evaluación por tasación aritmética, los licitantes deberán integrar su propuesta económica con los siguientes rubros, que serán comparados en una tabla que contenga:</w:t>
      </w:r>
    </w:p>
    <w:p w:rsidR="00C35FEF" w:rsidRDefault="00C35FEF" w:rsidP="00C35FEF">
      <w:pPr>
        <w:pStyle w:val="inciso0"/>
        <w:spacing w:after="0" w:line="240" w:lineRule="auto"/>
        <w:ind w:left="426" w:hanging="426"/>
        <w:rPr>
          <w:b/>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materiales;</w:t>
      </w:r>
    </w:p>
    <w:p w:rsidR="00C35FEF" w:rsidRDefault="00C35FEF" w:rsidP="00C35FEF">
      <w:pPr>
        <w:pStyle w:val="inciso0"/>
        <w:spacing w:after="0" w:line="240" w:lineRule="auto"/>
        <w:ind w:left="780" w:firstLine="0"/>
        <w:rPr>
          <w:bCs/>
          <w:sz w:val="20"/>
          <w:szCs w:val="20"/>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mano de obra, más el importe del 3% de herramienta y equipo de seguridad.</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Importe por maquinaria y equipo;</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 xml:space="preserve">Importe por costos indirectos; (financiamiento, utilidad, cargos adicionales, etc.) y </w:t>
      </w:r>
    </w:p>
    <w:p w:rsidR="00C35FEF" w:rsidRDefault="00C35FEF" w:rsidP="00C35FEF">
      <w:pPr>
        <w:pStyle w:val="Prrafodelista"/>
        <w:rPr>
          <w:bCs/>
          <w:lang w:val="es-ES_tradnl"/>
        </w:rPr>
      </w:pPr>
    </w:p>
    <w:p w:rsidR="00C35FEF" w:rsidRDefault="00C35FEF" w:rsidP="00C35FEF">
      <w:pPr>
        <w:pStyle w:val="inciso0"/>
        <w:numPr>
          <w:ilvl w:val="0"/>
          <w:numId w:val="31"/>
        </w:numPr>
        <w:spacing w:after="0" w:line="240" w:lineRule="auto"/>
        <w:rPr>
          <w:bCs/>
          <w:sz w:val="20"/>
          <w:szCs w:val="20"/>
          <w:lang w:val="es-ES_tradnl"/>
        </w:rPr>
      </w:pPr>
      <w:r>
        <w:rPr>
          <w:bCs/>
          <w:sz w:val="20"/>
          <w:szCs w:val="20"/>
          <w:lang w:val="es-ES_tradnl"/>
        </w:rPr>
        <w:t>Presupuesto total.</w:t>
      </w:r>
    </w:p>
    <w:p w:rsidR="00C35FEF" w:rsidRDefault="00C35FEF" w:rsidP="00C35FEF">
      <w:pPr>
        <w:pStyle w:val="Prrafodelista"/>
        <w:rPr>
          <w:bCs/>
          <w:lang w:val="es-ES_tradnl"/>
        </w:rPr>
      </w:pPr>
    </w:p>
    <w:p w:rsidR="00C35FEF" w:rsidRDefault="00816460" w:rsidP="00816460">
      <w:pPr>
        <w:pStyle w:val="inciso0"/>
        <w:spacing w:after="0" w:line="240" w:lineRule="auto"/>
        <w:ind w:left="709" w:hanging="283"/>
        <w:rPr>
          <w:bCs/>
          <w:sz w:val="20"/>
          <w:szCs w:val="20"/>
          <w:lang w:val="es-ES_tradnl"/>
        </w:rPr>
      </w:pPr>
      <w:r>
        <w:rPr>
          <w:bCs/>
          <w:sz w:val="20"/>
          <w:szCs w:val="20"/>
          <w:lang w:val="es-ES_tradnl"/>
        </w:rPr>
        <w:t xml:space="preserve">II.4 </w:t>
      </w:r>
      <w:r w:rsidR="00C35FEF">
        <w:rPr>
          <w:bCs/>
          <w:sz w:val="20"/>
          <w:szCs w:val="20"/>
          <w:lang w:val="es-ES_tradnl"/>
        </w:rPr>
        <w:t>El presupuesto total de cada licitante es la suma de los importes señalados en los incisos de la fracción anterior.</w:t>
      </w:r>
    </w:p>
    <w:p w:rsidR="00816460" w:rsidRDefault="00816460" w:rsidP="00816460">
      <w:pPr>
        <w:pStyle w:val="inciso0"/>
        <w:spacing w:after="0" w:line="240" w:lineRule="auto"/>
        <w:ind w:left="709" w:hanging="283"/>
        <w:rPr>
          <w:bCs/>
          <w:sz w:val="20"/>
          <w:szCs w:val="20"/>
          <w:lang w:val="es-ES_tradnl"/>
        </w:rPr>
      </w:pPr>
    </w:p>
    <w:p w:rsidR="00816460" w:rsidRDefault="00816460" w:rsidP="00816460">
      <w:pPr>
        <w:pStyle w:val="inciso0"/>
        <w:spacing w:after="0" w:line="240" w:lineRule="auto"/>
        <w:ind w:left="709" w:hanging="283"/>
        <w:rPr>
          <w:bCs/>
          <w:sz w:val="20"/>
          <w:szCs w:val="20"/>
          <w:lang w:val="es-ES_tradnl"/>
        </w:rPr>
      </w:pPr>
      <w:r>
        <w:rPr>
          <w:bCs/>
          <w:sz w:val="20"/>
          <w:szCs w:val="20"/>
          <w:lang w:val="es-ES_tradnl"/>
        </w:rPr>
        <w:lastRenderedPageBreak/>
        <w:t>II.5</w:t>
      </w:r>
      <w:r>
        <w:rPr>
          <w:bCs/>
          <w:sz w:val="20"/>
          <w:szCs w:val="20"/>
          <w:lang w:val="es-ES_tradnl"/>
        </w:rPr>
        <w:tab/>
        <w:t xml:space="preserve"> La etapa de eliminación de licitantes por rango de aceptación se desahoga mediante el siguiente procedimiento:</w:t>
      </w:r>
    </w:p>
    <w:p w:rsidR="00816460" w:rsidRDefault="00816460" w:rsidP="00816460">
      <w:pPr>
        <w:pStyle w:val="inciso0"/>
        <w:spacing w:after="0" w:line="240" w:lineRule="auto"/>
        <w:ind w:left="709" w:hanging="283"/>
        <w:rPr>
          <w:bCs/>
          <w:sz w:val="20"/>
          <w:szCs w:val="20"/>
          <w:lang w:val="es-ES_tradnl"/>
        </w:rPr>
      </w:pPr>
    </w:p>
    <w:p w:rsidR="00816460" w:rsidRPr="00AD47EA" w:rsidRDefault="007B440E" w:rsidP="004767F9">
      <w:pPr>
        <w:pStyle w:val="inciso0"/>
        <w:numPr>
          <w:ilvl w:val="0"/>
          <w:numId w:val="32"/>
        </w:numPr>
        <w:spacing w:after="0" w:line="240" w:lineRule="auto"/>
        <w:rPr>
          <w:bCs/>
          <w:sz w:val="20"/>
          <w:szCs w:val="20"/>
          <w:lang w:val="es-ES_tradnl"/>
        </w:rPr>
      </w:pPr>
      <w:r>
        <w:rPr>
          <w:bCs/>
          <w:sz w:val="20"/>
          <w:szCs w:val="20"/>
          <w:lang w:val="es-ES_tradnl"/>
        </w:rPr>
        <w:t>El porcentaje que s</w:t>
      </w:r>
      <w:r w:rsidR="004767F9" w:rsidRPr="00C2035E">
        <w:rPr>
          <w:bCs/>
          <w:sz w:val="20"/>
          <w:szCs w:val="20"/>
          <w:lang w:val="es-ES_tradnl"/>
        </w:rPr>
        <w:t xml:space="preserve">e determina </w:t>
      </w:r>
      <w:r>
        <w:rPr>
          <w:bCs/>
          <w:sz w:val="20"/>
          <w:szCs w:val="20"/>
          <w:lang w:val="es-ES_tradnl"/>
        </w:rPr>
        <w:t>para establecer el</w:t>
      </w:r>
      <w:r w:rsidR="00A114A0">
        <w:rPr>
          <w:bCs/>
          <w:sz w:val="20"/>
          <w:szCs w:val="20"/>
          <w:lang w:val="es-ES_tradnl"/>
        </w:rPr>
        <w:t xml:space="preserve"> </w:t>
      </w:r>
      <w:r>
        <w:rPr>
          <w:bCs/>
          <w:sz w:val="20"/>
          <w:szCs w:val="20"/>
          <w:lang w:val="es-ES_tradnl"/>
        </w:rPr>
        <w:t>rango de aceptación</w:t>
      </w:r>
      <w:r w:rsidRPr="00AD47EA">
        <w:rPr>
          <w:bCs/>
          <w:sz w:val="20"/>
          <w:szCs w:val="20"/>
          <w:lang w:val="es-ES_tradnl"/>
        </w:rPr>
        <w:t xml:space="preserve">, es del </w:t>
      </w:r>
      <w:r w:rsidRPr="00AD47EA">
        <w:rPr>
          <w:b/>
          <w:bCs/>
          <w:sz w:val="20"/>
          <w:szCs w:val="20"/>
          <w:lang w:val="es-ES_tradnl"/>
        </w:rPr>
        <w:t>10% (diez por ciento)</w:t>
      </w:r>
    </w:p>
    <w:p w:rsidR="004767F9" w:rsidRDefault="004767F9" w:rsidP="004767F9">
      <w:pPr>
        <w:pStyle w:val="inciso0"/>
        <w:spacing w:after="0" w:line="240" w:lineRule="auto"/>
        <w:ind w:left="786" w:firstLine="0"/>
        <w:rPr>
          <w:bCs/>
          <w:sz w:val="20"/>
          <w:szCs w:val="20"/>
          <w:lang w:val="es-ES_tradnl"/>
        </w:rPr>
      </w:pPr>
    </w:p>
    <w:p w:rsidR="004767F9" w:rsidRPr="001662E4" w:rsidRDefault="004767F9" w:rsidP="004767F9">
      <w:pPr>
        <w:pStyle w:val="inciso0"/>
        <w:numPr>
          <w:ilvl w:val="0"/>
          <w:numId w:val="32"/>
        </w:numPr>
        <w:spacing w:after="0" w:line="240" w:lineRule="auto"/>
        <w:rPr>
          <w:bCs/>
          <w:sz w:val="20"/>
          <w:szCs w:val="20"/>
          <w:lang w:val="es-ES_tradnl"/>
        </w:rPr>
      </w:pPr>
      <w:r w:rsidRPr="001662E4">
        <w:rPr>
          <w:bCs/>
          <w:sz w:val="20"/>
          <w:szCs w:val="20"/>
          <w:lang w:val="es-ES_tradnl"/>
        </w:rPr>
        <w:t>Abiertas las propuestas económicas, se calcula el importe promedio de las mismas.</w:t>
      </w:r>
    </w:p>
    <w:p w:rsidR="00065AE5" w:rsidRPr="001662E4" w:rsidRDefault="00065AE5" w:rsidP="007B440E">
      <w:pPr>
        <w:pStyle w:val="inciso0"/>
        <w:spacing w:after="0" w:line="240" w:lineRule="auto"/>
        <w:ind w:left="768" w:firstLine="0"/>
        <w:rPr>
          <w:rFonts w:cs="Times New Roman"/>
          <w:bCs/>
          <w:sz w:val="20"/>
          <w:szCs w:val="20"/>
          <w:lang w:val="es-ES_tradnl"/>
        </w:rPr>
      </w:pPr>
      <w:r w:rsidRPr="001662E4">
        <w:rPr>
          <w:rFonts w:cs="Times New Roman"/>
          <w:bCs/>
          <w:sz w:val="20"/>
          <w:szCs w:val="20"/>
          <w:lang w:val="es-ES_tradnl"/>
        </w:rPr>
        <w:t xml:space="preserve">Para la obtención del importe promedio se consideran los importes de las propuestas que fueron solventes durante la revisión del cumplimiento de requisitos legales en la propuesta técnica y económica, </w:t>
      </w:r>
      <w:r w:rsidR="00AD47EA" w:rsidRPr="001662E4">
        <w:rPr>
          <w:rFonts w:cs="Times New Roman"/>
          <w:bCs/>
          <w:sz w:val="20"/>
          <w:szCs w:val="20"/>
          <w:lang w:val="es-ES_tradnl"/>
        </w:rPr>
        <w:t>que,</w:t>
      </w:r>
      <w:r w:rsidR="007B440E" w:rsidRPr="001662E4">
        <w:rPr>
          <w:rFonts w:cs="Times New Roman"/>
          <w:bCs/>
          <w:sz w:val="20"/>
          <w:szCs w:val="20"/>
          <w:lang w:val="es-ES_tradnl"/>
        </w:rPr>
        <w:t xml:space="preserve"> en la evaluación de la propuesta técnica, obtuvo igual o más puntuación o unidades porcentuales a la mínima exigida (37.5 puntos), de las cuales no se consideran para la obtención de dicho promedio, el importe más bajo y el más alto. (Se consideran los importes sin I.V.A. de cada propuesta)</w:t>
      </w:r>
    </w:p>
    <w:p w:rsidR="007B440E" w:rsidRPr="001662E4" w:rsidRDefault="007B440E" w:rsidP="007B440E">
      <w:pPr>
        <w:pStyle w:val="inciso0"/>
        <w:spacing w:after="0" w:line="240" w:lineRule="auto"/>
        <w:ind w:left="768" w:firstLine="0"/>
        <w:rPr>
          <w:rFonts w:cs="Times New Roman"/>
          <w:bCs/>
          <w:sz w:val="20"/>
          <w:szCs w:val="20"/>
          <w:lang w:val="es-ES_tradnl"/>
        </w:rPr>
      </w:pPr>
    </w:p>
    <w:p w:rsidR="007B440E" w:rsidRPr="001662E4" w:rsidRDefault="007B440E" w:rsidP="007B440E">
      <w:pPr>
        <w:pStyle w:val="inciso0"/>
        <w:numPr>
          <w:ilvl w:val="0"/>
          <w:numId w:val="32"/>
        </w:numPr>
        <w:spacing w:after="0" w:line="240" w:lineRule="auto"/>
        <w:rPr>
          <w:bCs/>
          <w:sz w:val="20"/>
          <w:szCs w:val="20"/>
          <w:lang w:val="es-ES_tradnl"/>
        </w:rPr>
      </w:pPr>
      <w:r w:rsidRPr="001662E4">
        <w:rPr>
          <w:rFonts w:cs="Times New Roman"/>
          <w:bCs/>
          <w:sz w:val="20"/>
          <w:szCs w:val="20"/>
          <w:lang w:val="es-ES_tradnl"/>
        </w:rPr>
        <w:t>Una vez obtenido el importe promedio que se menciona en el inciso b, se establece el rango de aceptación el cual quedará comprendido de la siguiente manera:</w:t>
      </w:r>
    </w:p>
    <w:p w:rsidR="008A1A8D" w:rsidRPr="001662E4" w:rsidRDefault="008A1A8D" w:rsidP="008A1A8D">
      <w:pPr>
        <w:pStyle w:val="inciso0"/>
        <w:spacing w:after="0" w:line="240" w:lineRule="auto"/>
        <w:ind w:left="786" w:firstLine="0"/>
        <w:rPr>
          <w:rFonts w:cs="Times New Roman"/>
          <w:bCs/>
          <w:sz w:val="20"/>
          <w:szCs w:val="20"/>
          <w:lang w:val="es-ES_tradnl"/>
        </w:rPr>
      </w:pPr>
    </w:p>
    <w:tbl>
      <w:tblPr>
        <w:tblStyle w:val="Tablaconcuadrcula"/>
        <w:tblW w:w="0" w:type="auto"/>
        <w:tblInd w:w="786" w:type="dxa"/>
        <w:tblLook w:val="04A0" w:firstRow="1" w:lastRow="0" w:firstColumn="1" w:lastColumn="0" w:noHBand="0" w:noVBand="1"/>
      </w:tblPr>
      <w:tblGrid>
        <w:gridCol w:w="1771"/>
        <w:gridCol w:w="1771"/>
        <w:gridCol w:w="1771"/>
        <w:gridCol w:w="1771"/>
        <w:gridCol w:w="1771"/>
      </w:tblGrid>
      <w:tr w:rsidR="008A1A8D" w:rsidTr="00C766AD">
        <w:tc>
          <w:tcPr>
            <w:tcW w:w="1771" w:type="dxa"/>
            <w:tcBorders>
              <w:top w:val="nil"/>
              <w:left w:val="nil"/>
              <w:bottom w:val="nil"/>
              <w:right w:val="single" w:sz="4" w:space="0" w:color="auto"/>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C766AD" w:rsidP="00C766AD">
            <w:pPr>
              <w:pStyle w:val="inciso0"/>
              <w:spacing w:after="0" w:line="240" w:lineRule="auto"/>
              <w:ind w:left="0" w:firstLine="0"/>
              <w:jc w:val="right"/>
              <w:rPr>
                <w:rFonts w:cs="Times New Roman"/>
                <w:bCs/>
                <w:lang w:val="es-ES_tradnl"/>
              </w:rPr>
            </w:pPr>
            <w:r w:rsidRPr="001662E4">
              <w:rPr>
                <w:rFonts w:cs="Times New Roman"/>
                <w:bCs/>
                <w:lang w:val="es-ES_tradnl"/>
              </w:rPr>
              <w:t>(</w:t>
            </w:r>
            <w:r w:rsidR="008A1A8D" w:rsidRPr="001662E4">
              <w:rPr>
                <w:rFonts w:cs="Times New Roman"/>
                <w:bCs/>
                <w:lang w:val="es-ES_tradnl"/>
              </w:rPr>
              <w:t>Máximo</w:t>
            </w:r>
            <w:r w:rsidRPr="001662E4">
              <w:rPr>
                <w:rFonts w:cs="Times New Roman"/>
                <w:bCs/>
                <w:lang w:val="es-ES_tradnl"/>
              </w:rPr>
              <w:t>)</w:t>
            </w:r>
          </w:p>
        </w:tc>
        <w:tc>
          <w:tcPr>
            <w:tcW w:w="1771" w:type="dxa"/>
            <w:tcBorders>
              <w:lef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1662E4" w:rsidRDefault="008A1A8D" w:rsidP="008A1A8D">
            <w:pPr>
              <w:pStyle w:val="inciso0"/>
              <w:spacing w:after="0" w:line="240" w:lineRule="auto"/>
              <w:ind w:left="0" w:firstLine="0"/>
              <w:jc w:val="center"/>
              <w:rPr>
                <w:rFonts w:cs="Times New Roman"/>
                <w:bCs/>
                <w:lang w:val="es-ES_tradnl"/>
              </w:rPr>
            </w:pPr>
            <w:r w:rsidRPr="001662E4">
              <w:rPr>
                <w:rFonts w:cs="Times New Roman"/>
                <w:bCs/>
                <w:lang w:val="es-ES_tradnl"/>
              </w:rPr>
              <w:t>Importe promedio</w:t>
            </w:r>
          </w:p>
        </w:tc>
        <w:tc>
          <w:tcPr>
            <w:tcW w:w="1771" w:type="dxa"/>
            <w:tcBorders>
              <w:right w:val="single" w:sz="4" w:space="0" w:color="auto"/>
            </w:tcBorders>
          </w:tcPr>
          <w:p w:rsidR="008A1A8D" w:rsidRPr="001662E4" w:rsidRDefault="008A1A8D" w:rsidP="008A1A8D">
            <w:pPr>
              <w:pStyle w:val="inciso0"/>
              <w:spacing w:after="0" w:line="240" w:lineRule="auto"/>
              <w:ind w:left="0" w:firstLine="0"/>
              <w:jc w:val="left"/>
              <w:rPr>
                <w:rFonts w:cs="Times New Roman"/>
                <w:bCs/>
                <w:lang w:val="es-ES_tradnl"/>
              </w:rPr>
            </w:pPr>
            <w:r w:rsidRPr="001662E4">
              <w:rPr>
                <w:rFonts w:cs="Times New Roman"/>
                <w:bCs/>
                <w:lang w:val="es-ES_tradnl"/>
              </w:rPr>
              <w:t>Importe promedio - 10 % del importe promedio</w:t>
            </w:r>
          </w:p>
        </w:tc>
        <w:tc>
          <w:tcPr>
            <w:tcW w:w="1771" w:type="dxa"/>
            <w:tcBorders>
              <w:top w:val="nil"/>
              <w:left w:val="single" w:sz="4" w:space="0" w:color="auto"/>
              <w:bottom w:val="nil"/>
              <w:right w:val="nil"/>
            </w:tcBorders>
          </w:tcPr>
          <w:p w:rsidR="00C766AD" w:rsidRPr="001662E4" w:rsidRDefault="00C766AD" w:rsidP="008A1A8D">
            <w:pPr>
              <w:pStyle w:val="inciso0"/>
              <w:spacing w:after="0" w:line="240" w:lineRule="auto"/>
              <w:ind w:left="0" w:firstLine="0"/>
              <w:jc w:val="center"/>
              <w:rPr>
                <w:rFonts w:cs="Times New Roman"/>
                <w:bCs/>
                <w:lang w:val="es-ES_tradnl"/>
              </w:rPr>
            </w:pPr>
          </w:p>
          <w:p w:rsidR="008A1A8D" w:rsidRPr="008A1A8D" w:rsidRDefault="00C766AD" w:rsidP="00C766AD">
            <w:pPr>
              <w:pStyle w:val="inciso0"/>
              <w:spacing w:after="0" w:line="240" w:lineRule="auto"/>
              <w:ind w:left="0" w:firstLine="0"/>
              <w:jc w:val="left"/>
              <w:rPr>
                <w:rFonts w:cs="Times New Roman"/>
                <w:bCs/>
                <w:lang w:val="es-ES_tradnl"/>
              </w:rPr>
            </w:pPr>
            <w:r w:rsidRPr="001662E4">
              <w:rPr>
                <w:rFonts w:cs="Times New Roman"/>
                <w:bCs/>
                <w:lang w:val="es-ES_tradnl"/>
              </w:rPr>
              <w:t>(</w:t>
            </w:r>
            <w:r w:rsidR="008A1A8D" w:rsidRPr="001662E4">
              <w:rPr>
                <w:rFonts w:cs="Times New Roman"/>
                <w:bCs/>
                <w:lang w:val="es-ES_tradnl"/>
              </w:rPr>
              <w:t>Mínimo</w:t>
            </w:r>
            <w:r w:rsidRPr="001662E4">
              <w:rPr>
                <w:rFonts w:cs="Times New Roman"/>
                <w:bCs/>
                <w:lang w:val="es-ES_tradnl"/>
              </w:rPr>
              <w:t>)</w:t>
            </w:r>
          </w:p>
        </w:tc>
      </w:tr>
    </w:tbl>
    <w:p w:rsidR="007B440E" w:rsidRDefault="007B440E" w:rsidP="007B440E">
      <w:pPr>
        <w:pStyle w:val="inciso0"/>
        <w:spacing w:after="0" w:line="240" w:lineRule="auto"/>
        <w:ind w:left="786" w:firstLine="0"/>
        <w:rPr>
          <w:rFonts w:cs="Times New Roman"/>
          <w:bCs/>
          <w:sz w:val="20"/>
          <w:szCs w:val="20"/>
          <w:lang w:val="es-ES_tradnl"/>
        </w:rPr>
      </w:pPr>
    </w:p>
    <w:p w:rsidR="00CA1D5C" w:rsidRDefault="00CA1D5C" w:rsidP="007B440E">
      <w:pPr>
        <w:pStyle w:val="inciso0"/>
        <w:spacing w:after="0" w:line="240" w:lineRule="auto"/>
        <w:ind w:left="786" w:firstLine="0"/>
        <w:rPr>
          <w:bCs/>
          <w:sz w:val="20"/>
          <w:szCs w:val="20"/>
          <w:lang w:val="es-ES_tradnl"/>
        </w:rPr>
      </w:pPr>
      <w:r>
        <w:rPr>
          <w:bCs/>
          <w:sz w:val="20"/>
          <w:szCs w:val="20"/>
          <w:lang w:val="es-ES_tradnl"/>
        </w:rPr>
        <w:t>Se desechan todas aquellas propuestas que queden fuera de este rango establecido. Las demás continúan en el proceso de evaluación.</w:t>
      </w:r>
    </w:p>
    <w:p w:rsidR="00065AE5" w:rsidRPr="0075103B" w:rsidRDefault="00065AE5" w:rsidP="0075103B">
      <w:pPr>
        <w:rPr>
          <w:bCs/>
          <w:lang w:val="es-ES_tradnl"/>
        </w:rPr>
      </w:pPr>
    </w:p>
    <w:p w:rsidR="004767F9" w:rsidRDefault="004767F9" w:rsidP="004767F9">
      <w:pPr>
        <w:pStyle w:val="inciso0"/>
        <w:spacing w:after="0" w:line="240" w:lineRule="auto"/>
        <w:ind w:left="0" w:firstLine="426"/>
        <w:rPr>
          <w:bCs/>
          <w:sz w:val="20"/>
          <w:szCs w:val="20"/>
          <w:lang w:val="es-ES_tradnl"/>
        </w:rPr>
      </w:pPr>
      <w:r>
        <w:rPr>
          <w:bCs/>
          <w:sz w:val="20"/>
          <w:szCs w:val="20"/>
          <w:lang w:val="es-ES_tradnl"/>
        </w:rPr>
        <w:t>II.6</w:t>
      </w:r>
      <w:r>
        <w:rPr>
          <w:bCs/>
          <w:sz w:val="20"/>
          <w:szCs w:val="20"/>
          <w:lang w:val="es-ES_tradnl"/>
        </w:rPr>
        <w:tab/>
        <w:t xml:space="preserve"> Para desahogar</w:t>
      </w:r>
      <w:r w:rsidR="008044E6">
        <w:rPr>
          <w:bCs/>
          <w:sz w:val="20"/>
          <w:szCs w:val="20"/>
          <w:lang w:val="es-ES_tradnl"/>
        </w:rPr>
        <w:t xml:space="preserve"> la etapa denominada determinación de precios de mercado se realizará lo siguiente:</w:t>
      </w:r>
    </w:p>
    <w:p w:rsidR="008044E6" w:rsidRDefault="008044E6" w:rsidP="004767F9">
      <w:pPr>
        <w:pStyle w:val="inciso0"/>
        <w:spacing w:after="0" w:line="240" w:lineRule="auto"/>
        <w:ind w:left="0" w:firstLine="426"/>
        <w:rPr>
          <w:bCs/>
          <w:sz w:val="20"/>
          <w:szCs w:val="20"/>
          <w:lang w:val="es-ES_tradnl"/>
        </w:rPr>
      </w:pPr>
    </w:p>
    <w:p w:rsidR="008044E6" w:rsidRDefault="008044E6" w:rsidP="008044E6">
      <w:pPr>
        <w:pStyle w:val="inciso0"/>
        <w:numPr>
          <w:ilvl w:val="0"/>
          <w:numId w:val="33"/>
        </w:numPr>
        <w:spacing w:after="0" w:line="240" w:lineRule="auto"/>
        <w:rPr>
          <w:bCs/>
          <w:sz w:val="20"/>
          <w:szCs w:val="20"/>
          <w:lang w:val="es-ES_tradnl"/>
        </w:rPr>
      </w:pPr>
      <w:r>
        <w:rPr>
          <w:bCs/>
          <w:sz w:val="20"/>
          <w:szCs w:val="20"/>
          <w:lang w:val="es-ES_tradnl"/>
        </w:rPr>
        <w:t xml:space="preserve">Los datos </w:t>
      </w:r>
      <w:r w:rsidR="000A6BBE">
        <w:rPr>
          <w:bCs/>
          <w:sz w:val="20"/>
          <w:szCs w:val="20"/>
          <w:lang w:val="es-ES_tradnl"/>
        </w:rPr>
        <w:t xml:space="preserve">de todos </w:t>
      </w:r>
      <w:r>
        <w:rPr>
          <w:bCs/>
          <w:sz w:val="20"/>
          <w:szCs w:val="20"/>
          <w:lang w:val="es-ES_tradnl"/>
        </w:rPr>
        <w:t>y cada uno de los licitantes se vacían en una tabla donde gráficamente</w:t>
      </w:r>
      <w:r w:rsidR="00396C8D">
        <w:rPr>
          <w:bCs/>
          <w:sz w:val="20"/>
          <w:szCs w:val="20"/>
          <w:lang w:val="es-ES_tradnl"/>
        </w:rPr>
        <w:t xml:space="preserve"> aparecerán la clave asignada de licitante, los importe</w:t>
      </w:r>
      <w:r w:rsidR="00C766AD">
        <w:rPr>
          <w:bCs/>
          <w:sz w:val="20"/>
          <w:szCs w:val="20"/>
          <w:lang w:val="es-ES_tradnl"/>
        </w:rPr>
        <w:t>s</w:t>
      </w:r>
      <w:r w:rsidR="00396C8D">
        <w:rPr>
          <w:bCs/>
          <w:sz w:val="20"/>
          <w:szCs w:val="20"/>
          <w:lang w:val="es-ES_tradnl"/>
        </w:rPr>
        <w:t xml:space="preserve"> que propone para cada uno de los rubros a los</w:t>
      </w:r>
      <w:r w:rsidR="00A90416">
        <w:rPr>
          <w:bCs/>
          <w:sz w:val="20"/>
          <w:szCs w:val="20"/>
          <w:lang w:val="es-ES_tradnl"/>
        </w:rPr>
        <w:t xml:space="preserve"> que se refiere la fracción II.13</w:t>
      </w:r>
      <w:r w:rsidR="00396C8D">
        <w:rPr>
          <w:bCs/>
          <w:sz w:val="20"/>
          <w:szCs w:val="20"/>
          <w:lang w:val="es-ES_tradnl"/>
        </w:rPr>
        <w:t>;</w:t>
      </w:r>
    </w:p>
    <w:p w:rsidR="00396C8D" w:rsidRDefault="00396C8D" w:rsidP="009C759B">
      <w:pPr>
        <w:pStyle w:val="inciso0"/>
        <w:spacing w:after="0" w:line="240" w:lineRule="auto"/>
        <w:ind w:left="788" w:firstLine="0"/>
        <w:rPr>
          <w:bCs/>
          <w:sz w:val="20"/>
          <w:szCs w:val="20"/>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Se procede a calcular el costo de mercado, que se obtiene del promedio de las proposiciones registradas por los licita</w:t>
      </w:r>
      <w:r w:rsidR="006E790A">
        <w:rPr>
          <w:bCs/>
          <w:sz w:val="20"/>
          <w:szCs w:val="20"/>
          <w:lang w:val="es-ES_tradnl"/>
        </w:rPr>
        <w:t>ntes para importe de Materiales (primer rubro a considerar)</w:t>
      </w:r>
    </w:p>
    <w:p w:rsidR="00A90416" w:rsidRDefault="00A90416" w:rsidP="00A90416">
      <w:pPr>
        <w:pStyle w:val="Prrafodelista"/>
        <w:rPr>
          <w:bCs/>
          <w:lang w:val="es-ES_tradnl"/>
        </w:rPr>
      </w:pPr>
    </w:p>
    <w:p w:rsidR="00A90416" w:rsidRDefault="006E790A" w:rsidP="00A90416">
      <w:pPr>
        <w:pStyle w:val="inciso0"/>
        <w:spacing w:after="0" w:line="240" w:lineRule="auto"/>
        <w:ind w:left="786" w:firstLine="0"/>
        <w:rPr>
          <w:bCs/>
          <w:sz w:val="20"/>
          <w:szCs w:val="20"/>
          <w:lang w:val="es-ES_tradnl"/>
        </w:rPr>
      </w:pPr>
      <w:r>
        <w:rPr>
          <w:bCs/>
          <w:sz w:val="20"/>
          <w:szCs w:val="20"/>
          <w:lang w:val="es-ES_tradnl"/>
        </w:rPr>
        <w:t>El importe promedio de las proposiciones registradas se obtiene considerando los importes para ese rubro, de los licitantes, a excepción del importe mayor y del importe menor.</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Una vez determinado el costo de mercado, éste se confronta con el valor propuesto por cada un</w:t>
      </w:r>
      <w:r w:rsidR="00BA1DC2">
        <w:rPr>
          <w:bCs/>
          <w:sz w:val="20"/>
          <w:szCs w:val="20"/>
          <w:lang w:val="es-ES_tradnl"/>
        </w:rPr>
        <w:t>o de los licitantes en el rubro i</w:t>
      </w:r>
      <w:r>
        <w:rPr>
          <w:bCs/>
          <w:sz w:val="20"/>
          <w:szCs w:val="20"/>
          <w:lang w:val="es-ES_tradnl"/>
        </w:rPr>
        <w:t>mporte de Materiales, a efecto de asignarles, en su caso, un valor de insuficiencia parcial;</w:t>
      </w:r>
    </w:p>
    <w:p w:rsidR="00396C8D" w:rsidRDefault="00396C8D" w:rsidP="00396C8D">
      <w:pPr>
        <w:pStyle w:val="Prrafodelista"/>
        <w:rPr>
          <w:bCs/>
          <w:lang w:val="es-ES_tradnl"/>
        </w:rPr>
      </w:pPr>
    </w:p>
    <w:p w:rsidR="00396C8D" w:rsidRDefault="00396C8D" w:rsidP="008044E6">
      <w:pPr>
        <w:pStyle w:val="inciso0"/>
        <w:numPr>
          <w:ilvl w:val="0"/>
          <w:numId w:val="33"/>
        </w:numPr>
        <w:spacing w:after="0" w:line="240" w:lineRule="auto"/>
        <w:rPr>
          <w:bCs/>
          <w:sz w:val="20"/>
          <w:szCs w:val="20"/>
          <w:lang w:val="es-ES_tradnl"/>
        </w:rPr>
      </w:pPr>
      <w:r>
        <w:rPr>
          <w:bCs/>
          <w:sz w:val="20"/>
          <w:szCs w:val="20"/>
          <w:lang w:val="es-ES_tradnl"/>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rsidR="00396C8D" w:rsidRDefault="00396C8D" w:rsidP="00396C8D">
      <w:pPr>
        <w:pStyle w:val="Prrafodelista"/>
        <w:rPr>
          <w:bCs/>
          <w:lang w:val="es-ES_tradnl"/>
        </w:rPr>
      </w:pPr>
    </w:p>
    <w:p w:rsidR="00396C8D" w:rsidRDefault="00396C8D" w:rsidP="00396C8D">
      <w:pPr>
        <w:pStyle w:val="inciso0"/>
        <w:spacing w:after="0" w:line="240" w:lineRule="auto"/>
        <w:ind w:left="786" w:hanging="360"/>
        <w:rPr>
          <w:bCs/>
          <w:sz w:val="20"/>
          <w:szCs w:val="20"/>
          <w:lang w:val="es-ES_tradnl"/>
        </w:rPr>
      </w:pPr>
      <w:r>
        <w:rPr>
          <w:bCs/>
          <w:sz w:val="20"/>
          <w:szCs w:val="20"/>
          <w:lang w:val="es-ES_tradnl"/>
        </w:rPr>
        <w:t>II.7</w:t>
      </w:r>
      <w:r>
        <w:rPr>
          <w:bCs/>
          <w:sz w:val="20"/>
          <w:szCs w:val="20"/>
          <w:lang w:val="es-ES_tradnl"/>
        </w:rPr>
        <w:tab/>
        <w:t xml:space="preserve">El importe del licitante </w:t>
      </w:r>
      <w:r w:rsidR="00AD47EA">
        <w:rPr>
          <w:bCs/>
          <w:sz w:val="20"/>
          <w:szCs w:val="20"/>
          <w:lang w:val="es-ES_tradnl"/>
        </w:rPr>
        <w:t>que,</w:t>
      </w:r>
      <w:r>
        <w:rPr>
          <w:bCs/>
          <w:sz w:val="20"/>
          <w:szCs w:val="20"/>
          <w:lang w:val="es-ES_tradnl"/>
        </w:rPr>
        <w:t xml:space="preserve"> habiendo sido sometido a la sustracción con base a los elementos señalados en el inciso anterior, de por resultado número positivo, no acumula valor de insuficiencia parcial, por lo que no se anota numeral alguno en la tabla;</w:t>
      </w:r>
    </w:p>
    <w:p w:rsidR="00396C8D" w:rsidRDefault="00396C8D" w:rsidP="00396C8D">
      <w:pPr>
        <w:pStyle w:val="inciso0"/>
        <w:spacing w:after="0" w:line="240" w:lineRule="auto"/>
        <w:ind w:left="786" w:hanging="360"/>
        <w:rPr>
          <w:bCs/>
          <w:sz w:val="20"/>
          <w:szCs w:val="20"/>
          <w:lang w:val="es-ES_tradnl"/>
        </w:rPr>
      </w:pPr>
    </w:p>
    <w:p w:rsidR="00213852" w:rsidRDefault="00396C8D" w:rsidP="00396C8D">
      <w:pPr>
        <w:pStyle w:val="inciso0"/>
        <w:spacing w:after="0" w:line="240" w:lineRule="auto"/>
        <w:ind w:left="426" w:firstLine="0"/>
        <w:rPr>
          <w:bCs/>
          <w:sz w:val="20"/>
          <w:szCs w:val="20"/>
          <w:lang w:val="es-ES_tradnl"/>
        </w:rPr>
      </w:pPr>
      <w:r>
        <w:rPr>
          <w:bCs/>
          <w:sz w:val="20"/>
          <w:szCs w:val="20"/>
          <w:lang w:val="es-ES_tradnl"/>
        </w:rPr>
        <w:t xml:space="preserve">Obtenido el valor de insuficiencia parcial de los licitantes respecto al rubro referido en la fracción </w:t>
      </w:r>
      <w:r w:rsidR="00BA1DC2">
        <w:rPr>
          <w:bCs/>
          <w:sz w:val="20"/>
          <w:szCs w:val="20"/>
          <w:lang w:val="es-ES_tradnl"/>
        </w:rPr>
        <w:t>II.6</w:t>
      </w:r>
      <w:r>
        <w:rPr>
          <w:bCs/>
          <w:sz w:val="20"/>
          <w:szCs w:val="20"/>
          <w:lang w:val="es-ES_tradnl"/>
        </w:rPr>
        <w:t xml:space="preserve">, inciso d), se procede de la misma manera con los demás </w:t>
      </w:r>
      <w:r w:rsidR="00BA1DC2">
        <w:rPr>
          <w:bCs/>
          <w:sz w:val="20"/>
          <w:szCs w:val="20"/>
          <w:lang w:val="es-ES_tradnl"/>
        </w:rPr>
        <w:t>rubros: Mano de obra, Maquinaria y equipo, y financiamiento.</w:t>
      </w:r>
    </w:p>
    <w:p w:rsidR="00213852" w:rsidRDefault="00213852" w:rsidP="00396C8D">
      <w:pPr>
        <w:pStyle w:val="inciso0"/>
        <w:spacing w:after="0" w:line="240" w:lineRule="auto"/>
        <w:ind w:left="426" w:firstLine="0"/>
        <w:rPr>
          <w:bCs/>
          <w:sz w:val="20"/>
          <w:szCs w:val="20"/>
          <w:lang w:val="es-ES_tradnl"/>
        </w:rPr>
      </w:pPr>
    </w:p>
    <w:p w:rsidR="00213852" w:rsidRDefault="00213852" w:rsidP="00396C8D">
      <w:pPr>
        <w:pStyle w:val="inciso0"/>
        <w:spacing w:after="0" w:line="240" w:lineRule="auto"/>
        <w:ind w:left="426" w:firstLine="0"/>
        <w:rPr>
          <w:bCs/>
          <w:sz w:val="20"/>
          <w:szCs w:val="20"/>
          <w:lang w:val="es-ES_tradnl"/>
        </w:rPr>
      </w:pPr>
      <w:r>
        <w:rPr>
          <w:bCs/>
          <w:sz w:val="20"/>
          <w:szCs w:val="20"/>
          <w:lang w:val="es-ES_tradnl"/>
        </w:rPr>
        <w:t>II.8</w:t>
      </w:r>
      <w:r>
        <w:rPr>
          <w:bCs/>
          <w:sz w:val="20"/>
          <w:szCs w:val="20"/>
          <w:lang w:val="es-ES_tradnl"/>
        </w:rPr>
        <w:tab/>
        <w:t xml:space="preserve"> Una vez determinados los valores de insuficiencia parcial, con la suma de las mismas se obtendrá, en números absolutos, el valor de insuficiencia total de cada uno de los licitantes;</w:t>
      </w:r>
    </w:p>
    <w:p w:rsidR="00213852" w:rsidRDefault="00213852" w:rsidP="00396C8D">
      <w:pPr>
        <w:pStyle w:val="inciso0"/>
        <w:spacing w:after="0" w:line="240" w:lineRule="auto"/>
        <w:ind w:left="426" w:firstLine="0"/>
        <w:rPr>
          <w:bCs/>
          <w:sz w:val="20"/>
          <w:szCs w:val="20"/>
          <w:lang w:val="es-ES_tradnl"/>
        </w:rPr>
      </w:pPr>
    </w:p>
    <w:p w:rsidR="000A6BBE" w:rsidRDefault="00213852" w:rsidP="005E5F5D">
      <w:pPr>
        <w:pStyle w:val="inciso0"/>
        <w:spacing w:after="0" w:line="240" w:lineRule="auto"/>
        <w:ind w:left="426" w:firstLine="0"/>
        <w:rPr>
          <w:bCs/>
          <w:sz w:val="20"/>
          <w:szCs w:val="20"/>
          <w:lang w:val="es-ES_tradnl"/>
        </w:rPr>
      </w:pPr>
      <w:r>
        <w:rPr>
          <w:bCs/>
          <w:sz w:val="20"/>
          <w:szCs w:val="20"/>
          <w:lang w:val="es-ES_tradnl"/>
        </w:rPr>
        <w:t>II.9 Hecho lo anterior se determina la solvencia de cada una de las proposiciones</w:t>
      </w:r>
      <w:r w:rsidR="000A6BBE">
        <w:rPr>
          <w:bCs/>
          <w:sz w:val="20"/>
          <w:szCs w:val="20"/>
          <w:lang w:val="es-ES_tradnl"/>
        </w:rPr>
        <w:t xml:space="preserve"> mediante la sustracción donde el minuendo es el importe propuesto como Utilidad y el sustraendo es el valor </w:t>
      </w:r>
      <w:r w:rsidR="00BA1DC2">
        <w:rPr>
          <w:bCs/>
          <w:sz w:val="20"/>
          <w:szCs w:val="20"/>
          <w:lang w:val="es-ES_tradnl"/>
        </w:rPr>
        <w:t xml:space="preserve">absoluto </w:t>
      </w:r>
      <w:r w:rsidR="000A6BBE">
        <w:rPr>
          <w:bCs/>
          <w:sz w:val="20"/>
          <w:szCs w:val="20"/>
          <w:lang w:val="es-ES_tradnl"/>
        </w:rPr>
        <w:t>de insuficiencia total que hubiere acumulado el mismo licitante; si el resultado es un número positivo la propuesta económica se declara solvente y si resulta un número negativo se declara insolvente; y,</w:t>
      </w: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II.10 Una vez calificada la solvencia de las propuestas económicas se retirarán del procedimiento las que hubieren resultado insolventes;</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II.11 Realizada la selección de las propuestas económicas solventes, será ganadora la que ofrezca el presupuesto total menor;</w:t>
      </w:r>
    </w:p>
    <w:p w:rsidR="000A6BBE" w:rsidRDefault="000A6BBE" w:rsidP="00396C8D">
      <w:pPr>
        <w:pStyle w:val="inciso0"/>
        <w:spacing w:after="0" w:line="240" w:lineRule="auto"/>
        <w:ind w:left="426" w:firstLine="0"/>
        <w:rPr>
          <w:bCs/>
          <w:sz w:val="20"/>
          <w:szCs w:val="20"/>
          <w:lang w:val="es-ES_tradnl"/>
        </w:rPr>
      </w:pPr>
    </w:p>
    <w:p w:rsidR="000A6BBE" w:rsidRDefault="000A6BBE" w:rsidP="00396C8D">
      <w:pPr>
        <w:pStyle w:val="inciso0"/>
        <w:spacing w:after="0" w:line="240" w:lineRule="auto"/>
        <w:ind w:left="426" w:firstLine="0"/>
        <w:rPr>
          <w:bCs/>
          <w:sz w:val="20"/>
          <w:szCs w:val="20"/>
          <w:lang w:val="es-ES_tradnl"/>
        </w:rPr>
      </w:pPr>
      <w:r>
        <w:rPr>
          <w:bCs/>
          <w:sz w:val="20"/>
          <w:szCs w:val="20"/>
          <w:lang w:val="es-ES_tradnl"/>
        </w:rPr>
        <w:t xml:space="preserve">II.12 </w:t>
      </w:r>
      <w:r w:rsidR="009B34D2">
        <w:rPr>
          <w:bCs/>
          <w:sz w:val="20"/>
          <w:szCs w:val="20"/>
          <w:lang w:val="es-ES_tradnl"/>
        </w:rPr>
        <w:t xml:space="preserve">La proposición solvente a la que se le adjudicará el contrato será aquella que haya cumplido los requisitos legales, calificó positivamente la evaluación </w:t>
      </w:r>
      <w:r w:rsidR="00C6516D" w:rsidRPr="00455BB6">
        <w:rPr>
          <w:bCs/>
          <w:sz w:val="20"/>
          <w:szCs w:val="20"/>
          <w:lang w:val="es-ES_tradnl"/>
        </w:rPr>
        <w:t xml:space="preserve">de puntos y porcentajes </w:t>
      </w:r>
      <w:r w:rsidR="009B34D2" w:rsidRPr="00455BB6">
        <w:rPr>
          <w:bCs/>
          <w:sz w:val="20"/>
          <w:szCs w:val="20"/>
          <w:lang w:val="es-ES_tradnl"/>
        </w:rPr>
        <w:t>de</w:t>
      </w:r>
      <w:r w:rsidR="009B34D2">
        <w:rPr>
          <w:bCs/>
          <w:sz w:val="20"/>
          <w:szCs w:val="20"/>
          <w:lang w:val="es-ES_tradnl"/>
        </w:rPr>
        <w:t xml:space="preserve"> la propuesta técnica y </w:t>
      </w:r>
      <w:r w:rsidR="00BA1DC2">
        <w:rPr>
          <w:bCs/>
          <w:sz w:val="20"/>
          <w:szCs w:val="20"/>
          <w:lang w:val="es-ES_tradnl"/>
        </w:rPr>
        <w:t xml:space="preserve">habiendo resultado solvente en el método de tasación aritmética, </w:t>
      </w:r>
      <w:r w:rsidR="009B34D2">
        <w:rPr>
          <w:bCs/>
          <w:sz w:val="20"/>
          <w:szCs w:val="20"/>
          <w:lang w:val="es-ES_tradnl"/>
        </w:rPr>
        <w:t>presentó el presupuesto más bajo</w:t>
      </w:r>
      <w:r w:rsidR="00BA1DC2">
        <w:rPr>
          <w:bCs/>
          <w:sz w:val="20"/>
          <w:szCs w:val="20"/>
          <w:lang w:val="es-ES_tradnl"/>
        </w:rPr>
        <w:t>.</w:t>
      </w:r>
    </w:p>
    <w:p w:rsidR="009B34D2" w:rsidRDefault="009B34D2" w:rsidP="00396C8D">
      <w:pPr>
        <w:pStyle w:val="inciso0"/>
        <w:spacing w:after="0" w:line="240" w:lineRule="auto"/>
        <w:ind w:left="426" w:firstLine="0"/>
        <w:rPr>
          <w:bCs/>
          <w:sz w:val="20"/>
          <w:szCs w:val="20"/>
          <w:lang w:val="es-ES_tradnl"/>
        </w:rPr>
      </w:pPr>
    </w:p>
    <w:p w:rsidR="009B34D2" w:rsidRDefault="009B34D2" w:rsidP="00396C8D">
      <w:pPr>
        <w:pStyle w:val="inciso0"/>
        <w:spacing w:after="0" w:line="240" w:lineRule="auto"/>
        <w:ind w:left="426" w:firstLine="0"/>
        <w:rPr>
          <w:bCs/>
          <w:sz w:val="20"/>
          <w:szCs w:val="20"/>
          <w:lang w:val="es-ES_tradnl"/>
        </w:rPr>
      </w:pPr>
      <w:r>
        <w:rPr>
          <w:bCs/>
          <w:sz w:val="20"/>
          <w:szCs w:val="20"/>
          <w:lang w:val="es-ES_tradnl"/>
        </w:rPr>
        <w:t xml:space="preserve">II.13 La tabla señalada en la fracción </w:t>
      </w:r>
      <w:r w:rsidR="0006007B">
        <w:rPr>
          <w:bCs/>
          <w:sz w:val="20"/>
          <w:szCs w:val="20"/>
          <w:lang w:val="es-ES_tradnl"/>
        </w:rPr>
        <w:t>II.</w:t>
      </w:r>
      <w:r w:rsidR="00973953">
        <w:rPr>
          <w:bCs/>
          <w:sz w:val="20"/>
          <w:szCs w:val="20"/>
          <w:lang w:val="es-ES_tradnl"/>
        </w:rPr>
        <w:t xml:space="preserve">16, </w:t>
      </w:r>
      <w:r>
        <w:rPr>
          <w:bCs/>
          <w:sz w:val="20"/>
          <w:szCs w:val="20"/>
          <w:lang w:val="es-ES_tradnl"/>
        </w:rPr>
        <w:t>deberá contener, los espacios y claves para graficar lo siguiente:</w:t>
      </w:r>
    </w:p>
    <w:p w:rsidR="009B34D2" w:rsidRDefault="009B34D2" w:rsidP="00396C8D">
      <w:pPr>
        <w:pStyle w:val="inciso0"/>
        <w:spacing w:after="0" w:line="240" w:lineRule="auto"/>
        <w:ind w:left="426"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Los rubros y el presupuesto total;</w:t>
      </w:r>
    </w:p>
    <w:p w:rsidR="009B34D2" w:rsidRDefault="009B34D2" w:rsidP="009B34D2">
      <w:pPr>
        <w:pStyle w:val="inciso0"/>
        <w:spacing w:after="0" w:line="240" w:lineRule="auto"/>
        <w:ind w:left="786" w:firstLine="0"/>
        <w:rPr>
          <w:bCs/>
          <w:sz w:val="20"/>
          <w:szCs w:val="20"/>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costo de mercado de cada rubro;</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parcial de cada rubro;</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valor de insuficiencia total de cada uno de los licitantes;</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La diferencia en números negativos que determina la solvencia o insolvencia de las proposiciones; y</w:t>
      </w:r>
    </w:p>
    <w:p w:rsidR="009B34D2" w:rsidRDefault="009B34D2" w:rsidP="009B34D2">
      <w:pPr>
        <w:pStyle w:val="Prrafodelista"/>
        <w:rPr>
          <w:bCs/>
          <w:lang w:val="es-ES_tradnl"/>
        </w:rPr>
      </w:pPr>
    </w:p>
    <w:p w:rsidR="009B34D2" w:rsidRDefault="009B34D2" w:rsidP="009B34D2">
      <w:pPr>
        <w:pStyle w:val="inciso0"/>
        <w:numPr>
          <w:ilvl w:val="0"/>
          <w:numId w:val="34"/>
        </w:numPr>
        <w:spacing w:after="0" w:line="240" w:lineRule="auto"/>
        <w:rPr>
          <w:bCs/>
          <w:sz w:val="20"/>
          <w:szCs w:val="20"/>
          <w:lang w:val="es-ES_tradnl"/>
        </w:rPr>
      </w:pPr>
      <w:r>
        <w:rPr>
          <w:bCs/>
          <w:sz w:val="20"/>
          <w:szCs w:val="20"/>
          <w:lang w:val="es-ES_tradnl"/>
        </w:rPr>
        <w:t>El presupuesto solvente con presupuesto total menor.</w:t>
      </w:r>
    </w:p>
    <w:p w:rsidR="009B34D2" w:rsidRDefault="009B34D2" w:rsidP="009B34D2">
      <w:pPr>
        <w:pStyle w:val="Prrafodelista"/>
        <w:rPr>
          <w:bCs/>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II.14. La tabla que contenga el desarrollo de la tasación aritmética deberá ser firmada por el servidor público designado por la convocante y los testigos sociales.</w:t>
      </w:r>
    </w:p>
    <w:p w:rsidR="009B34D2" w:rsidRDefault="009B34D2" w:rsidP="009B34D2">
      <w:pPr>
        <w:pStyle w:val="inciso0"/>
        <w:spacing w:after="0" w:line="240" w:lineRule="auto"/>
        <w:ind w:left="851" w:hanging="425"/>
        <w:rPr>
          <w:bCs/>
          <w:sz w:val="20"/>
          <w:szCs w:val="20"/>
          <w:lang w:val="es-ES_tradnl"/>
        </w:rPr>
      </w:pPr>
    </w:p>
    <w:p w:rsidR="009B34D2" w:rsidRDefault="009B34D2" w:rsidP="009B34D2">
      <w:pPr>
        <w:pStyle w:val="inciso0"/>
        <w:spacing w:after="0" w:line="240" w:lineRule="auto"/>
        <w:ind w:left="851" w:hanging="425"/>
        <w:rPr>
          <w:bCs/>
          <w:sz w:val="20"/>
          <w:szCs w:val="20"/>
          <w:lang w:val="es-ES_tradnl"/>
        </w:rPr>
      </w:pPr>
      <w:r>
        <w:rPr>
          <w:bCs/>
          <w:sz w:val="20"/>
          <w:szCs w:val="20"/>
          <w:lang w:val="es-ES_tradnl"/>
        </w:rPr>
        <w:t>II.15. La tabla que contenga el desarrollo de la tasación aritmética es información pública fundamental.</w:t>
      </w:r>
    </w:p>
    <w:p w:rsidR="009B34D2" w:rsidRDefault="009B34D2" w:rsidP="009B34D2">
      <w:pPr>
        <w:pStyle w:val="inciso0"/>
        <w:spacing w:after="0" w:line="240" w:lineRule="auto"/>
        <w:ind w:left="851" w:hanging="425"/>
        <w:rPr>
          <w:bCs/>
          <w:sz w:val="20"/>
          <w:szCs w:val="20"/>
          <w:lang w:val="es-ES_tradnl"/>
        </w:rPr>
      </w:pPr>
    </w:p>
    <w:p w:rsidR="00C6516D" w:rsidRDefault="009B34D2" w:rsidP="009B34D2">
      <w:pPr>
        <w:pStyle w:val="inciso0"/>
        <w:spacing w:after="0" w:line="240" w:lineRule="auto"/>
        <w:ind w:left="851" w:hanging="425"/>
        <w:rPr>
          <w:bCs/>
          <w:sz w:val="20"/>
          <w:szCs w:val="20"/>
          <w:lang w:val="es-ES_tradnl"/>
        </w:rPr>
      </w:pPr>
      <w:r>
        <w:rPr>
          <w:bCs/>
          <w:sz w:val="20"/>
          <w:szCs w:val="20"/>
          <w:lang w:val="es-ES_tradnl"/>
        </w:rPr>
        <w:t xml:space="preserve">II.16. El desarrollo de la tasación aritmética será expuesto al Comité, </w:t>
      </w:r>
      <w:r w:rsidR="00971720">
        <w:rPr>
          <w:bCs/>
          <w:sz w:val="20"/>
          <w:szCs w:val="20"/>
          <w:lang w:val="es-ES_tradnl"/>
        </w:rPr>
        <w:t>en formato físico o proyección electrónica</w:t>
      </w:r>
      <w:r w:rsidR="001537C9">
        <w:rPr>
          <w:bCs/>
          <w:sz w:val="20"/>
          <w:szCs w:val="20"/>
          <w:lang w:val="es-ES_tradnl"/>
        </w:rPr>
        <w:t xml:space="preserve"> conforme a la tasa siguiente:</w:t>
      </w:r>
    </w:p>
    <w:p w:rsidR="00973953" w:rsidRDefault="00845A31" w:rsidP="009B34D2">
      <w:pPr>
        <w:pStyle w:val="inciso0"/>
        <w:spacing w:after="0" w:line="240" w:lineRule="auto"/>
        <w:ind w:left="851" w:hanging="425"/>
        <w:rPr>
          <w:bCs/>
          <w:sz w:val="20"/>
          <w:szCs w:val="20"/>
          <w:lang w:val="es-ES_tradnl"/>
        </w:rPr>
      </w:pPr>
      <w:r>
        <w:rPr>
          <w:bCs/>
          <w:sz w:val="20"/>
          <w:szCs w:val="20"/>
          <w:lang w:val="es-ES_tradnl"/>
        </w:rPr>
        <w:t>1</w:t>
      </w:r>
    </w:p>
    <w:tbl>
      <w:tblPr>
        <w:tblW w:w="91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gridCol w:w="1400"/>
      </w:tblGrid>
      <w:tr w:rsidR="00845A31" w:rsidRPr="00973953" w:rsidTr="008C1F74">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FINANCIAMIENTO</w:t>
            </w:r>
          </w:p>
        </w:tc>
        <w:tc>
          <w:tcPr>
            <w:tcW w:w="140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IMPORTE TOTAL</w:t>
            </w:r>
          </w:p>
        </w:tc>
      </w:tr>
      <w:tr w:rsidR="00845A31" w:rsidRPr="00973953" w:rsidTr="008C1F74">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973953">
            <w:pPr>
              <w:rPr>
                <w:rFonts w:ascii="Calibri" w:hAnsi="Calibri"/>
                <w:i w:val="0"/>
                <w:color w:val="000000"/>
                <w:sz w:val="16"/>
                <w:szCs w:val="16"/>
              </w:rPr>
            </w:pPr>
          </w:p>
        </w:tc>
        <w:tc>
          <w:tcPr>
            <w:tcW w:w="1400" w:type="dxa"/>
            <w:vMerge/>
            <w:tcBorders>
              <w:left w:val="single" w:sz="4" w:space="0" w:color="auto"/>
              <w:bottom w:val="single" w:sz="4" w:space="0" w:color="000000"/>
              <w:right w:val="single" w:sz="4" w:space="0" w:color="auto"/>
            </w:tcBorders>
          </w:tcPr>
          <w:p w:rsidR="00845A31" w:rsidRPr="00973953" w:rsidRDefault="00845A31" w:rsidP="00973953">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r>
    </w:tbl>
    <w:p w:rsidR="009E77BB" w:rsidRDefault="009E77BB" w:rsidP="00187EAE">
      <w:pPr>
        <w:pStyle w:val="inciso0"/>
        <w:spacing w:after="0" w:line="240" w:lineRule="auto"/>
        <w:ind w:left="0" w:firstLine="0"/>
        <w:rPr>
          <w:bCs/>
          <w:sz w:val="20"/>
          <w:szCs w:val="20"/>
          <w:lang w:val="es-ES_tradnl"/>
        </w:rPr>
      </w:pPr>
    </w:p>
    <w:p w:rsidR="00973953" w:rsidRDefault="00845A31" w:rsidP="00845A31">
      <w:pPr>
        <w:pStyle w:val="inciso0"/>
        <w:spacing w:after="0" w:line="240" w:lineRule="auto"/>
        <w:ind w:hanging="726"/>
        <w:rPr>
          <w:bCs/>
          <w:sz w:val="20"/>
          <w:szCs w:val="20"/>
          <w:lang w:val="es-ES_tradnl"/>
        </w:rPr>
      </w:pPr>
      <w:r>
        <w:rPr>
          <w:bCs/>
          <w:sz w:val="20"/>
          <w:szCs w:val="20"/>
          <w:lang w:val="es-ES_tradnl"/>
        </w:rPr>
        <w:lastRenderedPageBreak/>
        <w:t>2</w:t>
      </w:r>
    </w:p>
    <w:tbl>
      <w:tblPr>
        <w:tblW w:w="7761" w:type="dxa"/>
        <w:tblInd w:w="400" w:type="dxa"/>
        <w:tblCellMar>
          <w:left w:w="70" w:type="dxa"/>
          <w:right w:w="70" w:type="dxa"/>
        </w:tblCellMar>
        <w:tblLook w:val="04A0" w:firstRow="1" w:lastRow="0" w:firstColumn="1" w:lastColumn="0" w:noHBand="0" w:noVBand="1"/>
      </w:tblPr>
      <w:tblGrid>
        <w:gridCol w:w="860"/>
        <w:gridCol w:w="1073"/>
        <w:gridCol w:w="1327"/>
        <w:gridCol w:w="1941"/>
        <w:gridCol w:w="1160"/>
        <w:gridCol w:w="1400"/>
      </w:tblGrid>
      <w:tr w:rsidR="00845A31" w:rsidRPr="00973953" w:rsidTr="00845A31">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No.</w:t>
            </w:r>
          </w:p>
        </w:tc>
        <w:tc>
          <w:tcPr>
            <w:tcW w:w="434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 DIRECTO</w:t>
            </w:r>
          </w:p>
        </w:tc>
        <w:tc>
          <w:tcPr>
            <w:tcW w:w="1160" w:type="dxa"/>
            <w:tcBorders>
              <w:top w:val="single" w:sz="4" w:space="0" w:color="auto"/>
              <w:left w:val="single" w:sz="4" w:space="0" w:color="auto"/>
              <w:bottom w:val="nil"/>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COSTO</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FINANCIAMIENTO</w:t>
            </w:r>
          </w:p>
        </w:tc>
      </w:tr>
      <w:tr w:rsidR="00845A31" w:rsidRPr="00973953" w:rsidTr="00845A31">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MATERIALES</w:t>
            </w:r>
          </w:p>
        </w:tc>
        <w:tc>
          <w:tcPr>
            <w:tcW w:w="1327" w:type="dxa"/>
            <w:tcBorders>
              <w:top w:val="nil"/>
              <w:left w:val="nil"/>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MANO DE OBRA</w:t>
            </w:r>
          </w:p>
        </w:tc>
        <w:tc>
          <w:tcPr>
            <w:tcW w:w="1941" w:type="dxa"/>
            <w:tcBorders>
              <w:top w:val="nil"/>
              <w:left w:val="nil"/>
              <w:bottom w:val="single" w:sz="4" w:space="0" w:color="auto"/>
              <w:right w:val="nil"/>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MAQUINARIA Y EQUIPO</w:t>
            </w:r>
          </w:p>
        </w:tc>
        <w:tc>
          <w:tcPr>
            <w:tcW w:w="1160" w:type="dxa"/>
            <w:tcBorders>
              <w:top w:val="nil"/>
              <w:left w:val="single" w:sz="4" w:space="0" w:color="auto"/>
              <w:bottom w:val="single" w:sz="4" w:space="0" w:color="auto"/>
              <w:right w:val="single" w:sz="4" w:space="0" w:color="auto"/>
            </w:tcBorders>
            <w:shd w:val="clear" w:color="000000" w:fill="FFFF00"/>
            <w:noWrap/>
            <w:vAlign w:val="bottom"/>
            <w:hideMark/>
          </w:tcPr>
          <w:p w:rsidR="00845A31" w:rsidRPr="00973953" w:rsidRDefault="00845A31" w:rsidP="008C1F74">
            <w:pPr>
              <w:jc w:val="center"/>
              <w:rPr>
                <w:rFonts w:ascii="Calibri" w:hAnsi="Calibri"/>
                <w:i w:val="0"/>
                <w:color w:val="000000"/>
                <w:sz w:val="16"/>
                <w:szCs w:val="16"/>
              </w:rPr>
            </w:pPr>
            <w:r w:rsidRPr="00973953">
              <w:rPr>
                <w:rFonts w:ascii="Calibri" w:hAnsi="Calibri"/>
                <w:i w:val="0"/>
                <w:color w:val="000000"/>
                <w:sz w:val="16"/>
                <w:szCs w:val="16"/>
              </w:rPr>
              <w:t>INDIRECTO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845A31" w:rsidRPr="00973953" w:rsidRDefault="00845A31" w:rsidP="008C1F74">
            <w:pPr>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r w:rsidR="00845A31" w:rsidRPr="00973953" w:rsidTr="00845A3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tcPr>
          <w:p w:rsidR="00845A31" w:rsidRPr="00973953" w:rsidRDefault="00845A31" w:rsidP="008C1F74">
            <w:pPr>
              <w:jc w:val="center"/>
              <w:rPr>
                <w:rFonts w:ascii="Calibri" w:hAnsi="Calibri"/>
                <w:i w:val="0"/>
                <w:color w:val="000000"/>
                <w:sz w:val="16"/>
                <w:szCs w:val="16"/>
              </w:rPr>
            </w:pPr>
          </w:p>
        </w:tc>
        <w:tc>
          <w:tcPr>
            <w:tcW w:w="1073"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327"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941"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16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8C1F74">
            <w:pPr>
              <w:jc w:val="right"/>
              <w:rPr>
                <w:rFonts w:ascii="Calibri" w:hAnsi="Calibri"/>
                <w:i w:val="0"/>
                <w:color w:val="000000"/>
                <w:sz w:val="16"/>
                <w:szCs w:val="16"/>
              </w:rPr>
            </w:pPr>
          </w:p>
        </w:tc>
      </w:tr>
    </w:tbl>
    <w:p w:rsidR="009C759B" w:rsidRDefault="009C759B" w:rsidP="00845A31">
      <w:pPr>
        <w:pStyle w:val="inciso0"/>
        <w:spacing w:after="0" w:line="240" w:lineRule="auto"/>
        <w:ind w:left="0" w:firstLine="0"/>
        <w:rPr>
          <w:bCs/>
          <w:sz w:val="20"/>
          <w:szCs w:val="20"/>
          <w:lang w:val="es-ES_tradnl"/>
        </w:rPr>
      </w:pPr>
    </w:p>
    <w:p w:rsidR="00845A31" w:rsidRDefault="00845A31" w:rsidP="00845A31">
      <w:pPr>
        <w:pStyle w:val="inciso0"/>
        <w:spacing w:after="0" w:line="240" w:lineRule="auto"/>
        <w:ind w:left="0" w:firstLine="0"/>
        <w:rPr>
          <w:bCs/>
          <w:sz w:val="20"/>
          <w:szCs w:val="20"/>
          <w:lang w:val="es-ES_tradnl"/>
        </w:rPr>
      </w:pPr>
      <w:r>
        <w:rPr>
          <w:bCs/>
          <w:sz w:val="20"/>
          <w:szCs w:val="20"/>
          <w:lang w:val="es-ES_tradnl"/>
        </w:rPr>
        <w:t xml:space="preserve">       3</w:t>
      </w:r>
    </w:p>
    <w:tbl>
      <w:tblPr>
        <w:tblW w:w="5100" w:type="dxa"/>
        <w:tblInd w:w="400" w:type="dxa"/>
        <w:tblCellMar>
          <w:left w:w="70" w:type="dxa"/>
          <w:right w:w="70" w:type="dxa"/>
        </w:tblCellMar>
        <w:tblLook w:val="04A0" w:firstRow="1" w:lastRow="0" w:firstColumn="1" w:lastColumn="0" w:noHBand="0" w:noVBand="1"/>
      </w:tblPr>
      <w:tblGrid>
        <w:gridCol w:w="1280"/>
        <w:gridCol w:w="1280"/>
        <w:gridCol w:w="1240"/>
        <w:gridCol w:w="1300"/>
      </w:tblGrid>
      <w:tr w:rsidR="00845A31" w:rsidRPr="00973953" w:rsidTr="008C1F74">
        <w:trPr>
          <w:trHeight w:val="257"/>
        </w:trPr>
        <w:tc>
          <w:tcPr>
            <w:tcW w:w="1280" w:type="dxa"/>
            <w:vMerge w:val="restart"/>
            <w:tcBorders>
              <w:top w:val="single" w:sz="4" w:space="0" w:color="auto"/>
              <w:left w:val="single" w:sz="4" w:space="0" w:color="auto"/>
              <w:right w:val="single" w:sz="4" w:space="0" w:color="auto"/>
            </w:tcBorders>
            <w:shd w:val="clear" w:color="000000" w:fill="FFFF00"/>
          </w:tcPr>
          <w:p w:rsidR="00845A31" w:rsidRDefault="00845A31" w:rsidP="00973953">
            <w:pPr>
              <w:jc w:val="center"/>
              <w:rPr>
                <w:rFonts w:ascii="Calibri" w:hAnsi="Calibri"/>
                <w:i w:val="0"/>
                <w:color w:val="000000"/>
                <w:sz w:val="16"/>
                <w:szCs w:val="16"/>
              </w:rPr>
            </w:pP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INSUFICIENCIA</w:t>
            </w:r>
          </w:p>
          <w:p w:rsidR="00845A31" w:rsidRDefault="00845A31" w:rsidP="00973953">
            <w:pPr>
              <w:jc w:val="center"/>
              <w:rPr>
                <w:rFonts w:ascii="Calibri" w:hAnsi="Calibri"/>
                <w:i w:val="0"/>
                <w:color w:val="000000"/>
                <w:sz w:val="16"/>
                <w:szCs w:val="16"/>
              </w:rPr>
            </w:pPr>
            <w:r>
              <w:rPr>
                <w:rFonts w:ascii="Calibri" w:hAnsi="Calibri"/>
                <w:i w:val="0"/>
                <w:color w:val="000000"/>
                <w:sz w:val="16"/>
                <w:szCs w:val="16"/>
              </w:rPr>
              <w:t>TOTAL</w:t>
            </w:r>
          </w:p>
        </w:tc>
        <w:tc>
          <w:tcPr>
            <w:tcW w:w="1280" w:type="dxa"/>
            <w:vMerge w:val="restart"/>
            <w:tcBorders>
              <w:top w:val="single" w:sz="4" w:space="0" w:color="auto"/>
              <w:left w:val="single" w:sz="4" w:space="0" w:color="auto"/>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UTILIDAD</w:t>
            </w:r>
          </w:p>
        </w:tc>
        <w:tc>
          <w:tcPr>
            <w:tcW w:w="2540" w:type="dxa"/>
            <w:gridSpan w:val="2"/>
            <w:tcBorders>
              <w:top w:val="single" w:sz="4" w:space="0" w:color="auto"/>
              <w:left w:val="single" w:sz="4" w:space="0" w:color="auto"/>
              <w:bottom w:val="single" w:sz="4" w:space="0" w:color="000000"/>
              <w:right w:val="single" w:sz="4" w:space="0" w:color="auto"/>
            </w:tcBorders>
            <w:shd w:val="clear" w:color="000000" w:fill="FFFF00"/>
            <w:noWrap/>
            <w:vAlign w:val="center"/>
          </w:tcPr>
          <w:p w:rsidR="00845A31" w:rsidRPr="00973953" w:rsidRDefault="00845A31" w:rsidP="00973953">
            <w:pPr>
              <w:jc w:val="center"/>
              <w:rPr>
                <w:rFonts w:ascii="Calibri" w:hAnsi="Calibri"/>
                <w:i w:val="0"/>
                <w:color w:val="000000"/>
                <w:sz w:val="16"/>
                <w:szCs w:val="16"/>
              </w:rPr>
            </w:pPr>
            <w:r>
              <w:rPr>
                <w:rFonts w:ascii="Calibri" w:hAnsi="Calibri"/>
                <w:i w:val="0"/>
                <w:color w:val="000000"/>
                <w:sz w:val="16"/>
                <w:szCs w:val="16"/>
              </w:rPr>
              <w:t>RESULTADO</w:t>
            </w:r>
          </w:p>
        </w:tc>
      </w:tr>
      <w:tr w:rsidR="00845A31" w:rsidRPr="00973953" w:rsidTr="008C1F74">
        <w:trPr>
          <w:trHeight w:val="610"/>
        </w:trPr>
        <w:tc>
          <w:tcPr>
            <w:tcW w:w="1280" w:type="dxa"/>
            <w:vMerge/>
            <w:tcBorders>
              <w:left w:val="single" w:sz="4" w:space="0" w:color="auto"/>
              <w:right w:val="single" w:sz="4" w:space="0" w:color="auto"/>
            </w:tcBorders>
            <w:shd w:val="clear" w:color="000000" w:fill="FFFF00"/>
          </w:tcPr>
          <w:p w:rsidR="00845A31" w:rsidRPr="00973953" w:rsidRDefault="00845A31" w:rsidP="00973953">
            <w:pPr>
              <w:jc w:val="center"/>
              <w:rPr>
                <w:rFonts w:ascii="Calibri" w:hAnsi="Calibri"/>
                <w:i w:val="0"/>
                <w:color w:val="000000"/>
                <w:sz w:val="16"/>
                <w:szCs w:val="16"/>
              </w:rPr>
            </w:pPr>
          </w:p>
        </w:tc>
        <w:tc>
          <w:tcPr>
            <w:tcW w:w="1280" w:type="dxa"/>
            <w:vMerge/>
            <w:tcBorders>
              <w:left w:val="single" w:sz="4" w:space="0" w:color="auto"/>
              <w:bottom w:val="single" w:sz="4" w:space="0" w:color="auto"/>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p>
        </w:tc>
        <w:tc>
          <w:tcPr>
            <w:tcW w:w="124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TOTAL</w:t>
            </w:r>
          </w:p>
        </w:tc>
        <w:tc>
          <w:tcPr>
            <w:tcW w:w="1300" w:type="dxa"/>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45A31" w:rsidRPr="00973953" w:rsidRDefault="00845A31" w:rsidP="00973953">
            <w:pPr>
              <w:jc w:val="center"/>
              <w:rPr>
                <w:rFonts w:ascii="Calibri" w:hAnsi="Calibri"/>
                <w:i w:val="0"/>
                <w:color w:val="000000"/>
                <w:sz w:val="16"/>
                <w:szCs w:val="16"/>
              </w:rPr>
            </w:pPr>
            <w:r w:rsidRPr="00973953">
              <w:rPr>
                <w:rFonts w:ascii="Calibri" w:hAnsi="Calibri"/>
                <w:i w:val="0"/>
                <w:color w:val="000000"/>
                <w:sz w:val="16"/>
                <w:szCs w:val="16"/>
              </w:rPr>
              <w:t>CONCLUSIÓN</w:t>
            </w: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r w:rsidR="00845A31" w:rsidRPr="00973953" w:rsidTr="00845A31">
        <w:trPr>
          <w:trHeight w:val="300"/>
        </w:trPr>
        <w:tc>
          <w:tcPr>
            <w:tcW w:w="1280" w:type="dxa"/>
            <w:tcBorders>
              <w:top w:val="single" w:sz="4" w:space="0" w:color="auto"/>
              <w:left w:val="single" w:sz="4" w:space="0" w:color="auto"/>
              <w:bottom w:val="single" w:sz="4" w:space="0" w:color="auto"/>
              <w:right w:val="single" w:sz="4" w:space="0" w:color="auto"/>
            </w:tcBorders>
          </w:tcPr>
          <w:p w:rsidR="00845A31" w:rsidRPr="00973953" w:rsidRDefault="00845A31" w:rsidP="00973953">
            <w:pPr>
              <w:jc w:val="right"/>
              <w:rPr>
                <w:rFonts w:ascii="Calibri" w:hAnsi="Calibri"/>
                <w:i w:val="0"/>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24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right"/>
              <w:rPr>
                <w:rFonts w:ascii="Calibri" w:hAnsi="Calibri"/>
                <w:i w:val="0"/>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bottom"/>
          </w:tcPr>
          <w:p w:rsidR="00845A31" w:rsidRPr="00973953" w:rsidRDefault="00845A31" w:rsidP="00973953">
            <w:pPr>
              <w:jc w:val="center"/>
              <w:rPr>
                <w:rFonts w:ascii="Calibri" w:hAnsi="Calibri"/>
                <w:i w:val="0"/>
                <w:color w:val="000000"/>
                <w:sz w:val="16"/>
                <w:szCs w:val="16"/>
              </w:rPr>
            </w:pPr>
          </w:p>
        </w:tc>
      </w:tr>
    </w:tbl>
    <w:p w:rsidR="00957BA7" w:rsidRDefault="00957BA7" w:rsidP="0011550E">
      <w:pPr>
        <w:jc w:val="both"/>
        <w:rPr>
          <w:b/>
          <w:i w:val="0"/>
        </w:rPr>
      </w:pPr>
    </w:p>
    <w:p w:rsidR="00C6516D" w:rsidRDefault="00C6516D" w:rsidP="0011550E">
      <w:pPr>
        <w:jc w:val="both"/>
        <w:rPr>
          <w:b/>
          <w:i w:val="0"/>
        </w:rPr>
      </w:pPr>
      <w:r w:rsidRPr="00C6516D">
        <w:rPr>
          <w:b/>
          <w:i w:val="0"/>
        </w:rPr>
        <w:t>5.5</w:t>
      </w:r>
      <w:r>
        <w:rPr>
          <w:b/>
          <w:i w:val="0"/>
        </w:rPr>
        <w:tab/>
        <w:t>CRITERIOS PARA LA ADJUDICACIÓN DEL CONTRATO MEDIANTE EL MECANISMO DE PUNTOS Y PORCENTAJES Y EL METODO DE T</w:t>
      </w:r>
      <w:r w:rsidR="00B900C7">
        <w:rPr>
          <w:b/>
          <w:i w:val="0"/>
        </w:rPr>
        <w:t>A</w:t>
      </w:r>
      <w:r>
        <w:rPr>
          <w:b/>
          <w:i w:val="0"/>
        </w:rPr>
        <w:t>SACIÓN ARITMÉTICA.</w:t>
      </w:r>
    </w:p>
    <w:p w:rsidR="00C6516D" w:rsidRPr="00C6516D" w:rsidRDefault="00C6516D" w:rsidP="0011550E">
      <w:pPr>
        <w:jc w:val="both"/>
        <w:rPr>
          <w:b/>
          <w:i w:val="0"/>
        </w:rPr>
      </w:pPr>
    </w:p>
    <w:p w:rsidR="0011550E" w:rsidRDefault="00C6516D" w:rsidP="0011550E">
      <w:pPr>
        <w:jc w:val="both"/>
        <w:rPr>
          <w:i w:val="0"/>
        </w:rPr>
      </w:pPr>
      <w:r>
        <w:rPr>
          <w:i w:val="0"/>
        </w:rPr>
        <w:t xml:space="preserve">Según los dispuesto en el artículo </w:t>
      </w:r>
      <w:r w:rsidRPr="00AF0AD1">
        <w:rPr>
          <w:b/>
          <w:i w:val="0"/>
        </w:rPr>
        <w:t xml:space="preserve">53 </w:t>
      </w:r>
      <w:r w:rsidR="00B900C7">
        <w:rPr>
          <w:b/>
          <w:i w:val="0"/>
        </w:rPr>
        <w:t xml:space="preserve">Inciso B, </w:t>
      </w:r>
      <w:r w:rsidRPr="00AF0AD1">
        <w:rPr>
          <w:b/>
          <w:i w:val="0"/>
        </w:rPr>
        <w:t>fracción XII</w:t>
      </w:r>
      <w:r w:rsidR="00B900C7">
        <w:rPr>
          <w:b/>
          <w:i w:val="0"/>
        </w:rPr>
        <w:t xml:space="preserve"> de la ley</w:t>
      </w:r>
      <w:r w:rsidRPr="00AF0AD1">
        <w:rPr>
          <w:b/>
          <w:i w:val="0"/>
        </w:rPr>
        <w:t>.</w:t>
      </w:r>
      <w:r>
        <w:rPr>
          <w:i w:val="0"/>
        </w:rPr>
        <w:t xml:space="preserve"> A la proposición solvente a la que se le adjudicará el contrato será aquella que haya cumplido los requisitos legales, calificó </w:t>
      </w:r>
      <w:r w:rsidRPr="00DC3CA2">
        <w:rPr>
          <w:i w:val="0"/>
        </w:rPr>
        <w:t>positivamente la evaluación de puntos y porcentajes de la propuesta técnica</w:t>
      </w:r>
      <w:r>
        <w:rPr>
          <w:i w:val="0"/>
        </w:rPr>
        <w:t xml:space="preserve"> y presentó el presupuesto más bajo solvente conforme a la tasación aritmética de la propuesta económica</w:t>
      </w:r>
      <w:r w:rsidR="00957BA7">
        <w:rPr>
          <w:i w:val="0"/>
        </w:rPr>
        <w:t xml:space="preserve">. </w:t>
      </w:r>
      <w:r w:rsidR="00B217C9">
        <w:rPr>
          <w:i w:val="0"/>
        </w:rPr>
        <w:t>En caso de darse un empate</w:t>
      </w:r>
      <w:r w:rsidR="004367D7">
        <w:rPr>
          <w:i w:val="0"/>
        </w:rPr>
        <w:t xml:space="preserve"> en la aplicación de éste método, entre dos o más licitantes, el criterio para la definición del licitante ganador, será quien haya obtenido el mayor puntaje en la evaluación de la documentación técnica por el método de puntos y porcentajes y de persistir el empate</w:t>
      </w:r>
      <w:r w:rsidR="0088319B">
        <w:rPr>
          <w:i w:val="0"/>
        </w:rPr>
        <w:t xml:space="preserve"> considerar como ganador a la propuesta de mayor valor obtenido de la diferencia entre la utilidad y el valor absoluto de la insuficiencia total respectiva, si el empate </w:t>
      </w:r>
      <w:r w:rsidR="00C813E7">
        <w:rPr>
          <w:i w:val="0"/>
        </w:rPr>
        <w:t>s</w:t>
      </w:r>
      <w:r w:rsidR="0088319B">
        <w:rPr>
          <w:i w:val="0"/>
        </w:rPr>
        <w:t xml:space="preserve">e mantiene, </w:t>
      </w:r>
      <w:r w:rsidR="00C813E7">
        <w:rPr>
          <w:i w:val="0"/>
        </w:rPr>
        <w:t xml:space="preserve">la convocante </w:t>
      </w:r>
      <w:r w:rsidR="0088319B">
        <w:rPr>
          <w:i w:val="0"/>
        </w:rPr>
        <w:t xml:space="preserve">realizará un sorteo </w:t>
      </w:r>
      <w:r w:rsidR="00C813E7">
        <w:rPr>
          <w:i w:val="0"/>
        </w:rPr>
        <w:t>en el acto de fallo</w:t>
      </w:r>
      <w:r w:rsidR="00662822">
        <w:rPr>
          <w:i w:val="0"/>
        </w:rPr>
        <w:t xml:space="preserve">, </w:t>
      </w:r>
      <w:r w:rsidR="0088319B">
        <w:rPr>
          <w:i w:val="0"/>
        </w:rPr>
        <w:t>para definir el ganador</w:t>
      </w:r>
      <w:r w:rsidR="00662822">
        <w:rPr>
          <w:i w:val="0"/>
        </w:rPr>
        <w:t>.</w:t>
      </w:r>
    </w:p>
    <w:p w:rsidR="005E5F5D" w:rsidRDefault="005E5F5D" w:rsidP="0011550E">
      <w:pPr>
        <w:jc w:val="both"/>
        <w:rPr>
          <w:i w:val="0"/>
        </w:rPr>
      </w:pPr>
    </w:p>
    <w:p w:rsidR="00AF0AD1" w:rsidRDefault="00AF0AD1" w:rsidP="0011550E">
      <w:pPr>
        <w:jc w:val="both"/>
        <w:rPr>
          <w:i w:val="0"/>
        </w:rPr>
      </w:pPr>
      <w:r>
        <w:rPr>
          <w:i w:val="0"/>
        </w:rPr>
        <w:t xml:space="preserve">Las proposiciones desechadas en este procedimiento de contratación, podrán ser devueltas a los licitantes que lo soliciten, una vez trascurridos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47D06" w:rsidRPr="00B217C9" w:rsidRDefault="00347D06" w:rsidP="00347D06">
      <w:pPr>
        <w:rPr>
          <w:b/>
          <w:i w:val="0"/>
        </w:rPr>
      </w:pPr>
    </w:p>
    <w:p w:rsidR="000D0CBF" w:rsidRPr="00631E0C" w:rsidRDefault="000D0CBF" w:rsidP="001C2FB2">
      <w:pPr>
        <w:pStyle w:val="Ttulo8"/>
        <w:ind w:left="567" w:hanging="567"/>
        <w:rPr>
          <w:rFonts w:cs="Arial"/>
        </w:rPr>
      </w:pPr>
      <w:r w:rsidRPr="00631E0C">
        <w:rPr>
          <w:rFonts w:cs="Arial"/>
        </w:rPr>
        <w:t>6</w:t>
      </w:r>
      <w:r w:rsidRPr="00631E0C">
        <w:rPr>
          <w:rFonts w:cs="Arial"/>
        </w:rPr>
        <w:tab/>
        <w:t>DEL CONTRATO</w:t>
      </w:r>
    </w:p>
    <w:p w:rsidR="005D58BE" w:rsidRPr="00631E0C" w:rsidRDefault="005D58BE"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6.1</w:t>
      </w:r>
      <w:r w:rsidRPr="00631E0C">
        <w:rPr>
          <w:rFonts w:cs="Arial"/>
          <w:b/>
          <w:i w:val="0"/>
        </w:rPr>
        <w:tab/>
        <w:t>MODELO DEL CONTRATO.</w:t>
      </w:r>
    </w:p>
    <w:p w:rsidR="000D0CBF" w:rsidRPr="00631E0C" w:rsidRDefault="000D0CBF" w:rsidP="001C2FB2">
      <w:pPr>
        <w:jc w:val="both"/>
        <w:rPr>
          <w:rFonts w:cs="Arial"/>
          <w:i w:val="0"/>
        </w:rPr>
      </w:pPr>
    </w:p>
    <w:p w:rsidR="007E32C3" w:rsidRPr="005E5F5D" w:rsidRDefault="007E32C3" w:rsidP="007E32C3">
      <w:pPr>
        <w:jc w:val="both"/>
        <w:rPr>
          <w:rFonts w:cs="Arial"/>
          <w:b/>
          <w:i w:val="0"/>
        </w:rPr>
      </w:pPr>
      <w:r w:rsidRPr="009C759B">
        <w:rPr>
          <w:rFonts w:cs="Arial"/>
          <w:i w:val="0"/>
        </w:rPr>
        <w:t xml:space="preserve">El modelo de contrato, que se anexa a esta convocatoria </w:t>
      </w:r>
      <w:r w:rsidR="00977F17" w:rsidRPr="009C759B">
        <w:rPr>
          <w:rFonts w:cs="Arial"/>
          <w:i w:val="0"/>
        </w:rPr>
        <w:t>de licitación</w:t>
      </w:r>
      <w:r w:rsidRPr="009C759B">
        <w:rPr>
          <w:rFonts w:cs="Arial"/>
          <w:i w:val="0"/>
        </w:rPr>
        <w:t>, es</w:t>
      </w:r>
      <w:r w:rsidRPr="00631E0C">
        <w:rPr>
          <w:rFonts w:cs="Arial"/>
          <w:i w:val="0"/>
        </w:rPr>
        <w:t xml:space="preserve"> emitido con </w:t>
      </w:r>
      <w:r w:rsidR="00AF0AD1">
        <w:rPr>
          <w:rFonts w:cs="Arial"/>
          <w:i w:val="0"/>
        </w:rPr>
        <w:t xml:space="preserve">apego a lo previsto por la Ley, </w:t>
      </w:r>
      <w:r w:rsidRPr="00631E0C">
        <w:rPr>
          <w:rFonts w:cs="Arial"/>
          <w:i w:val="0"/>
        </w:rPr>
        <w:t>así como en la demás normatividad aplicable vigente</w:t>
      </w:r>
      <w:proofErr w:type="gramStart"/>
      <w:r w:rsidRPr="00631E0C">
        <w:rPr>
          <w:rFonts w:cs="Arial"/>
          <w:i w:val="0"/>
        </w:rPr>
        <w:t>.</w:t>
      </w:r>
      <w:r w:rsidR="005E5F5D" w:rsidRPr="005E5F5D">
        <w:rPr>
          <w:rFonts w:cs="Arial"/>
          <w:b/>
          <w:i w:val="0"/>
        </w:rPr>
        <w:t>(</w:t>
      </w:r>
      <w:proofErr w:type="gramEnd"/>
      <w:r w:rsidR="005E5F5D" w:rsidRPr="005E5F5D">
        <w:rPr>
          <w:rFonts w:cs="Arial"/>
          <w:b/>
          <w:i w:val="0"/>
        </w:rPr>
        <w:t>AT 13)</w:t>
      </w:r>
    </w:p>
    <w:p w:rsidR="000D0CBF" w:rsidRPr="00631E0C" w:rsidRDefault="000D0CBF"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6.2</w:t>
      </w:r>
      <w:r w:rsidRPr="00631E0C">
        <w:rPr>
          <w:rFonts w:cs="Arial"/>
          <w:b/>
          <w:i w:val="0"/>
        </w:rPr>
        <w:tab/>
        <w:t>FIRMA DEL CONTRATO.</w:t>
      </w:r>
    </w:p>
    <w:p w:rsidR="000D0CBF" w:rsidRPr="00631E0C" w:rsidRDefault="000D0CBF" w:rsidP="001C2FB2">
      <w:pPr>
        <w:jc w:val="both"/>
        <w:rPr>
          <w:rFonts w:cs="Arial"/>
          <w:i w:val="0"/>
        </w:rPr>
      </w:pPr>
    </w:p>
    <w:p w:rsidR="00AF0AD1" w:rsidRDefault="007E32C3" w:rsidP="007E32C3">
      <w:pPr>
        <w:jc w:val="both"/>
        <w:rPr>
          <w:rFonts w:cs="Arial"/>
          <w:i w:val="0"/>
        </w:rPr>
      </w:pPr>
      <w:r w:rsidRPr="00631E0C">
        <w:rPr>
          <w:rFonts w:cs="Arial"/>
          <w:i w:val="0"/>
        </w:rPr>
        <w:t xml:space="preserve">Previamente a la firma del contrato, el licitante ganador presentará para su cotejo, copia certificada de los documentos con los que se acredite la existencia legal de la persona moral y las facultades de su </w:t>
      </w:r>
      <w:r w:rsidRPr="00631E0C">
        <w:rPr>
          <w:rFonts w:cs="Arial"/>
          <w:i w:val="0"/>
        </w:rPr>
        <w:lastRenderedPageBreak/>
        <w:t xml:space="preserve">representante para suscribir el contrato correspondiente, y el escrito en el que designe al superintendente de construcción, previamente al inicio de los trabajos, en cumplimiento con la Ley. </w:t>
      </w:r>
    </w:p>
    <w:p w:rsidR="00AF0AD1" w:rsidRDefault="00AF0AD1" w:rsidP="007E32C3">
      <w:pPr>
        <w:jc w:val="both"/>
        <w:rPr>
          <w:rFonts w:cs="Arial"/>
          <w:i w:val="0"/>
        </w:rPr>
      </w:pPr>
    </w:p>
    <w:p w:rsidR="007E32C3" w:rsidRPr="00631E0C" w:rsidRDefault="007E32C3" w:rsidP="007E32C3">
      <w:pPr>
        <w:jc w:val="both"/>
        <w:rPr>
          <w:rFonts w:cs="Arial"/>
          <w:i w:val="0"/>
        </w:rPr>
      </w:pPr>
      <w:r w:rsidRPr="00631E0C">
        <w:rPr>
          <w:rFonts w:cs="Arial"/>
          <w:i w:val="0"/>
        </w:rPr>
        <w:t>La presentación de estos documentos servirá para constatar que la persona moral cumple con los requisitos legales necesarios, sin perjuicio de su análisis detallado.</w:t>
      </w:r>
    </w:p>
    <w:p w:rsidR="007E32C3" w:rsidRPr="00631E0C" w:rsidRDefault="007E32C3" w:rsidP="007E32C3">
      <w:pPr>
        <w:jc w:val="both"/>
        <w:rPr>
          <w:rFonts w:cs="Arial"/>
          <w:i w:val="0"/>
        </w:rPr>
      </w:pPr>
    </w:p>
    <w:p w:rsidR="00661DD7" w:rsidRPr="00661DD7" w:rsidRDefault="007E32C3" w:rsidP="007E32C3">
      <w:pPr>
        <w:autoSpaceDE w:val="0"/>
        <w:autoSpaceDN w:val="0"/>
        <w:adjustRightInd w:val="0"/>
        <w:jc w:val="both"/>
        <w:rPr>
          <w:rFonts w:cs="Arial"/>
          <w:i w:val="0"/>
        </w:rPr>
      </w:pPr>
      <w:r w:rsidRPr="00661DD7">
        <w:rPr>
          <w:rFonts w:cs="Arial"/>
          <w:i w:val="0"/>
        </w:rPr>
        <w:t xml:space="preserve">El licitante a quien se le adjudique el contrato, previamente a la formalización del mismo, deberá firmar la totalidad de la documentación que integre su proposición, </w:t>
      </w:r>
      <w:r w:rsidR="00AF0AD1" w:rsidRPr="00661DD7">
        <w:rPr>
          <w:rFonts w:cs="Arial"/>
          <w:i w:val="0"/>
        </w:rPr>
        <w:t>en la eventualidad de existir algún documento sin firma en razón de formar parte integrante del contrato y designar como su representante ante la Residencia de la Convocante, al superintendente de construcción que cuente con firma electrónica a</w:t>
      </w:r>
      <w:r w:rsidR="00661DD7">
        <w:rPr>
          <w:rFonts w:cs="Arial"/>
          <w:i w:val="0"/>
        </w:rPr>
        <w:t>vanzada para llevar a cabo, conju</w:t>
      </w:r>
      <w:r w:rsidR="00AF0AD1" w:rsidRPr="00661DD7">
        <w:rPr>
          <w:rFonts w:cs="Arial"/>
          <w:i w:val="0"/>
        </w:rPr>
        <w:t>ntamente con el residente de obra, la elaboración, apertura, anotaciones, control y seguimiento de la bitácora</w:t>
      </w:r>
      <w:r w:rsidR="00661DD7" w:rsidRPr="00661DD7">
        <w:rPr>
          <w:rFonts w:cs="Arial"/>
          <w:i w:val="0"/>
        </w:rPr>
        <w:t xml:space="preserve"> de obra por medios remotos de comunicación electrónica.</w:t>
      </w:r>
    </w:p>
    <w:p w:rsidR="007E32C3" w:rsidRPr="00631E0C" w:rsidRDefault="007E32C3" w:rsidP="007E32C3">
      <w:pPr>
        <w:jc w:val="both"/>
        <w:rPr>
          <w:rFonts w:cs="Arial"/>
          <w:i w:val="0"/>
        </w:rPr>
      </w:pPr>
    </w:p>
    <w:p w:rsidR="007E32C3" w:rsidRDefault="007E32C3" w:rsidP="007E32C3">
      <w:pPr>
        <w:jc w:val="both"/>
        <w:rPr>
          <w:rFonts w:cs="Arial"/>
          <w:i w:val="0"/>
        </w:rPr>
      </w:pPr>
      <w:r w:rsidRPr="00631E0C">
        <w:rPr>
          <w:rFonts w:cs="Arial"/>
          <w:i w:val="0"/>
        </w:rPr>
        <w:t xml:space="preserve">La adjudicación del contrato obligará a la convocante y </w:t>
      </w:r>
      <w:r w:rsidR="006A2393" w:rsidRPr="006A2393">
        <w:rPr>
          <w:rFonts w:cs="Arial"/>
          <w:i w:val="0"/>
        </w:rPr>
        <w:t>al licitante ganador a formaliza</w:t>
      </w:r>
      <w:r w:rsidR="00683761">
        <w:rPr>
          <w:rFonts w:cs="Arial"/>
          <w:i w:val="0"/>
        </w:rPr>
        <w:t>r el contrato dentro de los diez</w:t>
      </w:r>
      <w:r w:rsidR="006A2393" w:rsidRPr="006A2393">
        <w:rPr>
          <w:rFonts w:cs="Arial"/>
          <w:i w:val="0"/>
        </w:rPr>
        <w:t xml:space="preserve"> días hábiles siguientes a la fecha del fallo. Si el licitante no firma el contrato dentro del término señalado, por causas imputables al mismo perderá en favor del beneficiario designado, la garantía que hubiere otorgado y su derecho a ser contratado.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La Contratante podrá, sin necesidad de un nuevo procedimiento, adjudicar el contrato al participante que haya presentado la siguiente propuesta solvente que resulte más conveniente para las instituciones de conformidad con lo asentado en el fallo, y así sucesivamente, en caso de que este último no acepte la adjudicación, siempre que la diferencia en precio con respecto a la propuesta que inicialmente hubiere resultado ganadora, no sea superior al diez por ciento.</w:t>
      </w:r>
    </w:p>
    <w:p w:rsidR="006A2393" w:rsidRDefault="006A2393" w:rsidP="007E32C3">
      <w:pPr>
        <w:jc w:val="both"/>
        <w:rPr>
          <w:rFonts w:cs="Arial"/>
          <w:i w:val="0"/>
        </w:rPr>
      </w:pPr>
    </w:p>
    <w:p w:rsidR="006A2393" w:rsidRDefault="006A2393" w:rsidP="007E32C3">
      <w:pPr>
        <w:jc w:val="both"/>
        <w:rPr>
          <w:rFonts w:cs="Arial"/>
          <w:i w:val="0"/>
        </w:rPr>
      </w:pPr>
      <w:r w:rsidRPr="006A2393">
        <w:rPr>
          <w:rFonts w:cs="Arial"/>
          <w:i w:val="0"/>
        </w:rPr>
        <w:t>Si el licitante ganador justificara no firmar el contrato respectivo dentro del plazo señalado, tendrá derecho a recuperar solo la garantía presentada.</w:t>
      </w:r>
    </w:p>
    <w:p w:rsidR="00FD2D06" w:rsidRDefault="00FD2D06" w:rsidP="007E32C3">
      <w:pPr>
        <w:jc w:val="both"/>
        <w:rPr>
          <w:rFonts w:cs="Arial"/>
          <w:i w:val="0"/>
        </w:rPr>
      </w:pPr>
    </w:p>
    <w:p w:rsidR="00644D72" w:rsidRDefault="006A2393" w:rsidP="001C2FB2">
      <w:pPr>
        <w:jc w:val="both"/>
        <w:rPr>
          <w:rFonts w:cs="Arial"/>
          <w:i w:val="0"/>
        </w:rPr>
      </w:pPr>
      <w:r w:rsidRPr="006A2393">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w:t>
      </w:r>
    </w:p>
    <w:p w:rsidR="006A2393" w:rsidRPr="00631E0C" w:rsidRDefault="006A2393" w:rsidP="001C2FB2">
      <w:pPr>
        <w:jc w:val="both"/>
        <w:rPr>
          <w:rFonts w:cs="Arial"/>
          <w:i w:val="0"/>
        </w:rPr>
      </w:pPr>
    </w:p>
    <w:p w:rsidR="006A2393" w:rsidRDefault="006A2393" w:rsidP="00644D72">
      <w:pPr>
        <w:jc w:val="both"/>
        <w:rPr>
          <w:rFonts w:cs="Arial"/>
          <w:i w:val="0"/>
        </w:rPr>
      </w:pPr>
      <w:r w:rsidRPr="006A2393">
        <w:rPr>
          <w:rFonts w:cs="Arial"/>
          <w:i w:val="0"/>
        </w:rPr>
        <w:t>A quien se haya adjudicado el contrato, solo podrá ejecutarlo subcontratando a un tercero cuando así se señale específicamente en las bases de la licitación y en el contenido del contrato. En todo caso, será quien firmó el contrato con la institución el único responsable para responder de las obligaciones contractuales relativas a la ejecución de los trabajos ante la misma; por lo que el subcontratista tampoco quedará subrogado en ninguno de los derechos establecidos en el contrato.</w:t>
      </w:r>
    </w:p>
    <w:p w:rsidR="006A2393" w:rsidRDefault="006A2393" w:rsidP="00644D72">
      <w:pPr>
        <w:jc w:val="both"/>
        <w:rPr>
          <w:rFonts w:cs="Arial"/>
          <w:i w:val="0"/>
        </w:rPr>
      </w:pPr>
    </w:p>
    <w:p w:rsidR="006A2393" w:rsidRDefault="006A2393" w:rsidP="006A2393">
      <w:pPr>
        <w:jc w:val="both"/>
        <w:rPr>
          <w:rFonts w:cs="Arial"/>
          <w:i w:val="0"/>
        </w:rPr>
      </w:pPr>
      <w:r w:rsidRPr="006A2393">
        <w:rPr>
          <w:rFonts w:cs="Arial"/>
          <w:i w:val="0"/>
        </w:rPr>
        <w:t>En ningún caso la suma de subcontrataciones podrá exceder el 50% del monto total del presupuesto establecido en el contrato.</w:t>
      </w:r>
    </w:p>
    <w:p w:rsidR="006A2393" w:rsidRPr="006A2393" w:rsidRDefault="006A2393" w:rsidP="006A2393">
      <w:pPr>
        <w:jc w:val="both"/>
        <w:rPr>
          <w:rFonts w:cs="Arial"/>
          <w:i w:val="0"/>
        </w:rPr>
      </w:pPr>
    </w:p>
    <w:p w:rsidR="006A2393" w:rsidRDefault="006A2393" w:rsidP="006A2393">
      <w:pPr>
        <w:jc w:val="both"/>
        <w:rPr>
          <w:rFonts w:cs="Arial"/>
          <w:i w:val="0"/>
        </w:rPr>
      </w:pPr>
      <w:r w:rsidRPr="006A2393">
        <w:rPr>
          <w:rFonts w:cs="Arial"/>
          <w:i w:val="0"/>
        </w:rPr>
        <w:t>En los casos que el contratista subcontrate deberá formalizarlo por escrito, asegurando que la empresa subcontratada cumpla con sus obligaciones legales, prestaciones sociales y fiscales; así mismo la institución contratante y deberá notificarlo al órgano interno de control respectivo para su verificación y certificación de la empresa sub-contratada. El contrato con el tercero deberá publicarse en el sistema Compra Net-Sinaloa en un plazo no mayor a 10 días naturales una vez firmado y que sea proporcionado a la institución contratante.</w:t>
      </w:r>
    </w:p>
    <w:p w:rsidR="006A2393" w:rsidRPr="006A2393" w:rsidRDefault="006A2393" w:rsidP="00644D72">
      <w:pPr>
        <w:jc w:val="both"/>
        <w:rPr>
          <w:rFonts w:cs="Arial"/>
          <w:i w:val="0"/>
        </w:rPr>
      </w:pPr>
    </w:p>
    <w:p w:rsidR="006A2393" w:rsidRPr="006A2393" w:rsidRDefault="006A2393" w:rsidP="00644D72">
      <w:pPr>
        <w:jc w:val="both"/>
        <w:rPr>
          <w:rFonts w:cs="Arial"/>
          <w:i w:val="0"/>
        </w:rPr>
      </w:pPr>
      <w:r w:rsidRPr="006A2393">
        <w:rPr>
          <w:rFonts w:cs="Arial"/>
          <w:i w:val="0"/>
        </w:rPr>
        <w:t>Los derechos y obligaciones que se deriven de los contratos no podrán ser transferidos por la Contratista en favor de ninguna otra persona, con excepción de los derechos de cobro sobre las estimaciones.</w:t>
      </w:r>
    </w:p>
    <w:p w:rsidR="003A10CF" w:rsidRPr="006A2393" w:rsidRDefault="003A10CF" w:rsidP="00644D72">
      <w:pPr>
        <w:jc w:val="both"/>
        <w:rPr>
          <w:rFonts w:cs="Arial"/>
        </w:rPr>
      </w:pPr>
    </w:p>
    <w:p w:rsidR="000D0CBF" w:rsidRPr="00631E0C" w:rsidRDefault="000D0CBF" w:rsidP="001C2FB2">
      <w:pPr>
        <w:ind w:left="567" w:hanging="567"/>
        <w:jc w:val="both"/>
        <w:rPr>
          <w:rFonts w:cs="Arial"/>
          <w:b/>
          <w:i w:val="0"/>
          <w:lang w:val="es-ES_tradnl"/>
        </w:rPr>
      </w:pPr>
      <w:r w:rsidRPr="00631E0C">
        <w:rPr>
          <w:rFonts w:cs="Arial"/>
          <w:b/>
          <w:i w:val="0"/>
          <w:lang w:val="es-ES_tradnl"/>
        </w:rPr>
        <w:t>6.3</w:t>
      </w:r>
      <w:r w:rsidRPr="00631E0C">
        <w:rPr>
          <w:rFonts w:cs="Arial"/>
          <w:i w:val="0"/>
          <w:lang w:val="es-ES_tradnl"/>
        </w:rPr>
        <w:tab/>
      </w:r>
      <w:r w:rsidRPr="00631E0C">
        <w:rPr>
          <w:rFonts w:cs="Arial"/>
          <w:b/>
          <w:i w:val="0"/>
          <w:lang w:val="es-ES_tradnl"/>
        </w:rPr>
        <w:t>COMPROBACIÓN DEL CONTRATISTA DE ESTAR AL CORRIENTE EN EL PAGO DE SUS IMPUESTOS.</w:t>
      </w:r>
    </w:p>
    <w:p w:rsidR="000D0CBF" w:rsidRPr="00631E0C" w:rsidRDefault="000D0CBF" w:rsidP="001C2FB2">
      <w:pPr>
        <w:jc w:val="both"/>
        <w:rPr>
          <w:rFonts w:cs="Arial"/>
          <w:i w:val="0"/>
          <w:lang w:val="es-ES_tradnl"/>
        </w:rPr>
      </w:pPr>
    </w:p>
    <w:p w:rsidR="00E56CF5"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E56CF5" w:rsidRDefault="00E56CF5" w:rsidP="00F369F9">
      <w:pPr>
        <w:pStyle w:val="Sangra3detindependiente11"/>
        <w:ind w:left="0"/>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631E0C">
        <w:rPr>
          <w:rFonts w:eastAsia="Times New Roman" w:cs="Arial"/>
          <w:color w:val="000000"/>
          <w:sz w:val="20"/>
        </w:rPr>
        <w:t xml:space="preserve"> (S.A.T.)</w:t>
      </w:r>
      <w:r w:rsidRPr="00631E0C">
        <w:rPr>
          <w:rFonts w:eastAsia="Times New Roman" w:cs="Arial"/>
          <w:color w:val="000000"/>
          <w:sz w:val="20"/>
        </w:rPr>
        <w:t>, en el que se emita opinión sobre el cumplimiento de sus obligaciones fiscales.</w:t>
      </w:r>
    </w:p>
    <w:p w:rsidR="00F369F9" w:rsidRPr="00631E0C" w:rsidRDefault="00F369F9" w:rsidP="00F369F9">
      <w:pPr>
        <w:pStyle w:val="Sangra3detindependiente11"/>
        <w:ind w:left="567" w:hanging="567"/>
        <w:rPr>
          <w:rFonts w:eastAsia="Times New Roman" w:cs="Arial"/>
          <w:color w:val="000000"/>
          <w:sz w:val="20"/>
        </w:rPr>
      </w:pPr>
    </w:p>
    <w:p w:rsidR="00F369F9" w:rsidRPr="00631E0C" w:rsidRDefault="00F369F9" w:rsidP="00F369F9">
      <w:pPr>
        <w:pStyle w:val="Sangra3detindependiente11"/>
        <w:ind w:left="0"/>
        <w:rPr>
          <w:rFonts w:eastAsia="Times New Roman" w:cs="Arial"/>
          <w:color w:val="000000"/>
          <w:sz w:val="20"/>
        </w:rPr>
      </w:pPr>
      <w:r w:rsidRPr="00631E0C">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631E0C" w:rsidRDefault="00F369F9" w:rsidP="00F369F9">
      <w:pPr>
        <w:pStyle w:val="Sangra3detindependiente11"/>
        <w:ind w:left="0"/>
        <w:rPr>
          <w:rFonts w:eastAsia="Times New Roman" w:cs="Arial"/>
          <w:color w:val="000000"/>
          <w:sz w:val="20"/>
        </w:rPr>
      </w:pPr>
    </w:p>
    <w:p w:rsidR="00F369F9" w:rsidRDefault="00F369F9" w:rsidP="00F369F9">
      <w:pPr>
        <w:autoSpaceDE w:val="0"/>
        <w:autoSpaceDN w:val="0"/>
        <w:adjustRightInd w:val="0"/>
        <w:jc w:val="both"/>
        <w:rPr>
          <w:rFonts w:cs="Arial"/>
          <w:i w:val="0"/>
        </w:rPr>
      </w:pPr>
      <w:r w:rsidRPr="00631E0C">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00A9B" w:rsidRPr="00631E0C" w:rsidRDefault="00200A9B"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No se requerirá el “acuse de recepción” del Servicio de Administración Tributaria en el caso de que se lleguen a celebrar convenios modificatorios al contrato.</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w:t>
      </w:r>
      <w:r w:rsidRPr="00631E0C">
        <w:rPr>
          <w:rFonts w:cs="Arial"/>
          <w:i w:val="0"/>
        </w:rPr>
        <w:lastRenderedPageBreak/>
        <w:t>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631E0C" w:rsidRDefault="000D0CBF" w:rsidP="001C2FB2">
      <w:pPr>
        <w:ind w:left="720" w:hanging="720"/>
        <w:jc w:val="both"/>
        <w:rPr>
          <w:rFonts w:cs="Arial"/>
          <w:i w:val="0"/>
        </w:rPr>
      </w:pPr>
    </w:p>
    <w:p w:rsidR="000D0CBF" w:rsidRDefault="000D0CBF" w:rsidP="001C2FB2">
      <w:pPr>
        <w:jc w:val="both"/>
        <w:rPr>
          <w:rFonts w:cs="Arial"/>
          <w:i w:val="0"/>
          <w:lang w:val="es-ES_tradnl"/>
        </w:rPr>
      </w:pPr>
      <w:r w:rsidRPr="00631E0C">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631E0C">
        <w:rPr>
          <w:rFonts w:cs="Arial"/>
          <w:i w:val="0"/>
          <w:color w:val="000000"/>
        </w:rPr>
        <w:t xml:space="preserve">La </w:t>
      </w:r>
      <w:r w:rsidR="00200A9B">
        <w:rPr>
          <w:rFonts w:cs="Arial"/>
          <w:i w:val="0"/>
          <w:color w:val="000000"/>
        </w:rPr>
        <w:t>Convocante</w:t>
      </w:r>
      <w:r w:rsidRPr="00631E0C">
        <w:rPr>
          <w:rFonts w:cs="Arial"/>
          <w:i w:val="0"/>
          <w:lang w:val="es-ES_tradnl"/>
        </w:rPr>
        <w:t>.</w:t>
      </w:r>
    </w:p>
    <w:p w:rsidR="00200A9B" w:rsidRDefault="00200A9B" w:rsidP="001C2FB2">
      <w:pPr>
        <w:jc w:val="both"/>
        <w:rPr>
          <w:rFonts w:cs="Arial"/>
          <w:i w:val="0"/>
          <w:lang w:val="es-ES_tradnl"/>
        </w:rPr>
      </w:pPr>
    </w:p>
    <w:p w:rsidR="00200A9B" w:rsidRDefault="00200A9B" w:rsidP="001C2FB2">
      <w:pPr>
        <w:jc w:val="both"/>
        <w:rPr>
          <w:rFonts w:cs="Arial"/>
          <w:i w:val="0"/>
          <w:lang w:val="es-ES_tradnl"/>
        </w:rPr>
      </w:pPr>
      <w:r>
        <w:rPr>
          <w:rFonts w:cs="Arial"/>
          <w:i w:val="0"/>
          <w:lang w:val="es-ES_tradnl"/>
        </w:rPr>
        <w:t>Así mismo el licitante deberá presentar la opinión de cumplimiento de obligaciones en materia de Seguridad Social, en sentido positivo, emitido por el Instituto Mexicano del Seguro Social (IMSS), lo anterior, al acuerdo ACDO.SA1.HCT.HCT.101214/281.9.DIR de fecha 27 de febrero de 2015, emitido por el H. Consejo Técnico del Instituto Mexicano del Seguro Social.</w:t>
      </w:r>
    </w:p>
    <w:p w:rsidR="00AD47EA" w:rsidRDefault="00AD47EA" w:rsidP="001C2FB2">
      <w:pPr>
        <w:jc w:val="both"/>
        <w:rPr>
          <w:rFonts w:cs="Arial"/>
          <w:i w:val="0"/>
          <w:lang w:val="es-ES_tradnl"/>
        </w:rPr>
      </w:pPr>
    </w:p>
    <w:p w:rsidR="00B3284C" w:rsidRPr="00631E0C" w:rsidRDefault="00B3284C" w:rsidP="001C2FB2">
      <w:pPr>
        <w:pStyle w:val="Sangra3detindependiente11"/>
        <w:ind w:left="567" w:hanging="567"/>
        <w:rPr>
          <w:rFonts w:cs="Arial"/>
          <w:b/>
          <w:sz w:val="20"/>
        </w:rPr>
      </w:pPr>
    </w:p>
    <w:p w:rsidR="000D0CBF" w:rsidRPr="00631E0C" w:rsidRDefault="000D0CBF" w:rsidP="001C2FB2">
      <w:pPr>
        <w:pStyle w:val="Sangra3detindependiente11"/>
        <w:ind w:left="567" w:hanging="567"/>
        <w:rPr>
          <w:rFonts w:cs="Arial"/>
          <w:b/>
          <w:sz w:val="20"/>
        </w:rPr>
      </w:pPr>
      <w:r w:rsidRPr="00631E0C">
        <w:rPr>
          <w:rFonts w:cs="Arial"/>
          <w:b/>
          <w:sz w:val="20"/>
        </w:rPr>
        <w:t>6.4</w:t>
      </w:r>
      <w:r w:rsidRPr="00631E0C">
        <w:rPr>
          <w:rFonts w:cs="Arial"/>
          <w:b/>
          <w:sz w:val="20"/>
        </w:rPr>
        <w:tab/>
        <w:t xml:space="preserve">GARANTÍAS DEL ANTICIPO; </w:t>
      </w:r>
      <w:r w:rsidR="00EA4D62" w:rsidRPr="00631E0C">
        <w:rPr>
          <w:rFonts w:cs="Arial"/>
          <w:b/>
          <w:sz w:val="20"/>
        </w:rPr>
        <w:t xml:space="preserve">DE CUMPLIMIENTO DEL CONTRATO Y </w:t>
      </w:r>
      <w:r w:rsidRPr="00631E0C">
        <w:rPr>
          <w:rFonts w:cs="Arial"/>
          <w:b/>
          <w:sz w:val="20"/>
        </w:rPr>
        <w:t>POR DEFECTOS, VICIOS OCULTOS Y CUALQUIER OTRA RESPONSABILIDAD.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Cs/>
          <w:i w:val="0"/>
        </w:rPr>
      </w:pPr>
      <w:r w:rsidRPr="00631E0C">
        <w:rPr>
          <w:rFonts w:cs="Arial"/>
          <w:b/>
          <w:i w:val="0"/>
        </w:rPr>
        <w:t>6.4.1</w:t>
      </w:r>
      <w:r w:rsidRPr="00631E0C">
        <w:rPr>
          <w:rFonts w:cs="Arial"/>
          <w:b/>
          <w:i w:val="0"/>
        </w:rPr>
        <w:tab/>
        <w:t>GARANTÍA DEL ANTICIPO.</w:t>
      </w:r>
    </w:p>
    <w:p w:rsidR="000D0CBF" w:rsidRPr="00631E0C" w:rsidRDefault="000D0CBF" w:rsidP="001C2FB2">
      <w:pPr>
        <w:jc w:val="both"/>
        <w:rPr>
          <w:rFonts w:cs="Arial"/>
          <w:bCs/>
          <w:i w:val="0"/>
        </w:rPr>
      </w:pPr>
    </w:p>
    <w:p w:rsidR="000D0CBF" w:rsidRPr="00631E0C" w:rsidRDefault="000D0CBF" w:rsidP="001C2FB2">
      <w:pPr>
        <w:pStyle w:val="Textoindependiente313"/>
        <w:rPr>
          <w:rFonts w:cs="Arial"/>
          <w:i w:val="0"/>
          <w:sz w:val="20"/>
        </w:rPr>
      </w:pPr>
      <w:r w:rsidRPr="00631E0C">
        <w:rPr>
          <w:rFonts w:cs="Arial"/>
          <w:i w:val="0"/>
          <w:sz w:val="20"/>
        </w:rPr>
        <w:t xml:space="preserve">El Contratista deberá garantizar </w:t>
      </w:r>
      <w:r w:rsidR="00E364AB">
        <w:rPr>
          <w:rFonts w:cs="Arial"/>
          <w:i w:val="0"/>
          <w:sz w:val="20"/>
        </w:rPr>
        <w:t>el anticipo</w:t>
      </w:r>
      <w:r w:rsidRPr="00631E0C">
        <w:rPr>
          <w:rFonts w:cs="Arial"/>
          <w:i w:val="0"/>
          <w:sz w:val="20"/>
        </w:rPr>
        <w:t xml:space="preserve"> que reciba. Esta garantía deberá constituirse dentro de los </w:t>
      </w:r>
      <w:r w:rsidR="002213F6">
        <w:rPr>
          <w:rFonts w:cs="Arial"/>
          <w:i w:val="0"/>
          <w:sz w:val="20"/>
        </w:rPr>
        <w:t>10</w:t>
      </w:r>
      <w:r w:rsidRPr="00631E0C">
        <w:rPr>
          <w:rFonts w:cs="Arial"/>
          <w:i w:val="0"/>
          <w:sz w:val="20"/>
        </w:rPr>
        <w:t xml:space="preserve"> (</w:t>
      </w:r>
      <w:r w:rsidR="002213F6">
        <w:rPr>
          <w:rFonts w:cs="Arial"/>
          <w:i w:val="0"/>
          <w:sz w:val="20"/>
        </w:rPr>
        <w:t>DIEZ</w:t>
      </w:r>
      <w:r w:rsidRPr="00631E0C">
        <w:rPr>
          <w:rFonts w:cs="Arial"/>
          <w:i w:val="0"/>
          <w:sz w:val="20"/>
        </w:rPr>
        <w:t xml:space="preserve">) días </w:t>
      </w:r>
      <w:r w:rsidR="00563E7B">
        <w:rPr>
          <w:rFonts w:cs="Arial"/>
          <w:i w:val="0"/>
          <w:sz w:val="20"/>
        </w:rPr>
        <w:t>hábiles</w:t>
      </w:r>
      <w:r w:rsidRPr="00631E0C">
        <w:rPr>
          <w:rFonts w:cs="Arial"/>
          <w:i w:val="0"/>
          <w:sz w:val="20"/>
        </w:rPr>
        <w:t xml:space="preserve"> siguientes a la fecha de </w:t>
      </w:r>
      <w:r w:rsidR="00D97F00" w:rsidRPr="00631E0C">
        <w:rPr>
          <w:rFonts w:cs="Arial"/>
          <w:i w:val="0"/>
          <w:sz w:val="20"/>
        </w:rPr>
        <w:t>celebración del contrato</w:t>
      </w:r>
      <w:r w:rsidR="002213F6">
        <w:rPr>
          <w:rFonts w:cs="Arial"/>
          <w:i w:val="0"/>
          <w:sz w:val="20"/>
        </w:rPr>
        <w:t>, pero invariablemente antes del pago del anticipo e inicio de los trabajos.</w:t>
      </w:r>
    </w:p>
    <w:p w:rsidR="000D0CBF" w:rsidRPr="00631E0C" w:rsidRDefault="000D0CBF" w:rsidP="001C2FB2">
      <w:pPr>
        <w:jc w:val="both"/>
        <w:rPr>
          <w:rFonts w:cs="Arial"/>
          <w:i w:val="0"/>
        </w:rPr>
      </w:pPr>
    </w:p>
    <w:p w:rsidR="000D0CBF" w:rsidRDefault="000D0CBF" w:rsidP="001C2FB2">
      <w:pPr>
        <w:jc w:val="both"/>
        <w:rPr>
          <w:rFonts w:cs="Arial"/>
          <w:i w:val="0"/>
          <w:color w:val="000000"/>
        </w:rPr>
      </w:pPr>
      <w:r w:rsidRPr="00631E0C">
        <w:rPr>
          <w:rFonts w:cs="Arial"/>
          <w:i w:val="0"/>
          <w:color w:val="000000"/>
        </w:rPr>
        <w:t xml:space="preserve">Para garantizar la debida y correcta aplicación, amortización, o devolución total o parcial del anticipo, se deberá presentar póliza de fianza otorgada por Institución Nacional de Fianzas debidamente autorizada, por el importe total del anticipo otorgado a favor del </w:t>
      </w:r>
      <w:r w:rsidR="0090292C">
        <w:rPr>
          <w:rFonts w:cs="Arial"/>
          <w:i w:val="0"/>
          <w:caps/>
        </w:rPr>
        <w:t>junta MUNICIPAL de agua  potable y alcantarillado del municipio de EL FUERTE</w:t>
      </w:r>
      <w:r w:rsidRPr="00631E0C">
        <w:rPr>
          <w:rFonts w:cs="Arial"/>
          <w:i w:val="0"/>
          <w:color w:val="000000"/>
        </w:rPr>
        <w:t>, de la forma siguiente:</w:t>
      </w:r>
    </w:p>
    <w:p w:rsidR="00C706F1" w:rsidRPr="00631E0C" w:rsidRDefault="00C706F1" w:rsidP="001C2FB2">
      <w:pPr>
        <w:jc w:val="both"/>
        <w:rPr>
          <w:rFonts w:cs="Arial"/>
          <w:i w:val="0"/>
          <w:color w:val="000000"/>
        </w:rPr>
      </w:pPr>
    </w:p>
    <w:p w:rsidR="000D0CBF" w:rsidRPr="00631E0C" w:rsidRDefault="000D0CBF" w:rsidP="001C2FB2">
      <w:pPr>
        <w:pStyle w:val="Textoindependiente"/>
        <w:rPr>
          <w:rFonts w:cs="Arial"/>
          <w:b/>
          <w:i w:val="0"/>
        </w:rPr>
      </w:pPr>
      <w:r w:rsidRPr="00631E0C">
        <w:rPr>
          <w:rFonts w:cs="Arial"/>
          <w:b/>
          <w:i w:val="0"/>
        </w:rPr>
        <w:t>FORMATO DE PÓLIZA DE FIANZA PARA GARANTIZAR LA AMORTIZACIÓN DEL ANTICIPO DE LOS CONTRATOS DE LA OBRA PÚBLICA.</w:t>
      </w:r>
    </w:p>
    <w:p w:rsidR="000D0CBF" w:rsidRPr="00631E0C" w:rsidRDefault="000D0CBF" w:rsidP="001C2FB2">
      <w:pPr>
        <w:jc w:val="both"/>
        <w:rPr>
          <w:rFonts w:cs="Arial"/>
          <w:i w:val="0"/>
          <w:highlight w:val="yellow"/>
        </w:rPr>
      </w:pPr>
    </w:p>
    <w:p w:rsidR="00F369F9" w:rsidRPr="00631E0C" w:rsidRDefault="00F369F9" w:rsidP="00F369F9">
      <w:pPr>
        <w:pStyle w:val="Textoindependiente2"/>
        <w:rPr>
          <w:rFonts w:cs="Arial"/>
          <w:b w:val="0"/>
          <w:i w:val="0"/>
          <w:u w:val="none"/>
        </w:rPr>
      </w:pPr>
      <w:r w:rsidRPr="00631E0C">
        <w:rPr>
          <w:rFonts w:cs="Arial"/>
          <w:b w:val="0"/>
          <w:i w:val="0"/>
          <w:u w:val="none"/>
        </w:rPr>
        <w:t xml:space="preserve">FIANZA OTORGADA A FAVOR DE </w:t>
      </w:r>
      <w:r w:rsidR="00AD47EA">
        <w:rPr>
          <w:rFonts w:cs="Arial"/>
          <w:i w:val="0"/>
          <w:caps/>
          <w:u w:val="none"/>
        </w:rPr>
        <w:t xml:space="preserve">junta </w:t>
      </w:r>
      <w:r w:rsidR="0090292C">
        <w:rPr>
          <w:rFonts w:cs="Arial"/>
          <w:i w:val="0"/>
          <w:caps/>
          <w:u w:val="none"/>
        </w:rPr>
        <w:t xml:space="preserve">MUNICIPAL </w:t>
      </w:r>
      <w:r w:rsidR="00AD47EA">
        <w:rPr>
          <w:rFonts w:cs="Arial"/>
          <w:i w:val="0"/>
          <w:caps/>
          <w:u w:val="none"/>
        </w:rPr>
        <w:t xml:space="preserve">de agua  potable y alcantarillado del municipio de </w:t>
      </w:r>
      <w:r w:rsidR="006E440D">
        <w:rPr>
          <w:rFonts w:cs="Arial"/>
          <w:i w:val="0"/>
          <w:caps/>
          <w:u w:val="none"/>
        </w:rPr>
        <w:t>EL FUERTE</w:t>
      </w:r>
      <w:r w:rsidRPr="00631E0C">
        <w:rPr>
          <w:rFonts w:cs="Arial"/>
          <w:i w:val="0"/>
          <w:caps/>
          <w:u w:val="none"/>
        </w:rPr>
        <w:t>,</w:t>
      </w:r>
      <w:r w:rsidRPr="00631E0C">
        <w:rPr>
          <w:rFonts w:cs="Arial"/>
          <w:b w:val="0"/>
          <w:i w:val="0"/>
          <w:u w:val="none"/>
        </w:rPr>
        <w:t xml:space="preserve"> PARA GARANTIZAR POR EL CONTRATISTA: </w:t>
      </w:r>
      <w:r w:rsidRPr="00631E0C">
        <w:rPr>
          <w:rFonts w:cs="Arial"/>
          <w:bCs/>
          <w:i w:val="0"/>
          <w:u w:val="none"/>
        </w:rPr>
        <w:t>(</w:t>
      </w:r>
      <w:r w:rsidRPr="00631E0C">
        <w:rPr>
          <w:rFonts w:cs="Arial"/>
          <w:bCs/>
          <w:i w:val="0"/>
        </w:rPr>
        <w:t>razón o denominación social de la persona moral, o nombre de la persona física con la que se celebrará el contrato</w:t>
      </w:r>
      <w:r w:rsidRPr="00631E0C">
        <w:rPr>
          <w:rFonts w:cs="Arial"/>
          <w:bCs/>
          <w:i w:val="0"/>
          <w:u w:val="none"/>
        </w:rPr>
        <w:t>)</w:t>
      </w:r>
      <w:r w:rsidRPr="00631E0C">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0090292C">
        <w:rPr>
          <w:rFonts w:cs="Arial"/>
          <w:i w:val="0"/>
          <w:caps/>
          <w:u w:val="none"/>
        </w:rPr>
        <w:t>junta MUNICIPAL de agua  potable y alcantarillado del municipio de EL FUERTE</w:t>
      </w:r>
      <w:r w:rsidRPr="00631E0C">
        <w:rPr>
          <w:rFonts w:cs="Arial"/>
          <w:b w:val="0"/>
          <w:i w:val="0"/>
          <w:caps/>
          <w:u w:val="none"/>
        </w:rPr>
        <w:t>,</w:t>
      </w:r>
      <w:r w:rsidRPr="00631E0C">
        <w:rPr>
          <w:rFonts w:cs="Arial"/>
          <w:b w:val="0"/>
          <w:i w:val="0"/>
          <w:u w:val="none"/>
        </w:rPr>
        <w:t xml:space="preserve"> EN RELACIÓN CON EL CONTRATO DE  LA OBRA PÚBLICA A BASE DE PRECIOS UNITARIOS Y TIEMPO DETERMINADO NÚMERO __________, DE FECHA ___ DE _________ </w:t>
      </w:r>
      <w:proofErr w:type="spellStart"/>
      <w:r w:rsidRPr="00631E0C">
        <w:rPr>
          <w:rFonts w:cs="Arial"/>
          <w:b w:val="0"/>
          <w:i w:val="0"/>
          <w:u w:val="none"/>
        </w:rPr>
        <w:t>DE</w:t>
      </w:r>
      <w:proofErr w:type="spellEnd"/>
      <w:r w:rsidRPr="00631E0C">
        <w:rPr>
          <w:rFonts w:cs="Arial"/>
          <w:b w:val="0"/>
          <w:i w:val="0"/>
          <w:u w:val="none"/>
        </w:rPr>
        <w:t xml:space="preserve"> 20___, CON IMPORTE TOTAL DE LOS TRABAJOS POR LA CANTIDAD DE $_________, (__________ PESOS 00/100 M. N.), CUYO OBJETO ES </w:t>
      </w:r>
      <w:r w:rsidRPr="00631E0C">
        <w:rPr>
          <w:rFonts w:cs="Arial"/>
          <w:bCs/>
          <w:i w:val="0"/>
          <w:u w:val="none"/>
        </w:rPr>
        <w:t>(</w:t>
      </w:r>
      <w:r w:rsidRPr="00631E0C">
        <w:rPr>
          <w:rFonts w:cs="Arial"/>
          <w:bCs/>
          <w:i w:val="0"/>
        </w:rPr>
        <w:t>insertar completo el objeto del contrato, especificado en la cláusula primera del mismo</w:t>
      </w:r>
      <w:r w:rsidRPr="00631E0C">
        <w:rPr>
          <w:rFonts w:cs="Arial"/>
          <w:bCs/>
          <w:i w:val="0"/>
          <w:u w:val="none"/>
        </w:rPr>
        <w:t>)</w:t>
      </w:r>
      <w:r w:rsidRPr="00631E0C">
        <w:rPr>
          <w:rFonts w:cs="Arial"/>
          <w:b w:val="0"/>
          <w:bCs/>
          <w:i w:val="0"/>
          <w:u w:val="none"/>
        </w:rPr>
        <w:t xml:space="preserve">, </w:t>
      </w:r>
      <w:r w:rsidRPr="00631E0C">
        <w:rPr>
          <w:rFonts w:cs="Arial"/>
          <w:b w:val="0"/>
          <w:i w:val="0"/>
          <w:u w:val="none"/>
        </w:rPr>
        <w:t xml:space="preserve">CELEBRADO CON  </w:t>
      </w:r>
      <w:r w:rsidR="00C706F1">
        <w:rPr>
          <w:rFonts w:cs="Arial"/>
          <w:b w:val="0"/>
          <w:i w:val="0"/>
          <w:u w:val="none"/>
        </w:rPr>
        <w:t>LA JUNTA MUNICIPAL DE AGUA POTABLE Y ALCANTARILLADO DEL MUNICIPIO DE EL FUERTE</w:t>
      </w:r>
      <w:r w:rsidR="00EA4D62" w:rsidRPr="00631E0C">
        <w:rPr>
          <w:rFonts w:cs="Arial"/>
          <w:b w:val="0"/>
          <w:i w:val="0"/>
          <w:u w:val="none"/>
        </w:rPr>
        <w:t xml:space="preserve">. </w:t>
      </w:r>
      <w:r w:rsidRPr="00631E0C">
        <w:rPr>
          <w:rFonts w:cs="Arial"/>
          <w:b w:val="0"/>
          <w:i w:val="0"/>
          <w:u w:val="none"/>
        </w:rPr>
        <w:t xml:space="preserve">LA PRESENTE FIANZA SE EXPIDE DE CONFORMIDAD CON LA LEY DE OBRAS PÚBLICAS Y SERVICIOS RELACIONADOS CON LAS MISMAS DEL ESTADO DE SINALOA, </w:t>
      </w:r>
      <w:r w:rsidR="004825F7" w:rsidRPr="00631E0C">
        <w:rPr>
          <w:rFonts w:cs="Arial"/>
          <w:b w:val="0"/>
          <w:i w:val="0"/>
          <w:u w:val="none"/>
        </w:rPr>
        <w:t xml:space="preserve">SU REGLAMENTO Y DEMÁS DISPOSICIONES ADMINISTRATIVAS EN LO QUE NO SE OPONGA A LA CITADA LEY, </w:t>
      </w:r>
      <w:r w:rsidRPr="00631E0C">
        <w:rPr>
          <w:rFonts w:cs="Arial"/>
          <w:b w:val="0"/>
          <w:i w:val="0"/>
          <w:u w:val="none"/>
        </w:rPr>
        <w:t xml:space="preserve">Y SUBSISTIRÁ HASTA LA TOTAL AMORTIZACIÓN DEL ANTICIPO OTORGADO POR </w:t>
      </w:r>
      <w:r w:rsidRPr="00631E0C">
        <w:rPr>
          <w:rFonts w:cs="Arial"/>
          <w:b w:val="0"/>
          <w:i w:val="0"/>
          <w:caps/>
          <w:u w:val="none"/>
        </w:rPr>
        <w:t xml:space="preserve">el Municipio de </w:t>
      </w:r>
      <w:r w:rsidR="006E440D">
        <w:rPr>
          <w:rFonts w:cs="Arial"/>
          <w:b w:val="0"/>
          <w:i w:val="0"/>
          <w:caps/>
          <w:u w:val="none"/>
        </w:rPr>
        <w:t>EL FUERTE</w:t>
      </w:r>
      <w:r w:rsidRPr="00631E0C">
        <w:rPr>
          <w:rFonts w:cs="Arial"/>
          <w:b w:val="0"/>
          <w:i w:val="0"/>
          <w:caps/>
          <w:u w:val="none"/>
        </w:rPr>
        <w:t xml:space="preserve">, </w:t>
      </w:r>
      <w:r w:rsidRPr="00631E0C">
        <w:rPr>
          <w:rFonts w:cs="Arial"/>
          <w:b w:val="0"/>
          <w:i w:val="0"/>
          <w:u w:val="none"/>
        </w:rPr>
        <w:t xml:space="preserve">LO </w:t>
      </w:r>
      <w:r w:rsidRPr="00631E0C">
        <w:rPr>
          <w:rFonts w:cs="Arial"/>
          <w:b w:val="0"/>
          <w:i w:val="0"/>
          <w:u w:val="none"/>
        </w:rPr>
        <w:lastRenderedPageBreak/>
        <w:t xml:space="preserve">NOTIFICARÁ POR ESCRITO A LA INSTITUCIÓN AFIANZADORA PARA SU CANCELACIÓN. LA COMPAÑÍA AFIANZADORA EXPRESAMENTE DECLARA QUE: </w:t>
      </w:r>
      <w:r w:rsidRPr="00631E0C">
        <w:rPr>
          <w:rFonts w:cs="Arial"/>
          <w:bCs/>
          <w:i w:val="0"/>
          <w:u w:val="none"/>
        </w:rPr>
        <w:t>A).-</w:t>
      </w:r>
      <w:r w:rsidRPr="00631E0C">
        <w:rPr>
          <w:rFonts w:cs="Arial"/>
          <w:b w:val="0"/>
          <w:i w:val="0"/>
          <w:u w:val="none"/>
        </w:rPr>
        <w:t xml:space="preserve"> QUE SE OTORGA DE CONFORMIDAD CON LO ESTIPULADO EN LA LEY DE OBRAS PÚBLICAS Y SERVICIOS RELACIONADOS CON LA</w:t>
      </w:r>
      <w:r w:rsidR="00FF7428">
        <w:rPr>
          <w:rFonts w:cs="Arial"/>
          <w:b w:val="0"/>
          <w:i w:val="0"/>
          <w:u w:val="none"/>
        </w:rPr>
        <w:t xml:space="preserve">S MISMAS DEL ESTADO DE SINALOA </w:t>
      </w:r>
      <w:r w:rsidR="004825F7" w:rsidRPr="00631E0C">
        <w:rPr>
          <w:rFonts w:cs="Arial"/>
          <w:b w:val="0"/>
          <w:i w:val="0"/>
          <w:u w:val="none"/>
        </w:rPr>
        <w:t>Y DEMÁS DISPOSICIONES ADMINISTRATIVAS EN LO QUE NO SE OPONGA A LA CITADA LEY</w:t>
      </w:r>
      <w:r w:rsidRPr="00631E0C">
        <w:rPr>
          <w:rFonts w:cs="Arial"/>
          <w:b w:val="0"/>
          <w:i w:val="0"/>
          <w:u w:val="none"/>
        </w:rPr>
        <w:t xml:space="preserve">; </w:t>
      </w:r>
      <w:r w:rsidRPr="00631E0C">
        <w:rPr>
          <w:rFonts w:cs="Arial"/>
          <w:bCs/>
          <w:i w:val="0"/>
          <w:u w:val="none"/>
        </w:rPr>
        <w:t>B).-</w:t>
      </w:r>
      <w:r w:rsidRPr="00631E0C">
        <w:rPr>
          <w:rFonts w:cs="Arial"/>
          <w:b w:val="0"/>
          <w:i w:val="0"/>
          <w:u w:val="none"/>
        </w:rPr>
        <w:t xml:space="preserve"> QUE SE OTORGA ATENDIENDO A TODAS LAS ESTIPULACIONES CONTENIDAS EN EL CONTRATO.; </w:t>
      </w:r>
      <w:r w:rsidRPr="00631E0C">
        <w:rPr>
          <w:rFonts w:cs="Arial"/>
          <w:bCs/>
          <w:i w:val="0"/>
          <w:u w:val="none"/>
        </w:rPr>
        <w:t>C).-</w:t>
      </w:r>
      <w:r w:rsidRPr="00631E0C">
        <w:rPr>
          <w:rFonts w:cs="Arial"/>
          <w:b w:val="0"/>
          <w:i w:val="0"/>
          <w:u w:val="none"/>
        </w:rPr>
        <w:t xml:space="preserve"> QUE GARANTIZA LA AMORTIZACIÓN TOTAL DEL ANTICIPO OTORGADO POR “EL CONTRATANTE” A “EL CONTRATISTA” CONSISTENTE EN LA CANTIDAD DE:</w:t>
      </w:r>
    </w:p>
    <w:p w:rsidR="00F369F9" w:rsidRPr="00631E0C" w:rsidRDefault="00F369F9" w:rsidP="00F369F9">
      <w:pPr>
        <w:pStyle w:val="Textoindependiente2"/>
        <w:rPr>
          <w:rFonts w:cs="Arial"/>
          <w:b w:val="0"/>
          <w:i w:val="0"/>
          <w:u w:val="none"/>
        </w:rPr>
      </w:pPr>
      <w:r w:rsidRPr="00631E0C">
        <w:rPr>
          <w:rFonts w:cs="Arial"/>
          <w:b w:val="0"/>
          <w:i w:val="0"/>
          <w:u w:val="none"/>
        </w:rPr>
        <w:t xml:space="preserve">$                         (SON:                                                                                PESOS     /100 M.N.), MÁS EL IMPUESTO AL VALOR AGREGADO.; </w:t>
      </w:r>
      <w:r w:rsidRPr="00631E0C">
        <w:rPr>
          <w:rFonts w:cs="Arial"/>
          <w:i w:val="0"/>
          <w:u w:val="none"/>
        </w:rPr>
        <w:t>D).-</w:t>
      </w:r>
      <w:r w:rsidRPr="00631E0C">
        <w:rPr>
          <w:rFonts w:cs="Arial"/>
          <w:b w:val="0"/>
          <w:i w:val="0"/>
          <w:u w:val="none"/>
        </w:rPr>
        <w:t xml:space="preserve"> QUE LA FIANZA SUBSISTIRÁ HASTA LA TOTAL AMORTIZACIÓN DEL ANTICIPO.; </w:t>
      </w:r>
      <w:r w:rsidRPr="00631E0C">
        <w:rPr>
          <w:rFonts w:cs="Arial"/>
          <w:bCs/>
          <w:i w:val="0"/>
          <w:u w:val="none"/>
        </w:rPr>
        <w:t>E).-</w:t>
      </w:r>
      <w:r w:rsidRPr="00631E0C">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631E0C">
        <w:rPr>
          <w:rFonts w:cs="Arial"/>
          <w:bCs/>
          <w:i w:val="0"/>
          <w:u w:val="none"/>
        </w:rPr>
        <w:t>F).-</w:t>
      </w:r>
      <w:r w:rsidRPr="00631E0C">
        <w:rPr>
          <w:rFonts w:cs="Arial"/>
          <w:b w:val="0"/>
          <w:i w:val="0"/>
          <w:u w:val="none"/>
        </w:rPr>
        <w:t xml:space="preserve"> QUE LA INSTITUCIÓN AFIANZADORA ACEPTA EXPRESAMENTE LO PRECEPTUADO EN LOS ARTÍCULOS 174, 178, 279, 280, 282, 291 Y DEMÁS RELATIVOS DE LA LEY DE INSTITUCIONES DE SEGUROS Y DE FIANZAS </w:t>
      </w:r>
      <w:r w:rsidR="00FF7428">
        <w:rPr>
          <w:rFonts w:cs="Arial"/>
          <w:b w:val="0"/>
          <w:i w:val="0"/>
          <w:u w:val="none"/>
        </w:rPr>
        <w:t xml:space="preserve">EN VIGOR.; </w:t>
      </w:r>
      <w:r w:rsidR="00FF7428" w:rsidRPr="00FF7428">
        <w:rPr>
          <w:rFonts w:cs="Arial"/>
          <w:i w:val="0"/>
          <w:u w:val="none"/>
        </w:rPr>
        <w:t>G)</w:t>
      </w:r>
      <w:r w:rsidR="00FF7428">
        <w:rPr>
          <w:rFonts w:cs="Arial"/>
          <w:b w:val="0"/>
          <w:i w:val="0"/>
          <w:u w:val="none"/>
        </w:rPr>
        <w:t>.-QUE LA FIANZA</w:t>
      </w:r>
      <w:r w:rsidR="00FF7428" w:rsidRPr="00FF7428">
        <w:rPr>
          <w:rFonts w:cs="Arial"/>
          <w:b w:val="0"/>
          <w:i w:val="0"/>
          <w:u w:val="none"/>
        </w:rPr>
        <w:t xml:space="preserve">DEBERÁ APARECER COMO BENEFICIARIO PREFERENTE E IRREVOCABLE EL MUNICIPIO DE </w:t>
      </w:r>
      <w:r w:rsidR="006E440D">
        <w:rPr>
          <w:rFonts w:cs="Arial"/>
          <w:b w:val="0"/>
          <w:i w:val="0"/>
          <w:u w:val="none"/>
        </w:rPr>
        <w:t>EL FUERTE</w:t>
      </w:r>
      <w:r w:rsidR="00FF7428" w:rsidRPr="00FF7428">
        <w:rPr>
          <w:rFonts w:cs="Arial"/>
          <w:b w:val="0"/>
          <w:i w:val="0"/>
          <w:u w:val="none"/>
        </w:rPr>
        <w:t>, LA QUE PODRÁ RECLAMAR LA COBERTURA O AFECTAR LA SEGURANZA POR CONDUCTO DE LA TESORERÍA MUNICIPAL.</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6.4.2</w:t>
      </w:r>
      <w:r w:rsidRPr="00631E0C">
        <w:rPr>
          <w:rFonts w:cs="Arial"/>
          <w:b/>
          <w:i w:val="0"/>
        </w:rPr>
        <w:tab/>
        <w:t xml:space="preserve">GARANTÍA DE CUMPLIMIENTO </w:t>
      </w:r>
      <w:r w:rsidR="005143CB" w:rsidRPr="00631E0C">
        <w:rPr>
          <w:rFonts w:cs="Arial"/>
          <w:b/>
          <w:i w:val="0"/>
        </w:rPr>
        <w:t xml:space="preserve">DEL CONTRATO Y </w:t>
      </w:r>
      <w:r w:rsidR="000A3E7A">
        <w:rPr>
          <w:rFonts w:cs="Arial"/>
          <w:b/>
          <w:i w:val="0"/>
        </w:rPr>
        <w:t xml:space="preserve">LA DE </w:t>
      </w:r>
      <w:r w:rsidR="00784D8F" w:rsidRPr="00631E0C">
        <w:rPr>
          <w:rFonts w:cs="Arial"/>
          <w:b/>
          <w:i w:val="0"/>
        </w:rPr>
        <w:t>VICIOS OCULTOS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 xml:space="preserve">Previamente a la firma del contrato y dentro de los 15 (QUINCE) días </w:t>
      </w:r>
      <w:r w:rsidR="002213F6">
        <w:rPr>
          <w:rFonts w:cs="Arial"/>
          <w:i w:val="0"/>
        </w:rPr>
        <w:t xml:space="preserve">hábiles </w:t>
      </w:r>
      <w:r w:rsidRPr="00631E0C">
        <w:rPr>
          <w:rFonts w:cs="Arial"/>
          <w:i w:val="0"/>
        </w:rPr>
        <w:t xml:space="preserve">siguientes a la fecha  en que el licitante </w:t>
      </w:r>
      <w:r w:rsidR="002213F6">
        <w:rPr>
          <w:rFonts w:cs="Arial"/>
          <w:i w:val="0"/>
        </w:rPr>
        <w:t>firme</w:t>
      </w:r>
      <w:r w:rsidRPr="00631E0C">
        <w:rPr>
          <w:rFonts w:cs="Arial"/>
          <w:i w:val="0"/>
        </w:rPr>
        <w:t xml:space="preserve"> el contrato, deberá presentar póliza de fianza otorgada por Institución Nacional de Fianzas debidamente autorizada a favor de </w:t>
      </w:r>
      <w:r w:rsidR="0090292C">
        <w:rPr>
          <w:rFonts w:cs="Arial"/>
          <w:i w:val="0"/>
          <w:caps/>
        </w:rPr>
        <w:t>junta MUNICIPAL de agua  potable y alcantarillado del municipio de EL FUERTE</w:t>
      </w:r>
      <w:r w:rsidRPr="00631E0C">
        <w:rPr>
          <w:rFonts w:cs="Arial"/>
          <w:i w:val="0"/>
          <w:color w:val="000000"/>
        </w:rPr>
        <w:t>,</w:t>
      </w:r>
      <w:r w:rsidRPr="00631E0C">
        <w:rPr>
          <w:rFonts w:cs="Arial"/>
          <w:i w:val="0"/>
        </w:rPr>
        <w:t xml:space="preserve"> por el 10% (DIEZ POR CIENTO) del importe total</w:t>
      </w:r>
      <w:r w:rsidR="00030725">
        <w:rPr>
          <w:rFonts w:cs="Arial"/>
          <w:i w:val="0"/>
        </w:rPr>
        <w:t>,</w:t>
      </w:r>
      <w:r w:rsidR="00D924A5">
        <w:rPr>
          <w:rFonts w:cs="Arial"/>
          <w:i w:val="0"/>
        </w:rPr>
        <w:t xml:space="preserve">(I.V.A. incluido) </w:t>
      </w:r>
      <w:r w:rsidRPr="00631E0C">
        <w:rPr>
          <w:rFonts w:cs="Arial"/>
          <w:i w:val="0"/>
        </w:rPr>
        <w:t xml:space="preserve">de los trabajos contratados y con la obligación de hacerse efectiva por el monto total de la obligación garantizada en caso de la rescisión administrativa del contrato, </w:t>
      </w:r>
      <w:r w:rsidR="006E5D37" w:rsidRPr="00631E0C">
        <w:rPr>
          <w:rFonts w:cs="Arial"/>
          <w:i w:val="0"/>
        </w:rPr>
        <w:t>aun</w:t>
      </w:r>
      <w:r w:rsidRPr="00631E0C">
        <w:rPr>
          <w:rFonts w:cs="Arial"/>
          <w:i w:val="0"/>
        </w:rPr>
        <w:t xml:space="preserve"> cuando parte de los trabajos se hayan ejecutado, de la forma siguiente:</w:t>
      </w:r>
    </w:p>
    <w:p w:rsidR="004825F7" w:rsidRPr="00631E0C" w:rsidRDefault="004825F7" w:rsidP="001C2FB2">
      <w:pPr>
        <w:jc w:val="both"/>
        <w:rPr>
          <w:rFonts w:cs="Arial"/>
          <w:b/>
          <w:i w:val="0"/>
        </w:rPr>
      </w:pPr>
    </w:p>
    <w:p w:rsidR="000D0CBF" w:rsidRPr="00D05192" w:rsidRDefault="000D0CBF" w:rsidP="001C2FB2">
      <w:pPr>
        <w:jc w:val="both"/>
        <w:rPr>
          <w:rFonts w:cs="Arial"/>
          <w:b/>
          <w:i w:val="0"/>
          <w:highlight w:val="yellow"/>
        </w:rPr>
      </w:pPr>
      <w:r w:rsidRPr="00631E0C">
        <w:rPr>
          <w:rFonts w:cs="Arial"/>
          <w:b/>
          <w:i w:val="0"/>
        </w:rPr>
        <w:t xml:space="preserve">FORMATO DE PÓLIZA DE FIANZA PARA GARANTIZAR EL CUMPLIMIENTO DE LOS CONTRATOS DE OBRA </w:t>
      </w:r>
      <w:r w:rsidRPr="00AB2696">
        <w:rPr>
          <w:rFonts w:cs="Arial"/>
          <w:b/>
          <w:i w:val="0"/>
        </w:rPr>
        <w:t>PÚBLICA</w:t>
      </w:r>
      <w:r w:rsidR="006E5D37" w:rsidRPr="00AB2696">
        <w:rPr>
          <w:rFonts w:cs="Arial"/>
          <w:b/>
          <w:i w:val="0"/>
        </w:rPr>
        <w:t xml:space="preserve">Y </w:t>
      </w:r>
      <w:r w:rsidR="00AB2696">
        <w:rPr>
          <w:rFonts w:cs="Arial"/>
          <w:b/>
          <w:i w:val="0"/>
        </w:rPr>
        <w:t xml:space="preserve">PARA </w:t>
      </w:r>
      <w:r w:rsidR="006E5D37" w:rsidRPr="00AB2696">
        <w:rPr>
          <w:rFonts w:cs="Arial"/>
          <w:b/>
          <w:i w:val="0"/>
        </w:rPr>
        <w:t xml:space="preserve">RESPONDER POR </w:t>
      </w:r>
      <w:r w:rsidR="00580584">
        <w:rPr>
          <w:rFonts w:cs="Arial"/>
          <w:b/>
          <w:i w:val="0"/>
        </w:rPr>
        <w:t xml:space="preserve">LOS DEFECTOS O </w:t>
      </w:r>
      <w:r w:rsidR="006E5D37" w:rsidRPr="00AB2696">
        <w:rPr>
          <w:rFonts w:cs="Arial"/>
          <w:b/>
          <w:i w:val="0"/>
        </w:rPr>
        <w:t>VICIOS OCULTOS:</w:t>
      </w:r>
    </w:p>
    <w:p w:rsidR="000D0CBF" w:rsidRPr="00D05192" w:rsidRDefault="000D0CBF" w:rsidP="001C2FB2">
      <w:pPr>
        <w:jc w:val="both"/>
        <w:rPr>
          <w:rFonts w:cs="Arial"/>
          <w:i w:val="0"/>
          <w:highlight w:val="yellow"/>
        </w:rPr>
      </w:pPr>
    </w:p>
    <w:p w:rsidR="00B3284C" w:rsidRDefault="00F369F9" w:rsidP="005716C5">
      <w:pPr>
        <w:jc w:val="both"/>
        <w:rPr>
          <w:rFonts w:cs="Arial"/>
          <w:i w:val="0"/>
        </w:rPr>
      </w:pPr>
      <w:r w:rsidRPr="00631E0C">
        <w:rPr>
          <w:rFonts w:cs="Arial"/>
          <w:i w:val="0"/>
        </w:rPr>
        <w:t xml:space="preserve">FIANZA OTORGADA A FAVOR DE </w:t>
      </w:r>
      <w:r w:rsidR="00FD520C">
        <w:rPr>
          <w:rFonts w:cs="Arial"/>
          <w:i w:val="0"/>
          <w:caps/>
          <w:color w:val="000000"/>
        </w:rPr>
        <w:t xml:space="preserve">LA </w:t>
      </w:r>
      <w:r w:rsidR="0090292C">
        <w:rPr>
          <w:rFonts w:cs="Arial"/>
          <w:i w:val="0"/>
          <w:caps/>
        </w:rPr>
        <w:t>junta MUNICIPAL de agua  potable y alcantarillado del municipio de EL FUERTE</w:t>
      </w:r>
      <w:r w:rsidR="00D05975">
        <w:rPr>
          <w:rFonts w:cs="Arial"/>
          <w:i w:val="0"/>
          <w:caps/>
          <w:color w:val="000000"/>
        </w:rPr>
        <w:t>,</w:t>
      </w:r>
      <w:r w:rsidRPr="00631E0C">
        <w:rPr>
          <w:rFonts w:cs="Arial"/>
          <w:i w:val="0"/>
        </w:rPr>
        <w:t xml:space="preserve"> PARA GARANTIZAR POR EL CONTRATISTA </w:t>
      </w:r>
      <w:r w:rsidRPr="00631E0C">
        <w:rPr>
          <w:rFonts w:cs="Arial"/>
          <w:b/>
          <w:bCs/>
          <w:i w:val="0"/>
        </w:rPr>
        <w:t>(</w:t>
      </w:r>
      <w:r w:rsidRPr="00631E0C">
        <w:rPr>
          <w:rFonts w:cs="Arial"/>
          <w:b/>
          <w:bCs/>
          <w:i w:val="0"/>
          <w:u w:val="single"/>
        </w:rPr>
        <w:t>razón o denominación social de la persona moral, o nombre de la persona física con la que se celebró el contrato</w:t>
      </w:r>
      <w:r w:rsidRPr="00631E0C">
        <w:rPr>
          <w:rFonts w:cs="Arial"/>
          <w:b/>
          <w:bCs/>
          <w:i w:val="0"/>
        </w:rPr>
        <w:t>)</w:t>
      </w:r>
      <w:r w:rsidRPr="00631E0C">
        <w:rPr>
          <w:rFonts w:cs="Arial"/>
          <w:i w:val="0"/>
        </w:rPr>
        <w:t xml:space="preserve">, CON DOMICILIO EN __________, LA CANTIDAD DE $_________, (__________ PESOS 00/100 M. N.), </w:t>
      </w:r>
      <w:r w:rsidR="00563E7B">
        <w:rPr>
          <w:rFonts w:cs="Arial"/>
          <w:i w:val="0"/>
        </w:rPr>
        <w:t>INCLUYENDO</w:t>
      </w:r>
      <w:r w:rsidRPr="00631E0C">
        <w:rPr>
          <w:rFonts w:cs="Arial"/>
          <w:i w:val="0"/>
        </w:rPr>
        <w:t xml:space="preserve">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631E0C">
        <w:rPr>
          <w:rFonts w:cs="Arial"/>
          <w:i w:val="0"/>
        </w:rPr>
        <w:t>DE</w:t>
      </w:r>
      <w:proofErr w:type="spellEnd"/>
      <w:r w:rsidRPr="00631E0C">
        <w:rPr>
          <w:rFonts w:cs="Arial"/>
          <w:i w:val="0"/>
        </w:rPr>
        <w:t xml:space="preserve"> 20___, CON IMPORTE TOTAL DE LOS TRABAJOS POR LA CANTIDAD DE $_________, (__________ PESOS 00/100 M. N.), CUYO OBJETO ES </w:t>
      </w:r>
      <w:r w:rsidRPr="00631E0C">
        <w:rPr>
          <w:rFonts w:cs="Arial"/>
          <w:b/>
          <w:bCs/>
          <w:i w:val="0"/>
        </w:rPr>
        <w:t>(</w:t>
      </w:r>
      <w:r w:rsidRPr="00631E0C">
        <w:rPr>
          <w:rFonts w:cs="Arial"/>
          <w:b/>
          <w:bCs/>
          <w:i w:val="0"/>
          <w:u w:val="single"/>
        </w:rPr>
        <w:t>insertar completo el objeto del contrato, especificado en la cláusula primera del mismo</w:t>
      </w:r>
      <w:r w:rsidRPr="00631E0C">
        <w:rPr>
          <w:rFonts w:cs="Arial"/>
          <w:b/>
          <w:bCs/>
          <w:i w:val="0"/>
        </w:rPr>
        <w:t xml:space="preserve">). </w:t>
      </w:r>
      <w:r w:rsidRPr="00631E0C">
        <w:rPr>
          <w:rFonts w:cs="Arial"/>
          <w:i w:val="0"/>
        </w:rPr>
        <w:t xml:space="preserve">CELEBRADO CON </w:t>
      </w:r>
      <w:r w:rsidR="00BE63E3">
        <w:rPr>
          <w:rFonts w:cs="Arial"/>
          <w:i w:val="0"/>
        </w:rPr>
        <w:t>LA JUNTA MUNICIPAL DE AGUA POTABLE Y ALCANTARILLADO DEL MUNICIPIO DE EL FUERTE</w:t>
      </w:r>
      <w:r w:rsidRPr="00631E0C">
        <w:rPr>
          <w:rFonts w:cs="Arial"/>
          <w:i w:val="0"/>
          <w:caps/>
        </w:rPr>
        <w:t>,</w:t>
      </w:r>
      <w:r w:rsidRPr="00631E0C">
        <w:rPr>
          <w:rFonts w:cs="Arial"/>
          <w:i w:val="0"/>
        </w:rPr>
        <w:t xml:space="preserve"> LA PRESENTE FIANZA SE EXPIDE DE CONFORMIDAD CON LA LEY DE OBRAS PÚBLICAS Y SERVICIOS RELACIONADOS CON LAS MISMAS DEL ESTADO DE SINALOA</w:t>
      </w:r>
      <w:r w:rsidR="004825F7" w:rsidRPr="00631E0C">
        <w:rPr>
          <w:rFonts w:cs="Arial"/>
          <w:i w:val="0"/>
        </w:rPr>
        <w:t>, SU REGLAMENTO Y DEMÁS DISPOSICIONES ADMINISTRATIVAS EN LO QUE NO SE OPONGA A LA CITADA LEY</w:t>
      </w:r>
      <w:r w:rsidRPr="00631E0C">
        <w:rPr>
          <w:rFonts w:cs="Arial"/>
          <w:i w:val="0"/>
        </w:rPr>
        <w:t xml:space="preserve">, Y ESTARÁ VIGENTE HASTA QUE LOS TRABAJOS MATERIA DEL CONTRATO DE REFERENCIA HAYAN SIDO RECIBIDOS EN SU </w:t>
      </w:r>
      <w:r w:rsidRPr="00631E0C">
        <w:rPr>
          <w:rFonts w:cs="Arial"/>
          <w:i w:val="0"/>
        </w:rPr>
        <w:lastRenderedPageBreak/>
        <w:t xml:space="preserve">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631E0C">
        <w:rPr>
          <w:rFonts w:cs="Arial"/>
          <w:b/>
          <w:bCs/>
          <w:i w:val="0"/>
        </w:rPr>
        <w:t>A).-</w:t>
      </w:r>
      <w:r w:rsidRPr="00631E0C">
        <w:rPr>
          <w:rFonts w:cs="Arial"/>
          <w:i w:val="0"/>
        </w:rPr>
        <w:t xml:space="preserve"> QUE SE OTORGA DE CONFORMIDAD CON LO ESTIPULADO EN LA LEY DE OBRAS PÚBLICAS Y SERVICIOS RELACIONADOS CON LA</w:t>
      </w:r>
      <w:r w:rsidR="005716C5">
        <w:rPr>
          <w:rFonts w:cs="Arial"/>
          <w:i w:val="0"/>
        </w:rPr>
        <w:t xml:space="preserve">S MISMAS DEL ESTADO DE SINALOA </w:t>
      </w:r>
      <w:r w:rsidRPr="00631E0C">
        <w:rPr>
          <w:rFonts w:cs="Arial"/>
          <w:i w:val="0"/>
        </w:rPr>
        <w:t xml:space="preserve">Y EN LAS REGLAS GENERALES PARA LA CONTRATACIÓN Y EJECUCIÓN DE OBRAS PÚBLICAS Y DE SERVICIOS RELACIONADOS CON LAS MISMAS, PARA LAS DEPENDENCIAS Y ENTIDADES DE LA ADMINISTRACIÓN PÚBLICA ESTATAL Y MUNICIPAL.; </w:t>
      </w:r>
      <w:r w:rsidRPr="00631E0C">
        <w:rPr>
          <w:rFonts w:cs="Arial"/>
          <w:b/>
          <w:bCs/>
          <w:i w:val="0"/>
        </w:rPr>
        <w:t>B).-</w:t>
      </w:r>
      <w:r w:rsidRPr="00EE6C72">
        <w:rPr>
          <w:rFonts w:cs="Arial"/>
          <w:i w:val="0"/>
        </w:rPr>
        <w:t>QUE SE OTORGA ATENDIENDO A TODAS LAS ESTIPULACIONES CONTENIDAS EN EL CON</w:t>
      </w:r>
      <w:r w:rsidR="005716C5" w:rsidRPr="00EE6C72">
        <w:rPr>
          <w:rFonts w:cs="Arial"/>
          <w:i w:val="0"/>
        </w:rPr>
        <w:t>TRATO Y SERÁ A FAVOR DEL</w:t>
      </w:r>
      <w:r w:rsidR="00EE6C72" w:rsidRPr="00EE6C72">
        <w:rPr>
          <w:rFonts w:cs="Arial"/>
          <w:i w:val="0"/>
        </w:rPr>
        <w:t>A JUNTA MUNICIPAL DE AGUA POTABLE Y ALCANTARILLADO DEL MUNICIPIO DE EL FUERTE</w:t>
      </w:r>
      <w:r w:rsidRPr="00631E0C">
        <w:rPr>
          <w:rFonts w:cs="Arial"/>
          <w:i w:val="0"/>
        </w:rPr>
        <w:t xml:space="preserve">; </w:t>
      </w:r>
      <w:r w:rsidRPr="00631E0C">
        <w:rPr>
          <w:rFonts w:cs="Arial"/>
          <w:b/>
          <w:bCs/>
          <w:i w:val="0"/>
        </w:rPr>
        <w:t>C).-</w:t>
      </w:r>
      <w:r w:rsidRPr="00631E0C">
        <w:rPr>
          <w:rFonts w:cs="Arial"/>
          <w:i w:val="0"/>
        </w:rPr>
        <w:t xml:space="preserve"> QUE LA FIANZA GARANTIZA EL 10% (DIEZ POR CIENTO) DEL IMPORTE DE LOS TRABAJOS CONTRATADOS </w:t>
      </w:r>
      <w:r w:rsidR="00563E7B">
        <w:rPr>
          <w:rFonts w:cs="Arial"/>
          <w:i w:val="0"/>
        </w:rPr>
        <w:t>INCLUYENDO</w:t>
      </w:r>
      <w:r w:rsidRPr="00631E0C">
        <w:rPr>
          <w:rFonts w:cs="Arial"/>
          <w:i w:val="0"/>
        </w:rPr>
        <w:t xml:space="preserve"> EL IMPUESTO AL VALOR AGREGADO, </w:t>
      </w:r>
      <w:r w:rsidRPr="00631E0C">
        <w:rPr>
          <w:rFonts w:cs="Arial"/>
          <w:b/>
          <w:bCs/>
          <w:i w:val="0"/>
        </w:rPr>
        <w:t>D).-</w:t>
      </w:r>
      <w:r w:rsidRPr="00631E0C">
        <w:rPr>
          <w:rFonts w:cs="Arial"/>
          <w:i w:val="0"/>
        </w:rPr>
        <w:t xml:space="preserve"> QUE ESTA FIANZA PERMANECERÁ EN VIGOR AUN EN LOS CASOS EN QUE “EL CONTRATANTE” OTORGUE PRORROGAS O ESPERAS A “EL CONTRATISTA” PARA EL CUMPLIMIENTO DE SUS OBLIGACIONES.; </w:t>
      </w:r>
      <w:r w:rsidRPr="00631E0C">
        <w:rPr>
          <w:rFonts w:cs="Arial"/>
          <w:b/>
          <w:bCs/>
          <w:i w:val="0"/>
        </w:rPr>
        <w:t>E).-</w:t>
      </w:r>
      <w:r w:rsidRPr="00631E0C">
        <w:rPr>
          <w:rFonts w:cs="Arial"/>
          <w:i w:val="0"/>
        </w:rPr>
        <w:t xml:space="preserve"> LA FIANZA GARANTIZA LA EJECUCIÓN TOTAL DE LOS TRABAJOS MATERIA DEL CONTRATO DE REFERENCIA.; </w:t>
      </w:r>
      <w:r w:rsidRPr="00631E0C">
        <w:rPr>
          <w:rFonts w:cs="Arial"/>
          <w:b/>
          <w:i w:val="0"/>
        </w:rPr>
        <w:t>F).-</w:t>
      </w:r>
      <w:r w:rsidRPr="00631E0C">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631E0C">
        <w:rPr>
          <w:rFonts w:cs="Arial"/>
          <w:b/>
          <w:bCs/>
          <w:i w:val="0"/>
        </w:rPr>
        <w:t>G).-</w:t>
      </w:r>
      <w:r w:rsidRPr="00631E0C">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631E0C">
        <w:rPr>
          <w:rFonts w:cs="Arial"/>
          <w:b/>
          <w:bCs/>
          <w:i w:val="0"/>
        </w:rPr>
        <w:t>H).-</w:t>
      </w:r>
      <w:r w:rsidRPr="00631E0C">
        <w:rPr>
          <w:rFonts w:cs="Arial"/>
          <w:i w:val="0"/>
        </w:rPr>
        <w:t xml:space="preserve"> QUE LA INSTITUCIÓN AFIANZADORA ACEPTA EXPRESAMENTE LO PRECEPTUADO EN LOS ARTÍCULOS 178, 279, 280, 282, 283, 291 </w:t>
      </w:r>
      <w:r w:rsidR="00B71678" w:rsidRPr="00631E0C">
        <w:rPr>
          <w:rFonts w:cs="Arial"/>
          <w:i w:val="0"/>
        </w:rPr>
        <w:t xml:space="preserve">Y DEMÁS RELATIVOS DE LA LEY DE INSTITUCIONES DE SEGUROS Y DE FIANZAS EN VIGOR. </w:t>
      </w:r>
      <w:r w:rsidRPr="00631E0C">
        <w:rPr>
          <w:rFonts w:cs="Arial"/>
          <w:i w:val="0"/>
        </w:rPr>
        <w:t xml:space="preserve">LO ANTERIOR AÚN PARA EL CASO DE QUE PROCEDA EL COBRO DE INDEMNIZACIÓN POR MORA, CON MOTIVO DEL PAGO EXTEMPORÁNEO DEL IMPORTE DE LA PÓLIZA DE FIANZA REQUERIDA.; </w:t>
      </w:r>
      <w:r w:rsidRPr="00631E0C">
        <w:rPr>
          <w:rFonts w:cs="Arial"/>
          <w:b/>
          <w:bCs/>
          <w:i w:val="0"/>
        </w:rPr>
        <w:t>I).-</w:t>
      </w:r>
      <w:r w:rsidRPr="00631E0C">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w:t>
      </w:r>
      <w:r w:rsidR="00433ED5">
        <w:rPr>
          <w:rFonts w:cs="Arial"/>
          <w:i w:val="0"/>
        </w:rPr>
        <w:t>JUNTA MUNICIPAL DE AGUA POTABLE Y ALCANTARILLADO DEL MUNICIPIO DE EL FUERTE”</w:t>
      </w:r>
      <w:r w:rsidRPr="00631E0C">
        <w:rPr>
          <w:rFonts w:cs="Arial"/>
          <w:i w:val="0"/>
        </w:rPr>
        <w:t xml:space="preserve"> DERIVADAS DEL CONTRATO. EN ESTE ÚLTIMO CASO, LA FIANZA CONTINUARA VIGENTE HASTA QUE “EL CONTRATISTA” CORRIJA LOS DEFECTOS Y SATISFAGA LAS RESPONSABILIDADES; </w:t>
      </w:r>
      <w:r w:rsidRPr="00631E0C">
        <w:rPr>
          <w:rFonts w:cs="Arial"/>
          <w:b/>
          <w:i w:val="0"/>
        </w:rPr>
        <w:t>J).-</w:t>
      </w:r>
      <w:r w:rsidRPr="00631E0C">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w:t>
      </w:r>
      <w:r w:rsidR="00563E7B">
        <w:rPr>
          <w:rFonts w:cs="Arial"/>
          <w:i w:val="0"/>
        </w:rPr>
        <w:t>20</w:t>
      </w:r>
      <w:r w:rsidRPr="00631E0C">
        <w:rPr>
          <w:rFonts w:cs="Arial"/>
          <w:i w:val="0"/>
        </w:rPr>
        <w:t xml:space="preserve"> DÍAS </w:t>
      </w:r>
      <w:r w:rsidR="005716C5">
        <w:rPr>
          <w:rFonts w:cs="Arial"/>
          <w:i w:val="0"/>
        </w:rPr>
        <w:t>NATURALES,</w:t>
      </w:r>
      <w:r w:rsidRPr="00631E0C">
        <w:rPr>
          <w:rFonts w:cs="Arial"/>
          <w:i w:val="0"/>
        </w:rPr>
        <w:t xml:space="preserve">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631E0C">
        <w:rPr>
          <w:rFonts w:cs="Arial"/>
          <w:b/>
          <w:i w:val="0"/>
        </w:rPr>
        <w:t>K</w:t>
      </w:r>
      <w:r w:rsidRPr="00631E0C">
        <w:rPr>
          <w:rFonts w:cs="Arial"/>
          <w:i w:val="0"/>
        </w:rPr>
        <w:t>).-LA FIANZA GARANTIZA TAMBIÉN LA BUENA CALIDAD DE LOS TRABAJOS MATERIA DEL CONTRATO, AUN CUANDO PARTE DE ELLOS SE HAYAN SUBCONTRATADO CON LA AUTOR</w:t>
      </w:r>
      <w:r w:rsidR="005716C5">
        <w:rPr>
          <w:rFonts w:cs="Arial"/>
          <w:i w:val="0"/>
        </w:rPr>
        <w:t xml:space="preserve">IZACIÓN DE “EL CONTRATANTE”; </w:t>
      </w:r>
      <w:r w:rsidRPr="00631E0C">
        <w:rPr>
          <w:rFonts w:cs="Arial"/>
          <w:b/>
          <w:i w:val="0"/>
        </w:rPr>
        <w:t>L</w:t>
      </w:r>
      <w:r w:rsidR="005716C5" w:rsidRPr="00631E0C">
        <w:rPr>
          <w:rFonts w:cs="Arial"/>
          <w:b/>
          <w:i w:val="0"/>
        </w:rPr>
        <w:t>).-</w:t>
      </w:r>
      <w:r w:rsidR="005716C5" w:rsidRPr="005716C5">
        <w:rPr>
          <w:rFonts w:cs="Arial"/>
          <w:i w:val="0"/>
        </w:rPr>
        <w:t xml:space="preserve">QUE PARA LIBERAR LA FIANZA SERÁ REQUISITO INDISPENSABLE LA MANIFESTACIÓN EXPRESA Y POR ESCRITO DE “EL </w:t>
      </w:r>
      <w:r w:rsidR="005716C5" w:rsidRPr="005716C5">
        <w:rPr>
          <w:rFonts w:cs="Arial"/>
          <w:i w:val="0"/>
        </w:rPr>
        <w:lastRenderedPageBreak/>
        <w:t>CONTRATANTE”, ASÍ COMO CONTAR CON EL ACTA ADMINISTRATIVA DE EXTINCIÓN DE DERECHOS Y OBLIGACIONES CONTRACTUALES, O BIEN, EL FINIQUITO Y, EN CASO DE EXISTIR SALDOS A CARGO DEL CONTRATISTA, LA LIQUIDACIÓN CORRESPONDIENTE;</w:t>
      </w:r>
      <w:r w:rsidR="005716C5">
        <w:rPr>
          <w:rFonts w:cs="Arial"/>
          <w:i w:val="0"/>
        </w:rPr>
        <w:t xml:space="preserve"> Y </w:t>
      </w:r>
      <w:r w:rsidR="005716C5">
        <w:rPr>
          <w:rFonts w:cs="Arial"/>
          <w:b/>
          <w:i w:val="0"/>
        </w:rPr>
        <w:t>M</w:t>
      </w:r>
      <w:r w:rsidR="005716C5" w:rsidRPr="005716C5">
        <w:rPr>
          <w:rFonts w:cs="Arial"/>
          <w:b/>
          <w:i w:val="0"/>
        </w:rPr>
        <w:t>)</w:t>
      </w:r>
      <w:r w:rsidR="005716C5">
        <w:rPr>
          <w:rFonts w:cs="Arial"/>
          <w:i w:val="0"/>
        </w:rPr>
        <w:t>.-</w:t>
      </w:r>
      <w:r w:rsidR="005716C5" w:rsidRPr="005716C5">
        <w:rPr>
          <w:rFonts w:cs="Arial"/>
          <w:i w:val="0"/>
        </w:rPr>
        <w:t xml:space="preserve">EN LA </w:t>
      </w:r>
      <w:r w:rsidR="005716C5">
        <w:rPr>
          <w:rFonts w:cs="Arial"/>
          <w:i w:val="0"/>
        </w:rPr>
        <w:t>FIANZA</w:t>
      </w:r>
      <w:r w:rsidR="005716C5" w:rsidRPr="005716C5">
        <w:rPr>
          <w:rFonts w:cs="Arial"/>
          <w:i w:val="0"/>
        </w:rPr>
        <w:t xml:space="preserve"> DEBERÁ APARECER COMO BENEFICIARIO PREFERENTE E IRREVOCABLE EL MUNICIPIO DE </w:t>
      </w:r>
      <w:r w:rsidR="006E440D">
        <w:rPr>
          <w:rFonts w:cs="Arial"/>
          <w:i w:val="0"/>
        </w:rPr>
        <w:t>EL FUERTE</w:t>
      </w:r>
      <w:r w:rsidR="005716C5" w:rsidRPr="005716C5">
        <w:rPr>
          <w:rFonts w:cs="Arial"/>
          <w:i w:val="0"/>
        </w:rPr>
        <w:t>, LA QUE PODRÁ RECLAMAR LA COBERTURA O AFECTAR LA ASEGURANZA POR CONDUCTO DE LA TESORERÍA MUNICIPAL.</w:t>
      </w:r>
    </w:p>
    <w:p w:rsidR="005716C5" w:rsidRPr="00631E0C" w:rsidRDefault="005716C5" w:rsidP="005716C5">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6.5</w:t>
      </w:r>
      <w:r w:rsidRPr="00631E0C">
        <w:rPr>
          <w:rFonts w:cs="Arial"/>
          <w:i w:val="0"/>
        </w:rPr>
        <w:tab/>
      </w:r>
      <w:r w:rsidRPr="00631E0C">
        <w:rPr>
          <w:rFonts w:cs="Arial"/>
          <w:b/>
          <w:i w:val="0"/>
        </w:rPr>
        <w:t>GASTOS FINANCIEROS.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En caso de incumplimiento en el pag</w:t>
      </w:r>
      <w:r w:rsidR="001558D7">
        <w:rPr>
          <w:rFonts w:cs="Arial"/>
          <w:i w:val="0"/>
        </w:rPr>
        <w:t xml:space="preserve">o de estimación o estimaciones, </w:t>
      </w:r>
      <w:r w:rsidRPr="00631E0C">
        <w:rPr>
          <w:rFonts w:cs="Arial"/>
          <w:i w:val="0"/>
        </w:rPr>
        <w:t>excepto tratándose de retenciones económicas o penas convencionales</w:t>
      </w:r>
      <w:r w:rsidRPr="00631E0C">
        <w:rPr>
          <w:rFonts w:cs="Arial"/>
          <w:bCs/>
          <w:i w:val="0"/>
        </w:rPr>
        <w:t xml:space="preserve">, </w:t>
      </w:r>
      <w:r w:rsidR="001F5131">
        <w:rPr>
          <w:rFonts w:cs="Arial"/>
          <w:bCs/>
          <w:i w:val="0"/>
        </w:rPr>
        <w:t>a que se refieren la cláusula</w:t>
      </w:r>
      <w:r w:rsidR="00233020">
        <w:rPr>
          <w:rFonts w:cs="Arial"/>
          <w:bCs/>
          <w:i w:val="0"/>
        </w:rPr>
        <w:t xml:space="preserve"> </w:t>
      </w:r>
      <w:r w:rsidRPr="001558D7">
        <w:rPr>
          <w:rFonts w:cs="Arial"/>
          <w:bCs/>
          <w:i w:val="0"/>
        </w:rPr>
        <w:t xml:space="preserve">décima </w:t>
      </w:r>
      <w:r w:rsidR="008C25D9" w:rsidRPr="001558D7">
        <w:rPr>
          <w:rFonts w:cs="Arial"/>
          <w:bCs/>
          <w:i w:val="0"/>
        </w:rPr>
        <w:t>séptima</w:t>
      </w:r>
      <w:r w:rsidR="00233020">
        <w:rPr>
          <w:rFonts w:cs="Arial"/>
          <w:bCs/>
          <w:i w:val="0"/>
        </w:rPr>
        <w:t xml:space="preserve"> </w:t>
      </w:r>
      <w:r w:rsidRPr="00631E0C">
        <w:rPr>
          <w:rFonts w:cs="Arial"/>
          <w:bCs/>
          <w:i w:val="0"/>
        </w:rPr>
        <w:t>del modelo de contrato, por falta de requisitos administrativos y fiscales de las facturas, o errores o deficiencias en las mismas, imputables al contratista</w:t>
      </w:r>
      <w:r w:rsidRPr="00631E0C">
        <w:rPr>
          <w:rFonts w:cs="Arial"/>
          <w:i w:val="0"/>
        </w:rPr>
        <w:t xml:space="preserve">) y de ajuste de costos, La </w:t>
      </w:r>
      <w:r w:rsidR="001F5131">
        <w:rPr>
          <w:rFonts w:cs="Arial"/>
          <w:i w:val="0"/>
        </w:rPr>
        <w:t>Convocante</w:t>
      </w:r>
      <w:r w:rsidRPr="00631E0C">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w:t>
      </w:r>
      <w:r w:rsidR="00233020">
        <w:rPr>
          <w:rFonts w:cs="Arial"/>
          <w:i w:val="0"/>
        </w:rPr>
        <w:t xml:space="preserve"> </w:t>
      </w:r>
      <w:r w:rsidR="001F5131">
        <w:rPr>
          <w:rFonts w:cs="Arial"/>
          <w:i w:val="0"/>
        </w:rPr>
        <w:t>Convocante, de conformidad con la Ley</w:t>
      </w:r>
      <w:r w:rsidRPr="00631E0C">
        <w:rPr>
          <w:rFonts w:cs="Arial"/>
          <w:i w:val="0"/>
        </w:rPr>
        <w:t>. Los gastos financieros se calcularán sobre las cantidades pagadas en exceso en cada caso y se computarán por días naturales, desde la fecha del pago y hasta la fecha en que se pongan efectivamente las cantidades a</w:t>
      </w:r>
      <w:r w:rsidR="00F369F9" w:rsidRPr="00631E0C">
        <w:rPr>
          <w:rFonts w:cs="Arial"/>
          <w:i w:val="0"/>
        </w:rPr>
        <w:t xml:space="preserve"> disposición de La </w:t>
      </w:r>
      <w:r w:rsidR="001F5131">
        <w:rPr>
          <w:rFonts w:cs="Arial"/>
          <w:i w:val="0"/>
        </w:rPr>
        <w:t>Convocante</w:t>
      </w:r>
      <w:r w:rsidRPr="00631E0C">
        <w:rPr>
          <w:rFonts w:cs="Arial"/>
          <w:i w:val="0"/>
        </w:rPr>
        <w:t>.</w:t>
      </w:r>
    </w:p>
    <w:p w:rsidR="000D0CBF" w:rsidRPr="00631E0C" w:rsidRDefault="000D0CBF" w:rsidP="001C2FB2">
      <w:pPr>
        <w:jc w:val="both"/>
        <w:rPr>
          <w:rFonts w:cs="Arial"/>
          <w:i w:val="0"/>
        </w:rPr>
      </w:pPr>
    </w:p>
    <w:p w:rsidR="000D0CBF" w:rsidRDefault="000D0CBF" w:rsidP="001C2FB2">
      <w:pPr>
        <w:jc w:val="both"/>
        <w:rPr>
          <w:rFonts w:cs="Arial"/>
          <w:i w:val="0"/>
        </w:rPr>
      </w:pPr>
      <w:r w:rsidRPr="00631E0C">
        <w:rPr>
          <w:rFonts w:cs="Arial"/>
          <w:i w:val="0"/>
        </w:rPr>
        <w:t>No se considerará pago en exceso cuando las diferencias que resulten a cargo del contratista sean compensadas en la estimación siguiente, o en el finiquito, si dicho pago no se hubiera identificado con anterioridad.</w:t>
      </w:r>
    </w:p>
    <w:p w:rsidR="000C5BCE" w:rsidRPr="00631E0C" w:rsidRDefault="000C5BCE" w:rsidP="001F5131">
      <w:pPr>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6.6</w:t>
      </w:r>
      <w:r w:rsidRPr="00631E0C">
        <w:rPr>
          <w:rFonts w:cs="Arial"/>
          <w:b/>
          <w:i w:val="0"/>
        </w:rPr>
        <w:tab/>
        <w:t>FALTA DE FORMALIZACIÓN DEL CONTRATO.</w:t>
      </w:r>
    </w:p>
    <w:p w:rsidR="00A72C1D" w:rsidRPr="00631E0C" w:rsidRDefault="00A72C1D" w:rsidP="001C2FB2">
      <w:pPr>
        <w:jc w:val="both"/>
        <w:rPr>
          <w:rFonts w:cs="Arial"/>
          <w:i w:val="0"/>
        </w:rPr>
      </w:pPr>
    </w:p>
    <w:p w:rsidR="000D0CBF" w:rsidRDefault="000D0CBF" w:rsidP="001C2FB2">
      <w:pPr>
        <w:jc w:val="both"/>
        <w:rPr>
          <w:rFonts w:cs="Arial"/>
          <w:i w:val="0"/>
        </w:rPr>
      </w:pPr>
      <w:r w:rsidRPr="00631E0C">
        <w:rPr>
          <w:rFonts w:cs="Arial"/>
          <w:i w:val="0"/>
        </w:rPr>
        <w:t xml:space="preserve">En el caso de que el licitante seleccionado no formalice el contrato </w:t>
      </w:r>
      <w:r w:rsidR="00154662">
        <w:rPr>
          <w:rFonts w:cs="Arial"/>
          <w:i w:val="0"/>
        </w:rPr>
        <w:t xml:space="preserve">firmándolo </w:t>
      </w:r>
      <w:r w:rsidR="000C5BCE">
        <w:rPr>
          <w:rFonts w:cs="Arial"/>
          <w:i w:val="0"/>
        </w:rPr>
        <w:t>dentro de los 10</w:t>
      </w:r>
      <w:r w:rsidRPr="00631E0C">
        <w:rPr>
          <w:rFonts w:cs="Arial"/>
          <w:i w:val="0"/>
        </w:rPr>
        <w:t xml:space="preserve"> (</w:t>
      </w:r>
      <w:r w:rsidR="000C5BCE">
        <w:rPr>
          <w:rFonts w:cs="Arial"/>
          <w:i w:val="0"/>
        </w:rPr>
        <w:t>DIEZ</w:t>
      </w:r>
      <w:r w:rsidRPr="00631E0C">
        <w:rPr>
          <w:rFonts w:cs="Arial"/>
          <w:i w:val="0"/>
        </w:rPr>
        <w:t xml:space="preserve">) días </w:t>
      </w:r>
      <w:r w:rsidR="000C5BCE">
        <w:rPr>
          <w:rFonts w:cs="Arial"/>
          <w:i w:val="0"/>
        </w:rPr>
        <w:t>hábiles</w:t>
      </w:r>
      <w:r w:rsidRPr="00631E0C">
        <w:rPr>
          <w:rFonts w:cs="Arial"/>
          <w:i w:val="0"/>
        </w:rPr>
        <w:t xml:space="preserve"> siguientes </w:t>
      </w:r>
      <w:r w:rsidR="000C5BCE">
        <w:rPr>
          <w:rFonts w:cs="Arial"/>
          <w:i w:val="0"/>
        </w:rPr>
        <w:t>a la fecha</w:t>
      </w:r>
      <w:r w:rsidRPr="00631E0C">
        <w:rPr>
          <w:rFonts w:cs="Arial"/>
          <w:i w:val="0"/>
        </w:rPr>
        <w:t xml:space="preserve"> del fallo, </w:t>
      </w:r>
      <w:r w:rsidR="00154662" w:rsidRPr="00154662">
        <w:rPr>
          <w:rFonts w:cs="Arial"/>
          <w:i w:val="0"/>
        </w:rPr>
        <w:t xml:space="preserve">o no presente la fianza de cumplimiento </w:t>
      </w:r>
      <w:r w:rsidR="00154662">
        <w:rPr>
          <w:rFonts w:cs="Arial"/>
          <w:i w:val="0"/>
        </w:rPr>
        <w:t xml:space="preserve">dentro de los quince días hábiles siguientes a la fecha de la firma del contrato, </w:t>
      </w:r>
      <w:r w:rsidRPr="00631E0C">
        <w:rPr>
          <w:rFonts w:cs="Arial"/>
          <w:i w:val="0"/>
        </w:rPr>
        <w:t>se estará a lo dispuesto en el punto 6.2 denominado “FIRMA DEL CONTRATO”.</w:t>
      </w:r>
    </w:p>
    <w:p w:rsidR="000D0CBF" w:rsidRPr="00631E0C" w:rsidRDefault="000D0CBF" w:rsidP="001C2FB2">
      <w:pPr>
        <w:jc w:val="both"/>
        <w:rPr>
          <w:rFonts w:cs="Arial"/>
          <w:i w:val="0"/>
        </w:rPr>
      </w:pPr>
    </w:p>
    <w:p w:rsidR="000D0CBF" w:rsidRPr="00631E0C" w:rsidRDefault="000D0CBF" w:rsidP="00414903">
      <w:pPr>
        <w:pStyle w:val="Textoindependiente211"/>
        <w:ind w:left="567" w:hanging="567"/>
        <w:rPr>
          <w:rFonts w:cs="Arial"/>
          <w:b/>
          <w:i w:val="0"/>
          <w:color w:val="000000"/>
        </w:rPr>
      </w:pPr>
      <w:r w:rsidRPr="00631E0C">
        <w:rPr>
          <w:rFonts w:cs="Arial"/>
          <w:b/>
          <w:i w:val="0"/>
          <w:color w:val="000000"/>
        </w:rPr>
        <w:t>6.7</w:t>
      </w:r>
      <w:r w:rsidRPr="00631E0C">
        <w:rPr>
          <w:rFonts w:cs="Arial"/>
          <w:b/>
          <w:i w:val="0"/>
          <w:color w:val="FF0000"/>
        </w:rPr>
        <w:tab/>
      </w:r>
      <w:r w:rsidRPr="00631E0C">
        <w:rPr>
          <w:rFonts w:cs="Arial"/>
          <w:b/>
          <w:i w:val="0"/>
          <w:color w:val="000000"/>
        </w:rPr>
        <w:t xml:space="preserve">INSPECCIÓN Y VERIFICACIÓN </w:t>
      </w:r>
      <w:r w:rsidR="008B0690">
        <w:rPr>
          <w:rFonts w:cs="Arial"/>
          <w:b/>
          <w:i w:val="0"/>
          <w:color w:val="000000"/>
        </w:rPr>
        <w:t>DE LOS TRABAJOS</w:t>
      </w:r>
    </w:p>
    <w:p w:rsidR="00414903" w:rsidRPr="00631E0C" w:rsidRDefault="00414903" w:rsidP="00414903">
      <w:pPr>
        <w:pStyle w:val="Textoindependiente211"/>
        <w:ind w:left="567" w:hanging="567"/>
        <w:rPr>
          <w:rFonts w:cs="Arial"/>
          <w:i w:val="0"/>
        </w:rPr>
      </w:pPr>
    </w:p>
    <w:p w:rsidR="00F369F9" w:rsidRPr="00631E0C" w:rsidRDefault="009C5B86" w:rsidP="00F369F9">
      <w:pPr>
        <w:pStyle w:val="Textoindependiente211"/>
        <w:ind w:left="0"/>
        <w:rPr>
          <w:rFonts w:cs="Arial"/>
          <w:i w:val="0"/>
          <w:color w:val="000000"/>
        </w:rPr>
      </w:pPr>
      <w:r>
        <w:rPr>
          <w:rFonts w:cs="Arial"/>
          <w:i w:val="0"/>
          <w:color w:val="000000"/>
        </w:rPr>
        <w:t>El A</w:t>
      </w:r>
      <w:r w:rsidR="008B0690">
        <w:rPr>
          <w:rFonts w:cs="Arial"/>
          <w:i w:val="0"/>
          <w:color w:val="000000"/>
        </w:rPr>
        <w:t>yuntamiento como institución</w:t>
      </w:r>
      <w:r>
        <w:rPr>
          <w:rFonts w:cs="Arial"/>
          <w:i w:val="0"/>
          <w:color w:val="000000"/>
        </w:rPr>
        <w:t>,</w:t>
      </w:r>
      <w:r w:rsidR="008B0690">
        <w:rPr>
          <w:rFonts w:cs="Arial"/>
          <w:i w:val="0"/>
          <w:color w:val="000000"/>
        </w:rPr>
        <w:t xml:space="preserve"> La </w:t>
      </w:r>
      <w:r w:rsidR="006F7E24">
        <w:rPr>
          <w:rFonts w:cs="Arial"/>
          <w:i w:val="0"/>
          <w:color w:val="000000"/>
        </w:rPr>
        <w:t>JAPAF</w:t>
      </w:r>
      <w:r w:rsidR="00F369F9" w:rsidRPr="00631E0C">
        <w:rPr>
          <w:rFonts w:cs="Arial"/>
          <w:i w:val="0"/>
          <w:color w:val="000000"/>
        </w:rPr>
        <w:t xml:space="preserve"> y </w:t>
      </w:r>
      <w:r w:rsidR="00414903" w:rsidRPr="00631E0C">
        <w:rPr>
          <w:rFonts w:cs="Arial"/>
          <w:i w:val="0"/>
          <w:color w:val="000000"/>
        </w:rPr>
        <w:t>el Órgano</w:t>
      </w:r>
      <w:r w:rsidR="00A114A0">
        <w:rPr>
          <w:rFonts w:cs="Arial"/>
          <w:i w:val="0"/>
          <w:color w:val="000000"/>
        </w:rPr>
        <w:t xml:space="preserve"> </w:t>
      </w:r>
      <w:r w:rsidR="00414903" w:rsidRPr="00631E0C">
        <w:rPr>
          <w:rFonts w:cs="Arial"/>
          <w:i w:val="0"/>
          <w:color w:val="000000"/>
        </w:rPr>
        <w:t xml:space="preserve">Interno de </w:t>
      </w:r>
      <w:r w:rsidR="00784D8F" w:rsidRPr="00631E0C">
        <w:rPr>
          <w:rFonts w:cs="Arial"/>
          <w:i w:val="0"/>
          <w:color w:val="000000"/>
        </w:rPr>
        <w:t xml:space="preserve">Control del </w:t>
      </w:r>
      <w:r w:rsidR="001B2C18">
        <w:rPr>
          <w:rFonts w:cs="Arial"/>
          <w:i w:val="0"/>
          <w:color w:val="000000"/>
        </w:rPr>
        <w:t xml:space="preserve">H. Ayuntamiento de El Fuerte, </w:t>
      </w:r>
      <w:r w:rsidR="00F369F9" w:rsidRPr="00631E0C">
        <w:rPr>
          <w:rFonts w:cs="Arial"/>
          <w:i w:val="0"/>
          <w:color w:val="000000"/>
        </w:rPr>
        <w:t xml:space="preserve">en el ámbito de sus atribuciones </w:t>
      </w:r>
      <w:r w:rsidR="00D64456" w:rsidRPr="00631E0C">
        <w:rPr>
          <w:rFonts w:cs="Arial"/>
          <w:i w:val="0"/>
          <w:color w:val="000000"/>
        </w:rPr>
        <w:t>podrán verificar</w:t>
      </w:r>
      <w:r w:rsidR="00F369F9" w:rsidRPr="00631E0C">
        <w:rPr>
          <w:rFonts w:cs="Arial"/>
          <w:i w:val="0"/>
          <w:color w:val="000000"/>
        </w:rPr>
        <w:t xml:space="preserve"> en cualquier tiempo con respecto a la ejecución de los trabajos objeto del contrato, de conformidad con lo establecido en la Ley y demás disposiciones normativas que resulten aplicables. </w:t>
      </w:r>
    </w:p>
    <w:p w:rsidR="00940023" w:rsidRPr="001B2C18" w:rsidRDefault="00940023" w:rsidP="001C2FB2">
      <w:pPr>
        <w:ind w:left="567" w:hanging="567"/>
        <w:jc w:val="both"/>
        <w:rPr>
          <w:rFonts w:cs="Arial"/>
          <w:b/>
          <w:i w:val="0"/>
          <w:lang w:val="es-ES_tradnl"/>
        </w:rPr>
      </w:pPr>
    </w:p>
    <w:p w:rsidR="000D0CBF" w:rsidRPr="00631E0C" w:rsidRDefault="000D0CBF" w:rsidP="001C2FB2">
      <w:pPr>
        <w:ind w:left="567" w:hanging="567"/>
        <w:jc w:val="both"/>
        <w:rPr>
          <w:rFonts w:cs="Arial"/>
          <w:i w:val="0"/>
        </w:rPr>
      </w:pPr>
      <w:r w:rsidRPr="00631E0C">
        <w:rPr>
          <w:rFonts w:cs="Arial"/>
          <w:b/>
          <w:i w:val="0"/>
        </w:rPr>
        <w:t>6.8</w:t>
      </w:r>
      <w:r w:rsidRPr="00631E0C">
        <w:rPr>
          <w:rFonts w:cs="Arial"/>
          <w:b/>
          <w:i w:val="0"/>
        </w:rPr>
        <w:tab/>
        <w:t>PENAS CONVENCIONALES</w:t>
      </w:r>
      <w:r w:rsidR="00245ABE" w:rsidRPr="00631E0C">
        <w:rPr>
          <w:rFonts w:cs="Arial"/>
          <w:b/>
          <w:i w:val="0"/>
        </w:rPr>
        <w:t xml:space="preserve"> O RETENCIONES ECONÓMICAS</w:t>
      </w:r>
    </w:p>
    <w:p w:rsidR="000D0CBF" w:rsidRPr="00631E0C" w:rsidRDefault="000D0CBF" w:rsidP="001C2FB2">
      <w:pPr>
        <w:pStyle w:val="Textoindependiente211"/>
        <w:ind w:left="0"/>
        <w:rPr>
          <w:rFonts w:cs="Arial"/>
          <w:i w:val="0"/>
          <w:lang w:val="es-MX"/>
        </w:rPr>
      </w:pPr>
    </w:p>
    <w:p w:rsidR="00F369F9" w:rsidRPr="00631E0C" w:rsidRDefault="00F369F9" w:rsidP="00F369F9">
      <w:pPr>
        <w:pStyle w:val="Textoindependiente211"/>
        <w:ind w:left="0"/>
        <w:rPr>
          <w:rFonts w:cs="Arial"/>
          <w:bCs/>
          <w:i w:val="0"/>
        </w:rPr>
      </w:pPr>
      <w:r w:rsidRPr="00631E0C">
        <w:rPr>
          <w:rFonts w:cs="Arial"/>
          <w:bCs/>
          <w:i w:val="0"/>
        </w:rPr>
        <w:t>Las penas convencionales por el incumplimiento de las obligaciones a cargo del Contratista se aplicarán observando para ello lo estableci</w:t>
      </w:r>
      <w:r w:rsidR="00B83853">
        <w:rPr>
          <w:rFonts w:cs="Arial"/>
          <w:bCs/>
          <w:i w:val="0"/>
        </w:rPr>
        <w:t xml:space="preserve">do en el </w:t>
      </w:r>
      <w:r w:rsidR="00030411">
        <w:rPr>
          <w:rFonts w:cs="Arial"/>
          <w:bCs/>
          <w:i w:val="0"/>
        </w:rPr>
        <w:t>artículo</w:t>
      </w:r>
      <w:r w:rsidR="00B83853">
        <w:rPr>
          <w:rFonts w:cs="Arial"/>
          <w:bCs/>
          <w:i w:val="0"/>
        </w:rPr>
        <w:t xml:space="preserve"> núm</w:t>
      </w:r>
      <w:r w:rsidR="00030411">
        <w:rPr>
          <w:rFonts w:cs="Arial"/>
          <w:bCs/>
          <w:i w:val="0"/>
        </w:rPr>
        <w:t>ero</w:t>
      </w:r>
      <w:r w:rsidR="00B83853">
        <w:rPr>
          <w:rFonts w:cs="Arial"/>
          <w:bCs/>
          <w:i w:val="0"/>
        </w:rPr>
        <w:t xml:space="preserve"> 67 de la Ley</w:t>
      </w:r>
      <w:r w:rsidR="00030411">
        <w:rPr>
          <w:rFonts w:cs="Arial"/>
          <w:bCs/>
          <w:i w:val="0"/>
        </w:rPr>
        <w:t>.</w:t>
      </w:r>
    </w:p>
    <w:p w:rsidR="00414B5D" w:rsidRDefault="00414B5D" w:rsidP="001C2FB2">
      <w:pPr>
        <w:pStyle w:val="Textoindependiente211"/>
        <w:ind w:left="567" w:hanging="567"/>
        <w:rPr>
          <w:rFonts w:cs="Arial"/>
          <w:b/>
          <w:bCs/>
          <w:i w:val="0"/>
          <w:lang w:val="es-MX"/>
        </w:rPr>
      </w:pPr>
    </w:p>
    <w:p w:rsidR="00AF59AF" w:rsidRDefault="00AF59AF" w:rsidP="001C2FB2">
      <w:pPr>
        <w:pStyle w:val="Textoindependiente211"/>
        <w:ind w:left="567" w:hanging="567"/>
        <w:rPr>
          <w:rFonts w:cs="Arial"/>
          <w:b/>
          <w:bCs/>
          <w:i w:val="0"/>
          <w:lang w:val="es-MX"/>
        </w:rPr>
      </w:pPr>
    </w:p>
    <w:p w:rsidR="000D0CBF" w:rsidRPr="00631E0C" w:rsidRDefault="000D0CBF" w:rsidP="001C2FB2">
      <w:pPr>
        <w:pStyle w:val="Textoindependiente211"/>
        <w:ind w:left="567" w:hanging="567"/>
        <w:rPr>
          <w:rFonts w:cs="Arial"/>
          <w:b/>
          <w:bCs/>
          <w:i w:val="0"/>
          <w:lang w:val="es-MX"/>
        </w:rPr>
      </w:pPr>
      <w:r w:rsidRPr="00631E0C">
        <w:rPr>
          <w:rFonts w:cs="Arial"/>
          <w:b/>
          <w:bCs/>
          <w:i w:val="0"/>
          <w:lang w:val="es-MX"/>
        </w:rPr>
        <w:t>6.9</w:t>
      </w:r>
      <w:r w:rsidRPr="00631E0C">
        <w:rPr>
          <w:rFonts w:cs="Arial"/>
          <w:bCs/>
          <w:i w:val="0"/>
          <w:lang w:val="es-MX"/>
        </w:rPr>
        <w:tab/>
      </w:r>
      <w:r w:rsidR="00DB5DAE">
        <w:rPr>
          <w:rFonts w:cs="Arial"/>
          <w:b/>
          <w:bCs/>
          <w:i w:val="0"/>
          <w:lang w:val="es-MX"/>
        </w:rPr>
        <w:t xml:space="preserve">TERMINACIÓN ANTICIPADA O </w:t>
      </w:r>
      <w:r w:rsidR="00D24CE9" w:rsidRPr="00631E0C">
        <w:rPr>
          <w:rFonts w:cs="Arial"/>
          <w:b/>
          <w:bCs/>
          <w:i w:val="0"/>
          <w:lang w:val="es-MX"/>
        </w:rPr>
        <w:t xml:space="preserve">RESCISIÓN </w:t>
      </w:r>
      <w:r w:rsidR="00DB5DAE">
        <w:rPr>
          <w:rFonts w:cs="Arial"/>
          <w:b/>
          <w:bCs/>
          <w:i w:val="0"/>
          <w:lang w:val="es-MX"/>
        </w:rPr>
        <w:t xml:space="preserve">ADMINSITRATIVA </w:t>
      </w:r>
      <w:r w:rsidR="00D24CE9" w:rsidRPr="00631E0C">
        <w:rPr>
          <w:rFonts w:cs="Arial"/>
          <w:b/>
          <w:bCs/>
          <w:i w:val="0"/>
          <w:lang w:val="es-MX"/>
        </w:rPr>
        <w:t xml:space="preserve">DE </w:t>
      </w:r>
      <w:r w:rsidR="00DB5DAE">
        <w:rPr>
          <w:rFonts w:cs="Arial"/>
          <w:b/>
          <w:bCs/>
          <w:i w:val="0"/>
          <w:lang w:val="es-MX"/>
        </w:rPr>
        <w:t xml:space="preserve">LOS TRABAJOS </w:t>
      </w:r>
      <w:r w:rsidR="00DB5DAE">
        <w:rPr>
          <w:rFonts w:cs="Arial"/>
          <w:b/>
          <w:bCs/>
          <w:i w:val="0"/>
          <w:lang w:val="es-MX"/>
        </w:rPr>
        <w:lastRenderedPageBreak/>
        <w:t>CONTRATADOS</w:t>
      </w:r>
      <w:r w:rsidR="00D24CE9" w:rsidRPr="00631E0C">
        <w:rPr>
          <w:rFonts w:cs="Arial"/>
          <w:b/>
          <w:bCs/>
          <w:i w:val="0"/>
          <w:lang w:val="es-MX"/>
        </w:rPr>
        <w:t>.</w:t>
      </w:r>
    </w:p>
    <w:p w:rsidR="000D0CBF" w:rsidRPr="00631E0C" w:rsidRDefault="000D0CBF" w:rsidP="001C2FB2">
      <w:pPr>
        <w:pStyle w:val="Textoindependiente211"/>
        <w:ind w:left="567" w:hanging="567"/>
        <w:rPr>
          <w:rFonts w:cs="Arial"/>
          <w:b/>
          <w:bCs/>
          <w:i w:val="0"/>
          <w:lang w:val="es-MX"/>
        </w:rPr>
      </w:pPr>
    </w:p>
    <w:p w:rsidR="00DE5876" w:rsidRPr="00631E0C" w:rsidRDefault="000D0CBF" w:rsidP="00DE5876">
      <w:pPr>
        <w:pStyle w:val="Textoindependiente211"/>
        <w:ind w:left="0"/>
        <w:rPr>
          <w:rFonts w:cs="Arial"/>
          <w:bCs/>
          <w:i w:val="0"/>
        </w:rPr>
      </w:pPr>
      <w:r w:rsidRPr="00631E0C">
        <w:rPr>
          <w:rFonts w:cs="Arial"/>
          <w:i w:val="0"/>
        </w:rPr>
        <w:t xml:space="preserve">La </w:t>
      </w:r>
      <w:r w:rsidR="006F7E24">
        <w:rPr>
          <w:rFonts w:cs="Arial"/>
          <w:i w:val="0"/>
        </w:rPr>
        <w:t>JAPAF</w:t>
      </w:r>
      <w:r w:rsidRPr="00631E0C">
        <w:rPr>
          <w:rFonts w:cs="Arial"/>
          <w:bCs/>
          <w:i w:val="0"/>
          <w:lang w:val="es-MX"/>
        </w:rPr>
        <w:t xml:space="preserve">podrá </w:t>
      </w:r>
      <w:r w:rsidR="00DB5DAE">
        <w:rPr>
          <w:rFonts w:cs="Arial"/>
          <w:bCs/>
          <w:i w:val="0"/>
          <w:lang w:val="es-MX"/>
        </w:rPr>
        <w:t xml:space="preserve">dar por terminados anticipadamente </w:t>
      </w:r>
      <w:r w:rsidRPr="00631E0C">
        <w:rPr>
          <w:rFonts w:cs="Arial"/>
          <w:bCs/>
          <w:i w:val="0"/>
          <w:lang w:val="es-MX"/>
        </w:rPr>
        <w:t xml:space="preserve">los trabajos contratados </w:t>
      </w:r>
      <w:r w:rsidR="00DE5876" w:rsidRPr="00631E0C">
        <w:rPr>
          <w:rFonts w:cs="Arial"/>
          <w:bCs/>
          <w:i w:val="0"/>
          <w:lang w:val="es-MX"/>
        </w:rPr>
        <w:t>por cualquier causa justificada</w:t>
      </w:r>
      <w:r w:rsidR="00AF59AF">
        <w:rPr>
          <w:rFonts w:cs="Arial"/>
          <w:bCs/>
          <w:i w:val="0"/>
          <w:lang w:val="es-MX"/>
        </w:rPr>
        <w:t xml:space="preserve"> </w:t>
      </w:r>
      <w:r w:rsidR="00D05975">
        <w:rPr>
          <w:rFonts w:cs="Arial"/>
          <w:bCs/>
          <w:i w:val="0"/>
          <w:lang w:val="es-MX"/>
        </w:rPr>
        <w:t xml:space="preserve">o </w:t>
      </w:r>
      <w:r w:rsidR="00D05975" w:rsidRPr="00631E0C">
        <w:rPr>
          <w:rFonts w:cs="Arial"/>
          <w:bCs/>
          <w:i w:val="0"/>
          <w:lang w:val="es-MX"/>
        </w:rPr>
        <w:t>rescindirlo</w:t>
      </w:r>
      <w:r w:rsidR="00DB5DAE">
        <w:rPr>
          <w:rFonts w:cs="Arial"/>
          <w:bCs/>
          <w:i w:val="0"/>
          <w:lang w:val="es-MX"/>
        </w:rPr>
        <w:t xml:space="preserve"> administrativamente</w:t>
      </w:r>
      <w:r w:rsidR="00DE5876" w:rsidRPr="00631E0C">
        <w:rPr>
          <w:rFonts w:cs="Arial"/>
          <w:bCs/>
          <w:i w:val="0"/>
          <w:lang w:val="es-MX"/>
        </w:rPr>
        <w:t xml:space="preserve">, apoyándose en términos del art. núm. 85 de la </w:t>
      </w:r>
      <w:r w:rsidR="00DE5876" w:rsidRPr="00631E0C">
        <w:rPr>
          <w:rFonts w:cs="Arial"/>
          <w:bCs/>
          <w:i w:val="0"/>
        </w:rPr>
        <w:t>Ley.</w:t>
      </w:r>
    </w:p>
    <w:p w:rsidR="00B3284C" w:rsidRPr="00631E0C" w:rsidRDefault="00B3284C" w:rsidP="00DE5876">
      <w:pPr>
        <w:widowControl w:val="0"/>
        <w:jc w:val="both"/>
        <w:rPr>
          <w:rFonts w:cs="Arial"/>
          <w:b/>
          <w:i w:val="0"/>
          <w:lang w:val="es-ES_tradnl"/>
        </w:rPr>
      </w:pPr>
    </w:p>
    <w:p w:rsidR="000D0CBF" w:rsidRPr="00631E0C" w:rsidRDefault="00F369F9" w:rsidP="001C2FB2">
      <w:pPr>
        <w:widowControl w:val="0"/>
        <w:ind w:left="567" w:hanging="567"/>
        <w:jc w:val="both"/>
        <w:rPr>
          <w:rFonts w:cs="Arial"/>
          <w:b/>
          <w:i w:val="0"/>
        </w:rPr>
      </w:pPr>
      <w:r w:rsidRPr="00631E0C">
        <w:rPr>
          <w:rFonts w:cs="Arial"/>
          <w:b/>
          <w:i w:val="0"/>
        </w:rPr>
        <w:t>6.10</w:t>
      </w:r>
      <w:r w:rsidR="000D0CBF" w:rsidRPr="00631E0C">
        <w:rPr>
          <w:rFonts w:cs="Arial"/>
          <w:b/>
          <w:i w:val="0"/>
        </w:rPr>
        <w:tab/>
        <w:t>CALIDAD DE LOS TRABAJOS EJECUTADOS POR “EL CONTRATISTA”.</w:t>
      </w:r>
    </w:p>
    <w:p w:rsidR="000D0CBF" w:rsidRPr="00631E0C" w:rsidRDefault="000D0CBF" w:rsidP="001C2FB2">
      <w:pPr>
        <w:widowControl w:val="0"/>
        <w:jc w:val="both"/>
        <w:rPr>
          <w:rFonts w:cs="Arial"/>
          <w:i w:val="0"/>
        </w:rPr>
      </w:pPr>
    </w:p>
    <w:p w:rsidR="000D0CBF" w:rsidRDefault="000D0CBF" w:rsidP="001C2FB2">
      <w:pPr>
        <w:widowControl w:val="0"/>
        <w:jc w:val="both"/>
        <w:rPr>
          <w:rFonts w:cs="Arial"/>
          <w:i w:val="0"/>
        </w:rPr>
      </w:pPr>
      <w:r w:rsidRPr="00631E0C">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631E0C">
        <w:rPr>
          <w:rFonts w:cs="Arial"/>
          <w:bCs/>
          <w:i w:val="0"/>
        </w:rPr>
        <w:t xml:space="preserve"> ante </w:t>
      </w:r>
      <w:r w:rsidR="00BD288B">
        <w:rPr>
          <w:rFonts w:cs="Arial"/>
          <w:i w:val="0"/>
        </w:rPr>
        <w:t>l</w:t>
      </w:r>
      <w:r w:rsidRPr="00631E0C">
        <w:rPr>
          <w:rFonts w:cs="Arial"/>
          <w:i w:val="0"/>
        </w:rPr>
        <w:t>a</w:t>
      </w:r>
      <w:r w:rsidR="00A114A0">
        <w:rPr>
          <w:rFonts w:cs="Arial"/>
          <w:i w:val="0"/>
        </w:rPr>
        <w:t xml:space="preserve"> </w:t>
      </w:r>
      <w:r w:rsidR="001F5131">
        <w:rPr>
          <w:rFonts w:cs="Arial"/>
          <w:i w:val="0"/>
        </w:rPr>
        <w:t>Convocante</w:t>
      </w:r>
      <w:r w:rsidRPr="00631E0C">
        <w:rPr>
          <w:rFonts w:cs="Arial"/>
          <w:bCs/>
          <w:i w:val="0"/>
        </w:rPr>
        <w:t>, de manera enunciativa más no limitativa, por los daños y perjuicios</w:t>
      </w:r>
      <w:r w:rsidRPr="00631E0C">
        <w:rPr>
          <w:rFonts w:cs="Arial"/>
          <w:i w:val="0"/>
        </w:rPr>
        <w:t xml:space="preserve"> causados por negligencia, descuido o falta de atención, realizándose trabajos de mala calidad y le sean autorizados por parte del residente de obra, para su pago.</w:t>
      </w:r>
    </w:p>
    <w:p w:rsidR="00BD288B" w:rsidRDefault="00BD288B" w:rsidP="00E441E0">
      <w:pPr>
        <w:pStyle w:val="Textoindependiente211"/>
        <w:ind w:left="0"/>
        <w:rPr>
          <w:rFonts w:cs="Arial"/>
          <w:b/>
          <w:i w:val="0"/>
        </w:rPr>
      </w:pPr>
    </w:p>
    <w:p w:rsidR="000D0CBF" w:rsidRPr="00631E0C" w:rsidRDefault="00F369F9" w:rsidP="001C2FB2">
      <w:pPr>
        <w:pStyle w:val="Textoindependiente211"/>
        <w:ind w:left="567" w:hanging="567"/>
        <w:rPr>
          <w:rFonts w:cs="Arial"/>
          <w:b/>
          <w:i w:val="0"/>
        </w:rPr>
      </w:pPr>
      <w:r w:rsidRPr="00631E0C">
        <w:rPr>
          <w:rFonts w:cs="Arial"/>
          <w:b/>
          <w:i w:val="0"/>
        </w:rPr>
        <w:t>6.11</w:t>
      </w:r>
      <w:r w:rsidR="000D0CBF" w:rsidRPr="00631E0C">
        <w:rPr>
          <w:rFonts w:cs="Arial"/>
          <w:b/>
          <w:i w:val="0"/>
        </w:rPr>
        <w:tab/>
        <w:t xml:space="preserve">MARCO NORMATIVO </w:t>
      </w:r>
    </w:p>
    <w:p w:rsidR="000D0CBF" w:rsidRPr="00631E0C" w:rsidRDefault="000D0CBF" w:rsidP="001C2FB2">
      <w:pPr>
        <w:jc w:val="both"/>
        <w:rPr>
          <w:rFonts w:cs="Arial"/>
          <w:bCs/>
          <w:i w:val="0"/>
        </w:rPr>
      </w:pPr>
    </w:p>
    <w:p w:rsidR="00F369F9" w:rsidRPr="00631E0C" w:rsidRDefault="00F369F9" w:rsidP="00F369F9">
      <w:pPr>
        <w:pStyle w:val="Textoindependiente211"/>
        <w:ind w:left="0"/>
        <w:rPr>
          <w:rFonts w:cs="Arial"/>
          <w:i w:val="0"/>
        </w:rPr>
      </w:pPr>
      <w:r w:rsidRPr="00631E0C">
        <w:rPr>
          <w:rFonts w:cs="Arial"/>
          <w:i w:val="0"/>
        </w:rPr>
        <w:t xml:space="preserve">La legislación aplicable a la presente convocatoria es la establecida en la Constitución Política de los Estados Unidos Mexicanos, Ley de Obras Públicas y Servicios Relacionados con las Mismas del Estado de </w:t>
      </w:r>
      <w:r w:rsidR="00D05975" w:rsidRPr="00631E0C">
        <w:rPr>
          <w:rFonts w:cs="Arial"/>
          <w:i w:val="0"/>
        </w:rPr>
        <w:t>Sinaloa, Ley</w:t>
      </w:r>
      <w:r w:rsidR="00E441E0">
        <w:rPr>
          <w:rFonts w:cs="Arial"/>
          <w:i w:val="0"/>
        </w:rPr>
        <w:t xml:space="preserve"> Orgánica de la Administración Pública del Estado de Sinaloa, Ley </w:t>
      </w:r>
      <w:r w:rsidR="00945C28">
        <w:rPr>
          <w:rFonts w:cs="Arial"/>
          <w:i w:val="0"/>
        </w:rPr>
        <w:t xml:space="preserve">de </w:t>
      </w:r>
      <w:r w:rsidR="00E441E0">
        <w:rPr>
          <w:rFonts w:cs="Arial"/>
          <w:i w:val="0"/>
        </w:rPr>
        <w:t xml:space="preserve">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Acuerdo </w:t>
      </w:r>
      <w:r w:rsidR="00D634C8" w:rsidRPr="00631E0C">
        <w:rPr>
          <w:rFonts w:cs="Arial"/>
          <w:i w:val="0"/>
        </w:rPr>
        <w:t>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w:t>
      </w:r>
      <w:r w:rsidR="00E441E0">
        <w:rPr>
          <w:rFonts w:cs="Arial"/>
          <w:i w:val="0"/>
        </w:rPr>
        <w:t xml:space="preserve">a, </w:t>
      </w:r>
      <w:r w:rsidRPr="00631E0C">
        <w:rPr>
          <w:rFonts w:cs="Arial"/>
          <w:i w:val="0"/>
        </w:rPr>
        <w:t>y demás normatividad y disposiciones administrativas de carácter estatal y municipal aplicables.</w:t>
      </w:r>
    </w:p>
    <w:p w:rsidR="00940023" w:rsidRDefault="00940023" w:rsidP="001C2FB2">
      <w:pPr>
        <w:ind w:left="567" w:hanging="567"/>
        <w:jc w:val="both"/>
        <w:rPr>
          <w:rFonts w:cs="Arial"/>
          <w:b/>
          <w:i w:val="0"/>
        </w:rPr>
      </w:pPr>
    </w:p>
    <w:p w:rsidR="000D0CBF" w:rsidRPr="00631E0C" w:rsidRDefault="00F369F9" w:rsidP="001C2FB2">
      <w:pPr>
        <w:ind w:left="567" w:hanging="567"/>
        <w:jc w:val="both"/>
        <w:rPr>
          <w:rFonts w:cs="Arial"/>
          <w:b/>
          <w:i w:val="0"/>
        </w:rPr>
      </w:pPr>
      <w:r w:rsidRPr="00631E0C">
        <w:rPr>
          <w:rFonts w:cs="Arial"/>
          <w:b/>
          <w:i w:val="0"/>
        </w:rPr>
        <w:t>6.12</w:t>
      </w:r>
      <w:r w:rsidR="000D0CBF" w:rsidRPr="00631E0C">
        <w:rPr>
          <w:rFonts w:cs="Arial"/>
          <w:b/>
          <w:i w:val="0"/>
        </w:rPr>
        <w:tab/>
        <w:t>CONTROVERSIAS</w:t>
      </w:r>
      <w:r w:rsidR="00BE4D44" w:rsidRPr="00631E0C">
        <w:rPr>
          <w:rFonts w:cs="Arial"/>
          <w:b/>
          <w:i w:val="0"/>
        </w:rPr>
        <w:t xml:space="preserve"> E INCONFORMIDADES</w:t>
      </w:r>
    </w:p>
    <w:p w:rsidR="000D0CBF" w:rsidRPr="00631E0C" w:rsidRDefault="000D0CBF" w:rsidP="001C2FB2">
      <w:pPr>
        <w:pStyle w:val="Textoindependiente211"/>
        <w:ind w:left="0"/>
        <w:rPr>
          <w:rFonts w:cs="Arial"/>
          <w:i w:val="0"/>
        </w:rPr>
      </w:pPr>
    </w:p>
    <w:p w:rsidR="00414B5D" w:rsidRDefault="00770DCD" w:rsidP="002A365E">
      <w:pPr>
        <w:pStyle w:val="Textoindependiente211"/>
        <w:ind w:left="0"/>
        <w:rPr>
          <w:rFonts w:cs="Arial"/>
          <w:i w:val="0"/>
        </w:rPr>
      </w:pPr>
      <w:r w:rsidRPr="00631E0C">
        <w:rPr>
          <w:rFonts w:cs="Arial"/>
          <w:i w:val="0"/>
        </w:rPr>
        <w:t xml:space="preserve">Las controversias que se susciten con motivo de esta </w:t>
      </w:r>
      <w:r w:rsidR="003017F8" w:rsidRPr="00631E0C">
        <w:rPr>
          <w:rFonts w:cs="Arial"/>
          <w:i w:val="0"/>
        </w:rPr>
        <w:t>lic</w:t>
      </w:r>
      <w:r w:rsidRPr="00631E0C">
        <w:rPr>
          <w:rFonts w:cs="Arial"/>
          <w:i w:val="0"/>
        </w:rPr>
        <w:t xml:space="preserve">itación, se resolverán con apego a lo previsto en la </w:t>
      </w:r>
      <w:r w:rsidRPr="001558D7">
        <w:rPr>
          <w:rFonts w:cs="Arial"/>
          <w:i w:val="0"/>
        </w:rPr>
        <w:t>Ley</w:t>
      </w:r>
      <w:r w:rsidR="001558D7">
        <w:rPr>
          <w:rFonts w:cs="Arial"/>
          <w:i w:val="0"/>
        </w:rPr>
        <w:t xml:space="preserve">  y</w:t>
      </w:r>
      <w:r w:rsidR="00AF59AF">
        <w:rPr>
          <w:rFonts w:cs="Arial"/>
          <w:i w:val="0"/>
        </w:rPr>
        <w:t xml:space="preserve"> </w:t>
      </w:r>
      <w:r w:rsidRPr="001558D7">
        <w:rPr>
          <w:rFonts w:cs="Arial"/>
          <w:i w:val="0"/>
        </w:rPr>
        <w:t>l</w:t>
      </w:r>
      <w:r w:rsidRPr="00631E0C">
        <w:rPr>
          <w:rFonts w:cs="Arial"/>
          <w:i w:val="0"/>
        </w:rPr>
        <w:t>as disposiciones mencionadas en el punto 6.11 denomi</w:t>
      </w:r>
      <w:r w:rsidR="00B35288" w:rsidRPr="00631E0C">
        <w:rPr>
          <w:rFonts w:cs="Arial"/>
          <w:i w:val="0"/>
        </w:rPr>
        <w:t xml:space="preserve">nado “MARCO NORMATIVO”, de estas </w:t>
      </w:r>
      <w:r w:rsidR="009C586C">
        <w:rPr>
          <w:rFonts w:cs="Arial"/>
          <w:i w:val="0"/>
        </w:rPr>
        <w:t>Bases</w:t>
      </w:r>
      <w:r w:rsidR="00AF59AF">
        <w:rPr>
          <w:rFonts w:cs="Arial"/>
          <w:i w:val="0"/>
        </w:rPr>
        <w:t xml:space="preserve"> </w:t>
      </w:r>
      <w:r w:rsidRPr="00631E0C">
        <w:rPr>
          <w:rFonts w:cs="Arial"/>
          <w:i w:val="0"/>
        </w:rPr>
        <w:t xml:space="preserve">y en cualquier otra norma legal aplicable. </w:t>
      </w:r>
    </w:p>
    <w:p w:rsidR="00556D12" w:rsidRDefault="00556D12" w:rsidP="002A365E">
      <w:pPr>
        <w:pStyle w:val="Textoindependiente211"/>
        <w:ind w:left="0"/>
        <w:rPr>
          <w:rFonts w:cs="Arial"/>
          <w:i w:val="0"/>
        </w:rPr>
      </w:pPr>
    </w:p>
    <w:p w:rsidR="00556D12" w:rsidRPr="00556D12" w:rsidRDefault="00556D12" w:rsidP="00556D12">
      <w:pPr>
        <w:pStyle w:val="Textoindependiente211"/>
        <w:ind w:left="0"/>
        <w:rPr>
          <w:rFonts w:cs="Arial"/>
          <w:i w:val="0"/>
        </w:rPr>
      </w:pPr>
      <w:r w:rsidRPr="00556D12">
        <w:rPr>
          <w:rFonts w:cs="Arial"/>
          <w:i w:val="0"/>
        </w:rPr>
        <w:t xml:space="preserve">Los licitantes podrán inconformarse por escrito ante </w:t>
      </w:r>
      <w:r w:rsidR="009C586C">
        <w:rPr>
          <w:rFonts w:cs="Arial"/>
          <w:i w:val="0"/>
        </w:rPr>
        <w:t>el Órgano Interno de Control</w:t>
      </w:r>
      <w:r w:rsidRPr="00556D12">
        <w:rPr>
          <w:rFonts w:cs="Arial"/>
          <w:i w:val="0"/>
        </w:rPr>
        <w:t xml:space="preserve">, oficinas en planta </w:t>
      </w:r>
      <w:r w:rsidR="0090292C">
        <w:rPr>
          <w:rFonts w:cs="Arial"/>
          <w:i w:val="0"/>
        </w:rPr>
        <w:t>alta de palacio municipal, sita en calle 5 de mayo S/N, El Fuerte, Sinaloa</w:t>
      </w:r>
    </w:p>
    <w:p w:rsidR="00556D12" w:rsidRPr="00556D12" w:rsidRDefault="00556D12" w:rsidP="00556D12">
      <w:pPr>
        <w:pStyle w:val="Textoindependiente211"/>
        <w:rPr>
          <w:rFonts w:cs="Arial"/>
          <w:i w:val="0"/>
        </w:rPr>
      </w:pPr>
    </w:p>
    <w:p w:rsidR="00556D12" w:rsidRPr="00631E0C" w:rsidRDefault="00556D12" w:rsidP="00556D12">
      <w:pPr>
        <w:pStyle w:val="Textoindependiente211"/>
        <w:ind w:left="0"/>
        <w:rPr>
          <w:rFonts w:cs="Arial"/>
          <w:i w:val="0"/>
        </w:rPr>
      </w:pPr>
      <w:r w:rsidRPr="00556D12">
        <w:rPr>
          <w:rFonts w:cs="Arial"/>
          <w:i w:val="0"/>
        </w:rPr>
        <w:t xml:space="preserve">Transcurridos los términos correspondientes a cada uno de los actos a que se refiere al respecto la Ley, en su artículo 111, se tendrá por </w:t>
      </w:r>
      <w:proofErr w:type="spellStart"/>
      <w:r w:rsidRPr="00556D12">
        <w:rPr>
          <w:rFonts w:cs="Arial"/>
          <w:i w:val="0"/>
        </w:rPr>
        <w:t>precluido</w:t>
      </w:r>
      <w:proofErr w:type="spellEnd"/>
      <w:r w:rsidRPr="00556D12">
        <w:rPr>
          <w:rFonts w:cs="Arial"/>
          <w:i w:val="0"/>
        </w:rPr>
        <w:t xml:space="preserve"> el derecho para inconformarse.</w:t>
      </w:r>
    </w:p>
    <w:p w:rsidR="00940023" w:rsidRPr="00631E0C" w:rsidRDefault="00940023" w:rsidP="00B71678">
      <w:pPr>
        <w:pStyle w:val="Textoindependiente211"/>
        <w:ind w:left="0"/>
        <w:rPr>
          <w:rFonts w:cs="Arial"/>
          <w:b/>
          <w:i w:val="0"/>
        </w:rPr>
      </w:pPr>
    </w:p>
    <w:p w:rsidR="00770DCD" w:rsidRPr="00631E0C" w:rsidRDefault="00770DCD" w:rsidP="00770DCD">
      <w:pPr>
        <w:pStyle w:val="Textoindependiente211"/>
        <w:ind w:left="567" w:hanging="567"/>
        <w:rPr>
          <w:rFonts w:cs="Arial"/>
          <w:b/>
          <w:i w:val="0"/>
        </w:rPr>
      </w:pPr>
      <w:r w:rsidRPr="00631E0C">
        <w:rPr>
          <w:rFonts w:cs="Arial"/>
          <w:b/>
          <w:i w:val="0"/>
        </w:rPr>
        <w:t>7</w:t>
      </w:r>
      <w:r w:rsidRPr="00631E0C">
        <w:rPr>
          <w:rFonts w:cs="Arial"/>
          <w:b/>
          <w:i w:val="0"/>
        </w:rPr>
        <w:tab/>
        <w:t>CONFIDENCIALIDAD DE LA INFORMACIÓN</w:t>
      </w:r>
    </w:p>
    <w:p w:rsidR="00770DCD" w:rsidRPr="00631E0C" w:rsidRDefault="00770DCD" w:rsidP="00770DCD">
      <w:pPr>
        <w:pStyle w:val="Textoindependiente211"/>
        <w:ind w:left="567" w:hanging="567"/>
        <w:rPr>
          <w:rFonts w:cs="Arial"/>
          <w:b/>
          <w:i w:val="0"/>
        </w:rPr>
      </w:pPr>
    </w:p>
    <w:p w:rsidR="00770DCD" w:rsidRPr="00631E0C" w:rsidRDefault="00770DCD" w:rsidP="00770DCD">
      <w:pPr>
        <w:autoSpaceDE w:val="0"/>
        <w:autoSpaceDN w:val="0"/>
        <w:adjustRightInd w:val="0"/>
        <w:jc w:val="both"/>
        <w:rPr>
          <w:rFonts w:cs="Arial"/>
          <w:i w:val="0"/>
        </w:rPr>
      </w:pPr>
      <w:r w:rsidRPr="009C586C">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556D12" w:rsidRDefault="00556D12" w:rsidP="00770DCD">
      <w:pPr>
        <w:jc w:val="both"/>
        <w:rPr>
          <w:rFonts w:cs="Arial"/>
          <w:i w:val="0"/>
          <w:lang w:val="es-ES"/>
        </w:rPr>
      </w:pPr>
    </w:p>
    <w:p w:rsidR="009C759B" w:rsidRDefault="009C759B" w:rsidP="00770DCD">
      <w:pPr>
        <w:jc w:val="both"/>
        <w:rPr>
          <w:rFonts w:cs="Arial"/>
          <w:i w:val="0"/>
          <w:lang w:val="es-ES"/>
        </w:rPr>
      </w:pPr>
    </w:p>
    <w:p w:rsidR="009C759B" w:rsidRDefault="009C759B" w:rsidP="00770DCD">
      <w:pPr>
        <w:jc w:val="both"/>
        <w:rPr>
          <w:rFonts w:cs="Arial"/>
          <w:i w:val="0"/>
          <w:lang w:val="es-ES"/>
        </w:rPr>
      </w:pPr>
    </w:p>
    <w:p w:rsidR="009C759B" w:rsidRDefault="009C759B" w:rsidP="00770DCD">
      <w:pPr>
        <w:jc w:val="both"/>
        <w:rPr>
          <w:rFonts w:cs="Arial"/>
          <w:i w:val="0"/>
          <w:lang w:val="es-ES"/>
        </w:rPr>
      </w:pPr>
    </w:p>
    <w:p w:rsidR="009C759B" w:rsidRPr="00631E0C" w:rsidRDefault="009C759B" w:rsidP="00770DCD">
      <w:pPr>
        <w:jc w:val="both"/>
        <w:rPr>
          <w:rFonts w:cs="Arial"/>
          <w:i w:val="0"/>
          <w:lang w:val="es-ES"/>
        </w:rPr>
      </w:pPr>
    </w:p>
    <w:p w:rsidR="00770DCD" w:rsidRPr="00631E0C" w:rsidRDefault="0090292C" w:rsidP="00556D12">
      <w:pPr>
        <w:jc w:val="right"/>
        <w:rPr>
          <w:rFonts w:cs="Arial"/>
          <w:i w:val="0"/>
          <w:lang w:val="es-ES"/>
        </w:rPr>
      </w:pPr>
      <w:r>
        <w:rPr>
          <w:rFonts w:cs="Arial"/>
          <w:i w:val="0"/>
          <w:lang w:val="es-ES"/>
        </w:rPr>
        <w:t xml:space="preserve">El Fuerte, </w:t>
      </w:r>
      <w:r w:rsidR="00135759">
        <w:rPr>
          <w:rFonts w:cs="Arial"/>
          <w:i w:val="0"/>
          <w:lang w:val="es-ES"/>
        </w:rPr>
        <w:t xml:space="preserve">Sinaloa; </w:t>
      </w:r>
      <w:r>
        <w:rPr>
          <w:rFonts w:cs="Arial"/>
          <w:i w:val="0"/>
          <w:lang w:val="es-ES"/>
        </w:rPr>
        <w:t xml:space="preserve">a </w:t>
      </w:r>
      <w:r w:rsidR="00874F3E">
        <w:rPr>
          <w:rFonts w:cs="Arial"/>
          <w:i w:val="0"/>
          <w:lang w:val="es-ES"/>
        </w:rPr>
        <w:t>19 de septiembre</w:t>
      </w:r>
      <w:r w:rsidRPr="00EE6C72">
        <w:rPr>
          <w:rFonts w:cs="Arial"/>
          <w:i w:val="0"/>
          <w:lang w:val="es-ES"/>
        </w:rPr>
        <w:t xml:space="preserve"> d</w:t>
      </w:r>
      <w:r w:rsidR="009B7A50" w:rsidRPr="00EE6C72">
        <w:rPr>
          <w:rFonts w:cs="Arial"/>
          <w:i w:val="0"/>
          <w:lang w:val="es-ES"/>
        </w:rPr>
        <w:t>e 2022</w:t>
      </w:r>
    </w:p>
    <w:p w:rsidR="00B3284C" w:rsidRDefault="00B3284C" w:rsidP="00770DCD">
      <w:pPr>
        <w:rPr>
          <w:rFonts w:cs="Arial"/>
          <w:i w:val="0"/>
          <w:lang w:val="es-ES"/>
        </w:rPr>
      </w:pPr>
    </w:p>
    <w:p w:rsidR="00DC6F5F" w:rsidRDefault="00DC6F5F" w:rsidP="00770DCD">
      <w:pPr>
        <w:rPr>
          <w:rFonts w:cs="Arial"/>
          <w:i w:val="0"/>
          <w:lang w:val="es-ES"/>
        </w:rPr>
      </w:pPr>
    </w:p>
    <w:p w:rsidR="009C759B" w:rsidRDefault="009C759B" w:rsidP="00770DCD">
      <w:pPr>
        <w:rPr>
          <w:rFonts w:cs="Arial"/>
          <w:i w:val="0"/>
          <w:lang w:val="es-ES"/>
        </w:rPr>
      </w:pPr>
    </w:p>
    <w:p w:rsidR="009C759B" w:rsidRDefault="009C759B" w:rsidP="00770DCD">
      <w:pPr>
        <w:rPr>
          <w:rFonts w:cs="Arial"/>
          <w:i w:val="0"/>
          <w:lang w:val="es-ES"/>
        </w:rPr>
      </w:pPr>
    </w:p>
    <w:p w:rsidR="009C759B" w:rsidRDefault="009C759B" w:rsidP="00770DCD">
      <w:pPr>
        <w:rPr>
          <w:rFonts w:cs="Arial"/>
          <w:i w:val="0"/>
          <w:lang w:val="es-ES"/>
        </w:rPr>
      </w:pPr>
    </w:p>
    <w:p w:rsidR="00DC6F5F" w:rsidRDefault="00DC6F5F" w:rsidP="0090292C">
      <w:pPr>
        <w:tabs>
          <w:tab w:val="left" w:pos="3975"/>
          <w:tab w:val="left" w:pos="8721"/>
        </w:tabs>
        <w:rPr>
          <w:rFonts w:cs="Arial"/>
          <w:i w:val="0"/>
          <w:lang w:val="es-ES"/>
        </w:rPr>
      </w:pPr>
    </w:p>
    <w:p w:rsidR="00B3284C" w:rsidRDefault="00DC6F5F" w:rsidP="0090292C">
      <w:pPr>
        <w:tabs>
          <w:tab w:val="left" w:pos="3975"/>
          <w:tab w:val="left" w:pos="8721"/>
        </w:tabs>
        <w:rPr>
          <w:rFonts w:cs="Arial"/>
          <w:i w:val="0"/>
          <w:lang w:val="es-ES"/>
        </w:rPr>
      </w:pPr>
      <w:r>
        <w:rPr>
          <w:rFonts w:cs="Arial"/>
          <w:i w:val="0"/>
          <w:lang w:val="es-ES"/>
        </w:rPr>
        <w:t xml:space="preserve">                              ____________________________________</w:t>
      </w:r>
      <w:r w:rsidR="00D64456">
        <w:rPr>
          <w:rFonts w:cs="Arial"/>
          <w:i w:val="0"/>
          <w:lang w:val="es-ES"/>
        </w:rPr>
        <w:t>_____________________</w:t>
      </w:r>
    </w:p>
    <w:p w:rsidR="008837AF" w:rsidRDefault="008837AF" w:rsidP="0090292C">
      <w:pPr>
        <w:tabs>
          <w:tab w:val="left" w:pos="3975"/>
          <w:tab w:val="left" w:pos="8721"/>
        </w:tabs>
        <w:rPr>
          <w:rFonts w:cs="Arial"/>
          <w:i w:val="0"/>
          <w:lang w:val="es-ES"/>
        </w:rPr>
      </w:pPr>
    </w:p>
    <w:p w:rsidR="008837AF" w:rsidRPr="00631E0C" w:rsidRDefault="008837AF" w:rsidP="0090292C">
      <w:pPr>
        <w:tabs>
          <w:tab w:val="left" w:pos="3975"/>
          <w:tab w:val="left" w:pos="8721"/>
        </w:tabs>
        <w:rPr>
          <w:rFonts w:cs="Arial"/>
          <w:i w:val="0"/>
          <w:lang w:val="es-ES"/>
        </w:rPr>
      </w:pPr>
      <w:r>
        <w:rPr>
          <w:rFonts w:cs="Arial"/>
          <w:i w:val="0"/>
          <w:lang w:val="es-ES"/>
        </w:rPr>
        <w:t xml:space="preserve">                                                  ING. JESUS GUADALUPE GUZMAN AYALA</w:t>
      </w:r>
    </w:p>
    <w:p w:rsidR="00A17FB4" w:rsidRDefault="006714AD" w:rsidP="00E9690E">
      <w:pPr>
        <w:jc w:val="center"/>
        <w:rPr>
          <w:rFonts w:cs="Arial"/>
          <w:b/>
          <w:i w:val="0"/>
          <w:lang w:val="es-ES"/>
        </w:rPr>
      </w:pPr>
      <w:r>
        <w:rPr>
          <w:rFonts w:cs="Arial"/>
          <w:b/>
          <w:i w:val="0"/>
          <w:lang w:val="es-ES"/>
        </w:rPr>
        <w:t xml:space="preserve">JUNTA </w:t>
      </w:r>
      <w:r w:rsidR="0090292C">
        <w:rPr>
          <w:rFonts w:cs="Arial"/>
          <w:b/>
          <w:i w:val="0"/>
          <w:lang w:val="es-ES"/>
        </w:rPr>
        <w:t xml:space="preserve">MUNICIPAL </w:t>
      </w:r>
      <w:r>
        <w:rPr>
          <w:rFonts w:cs="Arial"/>
          <w:b/>
          <w:i w:val="0"/>
          <w:lang w:val="es-ES"/>
        </w:rPr>
        <w:t xml:space="preserve">DE AGUA POTABLE Y ALCANTARILLADO DEL MUNICIPIO DE </w:t>
      </w:r>
      <w:r w:rsidR="006E440D">
        <w:rPr>
          <w:rFonts w:cs="Arial"/>
          <w:b/>
          <w:i w:val="0"/>
          <w:lang w:val="es-ES"/>
        </w:rPr>
        <w:t>EL FUERTE</w:t>
      </w:r>
    </w:p>
    <w:p w:rsidR="008837AF" w:rsidRDefault="008837AF" w:rsidP="00E9690E">
      <w:pPr>
        <w:jc w:val="center"/>
        <w:rPr>
          <w:rFonts w:cs="Arial"/>
          <w:b/>
          <w:i w:val="0"/>
          <w:lang w:val="es-ES"/>
        </w:rPr>
      </w:pPr>
    </w:p>
    <w:p w:rsidR="00874F3E" w:rsidRDefault="00874F3E" w:rsidP="00E9690E">
      <w:pPr>
        <w:jc w:val="center"/>
        <w:rPr>
          <w:rFonts w:cs="Arial"/>
          <w:b/>
          <w:i w:val="0"/>
          <w:lang w:val="es-ES"/>
        </w:rPr>
      </w:pPr>
    </w:p>
    <w:p w:rsidR="00874F3E" w:rsidRDefault="00874F3E" w:rsidP="00E9690E">
      <w:pPr>
        <w:jc w:val="center"/>
        <w:rPr>
          <w:rFonts w:cs="Arial"/>
          <w:b/>
          <w:i w:val="0"/>
          <w:lang w:val="es-ES"/>
        </w:rPr>
      </w:pPr>
    </w:p>
    <w:p w:rsidR="00874F3E" w:rsidRDefault="00874F3E" w:rsidP="00E9690E">
      <w:pPr>
        <w:jc w:val="center"/>
        <w:rPr>
          <w:rFonts w:cs="Arial"/>
          <w:b/>
          <w:i w:val="0"/>
          <w:lang w:val="es-ES"/>
        </w:rPr>
      </w:pPr>
    </w:p>
    <w:p w:rsidR="00874F3E" w:rsidRPr="00556D12" w:rsidRDefault="00874F3E" w:rsidP="00E9690E">
      <w:pPr>
        <w:jc w:val="center"/>
        <w:rPr>
          <w:rFonts w:cs="Arial"/>
          <w:b/>
          <w:i w:val="0"/>
          <w:lang w:val="es-ES"/>
        </w:rPr>
      </w:pPr>
    </w:p>
    <w:p w:rsidR="00770DCD" w:rsidRDefault="00770DCD" w:rsidP="00E9690E">
      <w:pPr>
        <w:jc w:val="center"/>
        <w:rPr>
          <w:rFonts w:cs="Arial"/>
          <w:i w:val="0"/>
          <w:lang w:val="es-ES"/>
        </w:rPr>
      </w:pPr>
      <w:proofErr w:type="spellStart"/>
      <w:r w:rsidRPr="00631E0C">
        <w:rPr>
          <w:rFonts w:cs="Arial"/>
          <w:i w:val="0"/>
          <w:lang w:val="es-ES"/>
        </w:rPr>
        <w:t>Vo</w:t>
      </w:r>
      <w:proofErr w:type="spellEnd"/>
      <w:r w:rsidRPr="00631E0C">
        <w:rPr>
          <w:rFonts w:cs="Arial"/>
          <w:i w:val="0"/>
          <w:lang w:val="es-ES"/>
        </w:rPr>
        <w:t>. Bo. Del licitante:</w:t>
      </w:r>
    </w:p>
    <w:p w:rsidR="00650661" w:rsidRDefault="00650661" w:rsidP="00E9690E">
      <w:pPr>
        <w:jc w:val="center"/>
        <w:rPr>
          <w:rFonts w:cs="Arial"/>
          <w:i w:val="0"/>
          <w:lang w:val="es-ES"/>
        </w:rPr>
      </w:pPr>
    </w:p>
    <w:p w:rsidR="00650661" w:rsidRDefault="00650661" w:rsidP="00E9690E">
      <w:pPr>
        <w:jc w:val="center"/>
        <w:rPr>
          <w:rFonts w:cs="Arial"/>
          <w:i w:val="0"/>
          <w:lang w:val="es-ES"/>
        </w:rPr>
      </w:pPr>
    </w:p>
    <w:p w:rsidR="00650661" w:rsidRDefault="00650661" w:rsidP="00E9690E">
      <w:pPr>
        <w:jc w:val="center"/>
        <w:rPr>
          <w:rFonts w:cs="Arial"/>
          <w:i w:val="0"/>
          <w:lang w:val="es-ES"/>
        </w:rPr>
      </w:pPr>
    </w:p>
    <w:p w:rsidR="00650661" w:rsidRDefault="00650661" w:rsidP="00E9690E">
      <w:pPr>
        <w:jc w:val="center"/>
        <w:rPr>
          <w:rFonts w:cs="Arial"/>
          <w:i w:val="0"/>
          <w:lang w:val="es-ES"/>
        </w:rPr>
      </w:pPr>
    </w:p>
    <w:p w:rsidR="00650661" w:rsidRDefault="00650661" w:rsidP="00E9690E">
      <w:pPr>
        <w:jc w:val="center"/>
        <w:rPr>
          <w:rFonts w:cs="Arial"/>
          <w:i w:val="0"/>
          <w:lang w:val="es-ES"/>
        </w:rPr>
      </w:pPr>
    </w:p>
    <w:p w:rsidR="00650661" w:rsidRDefault="00650661" w:rsidP="00E9690E">
      <w:pPr>
        <w:jc w:val="center"/>
        <w:rPr>
          <w:rFonts w:cs="Arial"/>
          <w:i w:val="0"/>
          <w:lang w:val="es-ES"/>
        </w:rPr>
      </w:pPr>
    </w:p>
    <w:p w:rsidR="00650661" w:rsidRPr="00631E0C" w:rsidRDefault="00650661" w:rsidP="00E9690E">
      <w:pPr>
        <w:jc w:val="center"/>
        <w:rPr>
          <w:rFonts w:cs="Arial"/>
          <w:i w:val="0"/>
          <w:lang w:val="es-ES"/>
        </w:rPr>
      </w:pPr>
      <w:r>
        <w:rPr>
          <w:rFonts w:cs="Arial"/>
          <w:i w:val="0"/>
          <w:lang w:val="es-ES"/>
        </w:rPr>
        <w:t>___________________</w:t>
      </w:r>
      <w:bookmarkStart w:id="0" w:name="_GoBack"/>
      <w:bookmarkEnd w:id="0"/>
      <w:r>
        <w:rPr>
          <w:rFonts w:cs="Arial"/>
          <w:i w:val="0"/>
          <w:lang w:val="es-ES"/>
        </w:rPr>
        <w:t>_________________________</w:t>
      </w:r>
    </w:p>
    <w:sectPr w:rsidR="00650661" w:rsidRPr="00631E0C" w:rsidSect="005E6FEC">
      <w:headerReference w:type="default" r:id="rId10"/>
      <w:footerReference w:type="even" r:id="rId11"/>
      <w:footerReference w:type="default" r:id="rId12"/>
      <w:headerReference w:type="first" r:id="rId13"/>
      <w:pgSz w:w="12242" w:h="15842" w:code="1"/>
      <w:pgMar w:top="851" w:right="1151" w:bottom="1418" w:left="1440" w:header="709" w:footer="567" w:gutter="0"/>
      <w:pgBorders w:offsetFrom="page">
        <w:left w:val="single" w:sz="4" w:space="24" w:color="FFFFFF" w:themeColor="background1"/>
      </w:pgBorders>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66" w:rsidRDefault="007C2866">
      <w:r>
        <w:separator/>
      </w:r>
    </w:p>
  </w:endnote>
  <w:endnote w:type="continuationSeparator" w:id="0">
    <w:p w:rsidR="007C2866" w:rsidRDefault="007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66" w:rsidRDefault="007C286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7C2866" w:rsidRDefault="007C2866">
    <w:pPr>
      <w:ind w:right="360"/>
      <w:jc w:val="right"/>
      <w:rPr>
        <w:rStyle w:val="Nmerodepgina"/>
      </w:rPr>
    </w:pPr>
  </w:p>
  <w:p w:rsidR="007C2866" w:rsidRDefault="007C286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66" w:rsidRDefault="007C2866" w:rsidP="004D4E25">
    <w:pPr>
      <w:pStyle w:val="Textoindependiente31"/>
      <w:jc w:val="center"/>
      <w:rPr>
        <w:b/>
        <w:i w:val="0"/>
        <w:color w:val="000000"/>
        <w:szCs w:val="16"/>
        <w:lang w:val="es-MX"/>
      </w:rPr>
    </w:pPr>
    <w:r>
      <w:rPr>
        <w:b/>
        <w:i w:val="0"/>
        <w:color w:val="000000"/>
        <w:szCs w:val="16"/>
        <w:lang w:val="es-MX"/>
      </w:rPr>
      <w:t>Licitación Pública Nacional</w:t>
    </w:r>
    <w:r w:rsidRPr="00543869">
      <w:rPr>
        <w:b/>
        <w:i w:val="0"/>
        <w:color w:val="000000"/>
        <w:szCs w:val="16"/>
        <w:lang w:val="es-MX"/>
      </w:rPr>
      <w:t xml:space="preserve"> No</w:t>
    </w:r>
    <w:r w:rsidRPr="001E2CF8">
      <w:rPr>
        <w:b/>
        <w:i w:val="0"/>
        <w:color w:val="000000"/>
        <w:szCs w:val="16"/>
        <w:lang w:val="es-MX"/>
      </w:rPr>
      <w:t xml:space="preserve">.: </w:t>
    </w:r>
    <w:r w:rsidRPr="000355B0">
      <w:rPr>
        <w:b/>
        <w:i w:val="0"/>
        <w:color w:val="000000"/>
        <w:szCs w:val="16"/>
        <w:lang w:val="es-MX"/>
      </w:rPr>
      <w:t>JAP</w:t>
    </w:r>
    <w:r>
      <w:rPr>
        <w:b/>
        <w:i w:val="0"/>
        <w:color w:val="000000"/>
        <w:szCs w:val="16"/>
        <w:lang w:val="es-MX"/>
      </w:rPr>
      <w:t>AF-FISE-ALC-LPN-03-22</w:t>
    </w:r>
  </w:p>
  <w:p w:rsidR="007C2866" w:rsidRPr="00CF09EB" w:rsidRDefault="007C2866" w:rsidP="00CF09EB">
    <w:pPr>
      <w:autoSpaceDE w:val="0"/>
      <w:autoSpaceDN w:val="0"/>
      <w:adjustRightInd w:val="0"/>
      <w:jc w:val="both"/>
      <w:rPr>
        <w:rFonts w:cs="Arial"/>
        <w:i w:val="0"/>
        <w:sz w:val="16"/>
        <w:szCs w:val="16"/>
      </w:rPr>
    </w:pPr>
    <w:r w:rsidRPr="00E440E1">
      <w:rPr>
        <w:rFonts w:cs="Arial"/>
        <w:i w:val="0"/>
      </w:rPr>
      <w:t xml:space="preserve">: </w:t>
    </w:r>
    <w:r w:rsidRPr="00CF09EB">
      <w:rPr>
        <w:b/>
        <w:i w:val="0"/>
        <w:sz w:val="16"/>
        <w:szCs w:val="16"/>
        <w:lang w:val="es-ES_tradnl"/>
      </w:rPr>
      <w:t xml:space="preserve">REHABILITACION DE RED DE ALCANTARILLADO SANITARIO EN LA LOCALIDAD DE DOS DE ABRIL DEL MUNICIPIO DE EL </w:t>
    </w:r>
    <w:r>
      <w:rPr>
        <w:b/>
        <w:i w:val="0"/>
        <w:sz w:val="16"/>
        <w:szCs w:val="16"/>
        <w:lang w:val="es-ES_tradnl"/>
      </w:rPr>
      <w:t xml:space="preserve">                                                                  </w:t>
    </w:r>
    <w:r w:rsidRPr="00CF09EB">
      <w:rPr>
        <w:b/>
        <w:i w:val="0"/>
        <w:sz w:val="16"/>
        <w:szCs w:val="16"/>
        <w:lang w:val="es-ES_tradnl"/>
      </w:rPr>
      <w:t xml:space="preserve">, </w:t>
    </w:r>
    <w:r>
      <w:rPr>
        <w:b/>
        <w:i w:val="0"/>
        <w:sz w:val="16"/>
        <w:szCs w:val="16"/>
        <w:lang w:val="es-ES_tradnl"/>
      </w:rPr>
      <w:t xml:space="preserve">                                                                                   </w:t>
    </w:r>
    <w:r w:rsidRPr="00CF09EB">
      <w:rPr>
        <w:b/>
        <w:i w:val="0"/>
        <w:sz w:val="16"/>
        <w:szCs w:val="16"/>
        <w:lang w:val="es-ES_tradnl"/>
      </w:rPr>
      <w:t>ESTADO DE SINALOA.</w:t>
    </w:r>
  </w:p>
  <w:p w:rsidR="007C2866" w:rsidRPr="00973D16" w:rsidRDefault="007C286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650661">
      <w:rPr>
        <w:rStyle w:val="Nmerodepgina"/>
        <w:b/>
        <w:i w:val="0"/>
        <w:noProof/>
        <w:szCs w:val="16"/>
      </w:rPr>
      <w:t>- 50 -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650661">
      <w:rPr>
        <w:rStyle w:val="Nmerodepgina"/>
        <w:b/>
        <w:i w:val="0"/>
        <w:noProof/>
        <w:szCs w:val="16"/>
      </w:rPr>
      <w:t>50</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66" w:rsidRDefault="007C2866">
      <w:r>
        <w:separator/>
      </w:r>
    </w:p>
  </w:footnote>
  <w:footnote w:type="continuationSeparator" w:id="0">
    <w:p w:rsidR="007C2866" w:rsidRDefault="007C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66" w:rsidRDefault="007C2866" w:rsidP="004D4E25">
    <w:pPr>
      <w:pStyle w:val="Encabezado"/>
      <w:rPr>
        <w:lang w:val="es-ES"/>
      </w:rPr>
    </w:pPr>
  </w:p>
  <w:tbl>
    <w:tblPr>
      <w:tblW w:w="0" w:type="auto"/>
      <w:tblInd w:w="-142" w:type="dxa"/>
      <w:tblLayout w:type="fixed"/>
      <w:tblCellMar>
        <w:left w:w="70" w:type="dxa"/>
        <w:right w:w="70" w:type="dxa"/>
      </w:tblCellMar>
      <w:tblLook w:val="0000" w:firstRow="0" w:lastRow="0" w:firstColumn="0" w:lastColumn="0" w:noHBand="0" w:noVBand="0"/>
    </w:tblPr>
    <w:tblGrid>
      <w:gridCol w:w="1418"/>
      <w:gridCol w:w="2552"/>
      <w:gridCol w:w="5811"/>
    </w:tblGrid>
    <w:tr w:rsidR="007C2866" w:rsidRPr="0036597F" w:rsidTr="004D4E25">
      <w:trPr>
        <w:cantSplit/>
        <w:trHeight w:val="263"/>
      </w:trPr>
      <w:tc>
        <w:tcPr>
          <w:tcW w:w="1418" w:type="dxa"/>
          <w:tcBorders>
            <w:bottom w:val="single" w:sz="4" w:space="0" w:color="auto"/>
          </w:tcBorders>
        </w:tcPr>
        <w:p w:rsidR="007C2866" w:rsidRPr="0036597F" w:rsidRDefault="007C2866" w:rsidP="004D4E25">
          <w:pPr>
            <w:pStyle w:val="Ttulo5"/>
            <w:jc w:val="left"/>
            <w:rPr>
              <w:rFonts w:ascii="Century Gothic" w:hAnsi="Century Gothic"/>
              <w:b/>
              <w:i w:val="0"/>
              <w:sz w:val="16"/>
              <w:szCs w:val="16"/>
            </w:rPr>
          </w:pPr>
        </w:p>
      </w:tc>
      <w:tc>
        <w:tcPr>
          <w:tcW w:w="2552" w:type="dxa"/>
          <w:tcBorders>
            <w:bottom w:val="single" w:sz="4" w:space="0" w:color="auto"/>
            <w:right w:val="single" w:sz="4" w:space="0" w:color="auto"/>
          </w:tcBorders>
        </w:tcPr>
        <w:p w:rsidR="007C2866" w:rsidRPr="006E440D" w:rsidRDefault="007C2866" w:rsidP="004D4E25">
          <w:pPr>
            <w:pStyle w:val="Ttulo5"/>
            <w:jc w:val="left"/>
            <w:rPr>
              <w:rFonts w:ascii="Century Gothic" w:hAnsi="Century Gothic"/>
              <w:bCs/>
              <w:i w:val="0"/>
              <w:sz w:val="16"/>
              <w:szCs w:val="16"/>
            </w:rPr>
          </w:pPr>
          <w:r w:rsidRPr="006E440D">
            <w:rPr>
              <w:rFonts w:ascii="Century Gothic" w:hAnsi="Century Gothic"/>
              <w:bCs/>
              <w:i w:val="0"/>
              <w:sz w:val="16"/>
              <w:szCs w:val="16"/>
            </w:rPr>
            <w:t>MUNICIPIO DE EL FUERTE A TRAVÉS DE LA JUNTA MUNICIPAL  DE AGUA POTABLE Y ALCANTARILLADO DEL MUNICIPIO DE EL FUERTE</w:t>
          </w:r>
        </w:p>
        <w:p w:rsidR="007C2866" w:rsidRPr="006E440D" w:rsidRDefault="007C2866" w:rsidP="004D4E25">
          <w:pPr>
            <w:rPr>
              <w:bCs/>
              <w:i w:val="0"/>
              <w:lang w:val="es-ES_tradnl"/>
            </w:rPr>
          </w:pPr>
          <w:r w:rsidRPr="006E440D">
            <w:rPr>
              <w:bCs/>
              <w:i w:val="0"/>
              <w:lang w:val="es-ES_tradnl"/>
            </w:rPr>
            <w:t xml:space="preserve">             BASES</w:t>
          </w:r>
        </w:p>
        <w:p w:rsidR="007C2866" w:rsidRPr="006E440D" w:rsidRDefault="007C2866" w:rsidP="004D4E25">
          <w:pPr>
            <w:rPr>
              <w:b/>
              <w:i w:val="0"/>
              <w:sz w:val="14"/>
              <w:szCs w:val="14"/>
              <w:lang w:val="es-ES_tradnl"/>
            </w:rPr>
          </w:pPr>
          <w:r w:rsidRPr="006E440D">
            <w:rPr>
              <w:b/>
              <w:i w:val="0"/>
              <w:sz w:val="14"/>
              <w:szCs w:val="14"/>
              <w:lang w:val="es-ES_tradnl"/>
            </w:rPr>
            <w:t xml:space="preserve">           (INSTRUCCIONES)</w:t>
          </w:r>
        </w:p>
        <w:p w:rsidR="007C2866" w:rsidRPr="006E440D" w:rsidRDefault="007C2866" w:rsidP="004D4E25">
          <w:pPr>
            <w:jc w:val="center"/>
            <w:rPr>
              <w:b/>
              <w:i w:val="0"/>
              <w:sz w:val="14"/>
              <w:szCs w:val="14"/>
              <w:lang w:val="es-ES_tradnl"/>
            </w:rPr>
          </w:pPr>
        </w:p>
      </w:tc>
      <w:tc>
        <w:tcPr>
          <w:tcW w:w="5811" w:type="dxa"/>
          <w:tcBorders>
            <w:left w:val="single" w:sz="4" w:space="0" w:color="auto"/>
            <w:bottom w:val="single" w:sz="4" w:space="0" w:color="auto"/>
          </w:tcBorders>
        </w:tcPr>
        <w:p w:rsidR="007C2866" w:rsidRPr="00DC4E4E" w:rsidRDefault="007C2866" w:rsidP="004D4E25">
          <w:pPr>
            <w:rPr>
              <w:b/>
              <w:i w:val="0"/>
              <w:lang w:val="es-ES_tradnl"/>
            </w:rPr>
          </w:pPr>
          <w:r w:rsidRPr="00DC4E4E">
            <w:rPr>
              <w:b/>
              <w:i w:val="0"/>
              <w:lang w:val="es-ES_tradnl"/>
            </w:rPr>
            <w:t>LICITACIÓN PÚBLICA NACIONAL</w:t>
          </w:r>
        </w:p>
        <w:p w:rsidR="007C2866" w:rsidRPr="00DC4E4E" w:rsidRDefault="007C2866" w:rsidP="004D4E25">
          <w:pPr>
            <w:rPr>
              <w:b/>
              <w:i w:val="0"/>
              <w:lang w:val="es-ES_tradnl"/>
            </w:rPr>
          </w:pPr>
          <w:r w:rsidRPr="00DC4E4E">
            <w:rPr>
              <w:i w:val="0"/>
              <w:lang w:val="es-ES_tradnl"/>
            </w:rPr>
            <w:t xml:space="preserve">NÚM.  </w:t>
          </w:r>
          <w:r w:rsidRPr="00DC4E4E">
            <w:rPr>
              <w:b/>
              <w:i w:val="0"/>
              <w:lang w:val="es-ES_tradnl"/>
            </w:rPr>
            <w:t>JAPAF-FISE-ALC-LPN-03-22</w:t>
          </w:r>
        </w:p>
        <w:p w:rsidR="007C2866" w:rsidRPr="006E440D" w:rsidRDefault="007C2866" w:rsidP="00716AB7">
          <w:pPr>
            <w:ind w:right="-70"/>
            <w:jc w:val="both"/>
            <w:rPr>
              <w:b/>
              <w:i w:val="0"/>
              <w:sz w:val="18"/>
              <w:szCs w:val="18"/>
              <w:lang w:val="es-ES_tradnl"/>
            </w:rPr>
          </w:pPr>
          <w:r w:rsidRPr="00DC4E4E">
            <w:rPr>
              <w:b/>
              <w:i w:val="0"/>
              <w:lang w:val="es-ES_tradnl"/>
            </w:rPr>
            <w:t>OBRA PÚBLICA: REHABILITACION DE RED DE ALCANTARILLADO SANITARIO EN LA LOCALIDAD DE DOS DE ABRIL DEL MUNICIPIO DE EL FUERTE, ESTADO DE SINALOA.</w:t>
          </w:r>
        </w:p>
      </w:tc>
    </w:tr>
  </w:tbl>
  <w:p w:rsidR="007C2866" w:rsidRDefault="007C2866" w:rsidP="004D4E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66" w:rsidRDefault="007C286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rPr>
        <w:noProof/>
      </w:rPr>
      <w:fldChar w:fldCharType="begin"/>
    </w:r>
    <w:r>
      <w:rPr>
        <w:noProof/>
      </w:rPr>
      <w:instrText xml:space="preserve"> PAGE </w:instrText>
    </w:r>
    <w:r>
      <w:rPr>
        <w:noProof/>
      </w:rPr>
      <w:fldChar w:fldCharType="separate"/>
    </w:r>
    <w:r>
      <w:rPr>
        <w:noProof/>
      </w:rPr>
      <w:t>- 36 -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B7ABE"/>
    <w:multiLevelType w:val="hybridMultilevel"/>
    <w:tmpl w:val="A510055E"/>
    <w:lvl w:ilvl="0" w:tplc="5094C54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BD82234"/>
    <w:multiLevelType w:val="multilevel"/>
    <w:tmpl w:val="5034491E"/>
    <w:lvl w:ilvl="0">
      <w:start w:val="1"/>
      <w:numFmt w:val="upperRoman"/>
      <w:lvlText w:val="%1."/>
      <w:lvlJc w:val="left"/>
      <w:pPr>
        <w:ind w:left="1080" w:hanging="720"/>
      </w:pPr>
      <w:rPr>
        <w:rFonts w:hint="default"/>
        <w:b/>
      </w:rPr>
    </w:lvl>
    <w:lvl w:ilvl="1">
      <w:start w:val="6"/>
      <w:numFmt w:val="decimal"/>
      <w:isLgl/>
      <w:lvlText w:val="%1.%2"/>
      <w:lvlJc w:val="left"/>
      <w:pPr>
        <w:ind w:left="1065" w:hanging="7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07733"/>
    <w:multiLevelType w:val="hybridMultilevel"/>
    <w:tmpl w:val="C098F908"/>
    <w:lvl w:ilvl="0" w:tplc="4C0013CA">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8493E"/>
    <w:multiLevelType w:val="hybridMultilevel"/>
    <w:tmpl w:val="9A52E124"/>
    <w:lvl w:ilvl="0" w:tplc="545018F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2389042A"/>
    <w:multiLevelType w:val="hybridMultilevel"/>
    <w:tmpl w:val="F3360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50270D"/>
    <w:multiLevelType w:val="hybridMultilevel"/>
    <w:tmpl w:val="DC8EBD4E"/>
    <w:lvl w:ilvl="0" w:tplc="62A85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F561C4"/>
    <w:multiLevelType w:val="hybridMultilevel"/>
    <w:tmpl w:val="AC9A2F06"/>
    <w:lvl w:ilvl="0" w:tplc="6AA0F9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F4F1308"/>
    <w:multiLevelType w:val="hybridMultilevel"/>
    <w:tmpl w:val="567AFD40"/>
    <w:lvl w:ilvl="0" w:tplc="0A64083C">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7" w15:restartNumberingAfterBreak="0">
    <w:nsid w:val="47BF268C"/>
    <w:multiLevelType w:val="hybridMultilevel"/>
    <w:tmpl w:val="652CA552"/>
    <w:lvl w:ilvl="0" w:tplc="DB5838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2"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5E84458E"/>
    <w:multiLevelType w:val="hybridMultilevel"/>
    <w:tmpl w:val="369C4D02"/>
    <w:lvl w:ilvl="0" w:tplc="B5E216FC">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5F267EEA"/>
    <w:multiLevelType w:val="hybridMultilevel"/>
    <w:tmpl w:val="46301EE6"/>
    <w:lvl w:ilvl="0" w:tplc="1174D6E2">
      <w:start w:val="2"/>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689D18AD"/>
    <w:multiLevelType w:val="hybridMultilevel"/>
    <w:tmpl w:val="B8F293AA"/>
    <w:lvl w:ilvl="0" w:tplc="5B9E1F4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29"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1"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71D2568F"/>
    <w:multiLevelType w:val="hybridMultilevel"/>
    <w:tmpl w:val="DDC091A4"/>
    <w:lvl w:ilvl="0" w:tplc="8BEEB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6B445E"/>
    <w:multiLevelType w:val="hybridMultilevel"/>
    <w:tmpl w:val="BFEA21D4"/>
    <w:lvl w:ilvl="0" w:tplc="B0786D7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51A2F0A"/>
    <w:multiLevelType w:val="hybridMultilevel"/>
    <w:tmpl w:val="24122CDE"/>
    <w:lvl w:ilvl="0" w:tplc="0EA885DE">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76EB5BA0"/>
    <w:multiLevelType w:val="hybridMultilevel"/>
    <w:tmpl w:val="443AD85C"/>
    <w:lvl w:ilvl="0" w:tplc="5074EE52">
      <w:start w:val="16"/>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8"/>
  </w:num>
  <w:num w:numId="3">
    <w:abstractNumId w:val="24"/>
  </w:num>
  <w:num w:numId="4">
    <w:abstractNumId w:val="21"/>
  </w:num>
  <w:num w:numId="5">
    <w:abstractNumId w:val="26"/>
  </w:num>
  <w:num w:numId="6">
    <w:abstractNumId w:val="1"/>
  </w:num>
  <w:num w:numId="7">
    <w:abstractNumId w:val="37"/>
  </w:num>
  <w:num w:numId="8">
    <w:abstractNumId w:val="20"/>
  </w:num>
  <w:num w:numId="9">
    <w:abstractNumId w:val="18"/>
  </w:num>
  <w:num w:numId="10">
    <w:abstractNumId w:val="5"/>
  </w:num>
  <w:num w:numId="11">
    <w:abstractNumId w:val="6"/>
  </w:num>
  <w:num w:numId="12">
    <w:abstractNumId w:val="12"/>
  </w:num>
  <w:num w:numId="13">
    <w:abstractNumId w:val="4"/>
  </w:num>
  <w:num w:numId="14">
    <w:abstractNumId w:val="10"/>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35"/>
  </w:num>
  <w:num w:numId="25">
    <w:abstractNumId w:val="0"/>
  </w:num>
  <w:num w:numId="26">
    <w:abstractNumId w:val="38"/>
  </w:num>
  <w:num w:numId="27">
    <w:abstractNumId w:val="34"/>
  </w:num>
  <w:num w:numId="28">
    <w:abstractNumId w:val="32"/>
  </w:num>
  <w:num w:numId="29">
    <w:abstractNumId w:val="7"/>
  </w:num>
  <w:num w:numId="30">
    <w:abstractNumId w:val="14"/>
  </w:num>
  <w:num w:numId="31">
    <w:abstractNumId w:val="23"/>
  </w:num>
  <w:num w:numId="32">
    <w:abstractNumId w:val="2"/>
  </w:num>
  <w:num w:numId="33">
    <w:abstractNumId w:val="33"/>
  </w:num>
  <w:num w:numId="34">
    <w:abstractNumId w:val="13"/>
  </w:num>
  <w:num w:numId="35">
    <w:abstractNumId w:val="9"/>
  </w:num>
  <w:num w:numId="36">
    <w:abstractNumId w:val="11"/>
  </w:num>
  <w:num w:numId="37">
    <w:abstractNumId w:val="17"/>
  </w:num>
  <w:num w:numId="38">
    <w:abstractNumId w:val="8"/>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1196"/>
    <w:rsid w:val="00001DE2"/>
    <w:rsid w:val="000022CD"/>
    <w:rsid w:val="000022F3"/>
    <w:rsid w:val="000025AA"/>
    <w:rsid w:val="000027DF"/>
    <w:rsid w:val="00002CCC"/>
    <w:rsid w:val="00002FC8"/>
    <w:rsid w:val="000039FB"/>
    <w:rsid w:val="00005C8A"/>
    <w:rsid w:val="0000618A"/>
    <w:rsid w:val="000064AB"/>
    <w:rsid w:val="0000731A"/>
    <w:rsid w:val="0001066A"/>
    <w:rsid w:val="00011987"/>
    <w:rsid w:val="00011C9C"/>
    <w:rsid w:val="000123B2"/>
    <w:rsid w:val="00014C7B"/>
    <w:rsid w:val="00016E80"/>
    <w:rsid w:val="00023CC7"/>
    <w:rsid w:val="00024F6F"/>
    <w:rsid w:val="00025048"/>
    <w:rsid w:val="000258A6"/>
    <w:rsid w:val="000261B5"/>
    <w:rsid w:val="00026468"/>
    <w:rsid w:val="000273DD"/>
    <w:rsid w:val="000274CD"/>
    <w:rsid w:val="00030411"/>
    <w:rsid w:val="00030725"/>
    <w:rsid w:val="00031ADB"/>
    <w:rsid w:val="00031E7A"/>
    <w:rsid w:val="00032EE4"/>
    <w:rsid w:val="00033990"/>
    <w:rsid w:val="00033F4A"/>
    <w:rsid w:val="000355B0"/>
    <w:rsid w:val="00035ECB"/>
    <w:rsid w:val="00037CA5"/>
    <w:rsid w:val="00040825"/>
    <w:rsid w:val="00042710"/>
    <w:rsid w:val="0004390F"/>
    <w:rsid w:val="00043AE3"/>
    <w:rsid w:val="0004466A"/>
    <w:rsid w:val="000451DA"/>
    <w:rsid w:val="00046005"/>
    <w:rsid w:val="0004690B"/>
    <w:rsid w:val="00050358"/>
    <w:rsid w:val="00051190"/>
    <w:rsid w:val="00051917"/>
    <w:rsid w:val="000552D8"/>
    <w:rsid w:val="0005584A"/>
    <w:rsid w:val="00056355"/>
    <w:rsid w:val="00057017"/>
    <w:rsid w:val="0006007B"/>
    <w:rsid w:val="00060A63"/>
    <w:rsid w:val="00064F14"/>
    <w:rsid w:val="000651BE"/>
    <w:rsid w:val="00065AE5"/>
    <w:rsid w:val="000668B5"/>
    <w:rsid w:val="00070DE5"/>
    <w:rsid w:val="0007251C"/>
    <w:rsid w:val="0007304E"/>
    <w:rsid w:val="000733AC"/>
    <w:rsid w:val="0007451F"/>
    <w:rsid w:val="000763D0"/>
    <w:rsid w:val="00076486"/>
    <w:rsid w:val="000776AB"/>
    <w:rsid w:val="00082A3E"/>
    <w:rsid w:val="0008477A"/>
    <w:rsid w:val="0008593D"/>
    <w:rsid w:val="00085C90"/>
    <w:rsid w:val="00090715"/>
    <w:rsid w:val="00093C62"/>
    <w:rsid w:val="00094704"/>
    <w:rsid w:val="000A3E7A"/>
    <w:rsid w:val="000A5A58"/>
    <w:rsid w:val="000A605C"/>
    <w:rsid w:val="000A6BBE"/>
    <w:rsid w:val="000B19A8"/>
    <w:rsid w:val="000B2389"/>
    <w:rsid w:val="000B3134"/>
    <w:rsid w:val="000B4247"/>
    <w:rsid w:val="000B64E6"/>
    <w:rsid w:val="000C039F"/>
    <w:rsid w:val="000C2EE9"/>
    <w:rsid w:val="000C33A6"/>
    <w:rsid w:val="000C4690"/>
    <w:rsid w:val="000C5BCE"/>
    <w:rsid w:val="000C5EF7"/>
    <w:rsid w:val="000C6BE9"/>
    <w:rsid w:val="000C75C7"/>
    <w:rsid w:val="000C7C08"/>
    <w:rsid w:val="000D04A2"/>
    <w:rsid w:val="000D058B"/>
    <w:rsid w:val="000D0CBF"/>
    <w:rsid w:val="000D34F0"/>
    <w:rsid w:val="000D47AE"/>
    <w:rsid w:val="000D5EB4"/>
    <w:rsid w:val="000D611E"/>
    <w:rsid w:val="000D7577"/>
    <w:rsid w:val="000D7768"/>
    <w:rsid w:val="000E07FB"/>
    <w:rsid w:val="000E1051"/>
    <w:rsid w:val="000E2EDB"/>
    <w:rsid w:val="000E320E"/>
    <w:rsid w:val="000E3C05"/>
    <w:rsid w:val="000E6009"/>
    <w:rsid w:val="000E60D7"/>
    <w:rsid w:val="000E716B"/>
    <w:rsid w:val="000F2A2F"/>
    <w:rsid w:val="000F2AE9"/>
    <w:rsid w:val="000F61D6"/>
    <w:rsid w:val="000F623C"/>
    <w:rsid w:val="00100679"/>
    <w:rsid w:val="0010293C"/>
    <w:rsid w:val="00107863"/>
    <w:rsid w:val="00111891"/>
    <w:rsid w:val="00114DCD"/>
    <w:rsid w:val="00114ED3"/>
    <w:rsid w:val="0011550E"/>
    <w:rsid w:val="00115FDB"/>
    <w:rsid w:val="00116417"/>
    <w:rsid w:val="001214A3"/>
    <w:rsid w:val="00121E35"/>
    <w:rsid w:val="00121EF3"/>
    <w:rsid w:val="00122A07"/>
    <w:rsid w:val="00123ED8"/>
    <w:rsid w:val="0012508C"/>
    <w:rsid w:val="00125E7B"/>
    <w:rsid w:val="00126246"/>
    <w:rsid w:val="0012734B"/>
    <w:rsid w:val="001276B6"/>
    <w:rsid w:val="0013128B"/>
    <w:rsid w:val="00131A65"/>
    <w:rsid w:val="001325C1"/>
    <w:rsid w:val="00132F24"/>
    <w:rsid w:val="001333B2"/>
    <w:rsid w:val="0013394C"/>
    <w:rsid w:val="00134973"/>
    <w:rsid w:val="00135759"/>
    <w:rsid w:val="0013680B"/>
    <w:rsid w:val="001374C7"/>
    <w:rsid w:val="00141DA6"/>
    <w:rsid w:val="0014306D"/>
    <w:rsid w:val="00143CE1"/>
    <w:rsid w:val="00144113"/>
    <w:rsid w:val="0014531D"/>
    <w:rsid w:val="00145DED"/>
    <w:rsid w:val="001466F6"/>
    <w:rsid w:val="001510E7"/>
    <w:rsid w:val="001522ED"/>
    <w:rsid w:val="001537C9"/>
    <w:rsid w:val="00154662"/>
    <w:rsid w:val="00154D92"/>
    <w:rsid w:val="001558D7"/>
    <w:rsid w:val="00160085"/>
    <w:rsid w:val="001601FE"/>
    <w:rsid w:val="001638E9"/>
    <w:rsid w:val="001662E4"/>
    <w:rsid w:val="00171F2C"/>
    <w:rsid w:val="00174951"/>
    <w:rsid w:val="001758D3"/>
    <w:rsid w:val="00175B5D"/>
    <w:rsid w:val="00176A2E"/>
    <w:rsid w:val="00176F99"/>
    <w:rsid w:val="00177B88"/>
    <w:rsid w:val="001801E7"/>
    <w:rsid w:val="00181841"/>
    <w:rsid w:val="00181A2E"/>
    <w:rsid w:val="00181FB5"/>
    <w:rsid w:val="001828DB"/>
    <w:rsid w:val="0018403D"/>
    <w:rsid w:val="00184B00"/>
    <w:rsid w:val="00184B53"/>
    <w:rsid w:val="001852F6"/>
    <w:rsid w:val="001862D7"/>
    <w:rsid w:val="00186A38"/>
    <w:rsid w:val="00186C1E"/>
    <w:rsid w:val="00186F45"/>
    <w:rsid w:val="001879D6"/>
    <w:rsid w:val="00187EAE"/>
    <w:rsid w:val="00191798"/>
    <w:rsid w:val="00192419"/>
    <w:rsid w:val="001926AA"/>
    <w:rsid w:val="00195567"/>
    <w:rsid w:val="00197E49"/>
    <w:rsid w:val="001A035E"/>
    <w:rsid w:val="001A3155"/>
    <w:rsid w:val="001A3761"/>
    <w:rsid w:val="001A4F2E"/>
    <w:rsid w:val="001A602D"/>
    <w:rsid w:val="001A66CE"/>
    <w:rsid w:val="001A70A2"/>
    <w:rsid w:val="001A725D"/>
    <w:rsid w:val="001B0071"/>
    <w:rsid w:val="001B11FD"/>
    <w:rsid w:val="001B128F"/>
    <w:rsid w:val="001B19CE"/>
    <w:rsid w:val="001B1FF7"/>
    <w:rsid w:val="001B2C18"/>
    <w:rsid w:val="001B510D"/>
    <w:rsid w:val="001B6453"/>
    <w:rsid w:val="001B713A"/>
    <w:rsid w:val="001B7BAE"/>
    <w:rsid w:val="001C0764"/>
    <w:rsid w:val="001C2AA7"/>
    <w:rsid w:val="001C2FB2"/>
    <w:rsid w:val="001C351E"/>
    <w:rsid w:val="001D10FF"/>
    <w:rsid w:val="001D28BE"/>
    <w:rsid w:val="001D3066"/>
    <w:rsid w:val="001D344C"/>
    <w:rsid w:val="001D4385"/>
    <w:rsid w:val="001D61CF"/>
    <w:rsid w:val="001D6342"/>
    <w:rsid w:val="001D6A23"/>
    <w:rsid w:val="001E122A"/>
    <w:rsid w:val="001E1636"/>
    <w:rsid w:val="001E1F22"/>
    <w:rsid w:val="001E2CF8"/>
    <w:rsid w:val="001E3167"/>
    <w:rsid w:val="001E57A6"/>
    <w:rsid w:val="001E5E51"/>
    <w:rsid w:val="001E5EB2"/>
    <w:rsid w:val="001F0056"/>
    <w:rsid w:val="001F02BB"/>
    <w:rsid w:val="001F1A6F"/>
    <w:rsid w:val="001F1DDA"/>
    <w:rsid w:val="001F21FE"/>
    <w:rsid w:val="001F31E2"/>
    <w:rsid w:val="001F5131"/>
    <w:rsid w:val="001F705E"/>
    <w:rsid w:val="002000CF"/>
    <w:rsid w:val="00200A9B"/>
    <w:rsid w:val="00200C03"/>
    <w:rsid w:val="0020126E"/>
    <w:rsid w:val="0020338B"/>
    <w:rsid w:val="00203C80"/>
    <w:rsid w:val="00203CF7"/>
    <w:rsid w:val="00203D4D"/>
    <w:rsid w:val="002048D1"/>
    <w:rsid w:val="0020557A"/>
    <w:rsid w:val="00205B9E"/>
    <w:rsid w:val="002073A8"/>
    <w:rsid w:val="00207F2C"/>
    <w:rsid w:val="00213852"/>
    <w:rsid w:val="00215AF1"/>
    <w:rsid w:val="002162C2"/>
    <w:rsid w:val="00216392"/>
    <w:rsid w:val="00217919"/>
    <w:rsid w:val="00217B84"/>
    <w:rsid w:val="00217CF8"/>
    <w:rsid w:val="002213F6"/>
    <w:rsid w:val="00222F06"/>
    <w:rsid w:val="00225BBB"/>
    <w:rsid w:val="00225E5E"/>
    <w:rsid w:val="00226738"/>
    <w:rsid w:val="00226F3A"/>
    <w:rsid w:val="00227112"/>
    <w:rsid w:val="0023112D"/>
    <w:rsid w:val="002316DF"/>
    <w:rsid w:val="002323D3"/>
    <w:rsid w:val="00233020"/>
    <w:rsid w:val="00233D02"/>
    <w:rsid w:val="00236007"/>
    <w:rsid w:val="002370CD"/>
    <w:rsid w:val="00240D9B"/>
    <w:rsid w:val="0024182B"/>
    <w:rsid w:val="00243E5D"/>
    <w:rsid w:val="002447CA"/>
    <w:rsid w:val="00244B7F"/>
    <w:rsid w:val="00245226"/>
    <w:rsid w:val="00245ABE"/>
    <w:rsid w:val="002463C0"/>
    <w:rsid w:val="002466F1"/>
    <w:rsid w:val="00246E09"/>
    <w:rsid w:val="00247000"/>
    <w:rsid w:val="002505B8"/>
    <w:rsid w:val="0025238A"/>
    <w:rsid w:val="002551FA"/>
    <w:rsid w:val="00256381"/>
    <w:rsid w:val="00256EAD"/>
    <w:rsid w:val="0026039D"/>
    <w:rsid w:val="002605E6"/>
    <w:rsid w:val="00261E6D"/>
    <w:rsid w:val="00261ECB"/>
    <w:rsid w:val="002623EB"/>
    <w:rsid w:val="002641C9"/>
    <w:rsid w:val="0026736F"/>
    <w:rsid w:val="00270F24"/>
    <w:rsid w:val="002717A6"/>
    <w:rsid w:val="00271AE9"/>
    <w:rsid w:val="0027306A"/>
    <w:rsid w:val="0027458F"/>
    <w:rsid w:val="002758BD"/>
    <w:rsid w:val="00275B53"/>
    <w:rsid w:val="002763B7"/>
    <w:rsid w:val="00276B93"/>
    <w:rsid w:val="00277591"/>
    <w:rsid w:val="0028324C"/>
    <w:rsid w:val="002848D3"/>
    <w:rsid w:val="00291657"/>
    <w:rsid w:val="002918E3"/>
    <w:rsid w:val="00291AA2"/>
    <w:rsid w:val="00292EF8"/>
    <w:rsid w:val="0029310B"/>
    <w:rsid w:val="00293FE4"/>
    <w:rsid w:val="0029658E"/>
    <w:rsid w:val="00296723"/>
    <w:rsid w:val="00296D66"/>
    <w:rsid w:val="0029746B"/>
    <w:rsid w:val="002978ED"/>
    <w:rsid w:val="002A1D7D"/>
    <w:rsid w:val="002A3338"/>
    <w:rsid w:val="002A365E"/>
    <w:rsid w:val="002A516F"/>
    <w:rsid w:val="002A6559"/>
    <w:rsid w:val="002A6CDD"/>
    <w:rsid w:val="002A7CB4"/>
    <w:rsid w:val="002B0E9E"/>
    <w:rsid w:val="002B1145"/>
    <w:rsid w:val="002B2480"/>
    <w:rsid w:val="002B34B6"/>
    <w:rsid w:val="002B381D"/>
    <w:rsid w:val="002B3EAF"/>
    <w:rsid w:val="002B4A96"/>
    <w:rsid w:val="002B5A97"/>
    <w:rsid w:val="002B5D7A"/>
    <w:rsid w:val="002B633B"/>
    <w:rsid w:val="002C09D8"/>
    <w:rsid w:val="002C29E7"/>
    <w:rsid w:val="002C45E3"/>
    <w:rsid w:val="002C4B0E"/>
    <w:rsid w:val="002C5911"/>
    <w:rsid w:val="002C5CE7"/>
    <w:rsid w:val="002D226E"/>
    <w:rsid w:val="002D243C"/>
    <w:rsid w:val="002D3EBC"/>
    <w:rsid w:val="002D3FC4"/>
    <w:rsid w:val="002D449D"/>
    <w:rsid w:val="002D6736"/>
    <w:rsid w:val="002D692D"/>
    <w:rsid w:val="002D71F4"/>
    <w:rsid w:val="002D770C"/>
    <w:rsid w:val="002E1E70"/>
    <w:rsid w:val="002E36FB"/>
    <w:rsid w:val="002E40B3"/>
    <w:rsid w:val="002E41A2"/>
    <w:rsid w:val="002E4B06"/>
    <w:rsid w:val="002E7A2E"/>
    <w:rsid w:val="002F0216"/>
    <w:rsid w:val="002F23BB"/>
    <w:rsid w:val="002F3742"/>
    <w:rsid w:val="002F3E26"/>
    <w:rsid w:val="002F43EE"/>
    <w:rsid w:val="002F558B"/>
    <w:rsid w:val="002F5852"/>
    <w:rsid w:val="002F6DB3"/>
    <w:rsid w:val="002F6F24"/>
    <w:rsid w:val="003005FB"/>
    <w:rsid w:val="003015B1"/>
    <w:rsid w:val="003017F8"/>
    <w:rsid w:val="00303500"/>
    <w:rsid w:val="003054A2"/>
    <w:rsid w:val="003054E4"/>
    <w:rsid w:val="003075C2"/>
    <w:rsid w:val="00311CD8"/>
    <w:rsid w:val="003133AC"/>
    <w:rsid w:val="003138E9"/>
    <w:rsid w:val="00313C94"/>
    <w:rsid w:val="00314045"/>
    <w:rsid w:val="003142B9"/>
    <w:rsid w:val="00314F01"/>
    <w:rsid w:val="0031510F"/>
    <w:rsid w:val="003157A9"/>
    <w:rsid w:val="003176C4"/>
    <w:rsid w:val="003177C9"/>
    <w:rsid w:val="00330E75"/>
    <w:rsid w:val="00331877"/>
    <w:rsid w:val="0033264A"/>
    <w:rsid w:val="00333478"/>
    <w:rsid w:val="00334DB1"/>
    <w:rsid w:val="00335BD4"/>
    <w:rsid w:val="003369EB"/>
    <w:rsid w:val="00336B56"/>
    <w:rsid w:val="003374A9"/>
    <w:rsid w:val="0034038D"/>
    <w:rsid w:val="00342935"/>
    <w:rsid w:val="00345405"/>
    <w:rsid w:val="00347D06"/>
    <w:rsid w:val="00347F30"/>
    <w:rsid w:val="0035098A"/>
    <w:rsid w:val="0035328F"/>
    <w:rsid w:val="003546FA"/>
    <w:rsid w:val="00356391"/>
    <w:rsid w:val="0035658A"/>
    <w:rsid w:val="0036245A"/>
    <w:rsid w:val="00365344"/>
    <w:rsid w:val="0036538A"/>
    <w:rsid w:val="0036569F"/>
    <w:rsid w:val="0036597F"/>
    <w:rsid w:val="003668B4"/>
    <w:rsid w:val="003706DD"/>
    <w:rsid w:val="00370863"/>
    <w:rsid w:val="0037110B"/>
    <w:rsid w:val="0037542E"/>
    <w:rsid w:val="003756EF"/>
    <w:rsid w:val="003763BE"/>
    <w:rsid w:val="00377506"/>
    <w:rsid w:val="00382343"/>
    <w:rsid w:val="00382E05"/>
    <w:rsid w:val="00383970"/>
    <w:rsid w:val="003850A0"/>
    <w:rsid w:val="003852B0"/>
    <w:rsid w:val="00386308"/>
    <w:rsid w:val="00386ED5"/>
    <w:rsid w:val="003918C6"/>
    <w:rsid w:val="00393531"/>
    <w:rsid w:val="00394B67"/>
    <w:rsid w:val="003958E8"/>
    <w:rsid w:val="00395CE1"/>
    <w:rsid w:val="00396596"/>
    <w:rsid w:val="00396C8D"/>
    <w:rsid w:val="003A10CF"/>
    <w:rsid w:val="003A6CFC"/>
    <w:rsid w:val="003A6D36"/>
    <w:rsid w:val="003A6D6D"/>
    <w:rsid w:val="003A7304"/>
    <w:rsid w:val="003B2227"/>
    <w:rsid w:val="003B235B"/>
    <w:rsid w:val="003B332A"/>
    <w:rsid w:val="003B493A"/>
    <w:rsid w:val="003B778B"/>
    <w:rsid w:val="003C20F8"/>
    <w:rsid w:val="003C2295"/>
    <w:rsid w:val="003C28C7"/>
    <w:rsid w:val="003C2E32"/>
    <w:rsid w:val="003C4917"/>
    <w:rsid w:val="003C67C0"/>
    <w:rsid w:val="003C6F11"/>
    <w:rsid w:val="003D1446"/>
    <w:rsid w:val="003D3136"/>
    <w:rsid w:val="003D3D93"/>
    <w:rsid w:val="003D52CB"/>
    <w:rsid w:val="003D7820"/>
    <w:rsid w:val="003E110B"/>
    <w:rsid w:val="003E3288"/>
    <w:rsid w:val="003E4EA1"/>
    <w:rsid w:val="003E67EE"/>
    <w:rsid w:val="003E7317"/>
    <w:rsid w:val="003F3E7E"/>
    <w:rsid w:val="003F53DC"/>
    <w:rsid w:val="003F5B34"/>
    <w:rsid w:val="003F70D1"/>
    <w:rsid w:val="003F7593"/>
    <w:rsid w:val="003F77B8"/>
    <w:rsid w:val="00401D29"/>
    <w:rsid w:val="00402831"/>
    <w:rsid w:val="00403B55"/>
    <w:rsid w:val="00404C56"/>
    <w:rsid w:val="0040795A"/>
    <w:rsid w:val="00410B37"/>
    <w:rsid w:val="00414903"/>
    <w:rsid w:val="00414B5D"/>
    <w:rsid w:val="00416388"/>
    <w:rsid w:val="0041663D"/>
    <w:rsid w:val="00417F9C"/>
    <w:rsid w:val="0042162A"/>
    <w:rsid w:val="0042167B"/>
    <w:rsid w:val="004235F7"/>
    <w:rsid w:val="0042373D"/>
    <w:rsid w:val="00424C85"/>
    <w:rsid w:val="0042695E"/>
    <w:rsid w:val="00426CA2"/>
    <w:rsid w:val="00427E47"/>
    <w:rsid w:val="00433B5C"/>
    <w:rsid w:val="00433ED5"/>
    <w:rsid w:val="00434719"/>
    <w:rsid w:val="00434DC4"/>
    <w:rsid w:val="00435A6D"/>
    <w:rsid w:val="0043605F"/>
    <w:rsid w:val="004367D7"/>
    <w:rsid w:val="00436821"/>
    <w:rsid w:val="00436A38"/>
    <w:rsid w:val="00440039"/>
    <w:rsid w:val="00440AB6"/>
    <w:rsid w:val="00441FC3"/>
    <w:rsid w:val="0044203F"/>
    <w:rsid w:val="004436E4"/>
    <w:rsid w:val="004448F8"/>
    <w:rsid w:val="004455C4"/>
    <w:rsid w:val="00445CF2"/>
    <w:rsid w:val="00447BED"/>
    <w:rsid w:val="00447FF4"/>
    <w:rsid w:val="00451746"/>
    <w:rsid w:val="004522A0"/>
    <w:rsid w:val="004522B1"/>
    <w:rsid w:val="00454B30"/>
    <w:rsid w:val="0045540D"/>
    <w:rsid w:val="00455921"/>
    <w:rsid w:val="00455BB6"/>
    <w:rsid w:val="0045641D"/>
    <w:rsid w:val="00457712"/>
    <w:rsid w:val="00457EDB"/>
    <w:rsid w:val="00460EA1"/>
    <w:rsid w:val="00461E97"/>
    <w:rsid w:val="00461F66"/>
    <w:rsid w:val="004629E7"/>
    <w:rsid w:val="00463295"/>
    <w:rsid w:val="004643FE"/>
    <w:rsid w:val="0046520F"/>
    <w:rsid w:val="00466916"/>
    <w:rsid w:val="00466DAA"/>
    <w:rsid w:val="00471331"/>
    <w:rsid w:val="004733C0"/>
    <w:rsid w:val="004747E1"/>
    <w:rsid w:val="00474B05"/>
    <w:rsid w:val="00475CC1"/>
    <w:rsid w:val="0047632C"/>
    <w:rsid w:val="00476512"/>
    <w:rsid w:val="004767F9"/>
    <w:rsid w:val="00477214"/>
    <w:rsid w:val="00477430"/>
    <w:rsid w:val="004809DB"/>
    <w:rsid w:val="004819E0"/>
    <w:rsid w:val="004825F7"/>
    <w:rsid w:val="00482969"/>
    <w:rsid w:val="00482CFB"/>
    <w:rsid w:val="00484476"/>
    <w:rsid w:val="004844F3"/>
    <w:rsid w:val="004845E2"/>
    <w:rsid w:val="00485944"/>
    <w:rsid w:val="00485BFD"/>
    <w:rsid w:val="00487E23"/>
    <w:rsid w:val="00492F50"/>
    <w:rsid w:val="00493642"/>
    <w:rsid w:val="00494B53"/>
    <w:rsid w:val="004955BE"/>
    <w:rsid w:val="004959E5"/>
    <w:rsid w:val="004966E3"/>
    <w:rsid w:val="004975FB"/>
    <w:rsid w:val="004A16BB"/>
    <w:rsid w:val="004A1B23"/>
    <w:rsid w:val="004A2388"/>
    <w:rsid w:val="004A4BB8"/>
    <w:rsid w:val="004B00F2"/>
    <w:rsid w:val="004B0912"/>
    <w:rsid w:val="004B2076"/>
    <w:rsid w:val="004B26DB"/>
    <w:rsid w:val="004B288C"/>
    <w:rsid w:val="004B3B01"/>
    <w:rsid w:val="004B3B87"/>
    <w:rsid w:val="004B3D8C"/>
    <w:rsid w:val="004B408E"/>
    <w:rsid w:val="004B4E93"/>
    <w:rsid w:val="004B6F9B"/>
    <w:rsid w:val="004B76A9"/>
    <w:rsid w:val="004B7A68"/>
    <w:rsid w:val="004C10DE"/>
    <w:rsid w:val="004C2390"/>
    <w:rsid w:val="004C4732"/>
    <w:rsid w:val="004C53B1"/>
    <w:rsid w:val="004C56EE"/>
    <w:rsid w:val="004C59AE"/>
    <w:rsid w:val="004C7595"/>
    <w:rsid w:val="004C7C60"/>
    <w:rsid w:val="004D0F1E"/>
    <w:rsid w:val="004D14FF"/>
    <w:rsid w:val="004D2BBB"/>
    <w:rsid w:val="004D3742"/>
    <w:rsid w:val="004D3BAD"/>
    <w:rsid w:val="004D4A7B"/>
    <w:rsid w:val="004D4C86"/>
    <w:rsid w:val="004D4E25"/>
    <w:rsid w:val="004D4FA7"/>
    <w:rsid w:val="004D5995"/>
    <w:rsid w:val="004D5C6E"/>
    <w:rsid w:val="004D6140"/>
    <w:rsid w:val="004D64B9"/>
    <w:rsid w:val="004D6C5A"/>
    <w:rsid w:val="004E2470"/>
    <w:rsid w:val="004E2C92"/>
    <w:rsid w:val="004E301F"/>
    <w:rsid w:val="004E395E"/>
    <w:rsid w:val="004E5A03"/>
    <w:rsid w:val="004E6A2D"/>
    <w:rsid w:val="004E749A"/>
    <w:rsid w:val="004E7CD3"/>
    <w:rsid w:val="004F05AC"/>
    <w:rsid w:val="004F1605"/>
    <w:rsid w:val="004F2A0E"/>
    <w:rsid w:val="004F477A"/>
    <w:rsid w:val="004F5247"/>
    <w:rsid w:val="004F558E"/>
    <w:rsid w:val="004F6D6F"/>
    <w:rsid w:val="004F7DC6"/>
    <w:rsid w:val="00500B1F"/>
    <w:rsid w:val="0050159B"/>
    <w:rsid w:val="00501C64"/>
    <w:rsid w:val="005025E0"/>
    <w:rsid w:val="00503778"/>
    <w:rsid w:val="00505D96"/>
    <w:rsid w:val="00507E5A"/>
    <w:rsid w:val="00514235"/>
    <w:rsid w:val="005143CB"/>
    <w:rsid w:val="00514A14"/>
    <w:rsid w:val="005168CA"/>
    <w:rsid w:val="0052119E"/>
    <w:rsid w:val="00525517"/>
    <w:rsid w:val="00525575"/>
    <w:rsid w:val="005268A5"/>
    <w:rsid w:val="00526BA8"/>
    <w:rsid w:val="00527131"/>
    <w:rsid w:val="00531E78"/>
    <w:rsid w:val="0053244F"/>
    <w:rsid w:val="00534506"/>
    <w:rsid w:val="005355CF"/>
    <w:rsid w:val="00537163"/>
    <w:rsid w:val="00540CB9"/>
    <w:rsid w:val="00541353"/>
    <w:rsid w:val="005415D4"/>
    <w:rsid w:val="00542362"/>
    <w:rsid w:val="00543869"/>
    <w:rsid w:val="00543DCE"/>
    <w:rsid w:val="0054472C"/>
    <w:rsid w:val="00550A5A"/>
    <w:rsid w:val="00554239"/>
    <w:rsid w:val="0055454C"/>
    <w:rsid w:val="005547CB"/>
    <w:rsid w:val="00554B38"/>
    <w:rsid w:val="00555431"/>
    <w:rsid w:val="00555C59"/>
    <w:rsid w:val="00556D12"/>
    <w:rsid w:val="005604C9"/>
    <w:rsid w:val="00563E7B"/>
    <w:rsid w:val="00563F37"/>
    <w:rsid w:val="00564D19"/>
    <w:rsid w:val="00565116"/>
    <w:rsid w:val="00570113"/>
    <w:rsid w:val="00570C05"/>
    <w:rsid w:val="005716C5"/>
    <w:rsid w:val="00571F05"/>
    <w:rsid w:val="005721C1"/>
    <w:rsid w:val="00574A93"/>
    <w:rsid w:val="00575C88"/>
    <w:rsid w:val="00576C8D"/>
    <w:rsid w:val="00576E28"/>
    <w:rsid w:val="00577056"/>
    <w:rsid w:val="00580584"/>
    <w:rsid w:val="0058091C"/>
    <w:rsid w:val="00580ADA"/>
    <w:rsid w:val="005846A0"/>
    <w:rsid w:val="00585397"/>
    <w:rsid w:val="005878F7"/>
    <w:rsid w:val="00590813"/>
    <w:rsid w:val="00592085"/>
    <w:rsid w:val="00592A4A"/>
    <w:rsid w:val="0059336C"/>
    <w:rsid w:val="005938E7"/>
    <w:rsid w:val="005952F6"/>
    <w:rsid w:val="005975E1"/>
    <w:rsid w:val="00597703"/>
    <w:rsid w:val="00597F55"/>
    <w:rsid w:val="005A20B7"/>
    <w:rsid w:val="005A44E3"/>
    <w:rsid w:val="005A4BDB"/>
    <w:rsid w:val="005A4C7C"/>
    <w:rsid w:val="005A7884"/>
    <w:rsid w:val="005B12B7"/>
    <w:rsid w:val="005B3654"/>
    <w:rsid w:val="005B439F"/>
    <w:rsid w:val="005B4AE2"/>
    <w:rsid w:val="005B4F89"/>
    <w:rsid w:val="005B7CE4"/>
    <w:rsid w:val="005C0874"/>
    <w:rsid w:val="005C137F"/>
    <w:rsid w:val="005C1F03"/>
    <w:rsid w:val="005C21D8"/>
    <w:rsid w:val="005C3F05"/>
    <w:rsid w:val="005C4198"/>
    <w:rsid w:val="005C594E"/>
    <w:rsid w:val="005C7FDE"/>
    <w:rsid w:val="005D20F5"/>
    <w:rsid w:val="005D2D75"/>
    <w:rsid w:val="005D3856"/>
    <w:rsid w:val="005D3FCF"/>
    <w:rsid w:val="005D47AE"/>
    <w:rsid w:val="005D58BE"/>
    <w:rsid w:val="005D65F1"/>
    <w:rsid w:val="005D6859"/>
    <w:rsid w:val="005D76A4"/>
    <w:rsid w:val="005D7A10"/>
    <w:rsid w:val="005E0166"/>
    <w:rsid w:val="005E2E65"/>
    <w:rsid w:val="005E5F5D"/>
    <w:rsid w:val="005E6FEC"/>
    <w:rsid w:val="005E7250"/>
    <w:rsid w:val="005E73E8"/>
    <w:rsid w:val="005F0A21"/>
    <w:rsid w:val="005F587A"/>
    <w:rsid w:val="005F6C87"/>
    <w:rsid w:val="005F75E0"/>
    <w:rsid w:val="006010A1"/>
    <w:rsid w:val="006013CA"/>
    <w:rsid w:val="006051CF"/>
    <w:rsid w:val="0060593B"/>
    <w:rsid w:val="00606900"/>
    <w:rsid w:val="00612201"/>
    <w:rsid w:val="006124FC"/>
    <w:rsid w:val="006129FA"/>
    <w:rsid w:val="00613371"/>
    <w:rsid w:val="00613576"/>
    <w:rsid w:val="00614154"/>
    <w:rsid w:val="00622998"/>
    <w:rsid w:val="00623A0A"/>
    <w:rsid w:val="006249C0"/>
    <w:rsid w:val="00627B35"/>
    <w:rsid w:val="00627F6D"/>
    <w:rsid w:val="00630DAD"/>
    <w:rsid w:val="00630EBD"/>
    <w:rsid w:val="0063123D"/>
    <w:rsid w:val="00631E0C"/>
    <w:rsid w:val="0063533C"/>
    <w:rsid w:val="00635596"/>
    <w:rsid w:val="00636116"/>
    <w:rsid w:val="00636958"/>
    <w:rsid w:val="00637EF0"/>
    <w:rsid w:val="00641923"/>
    <w:rsid w:val="00641B93"/>
    <w:rsid w:val="00642DBD"/>
    <w:rsid w:val="00643415"/>
    <w:rsid w:val="00644D72"/>
    <w:rsid w:val="00644F6B"/>
    <w:rsid w:val="00646BAC"/>
    <w:rsid w:val="00650661"/>
    <w:rsid w:val="0065588E"/>
    <w:rsid w:val="00656E9C"/>
    <w:rsid w:val="00657C41"/>
    <w:rsid w:val="00660715"/>
    <w:rsid w:val="00660768"/>
    <w:rsid w:val="00661DD7"/>
    <w:rsid w:val="00662822"/>
    <w:rsid w:val="00663B79"/>
    <w:rsid w:val="006649E7"/>
    <w:rsid w:val="006659BF"/>
    <w:rsid w:val="00665A1E"/>
    <w:rsid w:val="006679CC"/>
    <w:rsid w:val="00667F7C"/>
    <w:rsid w:val="006714AD"/>
    <w:rsid w:val="0067271B"/>
    <w:rsid w:val="006749E4"/>
    <w:rsid w:val="006750D7"/>
    <w:rsid w:val="00677B53"/>
    <w:rsid w:val="00681A11"/>
    <w:rsid w:val="00682FF1"/>
    <w:rsid w:val="00683761"/>
    <w:rsid w:val="006838BD"/>
    <w:rsid w:val="006851E5"/>
    <w:rsid w:val="00685D5B"/>
    <w:rsid w:val="006864DD"/>
    <w:rsid w:val="00686A4B"/>
    <w:rsid w:val="00686A7C"/>
    <w:rsid w:val="00687611"/>
    <w:rsid w:val="0069085F"/>
    <w:rsid w:val="00692289"/>
    <w:rsid w:val="00693450"/>
    <w:rsid w:val="006957F9"/>
    <w:rsid w:val="006964CC"/>
    <w:rsid w:val="00697B30"/>
    <w:rsid w:val="006A1AD9"/>
    <w:rsid w:val="006A2393"/>
    <w:rsid w:val="006A2A63"/>
    <w:rsid w:val="006A51F2"/>
    <w:rsid w:val="006A76D7"/>
    <w:rsid w:val="006A7E82"/>
    <w:rsid w:val="006A7EB3"/>
    <w:rsid w:val="006B015D"/>
    <w:rsid w:val="006B0D34"/>
    <w:rsid w:val="006B0D9C"/>
    <w:rsid w:val="006B21E9"/>
    <w:rsid w:val="006B5562"/>
    <w:rsid w:val="006B5791"/>
    <w:rsid w:val="006B5CDE"/>
    <w:rsid w:val="006B6E5F"/>
    <w:rsid w:val="006B71A7"/>
    <w:rsid w:val="006B7700"/>
    <w:rsid w:val="006C017D"/>
    <w:rsid w:val="006C0E54"/>
    <w:rsid w:val="006C293F"/>
    <w:rsid w:val="006C2D6A"/>
    <w:rsid w:val="006C4B70"/>
    <w:rsid w:val="006C4BB4"/>
    <w:rsid w:val="006C4D23"/>
    <w:rsid w:val="006C4E8A"/>
    <w:rsid w:val="006C6E81"/>
    <w:rsid w:val="006C720B"/>
    <w:rsid w:val="006C7606"/>
    <w:rsid w:val="006D03EB"/>
    <w:rsid w:val="006D1469"/>
    <w:rsid w:val="006D14FE"/>
    <w:rsid w:val="006D2079"/>
    <w:rsid w:val="006D34E1"/>
    <w:rsid w:val="006D57C2"/>
    <w:rsid w:val="006D7223"/>
    <w:rsid w:val="006D79A7"/>
    <w:rsid w:val="006D7D0A"/>
    <w:rsid w:val="006E0315"/>
    <w:rsid w:val="006E08B1"/>
    <w:rsid w:val="006E18E0"/>
    <w:rsid w:val="006E35B8"/>
    <w:rsid w:val="006E440D"/>
    <w:rsid w:val="006E4641"/>
    <w:rsid w:val="006E4DDE"/>
    <w:rsid w:val="006E5D37"/>
    <w:rsid w:val="006E6566"/>
    <w:rsid w:val="006E7016"/>
    <w:rsid w:val="006E7162"/>
    <w:rsid w:val="006E790A"/>
    <w:rsid w:val="006E7D3E"/>
    <w:rsid w:val="006F185F"/>
    <w:rsid w:val="006F1CC0"/>
    <w:rsid w:val="006F51C6"/>
    <w:rsid w:val="006F5DE5"/>
    <w:rsid w:val="006F646F"/>
    <w:rsid w:val="006F7E24"/>
    <w:rsid w:val="00700AF4"/>
    <w:rsid w:val="00704313"/>
    <w:rsid w:val="00704B64"/>
    <w:rsid w:val="00705356"/>
    <w:rsid w:val="00705888"/>
    <w:rsid w:val="007068E8"/>
    <w:rsid w:val="00706EC7"/>
    <w:rsid w:val="00710E6D"/>
    <w:rsid w:val="00711789"/>
    <w:rsid w:val="00712236"/>
    <w:rsid w:val="0071367D"/>
    <w:rsid w:val="007151AA"/>
    <w:rsid w:val="0071623C"/>
    <w:rsid w:val="00716AB7"/>
    <w:rsid w:val="007174EB"/>
    <w:rsid w:val="00720B21"/>
    <w:rsid w:val="00721B20"/>
    <w:rsid w:val="0072345A"/>
    <w:rsid w:val="007236B9"/>
    <w:rsid w:val="007258BA"/>
    <w:rsid w:val="007259A0"/>
    <w:rsid w:val="0072673D"/>
    <w:rsid w:val="00727214"/>
    <w:rsid w:val="00727465"/>
    <w:rsid w:val="0073329F"/>
    <w:rsid w:val="00734C67"/>
    <w:rsid w:val="00736381"/>
    <w:rsid w:val="0073651C"/>
    <w:rsid w:val="00737EBD"/>
    <w:rsid w:val="007447D7"/>
    <w:rsid w:val="007463D6"/>
    <w:rsid w:val="00746CDA"/>
    <w:rsid w:val="00746E5B"/>
    <w:rsid w:val="007478FE"/>
    <w:rsid w:val="0075008B"/>
    <w:rsid w:val="0075069A"/>
    <w:rsid w:val="0075103B"/>
    <w:rsid w:val="007512B2"/>
    <w:rsid w:val="00751CE7"/>
    <w:rsid w:val="007520D0"/>
    <w:rsid w:val="00753E83"/>
    <w:rsid w:val="007554E7"/>
    <w:rsid w:val="00756517"/>
    <w:rsid w:val="007611D2"/>
    <w:rsid w:val="0076452C"/>
    <w:rsid w:val="00764B6B"/>
    <w:rsid w:val="00765EB5"/>
    <w:rsid w:val="00767015"/>
    <w:rsid w:val="00767534"/>
    <w:rsid w:val="00767E04"/>
    <w:rsid w:val="007708E9"/>
    <w:rsid w:val="00770DB6"/>
    <w:rsid w:val="00770DCD"/>
    <w:rsid w:val="00771A39"/>
    <w:rsid w:val="0077214B"/>
    <w:rsid w:val="00772D37"/>
    <w:rsid w:val="00774482"/>
    <w:rsid w:val="007748B9"/>
    <w:rsid w:val="00775D81"/>
    <w:rsid w:val="00775F39"/>
    <w:rsid w:val="007779B0"/>
    <w:rsid w:val="007818CB"/>
    <w:rsid w:val="007827BC"/>
    <w:rsid w:val="00784D8F"/>
    <w:rsid w:val="00785AB1"/>
    <w:rsid w:val="007862FE"/>
    <w:rsid w:val="0078728F"/>
    <w:rsid w:val="0079051E"/>
    <w:rsid w:val="0079086B"/>
    <w:rsid w:val="00791AF5"/>
    <w:rsid w:val="00792A39"/>
    <w:rsid w:val="00793611"/>
    <w:rsid w:val="007953D2"/>
    <w:rsid w:val="007A04F9"/>
    <w:rsid w:val="007A0761"/>
    <w:rsid w:val="007A0B52"/>
    <w:rsid w:val="007A1AAE"/>
    <w:rsid w:val="007A3F72"/>
    <w:rsid w:val="007A419F"/>
    <w:rsid w:val="007A5B46"/>
    <w:rsid w:val="007A643E"/>
    <w:rsid w:val="007A6A41"/>
    <w:rsid w:val="007A72E4"/>
    <w:rsid w:val="007B0680"/>
    <w:rsid w:val="007B0BB8"/>
    <w:rsid w:val="007B2393"/>
    <w:rsid w:val="007B3439"/>
    <w:rsid w:val="007B38A4"/>
    <w:rsid w:val="007B440E"/>
    <w:rsid w:val="007B4BD2"/>
    <w:rsid w:val="007B5686"/>
    <w:rsid w:val="007B6105"/>
    <w:rsid w:val="007B7320"/>
    <w:rsid w:val="007C1C25"/>
    <w:rsid w:val="007C2866"/>
    <w:rsid w:val="007C2B55"/>
    <w:rsid w:val="007C4621"/>
    <w:rsid w:val="007C7EA5"/>
    <w:rsid w:val="007D21B3"/>
    <w:rsid w:val="007D310D"/>
    <w:rsid w:val="007D32E0"/>
    <w:rsid w:val="007D421F"/>
    <w:rsid w:val="007D50AD"/>
    <w:rsid w:val="007D6A28"/>
    <w:rsid w:val="007D6DCB"/>
    <w:rsid w:val="007D784A"/>
    <w:rsid w:val="007D7A2E"/>
    <w:rsid w:val="007E1181"/>
    <w:rsid w:val="007E1232"/>
    <w:rsid w:val="007E176E"/>
    <w:rsid w:val="007E1B75"/>
    <w:rsid w:val="007E32C3"/>
    <w:rsid w:val="007E3D5C"/>
    <w:rsid w:val="007E525F"/>
    <w:rsid w:val="007E6577"/>
    <w:rsid w:val="007E6860"/>
    <w:rsid w:val="007E6E68"/>
    <w:rsid w:val="007E7F65"/>
    <w:rsid w:val="007F1004"/>
    <w:rsid w:val="007F159D"/>
    <w:rsid w:val="007F340D"/>
    <w:rsid w:val="007F4BCF"/>
    <w:rsid w:val="007F54FD"/>
    <w:rsid w:val="0080049B"/>
    <w:rsid w:val="00801312"/>
    <w:rsid w:val="00801A2A"/>
    <w:rsid w:val="00803FFD"/>
    <w:rsid w:val="008044E6"/>
    <w:rsid w:val="00805D68"/>
    <w:rsid w:val="00806434"/>
    <w:rsid w:val="008065FA"/>
    <w:rsid w:val="00811B54"/>
    <w:rsid w:val="00814DE4"/>
    <w:rsid w:val="008158BC"/>
    <w:rsid w:val="00815A46"/>
    <w:rsid w:val="00816460"/>
    <w:rsid w:val="00816ADF"/>
    <w:rsid w:val="00816D30"/>
    <w:rsid w:val="0081711F"/>
    <w:rsid w:val="0081720B"/>
    <w:rsid w:val="00817B18"/>
    <w:rsid w:val="00821A18"/>
    <w:rsid w:val="00823303"/>
    <w:rsid w:val="008247FF"/>
    <w:rsid w:val="0082619B"/>
    <w:rsid w:val="00826398"/>
    <w:rsid w:val="00827CF4"/>
    <w:rsid w:val="00830DEB"/>
    <w:rsid w:val="00830EAA"/>
    <w:rsid w:val="008311FB"/>
    <w:rsid w:val="0083146E"/>
    <w:rsid w:val="00832641"/>
    <w:rsid w:val="00832F8A"/>
    <w:rsid w:val="00833CCA"/>
    <w:rsid w:val="00835812"/>
    <w:rsid w:val="00837267"/>
    <w:rsid w:val="00840DCB"/>
    <w:rsid w:val="00844E00"/>
    <w:rsid w:val="00845373"/>
    <w:rsid w:val="0084544C"/>
    <w:rsid w:val="00845A31"/>
    <w:rsid w:val="00846153"/>
    <w:rsid w:val="00846658"/>
    <w:rsid w:val="008466D6"/>
    <w:rsid w:val="008502B7"/>
    <w:rsid w:val="008505D9"/>
    <w:rsid w:val="0085096E"/>
    <w:rsid w:val="00850AF4"/>
    <w:rsid w:val="00851514"/>
    <w:rsid w:val="00851783"/>
    <w:rsid w:val="00851EB5"/>
    <w:rsid w:val="00854FC1"/>
    <w:rsid w:val="008562CA"/>
    <w:rsid w:val="00856ABA"/>
    <w:rsid w:val="008575D6"/>
    <w:rsid w:val="00857736"/>
    <w:rsid w:val="00870A33"/>
    <w:rsid w:val="008714F9"/>
    <w:rsid w:val="00871643"/>
    <w:rsid w:val="008736B7"/>
    <w:rsid w:val="00874F3E"/>
    <w:rsid w:val="00875EE2"/>
    <w:rsid w:val="00876298"/>
    <w:rsid w:val="008766D5"/>
    <w:rsid w:val="008768D2"/>
    <w:rsid w:val="00876DAD"/>
    <w:rsid w:val="008809B1"/>
    <w:rsid w:val="00881835"/>
    <w:rsid w:val="00882EDD"/>
    <w:rsid w:val="0088319B"/>
    <w:rsid w:val="00883214"/>
    <w:rsid w:val="0088353A"/>
    <w:rsid w:val="008837AF"/>
    <w:rsid w:val="008839A0"/>
    <w:rsid w:val="00883DDC"/>
    <w:rsid w:val="00884EF6"/>
    <w:rsid w:val="008852DE"/>
    <w:rsid w:val="0088724B"/>
    <w:rsid w:val="0088725B"/>
    <w:rsid w:val="008878E6"/>
    <w:rsid w:val="00890711"/>
    <w:rsid w:val="00891B53"/>
    <w:rsid w:val="008929DE"/>
    <w:rsid w:val="0089315B"/>
    <w:rsid w:val="00894FCF"/>
    <w:rsid w:val="0089575E"/>
    <w:rsid w:val="0089582D"/>
    <w:rsid w:val="00896311"/>
    <w:rsid w:val="008A075E"/>
    <w:rsid w:val="008A18C5"/>
    <w:rsid w:val="008A1A8D"/>
    <w:rsid w:val="008A6E9D"/>
    <w:rsid w:val="008B0690"/>
    <w:rsid w:val="008B142B"/>
    <w:rsid w:val="008B2A2F"/>
    <w:rsid w:val="008B5B20"/>
    <w:rsid w:val="008B5EA8"/>
    <w:rsid w:val="008B6BA5"/>
    <w:rsid w:val="008B6D5C"/>
    <w:rsid w:val="008B735F"/>
    <w:rsid w:val="008B7C2F"/>
    <w:rsid w:val="008C04CB"/>
    <w:rsid w:val="008C1F74"/>
    <w:rsid w:val="008C25D9"/>
    <w:rsid w:val="008C5578"/>
    <w:rsid w:val="008C5834"/>
    <w:rsid w:val="008D0879"/>
    <w:rsid w:val="008D389F"/>
    <w:rsid w:val="008D3C85"/>
    <w:rsid w:val="008D4523"/>
    <w:rsid w:val="008D4972"/>
    <w:rsid w:val="008D502A"/>
    <w:rsid w:val="008D6FBF"/>
    <w:rsid w:val="008D70F1"/>
    <w:rsid w:val="008D76E3"/>
    <w:rsid w:val="008E16E1"/>
    <w:rsid w:val="008E248F"/>
    <w:rsid w:val="008E2C25"/>
    <w:rsid w:val="008E2D7B"/>
    <w:rsid w:val="008E5DC7"/>
    <w:rsid w:val="008E65A8"/>
    <w:rsid w:val="008E6C4A"/>
    <w:rsid w:val="008F0479"/>
    <w:rsid w:val="008F051B"/>
    <w:rsid w:val="008F4129"/>
    <w:rsid w:val="008F4872"/>
    <w:rsid w:val="008F640B"/>
    <w:rsid w:val="008F6F00"/>
    <w:rsid w:val="00900D33"/>
    <w:rsid w:val="0090292C"/>
    <w:rsid w:val="00903E50"/>
    <w:rsid w:val="00903E5D"/>
    <w:rsid w:val="00903FF7"/>
    <w:rsid w:val="009059F1"/>
    <w:rsid w:val="00906C08"/>
    <w:rsid w:val="00907823"/>
    <w:rsid w:val="00910091"/>
    <w:rsid w:val="0091222D"/>
    <w:rsid w:val="00912B02"/>
    <w:rsid w:val="00914D1C"/>
    <w:rsid w:val="00917B2A"/>
    <w:rsid w:val="0092037C"/>
    <w:rsid w:val="00920C8F"/>
    <w:rsid w:val="00923075"/>
    <w:rsid w:val="00924AA2"/>
    <w:rsid w:val="00926B53"/>
    <w:rsid w:val="00926CB8"/>
    <w:rsid w:val="00927567"/>
    <w:rsid w:val="00930322"/>
    <w:rsid w:val="0093192F"/>
    <w:rsid w:val="00931CE4"/>
    <w:rsid w:val="00933D9D"/>
    <w:rsid w:val="00933DB4"/>
    <w:rsid w:val="009342BA"/>
    <w:rsid w:val="0093480E"/>
    <w:rsid w:val="00935570"/>
    <w:rsid w:val="00935A86"/>
    <w:rsid w:val="0093605F"/>
    <w:rsid w:val="0093727F"/>
    <w:rsid w:val="00937C45"/>
    <w:rsid w:val="00937C79"/>
    <w:rsid w:val="00940023"/>
    <w:rsid w:val="009405CE"/>
    <w:rsid w:val="00943391"/>
    <w:rsid w:val="00945312"/>
    <w:rsid w:val="00945C28"/>
    <w:rsid w:val="0095044C"/>
    <w:rsid w:val="00951AF1"/>
    <w:rsid w:val="00951F4C"/>
    <w:rsid w:val="009553FF"/>
    <w:rsid w:val="009561F6"/>
    <w:rsid w:val="009562B7"/>
    <w:rsid w:val="0095679A"/>
    <w:rsid w:val="00957BA7"/>
    <w:rsid w:val="00963B66"/>
    <w:rsid w:val="00963ECE"/>
    <w:rsid w:val="009651B8"/>
    <w:rsid w:val="00970801"/>
    <w:rsid w:val="00970DC1"/>
    <w:rsid w:val="00971720"/>
    <w:rsid w:val="0097278E"/>
    <w:rsid w:val="00973953"/>
    <w:rsid w:val="00974294"/>
    <w:rsid w:val="00975154"/>
    <w:rsid w:val="00975F4E"/>
    <w:rsid w:val="00977C64"/>
    <w:rsid w:val="00977F17"/>
    <w:rsid w:val="0098117D"/>
    <w:rsid w:val="00983690"/>
    <w:rsid w:val="00983AEC"/>
    <w:rsid w:val="00984473"/>
    <w:rsid w:val="0098478B"/>
    <w:rsid w:val="00984851"/>
    <w:rsid w:val="00986556"/>
    <w:rsid w:val="009903C1"/>
    <w:rsid w:val="009A141D"/>
    <w:rsid w:val="009A18CB"/>
    <w:rsid w:val="009A2284"/>
    <w:rsid w:val="009A3C2B"/>
    <w:rsid w:val="009A410B"/>
    <w:rsid w:val="009A5305"/>
    <w:rsid w:val="009A7A27"/>
    <w:rsid w:val="009B04C9"/>
    <w:rsid w:val="009B2EA4"/>
    <w:rsid w:val="009B34D2"/>
    <w:rsid w:val="009B3C61"/>
    <w:rsid w:val="009B4A51"/>
    <w:rsid w:val="009B709F"/>
    <w:rsid w:val="009B7A50"/>
    <w:rsid w:val="009C0973"/>
    <w:rsid w:val="009C2575"/>
    <w:rsid w:val="009C586C"/>
    <w:rsid w:val="009C5B86"/>
    <w:rsid w:val="009C618F"/>
    <w:rsid w:val="009C624E"/>
    <w:rsid w:val="009C6BE1"/>
    <w:rsid w:val="009C6CC5"/>
    <w:rsid w:val="009C6E27"/>
    <w:rsid w:val="009C759B"/>
    <w:rsid w:val="009D04CA"/>
    <w:rsid w:val="009D07B9"/>
    <w:rsid w:val="009D4A6F"/>
    <w:rsid w:val="009D6BF3"/>
    <w:rsid w:val="009D7EA4"/>
    <w:rsid w:val="009E171B"/>
    <w:rsid w:val="009E2CCC"/>
    <w:rsid w:val="009E357B"/>
    <w:rsid w:val="009E3622"/>
    <w:rsid w:val="009E53F8"/>
    <w:rsid w:val="009E56DD"/>
    <w:rsid w:val="009E59F7"/>
    <w:rsid w:val="009E7750"/>
    <w:rsid w:val="009E77BB"/>
    <w:rsid w:val="009F0B26"/>
    <w:rsid w:val="009F1292"/>
    <w:rsid w:val="009F48ED"/>
    <w:rsid w:val="009F4DEF"/>
    <w:rsid w:val="009F5C0F"/>
    <w:rsid w:val="00A033E8"/>
    <w:rsid w:val="00A114A0"/>
    <w:rsid w:val="00A13BBB"/>
    <w:rsid w:val="00A1457B"/>
    <w:rsid w:val="00A15A1F"/>
    <w:rsid w:val="00A16517"/>
    <w:rsid w:val="00A1658F"/>
    <w:rsid w:val="00A1785D"/>
    <w:rsid w:val="00A17FB4"/>
    <w:rsid w:val="00A204A0"/>
    <w:rsid w:val="00A21349"/>
    <w:rsid w:val="00A2325C"/>
    <w:rsid w:val="00A23657"/>
    <w:rsid w:val="00A25623"/>
    <w:rsid w:val="00A25709"/>
    <w:rsid w:val="00A2589B"/>
    <w:rsid w:val="00A26288"/>
    <w:rsid w:val="00A33A20"/>
    <w:rsid w:val="00A35DEE"/>
    <w:rsid w:val="00A35F9C"/>
    <w:rsid w:val="00A36B16"/>
    <w:rsid w:val="00A37F55"/>
    <w:rsid w:val="00A41A3C"/>
    <w:rsid w:val="00A42ADB"/>
    <w:rsid w:val="00A432E6"/>
    <w:rsid w:val="00A44E76"/>
    <w:rsid w:val="00A44FB1"/>
    <w:rsid w:val="00A452E5"/>
    <w:rsid w:val="00A465D6"/>
    <w:rsid w:val="00A47D83"/>
    <w:rsid w:val="00A51823"/>
    <w:rsid w:val="00A5290C"/>
    <w:rsid w:val="00A55D55"/>
    <w:rsid w:val="00A56427"/>
    <w:rsid w:val="00A61A37"/>
    <w:rsid w:val="00A63246"/>
    <w:rsid w:val="00A63A87"/>
    <w:rsid w:val="00A63C28"/>
    <w:rsid w:val="00A63E39"/>
    <w:rsid w:val="00A648A0"/>
    <w:rsid w:val="00A64958"/>
    <w:rsid w:val="00A659E3"/>
    <w:rsid w:val="00A66F7D"/>
    <w:rsid w:val="00A6736A"/>
    <w:rsid w:val="00A677ED"/>
    <w:rsid w:val="00A71675"/>
    <w:rsid w:val="00A72164"/>
    <w:rsid w:val="00A72C1D"/>
    <w:rsid w:val="00A73EA8"/>
    <w:rsid w:val="00A75E94"/>
    <w:rsid w:val="00A772CA"/>
    <w:rsid w:val="00A8240A"/>
    <w:rsid w:val="00A84E64"/>
    <w:rsid w:val="00A84F41"/>
    <w:rsid w:val="00A85096"/>
    <w:rsid w:val="00A90416"/>
    <w:rsid w:val="00A91121"/>
    <w:rsid w:val="00A913A3"/>
    <w:rsid w:val="00A922CB"/>
    <w:rsid w:val="00A92754"/>
    <w:rsid w:val="00A92EBC"/>
    <w:rsid w:val="00A95361"/>
    <w:rsid w:val="00A96E04"/>
    <w:rsid w:val="00A97B04"/>
    <w:rsid w:val="00AA05EB"/>
    <w:rsid w:val="00AA33BF"/>
    <w:rsid w:val="00AA3A22"/>
    <w:rsid w:val="00AA4D00"/>
    <w:rsid w:val="00AA5616"/>
    <w:rsid w:val="00AA799F"/>
    <w:rsid w:val="00AB0832"/>
    <w:rsid w:val="00AB0B5A"/>
    <w:rsid w:val="00AB2696"/>
    <w:rsid w:val="00AB2744"/>
    <w:rsid w:val="00AB2E1A"/>
    <w:rsid w:val="00AB326E"/>
    <w:rsid w:val="00AB3FA5"/>
    <w:rsid w:val="00AB4376"/>
    <w:rsid w:val="00AB4E92"/>
    <w:rsid w:val="00AB583B"/>
    <w:rsid w:val="00AB6D24"/>
    <w:rsid w:val="00AB76E1"/>
    <w:rsid w:val="00AC038E"/>
    <w:rsid w:val="00AC0AA3"/>
    <w:rsid w:val="00AC140F"/>
    <w:rsid w:val="00AC176B"/>
    <w:rsid w:val="00AC1FD4"/>
    <w:rsid w:val="00AC2C0E"/>
    <w:rsid w:val="00AC4EAC"/>
    <w:rsid w:val="00AC5DBA"/>
    <w:rsid w:val="00AC6D2F"/>
    <w:rsid w:val="00AC73BC"/>
    <w:rsid w:val="00AD2F07"/>
    <w:rsid w:val="00AD47EA"/>
    <w:rsid w:val="00AD7078"/>
    <w:rsid w:val="00AD71DA"/>
    <w:rsid w:val="00AD7FD7"/>
    <w:rsid w:val="00AE1209"/>
    <w:rsid w:val="00AE2E72"/>
    <w:rsid w:val="00AE2F16"/>
    <w:rsid w:val="00AE39C0"/>
    <w:rsid w:val="00AE3D7A"/>
    <w:rsid w:val="00AE41B0"/>
    <w:rsid w:val="00AE58F8"/>
    <w:rsid w:val="00AE59D1"/>
    <w:rsid w:val="00AE5DE6"/>
    <w:rsid w:val="00AE6207"/>
    <w:rsid w:val="00AE62BB"/>
    <w:rsid w:val="00AE6D71"/>
    <w:rsid w:val="00AE754E"/>
    <w:rsid w:val="00AF0AD1"/>
    <w:rsid w:val="00AF107F"/>
    <w:rsid w:val="00AF1A42"/>
    <w:rsid w:val="00AF275F"/>
    <w:rsid w:val="00AF3669"/>
    <w:rsid w:val="00AF3683"/>
    <w:rsid w:val="00AF38F3"/>
    <w:rsid w:val="00AF4217"/>
    <w:rsid w:val="00AF4390"/>
    <w:rsid w:val="00AF5930"/>
    <w:rsid w:val="00AF59AF"/>
    <w:rsid w:val="00AF62F7"/>
    <w:rsid w:val="00AF6923"/>
    <w:rsid w:val="00AF714E"/>
    <w:rsid w:val="00B016F8"/>
    <w:rsid w:val="00B01A77"/>
    <w:rsid w:val="00B02B6F"/>
    <w:rsid w:val="00B02C1B"/>
    <w:rsid w:val="00B04654"/>
    <w:rsid w:val="00B06772"/>
    <w:rsid w:val="00B06AB6"/>
    <w:rsid w:val="00B0753F"/>
    <w:rsid w:val="00B1158B"/>
    <w:rsid w:val="00B1274F"/>
    <w:rsid w:val="00B129EC"/>
    <w:rsid w:val="00B14B41"/>
    <w:rsid w:val="00B14CFB"/>
    <w:rsid w:val="00B20550"/>
    <w:rsid w:val="00B21665"/>
    <w:rsid w:val="00B217C9"/>
    <w:rsid w:val="00B219E7"/>
    <w:rsid w:val="00B2261C"/>
    <w:rsid w:val="00B23AEB"/>
    <w:rsid w:val="00B248A6"/>
    <w:rsid w:val="00B24911"/>
    <w:rsid w:val="00B25262"/>
    <w:rsid w:val="00B25BFB"/>
    <w:rsid w:val="00B316F8"/>
    <w:rsid w:val="00B323D0"/>
    <w:rsid w:val="00B3248C"/>
    <w:rsid w:val="00B3284C"/>
    <w:rsid w:val="00B34180"/>
    <w:rsid w:val="00B35288"/>
    <w:rsid w:val="00B35C11"/>
    <w:rsid w:val="00B35CBD"/>
    <w:rsid w:val="00B37573"/>
    <w:rsid w:val="00B41C9E"/>
    <w:rsid w:val="00B41E37"/>
    <w:rsid w:val="00B4482B"/>
    <w:rsid w:val="00B44CAA"/>
    <w:rsid w:val="00B45263"/>
    <w:rsid w:val="00B45302"/>
    <w:rsid w:val="00B4736F"/>
    <w:rsid w:val="00B50F09"/>
    <w:rsid w:val="00B516F8"/>
    <w:rsid w:val="00B51AA5"/>
    <w:rsid w:val="00B52F8C"/>
    <w:rsid w:val="00B539BF"/>
    <w:rsid w:val="00B53AF0"/>
    <w:rsid w:val="00B574FC"/>
    <w:rsid w:val="00B576F4"/>
    <w:rsid w:val="00B61AED"/>
    <w:rsid w:val="00B632E0"/>
    <w:rsid w:val="00B635F3"/>
    <w:rsid w:val="00B64020"/>
    <w:rsid w:val="00B64C03"/>
    <w:rsid w:val="00B654AB"/>
    <w:rsid w:val="00B70212"/>
    <w:rsid w:val="00B71678"/>
    <w:rsid w:val="00B72AC4"/>
    <w:rsid w:val="00B73F4C"/>
    <w:rsid w:val="00B743D0"/>
    <w:rsid w:val="00B74BC3"/>
    <w:rsid w:val="00B83853"/>
    <w:rsid w:val="00B83E4D"/>
    <w:rsid w:val="00B83FDE"/>
    <w:rsid w:val="00B8438D"/>
    <w:rsid w:val="00B85030"/>
    <w:rsid w:val="00B85861"/>
    <w:rsid w:val="00B86982"/>
    <w:rsid w:val="00B86E90"/>
    <w:rsid w:val="00B900C7"/>
    <w:rsid w:val="00B93B0D"/>
    <w:rsid w:val="00B94C99"/>
    <w:rsid w:val="00B9696A"/>
    <w:rsid w:val="00B97319"/>
    <w:rsid w:val="00B97A75"/>
    <w:rsid w:val="00BA1A9E"/>
    <w:rsid w:val="00BA1B41"/>
    <w:rsid w:val="00BA1C70"/>
    <w:rsid w:val="00BA1DA5"/>
    <w:rsid w:val="00BA1DC2"/>
    <w:rsid w:val="00BA2103"/>
    <w:rsid w:val="00BA4DFD"/>
    <w:rsid w:val="00BA6E0F"/>
    <w:rsid w:val="00BB017C"/>
    <w:rsid w:val="00BB31D4"/>
    <w:rsid w:val="00BB4904"/>
    <w:rsid w:val="00BB5A2B"/>
    <w:rsid w:val="00BB6CF8"/>
    <w:rsid w:val="00BB7DAB"/>
    <w:rsid w:val="00BC05BD"/>
    <w:rsid w:val="00BC30C0"/>
    <w:rsid w:val="00BC3BDF"/>
    <w:rsid w:val="00BC4963"/>
    <w:rsid w:val="00BC4C96"/>
    <w:rsid w:val="00BC5093"/>
    <w:rsid w:val="00BC512D"/>
    <w:rsid w:val="00BC57CE"/>
    <w:rsid w:val="00BC5FDD"/>
    <w:rsid w:val="00BC6800"/>
    <w:rsid w:val="00BC6D27"/>
    <w:rsid w:val="00BC7B5F"/>
    <w:rsid w:val="00BD288B"/>
    <w:rsid w:val="00BD4798"/>
    <w:rsid w:val="00BD4880"/>
    <w:rsid w:val="00BD4B9E"/>
    <w:rsid w:val="00BD4D16"/>
    <w:rsid w:val="00BD5265"/>
    <w:rsid w:val="00BD5BC6"/>
    <w:rsid w:val="00BD69E1"/>
    <w:rsid w:val="00BE428C"/>
    <w:rsid w:val="00BE4D44"/>
    <w:rsid w:val="00BE4F2E"/>
    <w:rsid w:val="00BE58D3"/>
    <w:rsid w:val="00BE63E3"/>
    <w:rsid w:val="00BE6E09"/>
    <w:rsid w:val="00BE7AB5"/>
    <w:rsid w:val="00BE7D44"/>
    <w:rsid w:val="00BF023E"/>
    <w:rsid w:val="00BF17A9"/>
    <w:rsid w:val="00BF566E"/>
    <w:rsid w:val="00C02010"/>
    <w:rsid w:val="00C02A96"/>
    <w:rsid w:val="00C02BFA"/>
    <w:rsid w:val="00C05C58"/>
    <w:rsid w:val="00C05CAB"/>
    <w:rsid w:val="00C0626D"/>
    <w:rsid w:val="00C117BD"/>
    <w:rsid w:val="00C12F46"/>
    <w:rsid w:val="00C136F5"/>
    <w:rsid w:val="00C144EF"/>
    <w:rsid w:val="00C14FE1"/>
    <w:rsid w:val="00C200ED"/>
    <w:rsid w:val="00C2035E"/>
    <w:rsid w:val="00C203B8"/>
    <w:rsid w:val="00C203B9"/>
    <w:rsid w:val="00C20483"/>
    <w:rsid w:val="00C21CE4"/>
    <w:rsid w:val="00C22390"/>
    <w:rsid w:val="00C22C47"/>
    <w:rsid w:val="00C24B63"/>
    <w:rsid w:val="00C26954"/>
    <w:rsid w:val="00C2706F"/>
    <w:rsid w:val="00C33F49"/>
    <w:rsid w:val="00C35FEF"/>
    <w:rsid w:val="00C40ABB"/>
    <w:rsid w:val="00C43B9F"/>
    <w:rsid w:val="00C4422E"/>
    <w:rsid w:val="00C46BB4"/>
    <w:rsid w:val="00C46D8C"/>
    <w:rsid w:val="00C50645"/>
    <w:rsid w:val="00C5130F"/>
    <w:rsid w:val="00C51780"/>
    <w:rsid w:val="00C51873"/>
    <w:rsid w:val="00C523BD"/>
    <w:rsid w:val="00C53F26"/>
    <w:rsid w:val="00C55728"/>
    <w:rsid w:val="00C55880"/>
    <w:rsid w:val="00C56653"/>
    <w:rsid w:val="00C57C42"/>
    <w:rsid w:val="00C57CE5"/>
    <w:rsid w:val="00C602DA"/>
    <w:rsid w:val="00C6116C"/>
    <w:rsid w:val="00C62AE8"/>
    <w:rsid w:val="00C63C7A"/>
    <w:rsid w:val="00C6516D"/>
    <w:rsid w:val="00C657C1"/>
    <w:rsid w:val="00C65981"/>
    <w:rsid w:val="00C66325"/>
    <w:rsid w:val="00C67A17"/>
    <w:rsid w:val="00C67A69"/>
    <w:rsid w:val="00C706F1"/>
    <w:rsid w:val="00C713FD"/>
    <w:rsid w:val="00C72A4F"/>
    <w:rsid w:val="00C737A3"/>
    <w:rsid w:val="00C75245"/>
    <w:rsid w:val="00C758C2"/>
    <w:rsid w:val="00C766AD"/>
    <w:rsid w:val="00C77EE4"/>
    <w:rsid w:val="00C80241"/>
    <w:rsid w:val="00C812ED"/>
    <w:rsid w:val="00C813E7"/>
    <w:rsid w:val="00C819BC"/>
    <w:rsid w:val="00C84E12"/>
    <w:rsid w:val="00C85301"/>
    <w:rsid w:val="00C85734"/>
    <w:rsid w:val="00C871A7"/>
    <w:rsid w:val="00C87D44"/>
    <w:rsid w:val="00C9033E"/>
    <w:rsid w:val="00C91086"/>
    <w:rsid w:val="00C92A0F"/>
    <w:rsid w:val="00C93374"/>
    <w:rsid w:val="00C94E1D"/>
    <w:rsid w:val="00C9559D"/>
    <w:rsid w:val="00C95F33"/>
    <w:rsid w:val="00C96810"/>
    <w:rsid w:val="00CA0151"/>
    <w:rsid w:val="00CA1604"/>
    <w:rsid w:val="00CA1D5C"/>
    <w:rsid w:val="00CA25E3"/>
    <w:rsid w:val="00CA3313"/>
    <w:rsid w:val="00CA363F"/>
    <w:rsid w:val="00CA5205"/>
    <w:rsid w:val="00CA59F1"/>
    <w:rsid w:val="00CA7BAC"/>
    <w:rsid w:val="00CB14BB"/>
    <w:rsid w:val="00CB1948"/>
    <w:rsid w:val="00CB2921"/>
    <w:rsid w:val="00CB3C0F"/>
    <w:rsid w:val="00CB48A1"/>
    <w:rsid w:val="00CB4BA1"/>
    <w:rsid w:val="00CB5E18"/>
    <w:rsid w:val="00CB7721"/>
    <w:rsid w:val="00CB784E"/>
    <w:rsid w:val="00CB79AD"/>
    <w:rsid w:val="00CC01C1"/>
    <w:rsid w:val="00CC0490"/>
    <w:rsid w:val="00CC0D94"/>
    <w:rsid w:val="00CC1946"/>
    <w:rsid w:val="00CC195D"/>
    <w:rsid w:val="00CC1C6B"/>
    <w:rsid w:val="00CC22D7"/>
    <w:rsid w:val="00CC34F7"/>
    <w:rsid w:val="00CC6247"/>
    <w:rsid w:val="00CC76EF"/>
    <w:rsid w:val="00CD0279"/>
    <w:rsid w:val="00CD06E7"/>
    <w:rsid w:val="00CD2F97"/>
    <w:rsid w:val="00CD3E03"/>
    <w:rsid w:val="00CD4017"/>
    <w:rsid w:val="00CD4702"/>
    <w:rsid w:val="00CD48DD"/>
    <w:rsid w:val="00CD5880"/>
    <w:rsid w:val="00CD6054"/>
    <w:rsid w:val="00CD77CF"/>
    <w:rsid w:val="00CD7FFE"/>
    <w:rsid w:val="00CE0932"/>
    <w:rsid w:val="00CE1242"/>
    <w:rsid w:val="00CE1882"/>
    <w:rsid w:val="00CE21A3"/>
    <w:rsid w:val="00CE23B5"/>
    <w:rsid w:val="00CE252F"/>
    <w:rsid w:val="00CE3A02"/>
    <w:rsid w:val="00CE47B1"/>
    <w:rsid w:val="00CE4885"/>
    <w:rsid w:val="00CE4A2A"/>
    <w:rsid w:val="00CF0720"/>
    <w:rsid w:val="00CF09EB"/>
    <w:rsid w:val="00CF11ED"/>
    <w:rsid w:val="00CF3E05"/>
    <w:rsid w:val="00CF447A"/>
    <w:rsid w:val="00D02B47"/>
    <w:rsid w:val="00D03EF9"/>
    <w:rsid w:val="00D04D5E"/>
    <w:rsid w:val="00D05192"/>
    <w:rsid w:val="00D05975"/>
    <w:rsid w:val="00D0656A"/>
    <w:rsid w:val="00D06EC1"/>
    <w:rsid w:val="00D0759A"/>
    <w:rsid w:val="00D07E3B"/>
    <w:rsid w:val="00D07F91"/>
    <w:rsid w:val="00D118EE"/>
    <w:rsid w:val="00D125C0"/>
    <w:rsid w:val="00D12FCE"/>
    <w:rsid w:val="00D1472C"/>
    <w:rsid w:val="00D17116"/>
    <w:rsid w:val="00D17532"/>
    <w:rsid w:val="00D17C0A"/>
    <w:rsid w:val="00D20699"/>
    <w:rsid w:val="00D225C7"/>
    <w:rsid w:val="00D228B1"/>
    <w:rsid w:val="00D23C0A"/>
    <w:rsid w:val="00D24954"/>
    <w:rsid w:val="00D24BE9"/>
    <w:rsid w:val="00D24CE9"/>
    <w:rsid w:val="00D25B2C"/>
    <w:rsid w:val="00D25EDE"/>
    <w:rsid w:val="00D275BB"/>
    <w:rsid w:val="00D27BD1"/>
    <w:rsid w:val="00D302E3"/>
    <w:rsid w:val="00D34FCA"/>
    <w:rsid w:val="00D34FFC"/>
    <w:rsid w:val="00D359E8"/>
    <w:rsid w:val="00D3728C"/>
    <w:rsid w:val="00D40E5A"/>
    <w:rsid w:val="00D4491E"/>
    <w:rsid w:val="00D466E4"/>
    <w:rsid w:val="00D46E2C"/>
    <w:rsid w:val="00D524A0"/>
    <w:rsid w:val="00D537D7"/>
    <w:rsid w:val="00D53BDB"/>
    <w:rsid w:val="00D55103"/>
    <w:rsid w:val="00D55143"/>
    <w:rsid w:val="00D55B45"/>
    <w:rsid w:val="00D55FBA"/>
    <w:rsid w:val="00D56F4F"/>
    <w:rsid w:val="00D57146"/>
    <w:rsid w:val="00D609D2"/>
    <w:rsid w:val="00D62149"/>
    <w:rsid w:val="00D634C8"/>
    <w:rsid w:val="00D64456"/>
    <w:rsid w:val="00D656AF"/>
    <w:rsid w:val="00D65C83"/>
    <w:rsid w:val="00D66871"/>
    <w:rsid w:val="00D71C10"/>
    <w:rsid w:val="00D74691"/>
    <w:rsid w:val="00D751EF"/>
    <w:rsid w:val="00D76C07"/>
    <w:rsid w:val="00D773CB"/>
    <w:rsid w:val="00D80854"/>
    <w:rsid w:val="00D80DBE"/>
    <w:rsid w:val="00D8104A"/>
    <w:rsid w:val="00D81465"/>
    <w:rsid w:val="00D86AF8"/>
    <w:rsid w:val="00D87A4F"/>
    <w:rsid w:val="00D90C8D"/>
    <w:rsid w:val="00D91735"/>
    <w:rsid w:val="00D920D7"/>
    <w:rsid w:val="00D924A5"/>
    <w:rsid w:val="00D92C3D"/>
    <w:rsid w:val="00D92CFF"/>
    <w:rsid w:val="00D94308"/>
    <w:rsid w:val="00D944F8"/>
    <w:rsid w:val="00D94890"/>
    <w:rsid w:val="00D9697C"/>
    <w:rsid w:val="00D97F00"/>
    <w:rsid w:val="00DA01E4"/>
    <w:rsid w:val="00DA2C8D"/>
    <w:rsid w:val="00DA7100"/>
    <w:rsid w:val="00DB1087"/>
    <w:rsid w:val="00DB14E4"/>
    <w:rsid w:val="00DB2C92"/>
    <w:rsid w:val="00DB2CDF"/>
    <w:rsid w:val="00DB2ED8"/>
    <w:rsid w:val="00DB5211"/>
    <w:rsid w:val="00DB5DAE"/>
    <w:rsid w:val="00DB6BCD"/>
    <w:rsid w:val="00DC1EE4"/>
    <w:rsid w:val="00DC3980"/>
    <w:rsid w:val="00DC3CA2"/>
    <w:rsid w:val="00DC4E4E"/>
    <w:rsid w:val="00DC5AAC"/>
    <w:rsid w:val="00DC6F5F"/>
    <w:rsid w:val="00DD033F"/>
    <w:rsid w:val="00DD0639"/>
    <w:rsid w:val="00DD116F"/>
    <w:rsid w:val="00DD28D6"/>
    <w:rsid w:val="00DD58EC"/>
    <w:rsid w:val="00DD737D"/>
    <w:rsid w:val="00DD7B10"/>
    <w:rsid w:val="00DE063E"/>
    <w:rsid w:val="00DE0BBD"/>
    <w:rsid w:val="00DE0EB6"/>
    <w:rsid w:val="00DE12C2"/>
    <w:rsid w:val="00DE200B"/>
    <w:rsid w:val="00DE33BA"/>
    <w:rsid w:val="00DE5876"/>
    <w:rsid w:val="00DE60FA"/>
    <w:rsid w:val="00DF2968"/>
    <w:rsid w:val="00DF559E"/>
    <w:rsid w:val="00DF788A"/>
    <w:rsid w:val="00E015C7"/>
    <w:rsid w:val="00E01734"/>
    <w:rsid w:val="00E01908"/>
    <w:rsid w:val="00E027DC"/>
    <w:rsid w:val="00E043BB"/>
    <w:rsid w:val="00E04A2A"/>
    <w:rsid w:val="00E04D4B"/>
    <w:rsid w:val="00E05847"/>
    <w:rsid w:val="00E10F3B"/>
    <w:rsid w:val="00E134CD"/>
    <w:rsid w:val="00E13DD4"/>
    <w:rsid w:val="00E2087D"/>
    <w:rsid w:val="00E217CC"/>
    <w:rsid w:val="00E23B89"/>
    <w:rsid w:val="00E24159"/>
    <w:rsid w:val="00E2561C"/>
    <w:rsid w:val="00E274A7"/>
    <w:rsid w:val="00E30720"/>
    <w:rsid w:val="00E30F51"/>
    <w:rsid w:val="00E30FFB"/>
    <w:rsid w:val="00E33884"/>
    <w:rsid w:val="00E3547A"/>
    <w:rsid w:val="00E364AB"/>
    <w:rsid w:val="00E36DB0"/>
    <w:rsid w:val="00E379CD"/>
    <w:rsid w:val="00E440E1"/>
    <w:rsid w:val="00E441E0"/>
    <w:rsid w:val="00E46C1E"/>
    <w:rsid w:val="00E475A2"/>
    <w:rsid w:val="00E5168D"/>
    <w:rsid w:val="00E51F45"/>
    <w:rsid w:val="00E52E22"/>
    <w:rsid w:val="00E569A0"/>
    <w:rsid w:val="00E56CF5"/>
    <w:rsid w:val="00E571B5"/>
    <w:rsid w:val="00E574B7"/>
    <w:rsid w:val="00E61008"/>
    <w:rsid w:val="00E618C6"/>
    <w:rsid w:val="00E621EA"/>
    <w:rsid w:val="00E62594"/>
    <w:rsid w:val="00E62CE6"/>
    <w:rsid w:val="00E632DA"/>
    <w:rsid w:val="00E639C0"/>
    <w:rsid w:val="00E63EE3"/>
    <w:rsid w:val="00E65D65"/>
    <w:rsid w:val="00E6776B"/>
    <w:rsid w:val="00E67874"/>
    <w:rsid w:val="00E707B8"/>
    <w:rsid w:val="00E70B67"/>
    <w:rsid w:val="00E715A0"/>
    <w:rsid w:val="00E724BA"/>
    <w:rsid w:val="00E725FF"/>
    <w:rsid w:val="00E726A5"/>
    <w:rsid w:val="00E72FA6"/>
    <w:rsid w:val="00E7563C"/>
    <w:rsid w:val="00E76865"/>
    <w:rsid w:val="00E779CC"/>
    <w:rsid w:val="00E8128E"/>
    <w:rsid w:val="00E81964"/>
    <w:rsid w:val="00E82673"/>
    <w:rsid w:val="00E849F6"/>
    <w:rsid w:val="00E84CD6"/>
    <w:rsid w:val="00E874BB"/>
    <w:rsid w:val="00E91532"/>
    <w:rsid w:val="00E91844"/>
    <w:rsid w:val="00E91B85"/>
    <w:rsid w:val="00E9248D"/>
    <w:rsid w:val="00E9372B"/>
    <w:rsid w:val="00E93E8D"/>
    <w:rsid w:val="00E9690E"/>
    <w:rsid w:val="00E969C0"/>
    <w:rsid w:val="00E97923"/>
    <w:rsid w:val="00EA0AB6"/>
    <w:rsid w:val="00EA19A9"/>
    <w:rsid w:val="00EA2149"/>
    <w:rsid w:val="00EA3456"/>
    <w:rsid w:val="00EA390A"/>
    <w:rsid w:val="00EA4223"/>
    <w:rsid w:val="00EA4C65"/>
    <w:rsid w:val="00EA4D14"/>
    <w:rsid w:val="00EA4D62"/>
    <w:rsid w:val="00EB0C6D"/>
    <w:rsid w:val="00EB3F86"/>
    <w:rsid w:val="00EB43B5"/>
    <w:rsid w:val="00EB5BC5"/>
    <w:rsid w:val="00EB5D84"/>
    <w:rsid w:val="00EB5E16"/>
    <w:rsid w:val="00EB7AD9"/>
    <w:rsid w:val="00EC1A51"/>
    <w:rsid w:val="00EC1E3D"/>
    <w:rsid w:val="00EC2E5D"/>
    <w:rsid w:val="00EC5F76"/>
    <w:rsid w:val="00EC70FC"/>
    <w:rsid w:val="00EC75EB"/>
    <w:rsid w:val="00ED1B3A"/>
    <w:rsid w:val="00ED2253"/>
    <w:rsid w:val="00ED3F4D"/>
    <w:rsid w:val="00ED4573"/>
    <w:rsid w:val="00ED4EFB"/>
    <w:rsid w:val="00ED587E"/>
    <w:rsid w:val="00ED7DC1"/>
    <w:rsid w:val="00EE37FF"/>
    <w:rsid w:val="00EE6C72"/>
    <w:rsid w:val="00EE74BD"/>
    <w:rsid w:val="00EE7B76"/>
    <w:rsid w:val="00EF1D23"/>
    <w:rsid w:val="00EF649A"/>
    <w:rsid w:val="00EF75DB"/>
    <w:rsid w:val="00EF768B"/>
    <w:rsid w:val="00F02751"/>
    <w:rsid w:val="00F048EF"/>
    <w:rsid w:val="00F05AC2"/>
    <w:rsid w:val="00F05CF9"/>
    <w:rsid w:val="00F05D09"/>
    <w:rsid w:val="00F0758D"/>
    <w:rsid w:val="00F07DB2"/>
    <w:rsid w:val="00F14052"/>
    <w:rsid w:val="00F14A40"/>
    <w:rsid w:val="00F15F0C"/>
    <w:rsid w:val="00F17326"/>
    <w:rsid w:val="00F178FF"/>
    <w:rsid w:val="00F1792E"/>
    <w:rsid w:val="00F21E86"/>
    <w:rsid w:val="00F22228"/>
    <w:rsid w:val="00F22EFB"/>
    <w:rsid w:val="00F2427C"/>
    <w:rsid w:val="00F2632B"/>
    <w:rsid w:val="00F310E2"/>
    <w:rsid w:val="00F31DE8"/>
    <w:rsid w:val="00F3274D"/>
    <w:rsid w:val="00F32B2A"/>
    <w:rsid w:val="00F32E7F"/>
    <w:rsid w:val="00F33EC3"/>
    <w:rsid w:val="00F3679E"/>
    <w:rsid w:val="00F369F9"/>
    <w:rsid w:val="00F36C4F"/>
    <w:rsid w:val="00F442B7"/>
    <w:rsid w:val="00F452FA"/>
    <w:rsid w:val="00F45BBC"/>
    <w:rsid w:val="00F4723A"/>
    <w:rsid w:val="00F5000C"/>
    <w:rsid w:val="00F5041B"/>
    <w:rsid w:val="00F52653"/>
    <w:rsid w:val="00F52F10"/>
    <w:rsid w:val="00F542CC"/>
    <w:rsid w:val="00F57449"/>
    <w:rsid w:val="00F5758C"/>
    <w:rsid w:val="00F57AAF"/>
    <w:rsid w:val="00F617FB"/>
    <w:rsid w:val="00F63964"/>
    <w:rsid w:val="00F669A7"/>
    <w:rsid w:val="00F67D66"/>
    <w:rsid w:val="00F72EB4"/>
    <w:rsid w:val="00F731D4"/>
    <w:rsid w:val="00F74811"/>
    <w:rsid w:val="00F80880"/>
    <w:rsid w:val="00F816FA"/>
    <w:rsid w:val="00F83440"/>
    <w:rsid w:val="00F843C9"/>
    <w:rsid w:val="00F849F4"/>
    <w:rsid w:val="00F84F9D"/>
    <w:rsid w:val="00F85CD7"/>
    <w:rsid w:val="00F916B7"/>
    <w:rsid w:val="00F91BC9"/>
    <w:rsid w:val="00F92347"/>
    <w:rsid w:val="00F92DE3"/>
    <w:rsid w:val="00F947DC"/>
    <w:rsid w:val="00F97CF7"/>
    <w:rsid w:val="00FA0D49"/>
    <w:rsid w:val="00FA1710"/>
    <w:rsid w:val="00FA2A4F"/>
    <w:rsid w:val="00FA395D"/>
    <w:rsid w:val="00FA39D5"/>
    <w:rsid w:val="00FA5FEB"/>
    <w:rsid w:val="00FB0B77"/>
    <w:rsid w:val="00FB1600"/>
    <w:rsid w:val="00FB182C"/>
    <w:rsid w:val="00FB1D71"/>
    <w:rsid w:val="00FB2376"/>
    <w:rsid w:val="00FB2C73"/>
    <w:rsid w:val="00FB562F"/>
    <w:rsid w:val="00FB629F"/>
    <w:rsid w:val="00FB720B"/>
    <w:rsid w:val="00FC0373"/>
    <w:rsid w:val="00FC0FBF"/>
    <w:rsid w:val="00FC1DAA"/>
    <w:rsid w:val="00FC2789"/>
    <w:rsid w:val="00FC56A1"/>
    <w:rsid w:val="00FC5A55"/>
    <w:rsid w:val="00FD03BF"/>
    <w:rsid w:val="00FD0C4A"/>
    <w:rsid w:val="00FD1616"/>
    <w:rsid w:val="00FD209E"/>
    <w:rsid w:val="00FD2D06"/>
    <w:rsid w:val="00FD3DFA"/>
    <w:rsid w:val="00FD520C"/>
    <w:rsid w:val="00FD6149"/>
    <w:rsid w:val="00FD7A8C"/>
    <w:rsid w:val="00FD7F70"/>
    <w:rsid w:val="00FE19C9"/>
    <w:rsid w:val="00FE347F"/>
    <w:rsid w:val="00FE386A"/>
    <w:rsid w:val="00FE7B31"/>
    <w:rsid w:val="00FF06B0"/>
    <w:rsid w:val="00FF0DC0"/>
    <w:rsid w:val="00FF19BF"/>
    <w:rsid w:val="00FF1D3A"/>
    <w:rsid w:val="00FF5081"/>
    <w:rsid w:val="00FF66EB"/>
    <w:rsid w:val="00FF74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8D720E6F-3BC9-49E4-8B64-3D923AE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10">
    <w:name w:val="Título1"/>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3">
    <w:name w:val="Texto independiente 313"/>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paragraph" w:customStyle="1" w:styleId="Textoindependiente312">
    <w:name w:val="Texto independiente 312"/>
    <w:basedOn w:val="Normal"/>
    <w:rsid w:val="00AC2C0E"/>
    <w:pPr>
      <w:widowControl w:val="0"/>
      <w:jc w:val="both"/>
    </w:pPr>
    <w:rPr>
      <w:rFonts w:eastAsia="Calibri"/>
      <w:sz w:val="16"/>
      <w:lang w:val="es-ES_tradnl"/>
    </w:rPr>
  </w:style>
  <w:style w:type="table" w:styleId="Tablaconcuadrcula">
    <w:name w:val="Table Grid"/>
    <w:basedOn w:val="Tablanormal"/>
    <w:rsid w:val="0097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4845E2"/>
    <w:rPr>
      <w:sz w:val="16"/>
      <w:szCs w:val="16"/>
    </w:rPr>
  </w:style>
  <w:style w:type="paragraph" w:styleId="Textocomentario">
    <w:name w:val="annotation text"/>
    <w:basedOn w:val="Normal"/>
    <w:link w:val="TextocomentarioCar"/>
    <w:rsid w:val="004845E2"/>
  </w:style>
  <w:style w:type="character" w:customStyle="1" w:styleId="TextocomentarioCar">
    <w:name w:val="Texto comentario Car"/>
    <w:basedOn w:val="Fuentedeprrafopredeter"/>
    <w:link w:val="Textocomentario"/>
    <w:rsid w:val="004845E2"/>
    <w:rPr>
      <w:rFonts w:ascii="Arial" w:hAnsi="Arial"/>
      <w:i/>
    </w:rPr>
  </w:style>
  <w:style w:type="paragraph" w:styleId="Asuntodelcomentario">
    <w:name w:val="annotation subject"/>
    <w:basedOn w:val="Textocomentario"/>
    <w:next w:val="Textocomentario"/>
    <w:link w:val="AsuntodelcomentarioCar"/>
    <w:rsid w:val="004845E2"/>
    <w:rPr>
      <w:b/>
      <w:bCs/>
    </w:rPr>
  </w:style>
  <w:style w:type="character" w:customStyle="1" w:styleId="AsuntodelcomentarioCar">
    <w:name w:val="Asunto del comentario Car"/>
    <w:basedOn w:val="TextocomentarioCar"/>
    <w:link w:val="Asuntodelcomentario"/>
    <w:rsid w:val="004845E2"/>
    <w:rPr>
      <w:rFonts w:ascii="Arial" w:hAnsi="Arial"/>
      <w:b/>
      <w:bCs/>
      <w:i/>
    </w:rPr>
  </w:style>
  <w:style w:type="character" w:customStyle="1" w:styleId="Mencinsinresolver1">
    <w:name w:val="Mención sin resolver1"/>
    <w:basedOn w:val="Fuentedeprrafopredeter"/>
    <w:uiPriority w:val="99"/>
    <w:semiHidden/>
    <w:unhideWhenUsed/>
    <w:rsid w:val="00002FC8"/>
    <w:rPr>
      <w:color w:val="605E5C"/>
      <w:shd w:val="clear" w:color="auto" w:fill="E1DFDD"/>
    </w:rPr>
  </w:style>
  <w:style w:type="character" w:customStyle="1" w:styleId="UnresolvedMention">
    <w:name w:val="Unresolved Mention"/>
    <w:basedOn w:val="Fuentedeprrafopredeter"/>
    <w:uiPriority w:val="99"/>
    <w:semiHidden/>
    <w:unhideWhenUsed/>
    <w:rsid w:val="0000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3448">
      <w:bodyDiv w:val="1"/>
      <w:marLeft w:val="0"/>
      <w:marRight w:val="0"/>
      <w:marTop w:val="0"/>
      <w:marBottom w:val="0"/>
      <w:divBdr>
        <w:top w:val="none" w:sz="0" w:space="0" w:color="auto"/>
        <w:left w:val="none" w:sz="0" w:space="0" w:color="auto"/>
        <w:bottom w:val="none" w:sz="0" w:space="0" w:color="auto"/>
        <w:right w:val="none" w:sz="0" w:space="0" w:color="auto"/>
      </w:divBdr>
    </w:div>
    <w:div w:id="404575093">
      <w:bodyDiv w:val="1"/>
      <w:marLeft w:val="0"/>
      <w:marRight w:val="0"/>
      <w:marTop w:val="0"/>
      <w:marBottom w:val="0"/>
      <w:divBdr>
        <w:top w:val="none" w:sz="0" w:space="0" w:color="auto"/>
        <w:left w:val="none" w:sz="0" w:space="0" w:color="auto"/>
        <w:bottom w:val="none" w:sz="0" w:space="0" w:color="auto"/>
        <w:right w:val="none" w:sz="0" w:space="0" w:color="auto"/>
      </w:divBdr>
    </w:div>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797528992">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 w:id="1554927144">
      <w:bodyDiv w:val="1"/>
      <w:marLeft w:val="0"/>
      <w:marRight w:val="0"/>
      <w:marTop w:val="0"/>
      <w:marBottom w:val="0"/>
      <w:divBdr>
        <w:top w:val="none" w:sz="0" w:space="0" w:color="auto"/>
        <w:left w:val="none" w:sz="0" w:space="0" w:color="auto"/>
        <w:bottom w:val="none" w:sz="0" w:space="0" w:color="auto"/>
        <w:right w:val="none" w:sz="0" w:space="0" w:color="auto"/>
      </w:divBdr>
    </w:div>
    <w:div w:id="1863321729">
      <w:bodyDiv w:val="1"/>
      <w:marLeft w:val="0"/>
      <w:marRight w:val="0"/>
      <w:marTop w:val="0"/>
      <w:marBottom w:val="0"/>
      <w:divBdr>
        <w:top w:val="none" w:sz="0" w:space="0" w:color="auto"/>
        <w:left w:val="none" w:sz="0" w:space="0" w:color="auto"/>
        <w:bottom w:val="none" w:sz="0" w:space="0" w:color="auto"/>
        <w:right w:val="none" w:sz="0" w:space="0" w:color="auto"/>
      </w:divBdr>
    </w:div>
    <w:div w:id="1890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japaf@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pam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8821-517A-445B-9E02-A81B0C53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25078</Words>
  <Characters>134829</Characters>
  <Application>Microsoft Office Word</Application>
  <DocSecurity>0</DocSecurity>
  <Lines>1123</Lines>
  <Paragraphs>319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creator>CNA</dc:creator>
  <cp:lastModifiedBy>JAPAF</cp:lastModifiedBy>
  <cp:revision>6</cp:revision>
  <cp:lastPrinted>2022-09-19T17:07:00Z</cp:lastPrinted>
  <dcterms:created xsi:type="dcterms:W3CDTF">2022-09-19T18:24:00Z</dcterms:created>
  <dcterms:modified xsi:type="dcterms:W3CDTF">2022-09-19T18:31:00Z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