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64" w:rsidRPr="00B94FB0" w:rsidRDefault="008F3064" w:rsidP="005A512E">
      <w:pPr>
        <w:tabs>
          <w:tab w:val="left" w:pos="2694"/>
        </w:tabs>
        <w:jc w:val="center"/>
        <w:rPr>
          <w:rFonts w:ascii="Arial" w:eastAsia="Times New Roman" w:hAnsi="Arial" w:cs="Times New Roman"/>
          <w:b/>
          <w:bCs/>
          <w:spacing w:val="-3"/>
          <w:sz w:val="24"/>
          <w:szCs w:val="24"/>
          <w:lang w:val="es-ES_tradnl" w:eastAsia="x-none"/>
        </w:rPr>
      </w:pPr>
      <w:r w:rsidRPr="00B94FB0">
        <w:rPr>
          <w:rFonts w:ascii="Arial" w:eastAsia="Times New Roman" w:hAnsi="Arial" w:cs="Times New Roman"/>
          <w:b/>
          <w:bCs/>
          <w:spacing w:val="-3"/>
          <w:sz w:val="24"/>
          <w:szCs w:val="24"/>
          <w:lang w:val="es-ES_tradnl" w:eastAsia="x-none"/>
        </w:rPr>
        <w:t xml:space="preserve">Convocatoria a la Licitación Pública Nacional Número </w:t>
      </w:r>
      <w:r w:rsidR="005A512E" w:rsidRPr="00B94FB0">
        <w:rPr>
          <w:rFonts w:ascii="Arial" w:eastAsia="Times New Roman" w:hAnsi="Arial" w:cs="Times New Roman"/>
          <w:b/>
          <w:bCs/>
          <w:spacing w:val="-3"/>
          <w:sz w:val="24"/>
          <w:szCs w:val="24"/>
          <w:lang w:val="es-ES_tradnl" w:eastAsia="x-none"/>
        </w:rPr>
        <w:t>GES 26</w:t>
      </w:r>
      <w:r w:rsidRPr="00B94FB0">
        <w:rPr>
          <w:rFonts w:ascii="Arial" w:eastAsia="Times New Roman" w:hAnsi="Arial" w:cs="Times New Roman"/>
          <w:b/>
          <w:bCs/>
          <w:spacing w:val="-3"/>
          <w:sz w:val="24"/>
          <w:szCs w:val="24"/>
          <w:lang w:val="es-ES_tradnl" w:eastAsia="x-none"/>
        </w:rPr>
        <w:t>/2022</w:t>
      </w:r>
    </w:p>
    <w:p w:rsidR="00C22FBA" w:rsidRPr="00B94FB0" w:rsidRDefault="00C22FBA" w:rsidP="00C22FBA">
      <w:pPr>
        <w:spacing w:after="0" w:line="240" w:lineRule="auto"/>
        <w:jc w:val="both"/>
        <w:rPr>
          <w:rFonts w:ascii="Arial" w:eastAsia="Times New Roman" w:hAnsi="Arial" w:cs="Arial"/>
          <w:b/>
          <w:sz w:val="24"/>
          <w:szCs w:val="24"/>
          <w:lang w:val="es-ES_tradnl" w:eastAsia="es-ES"/>
        </w:rPr>
      </w:pPr>
      <w:r w:rsidRPr="00B94FB0">
        <w:rPr>
          <w:rFonts w:ascii="Arial" w:eastAsia="Times New Roman" w:hAnsi="Arial" w:cs="Arial"/>
          <w:b/>
          <w:iCs/>
          <w:sz w:val="24"/>
          <w:szCs w:val="24"/>
          <w:lang w:val="es-ES" w:eastAsia="es-ES"/>
        </w:rPr>
        <w:t xml:space="preserve">Adquisición de </w:t>
      </w:r>
      <w:r w:rsidR="00CB27C7" w:rsidRPr="00B94FB0">
        <w:rPr>
          <w:rFonts w:ascii="Arial" w:eastAsia="Times New Roman" w:hAnsi="Arial" w:cs="Arial"/>
          <w:b/>
          <w:iCs/>
          <w:sz w:val="24"/>
          <w:szCs w:val="24"/>
          <w:lang w:val="es-ES" w:eastAsia="es-ES"/>
        </w:rPr>
        <w:t>e</w:t>
      </w:r>
      <w:r w:rsidRPr="00B94FB0">
        <w:rPr>
          <w:rFonts w:ascii="Arial" w:eastAsia="Times New Roman" w:hAnsi="Arial" w:cs="Arial"/>
          <w:b/>
          <w:iCs/>
          <w:sz w:val="24"/>
          <w:szCs w:val="24"/>
          <w:lang w:val="es-ES" w:eastAsia="es-ES"/>
        </w:rPr>
        <w:t xml:space="preserve">quipo de </w:t>
      </w:r>
      <w:r w:rsidR="00CB27C7" w:rsidRPr="00B94FB0">
        <w:rPr>
          <w:rFonts w:ascii="Arial" w:eastAsia="Times New Roman" w:hAnsi="Arial" w:cs="Arial"/>
          <w:b/>
          <w:iCs/>
          <w:sz w:val="24"/>
          <w:szCs w:val="24"/>
          <w:lang w:val="es-ES" w:eastAsia="es-ES"/>
        </w:rPr>
        <w:t>c</w:t>
      </w:r>
      <w:r w:rsidRPr="00B94FB0">
        <w:rPr>
          <w:rFonts w:ascii="Arial" w:eastAsia="Times New Roman" w:hAnsi="Arial" w:cs="Arial"/>
          <w:b/>
          <w:iCs/>
          <w:sz w:val="24"/>
          <w:szCs w:val="24"/>
          <w:lang w:val="es-ES" w:eastAsia="es-ES"/>
        </w:rPr>
        <w:t xml:space="preserve">ómputo para </w:t>
      </w:r>
      <w:r w:rsidR="00CB27C7" w:rsidRPr="00B94FB0">
        <w:rPr>
          <w:rFonts w:ascii="Arial" w:eastAsia="Times New Roman" w:hAnsi="Arial" w:cs="Arial"/>
          <w:b/>
          <w:iCs/>
          <w:sz w:val="24"/>
          <w:szCs w:val="24"/>
          <w:lang w:val="es-ES" w:eastAsia="es-ES"/>
        </w:rPr>
        <w:t>d</w:t>
      </w:r>
      <w:r w:rsidRPr="00B94FB0">
        <w:rPr>
          <w:rFonts w:ascii="Arial" w:eastAsia="Times New Roman" w:hAnsi="Arial" w:cs="Arial"/>
          <w:b/>
          <w:iCs/>
          <w:sz w:val="24"/>
          <w:szCs w:val="24"/>
          <w:lang w:val="es-ES" w:eastAsia="es-ES"/>
        </w:rPr>
        <w:t xml:space="preserve">iversas dependencias, </w:t>
      </w:r>
      <w:r w:rsidR="00CB27C7" w:rsidRPr="00B94FB0">
        <w:rPr>
          <w:rFonts w:ascii="Arial" w:eastAsia="Times New Roman" w:hAnsi="Arial" w:cs="Arial"/>
          <w:b/>
          <w:iCs/>
          <w:sz w:val="24"/>
          <w:szCs w:val="24"/>
          <w:lang w:val="es-ES" w:eastAsia="es-ES"/>
        </w:rPr>
        <w:t>s</w:t>
      </w:r>
      <w:r w:rsidRPr="00B94FB0">
        <w:rPr>
          <w:rFonts w:ascii="Arial" w:eastAsia="Times New Roman" w:hAnsi="Arial" w:cs="Arial"/>
          <w:b/>
          <w:iCs/>
          <w:sz w:val="24"/>
          <w:szCs w:val="24"/>
          <w:lang w:val="es-ES" w:eastAsia="es-ES"/>
        </w:rPr>
        <w:t>olicitada por el Secretariado Ejecutivo del Sistema Estatal de Seguridad P</w:t>
      </w:r>
      <w:r w:rsidR="00CB27C7" w:rsidRPr="00B94FB0">
        <w:rPr>
          <w:rFonts w:ascii="Arial" w:eastAsia="Times New Roman" w:hAnsi="Arial" w:cs="Arial"/>
          <w:b/>
          <w:iCs/>
          <w:sz w:val="24"/>
          <w:szCs w:val="24"/>
          <w:lang w:val="es-ES" w:eastAsia="es-ES"/>
        </w:rPr>
        <w:t>ú</w:t>
      </w:r>
      <w:r w:rsidRPr="00B94FB0">
        <w:rPr>
          <w:rFonts w:ascii="Arial" w:eastAsia="Times New Roman" w:hAnsi="Arial" w:cs="Arial"/>
          <w:b/>
          <w:iCs/>
          <w:sz w:val="24"/>
          <w:szCs w:val="24"/>
          <w:lang w:val="es-ES" w:eastAsia="es-ES"/>
        </w:rPr>
        <w:t>blica y la Coordinación Administrativa de la Secretaria General de Gobierno.</w:t>
      </w:r>
    </w:p>
    <w:p w:rsidR="00C22FBA" w:rsidRPr="00B94FB0" w:rsidRDefault="00C22FBA" w:rsidP="008F3064">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rsidR="00C22FBA" w:rsidRPr="00B94FB0" w:rsidRDefault="008F3064" w:rsidP="00C22FBA">
      <w:pPr>
        <w:spacing w:after="0" w:line="240" w:lineRule="auto"/>
        <w:jc w:val="both"/>
        <w:rPr>
          <w:rFonts w:ascii="Arial" w:eastAsia="Times New Roman" w:hAnsi="Arial" w:cs="Arial"/>
          <w:lang w:val="es-ES_tradnl" w:eastAsia="es-ES"/>
        </w:rPr>
      </w:pPr>
      <w:r w:rsidRPr="00B94FB0">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B94FB0">
        <w:rPr>
          <w:rFonts w:ascii="Arial" w:eastAsia="Times New Roman" w:hAnsi="Arial" w:cs="Arial"/>
          <w:b/>
          <w:spacing w:val="-2"/>
          <w:lang w:val="es-ES_tradnl" w:eastAsia="es-ES"/>
        </w:rPr>
        <w:t>GES</w:t>
      </w:r>
      <w:r w:rsidR="005A512E" w:rsidRPr="00B94FB0">
        <w:rPr>
          <w:rFonts w:ascii="Arial" w:eastAsia="Times New Roman" w:hAnsi="Arial" w:cs="Arial"/>
          <w:b/>
          <w:spacing w:val="-2"/>
          <w:lang w:val="es-ES_tradnl" w:eastAsia="es-ES"/>
        </w:rPr>
        <w:t xml:space="preserve"> 26</w:t>
      </w:r>
      <w:r w:rsidRPr="00B94FB0">
        <w:rPr>
          <w:rFonts w:ascii="Arial" w:eastAsia="Times New Roman" w:hAnsi="Arial" w:cs="Arial"/>
          <w:b/>
          <w:spacing w:val="-2"/>
          <w:lang w:val="es-ES_tradnl" w:eastAsia="es-ES"/>
        </w:rPr>
        <w:t>/2022</w:t>
      </w:r>
      <w:r w:rsidRPr="00B94FB0">
        <w:rPr>
          <w:rFonts w:ascii="Arial" w:eastAsia="Times New Roman" w:hAnsi="Arial" w:cs="Arial"/>
          <w:spacing w:val="-2"/>
          <w:lang w:val="es-ES_tradnl" w:eastAsia="es-ES"/>
        </w:rPr>
        <w:t xml:space="preserve">, para la </w:t>
      </w:r>
      <w:r w:rsidR="00C22FBA" w:rsidRPr="00B94FB0">
        <w:rPr>
          <w:rFonts w:ascii="Arial" w:eastAsia="Times New Roman" w:hAnsi="Arial" w:cs="Arial"/>
          <w:iCs/>
          <w:lang w:val="es-ES" w:eastAsia="es-ES"/>
        </w:rPr>
        <w:t xml:space="preserve">adquisición de equipo de cómputo para diversas dependencias, </w:t>
      </w:r>
      <w:r w:rsidR="00CB27C7" w:rsidRPr="00B94FB0">
        <w:rPr>
          <w:rFonts w:ascii="Arial" w:eastAsia="Times New Roman" w:hAnsi="Arial" w:cs="Arial"/>
          <w:iCs/>
          <w:lang w:val="es-ES" w:eastAsia="es-ES"/>
        </w:rPr>
        <w:t xml:space="preserve">solicitada </w:t>
      </w:r>
      <w:r w:rsidR="00C22FBA" w:rsidRPr="00B94FB0">
        <w:rPr>
          <w:rFonts w:ascii="Arial" w:eastAsia="Times New Roman" w:hAnsi="Arial" w:cs="Arial"/>
          <w:iCs/>
          <w:lang w:val="es-ES" w:eastAsia="es-ES"/>
        </w:rPr>
        <w:t>por el Secretariado Ejecutivo del Sistema Estatal de Seguridad Publica y la Coordinación Administrativa de la Secretaria General de Gobierno.</w:t>
      </w:r>
    </w:p>
    <w:p w:rsidR="005A512E" w:rsidRPr="00B94FB0" w:rsidRDefault="005A512E" w:rsidP="005A512E">
      <w:pPr>
        <w:tabs>
          <w:tab w:val="left" w:pos="-720"/>
        </w:tabs>
        <w:suppressAutoHyphens/>
        <w:spacing w:after="0" w:line="240" w:lineRule="auto"/>
        <w:jc w:val="both"/>
        <w:rPr>
          <w:rFonts w:ascii="Arial" w:eastAsia="Times New Roman" w:hAnsi="Arial" w:cs="Arial"/>
          <w:spacing w:val="-2"/>
          <w:lang w:val="es-ES_tradnl" w:eastAsia="es-ES"/>
        </w:rPr>
      </w:pPr>
    </w:p>
    <w:p w:rsidR="008F3064" w:rsidRPr="00B94FB0"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b/>
          <w:spacing w:val="-2"/>
          <w:lang w:val="es-ES_tradnl" w:eastAsia="es-ES"/>
        </w:rPr>
        <w:t>1.- Descripción y Especificaciones de los Bienes;</w:t>
      </w:r>
      <w:r w:rsidRPr="00B94FB0">
        <w:rPr>
          <w:rFonts w:ascii="Arial" w:eastAsia="Times New Roman" w:hAnsi="Arial" w:cs="Arial"/>
          <w:spacing w:val="-2"/>
          <w:lang w:val="es-ES_tradnl" w:eastAsia="es-ES"/>
        </w:rPr>
        <w:t xml:space="preserve"> conforme al </w:t>
      </w:r>
      <w:r w:rsidRPr="00B94FB0">
        <w:rPr>
          <w:rFonts w:ascii="Arial" w:eastAsia="Times New Roman" w:hAnsi="Arial" w:cs="Arial"/>
          <w:b/>
          <w:spacing w:val="-2"/>
          <w:lang w:val="es-ES_tradnl" w:eastAsia="es-ES"/>
        </w:rPr>
        <w:t>Anexo I</w:t>
      </w:r>
      <w:r w:rsidRPr="00B94FB0">
        <w:rPr>
          <w:rFonts w:ascii="Arial" w:eastAsia="Times New Roman" w:hAnsi="Arial" w:cs="Arial"/>
          <w:spacing w:val="-2"/>
          <w:lang w:val="es-ES_tradnl" w:eastAsia="es-ES"/>
        </w:rPr>
        <w:t xml:space="preserve"> de la presente convocatoria.</w:t>
      </w:r>
    </w:p>
    <w:p w:rsidR="008F3064" w:rsidRPr="00B94FB0" w:rsidRDefault="008F3064" w:rsidP="008F3064">
      <w:pPr>
        <w:tabs>
          <w:tab w:val="left" w:pos="-720"/>
        </w:tabs>
        <w:suppressAutoHyphens/>
        <w:spacing w:after="0" w:line="240" w:lineRule="auto"/>
        <w:rPr>
          <w:rFonts w:ascii="Arial" w:eastAsia="Times New Roman" w:hAnsi="Arial" w:cs="Arial"/>
          <w:spacing w:val="-2"/>
          <w:lang w:val="es-ES_tradnl" w:eastAsia="es-ES"/>
        </w:rPr>
      </w:pPr>
    </w:p>
    <w:p w:rsidR="008F3064" w:rsidRPr="00B94FB0"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 xml:space="preserve">La convocatoria  a la Licitación Pública se podrá consultar a través de </w:t>
      </w:r>
      <w:proofErr w:type="spellStart"/>
      <w:r w:rsidRPr="00B94FB0">
        <w:rPr>
          <w:rFonts w:ascii="Arial" w:eastAsia="Times New Roman" w:hAnsi="Arial" w:cs="Arial"/>
          <w:spacing w:val="-2"/>
          <w:lang w:val="es-ES_tradnl" w:eastAsia="es-ES"/>
        </w:rPr>
        <w:t>Compranet</w:t>
      </w:r>
      <w:proofErr w:type="spellEnd"/>
      <w:r w:rsidRPr="00B94FB0">
        <w:rPr>
          <w:rFonts w:ascii="Arial" w:eastAsia="Times New Roman" w:hAnsi="Arial" w:cs="Arial"/>
          <w:spacing w:val="-2"/>
          <w:lang w:val="es-ES_tradnl" w:eastAsia="es-ES"/>
        </w:rPr>
        <w:t xml:space="preserve"> vía internet en la página </w:t>
      </w:r>
      <w:hyperlink r:id="rId8" w:history="1">
        <w:r w:rsidRPr="00B94FB0">
          <w:rPr>
            <w:rFonts w:ascii="Arial" w:eastAsia="Times New Roman" w:hAnsi="Arial" w:cs="Arial"/>
            <w:b/>
            <w:i/>
            <w:color w:val="0000FF"/>
            <w:spacing w:val="-2"/>
            <w:u w:val="single"/>
            <w:lang w:val="es-ES_tradnl" w:eastAsia="es-ES"/>
          </w:rPr>
          <w:t>http://compranet.sinaloa.gob.mx</w:t>
        </w:r>
      </w:hyperlink>
      <w:r w:rsidRPr="00B94FB0">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rsidR="008F3064" w:rsidRPr="00B94FB0"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B94FB0"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b/>
          <w:spacing w:val="-2"/>
          <w:lang w:val="es-ES_tradnl" w:eastAsia="es-ES"/>
        </w:rPr>
        <w:t>2.- Junta de Aclaraciones.</w:t>
      </w:r>
    </w:p>
    <w:p w:rsidR="008F3064" w:rsidRPr="00B94FB0"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B94FB0"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 xml:space="preserve">La Junta de Aclaraciones de la convocatoria a la Licitación Pública Nacional No. </w:t>
      </w:r>
      <w:r w:rsidR="005A512E" w:rsidRPr="00B94FB0">
        <w:rPr>
          <w:rFonts w:ascii="Arial" w:eastAsia="Times New Roman" w:hAnsi="Arial" w:cs="Arial"/>
          <w:b/>
          <w:spacing w:val="-2"/>
          <w:lang w:val="es-ES_tradnl" w:eastAsia="es-ES"/>
        </w:rPr>
        <w:t>GES 26</w:t>
      </w:r>
      <w:r w:rsidRPr="00B94FB0">
        <w:rPr>
          <w:rFonts w:ascii="Arial" w:eastAsia="Times New Roman" w:hAnsi="Arial" w:cs="Arial"/>
          <w:b/>
          <w:spacing w:val="-2"/>
          <w:lang w:val="es-ES_tradnl" w:eastAsia="es-ES"/>
        </w:rPr>
        <w:t>/2022</w:t>
      </w:r>
      <w:r w:rsidRPr="00B94FB0">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005A512E" w:rsidRPr="00B94FB0">
        <w:rPr>
          <w:rFonts w:ascii="Arial" w:hAnsi="Arial" w:cs="Arial"/>
          <w:b/>
          <w:spacing w:val="-2"/>
          <w:lang w:val="es-ES_tradnl"/>
        </w:rPr>
        <w:t>12:00 horas</w:t>
      </w:r>
      <w:r w:rsidR="005A512E" w:rsidRPr="00B94FB0">
        <w:rPr>
          <w:rFonts w:ascii="Arial" w:hAnsi="Arial" w:cs="Arial"/>
          <w:spacing w:val="-2"/>
          <w:lang w:val="es-ES_tradnl"/>
        </w:rPr>
        <w:t xml:space="preserve">, del día </w:t>
      </w:r>
      <w:r w:rsidR="005A512E" w:rsidRPr="00B94FB0">
        <w:rPr>
          <w:rFonts w:ascii="Arial" w:hAnsi="Arial" w:cs="Arial"/>
          <w:b/>
          <w:spacing w:val="-2"/>
          <w:lang w:val="es-ES_tradnl"/>
        </w:rPr>
        <w:t>26 de Octubre de 2022</w:t>
      </w:r>
      <w:r w:rsidR="005A512E" w:rsidRPr="00B94FB0">
        <w:rPr>
          <w:rFonts w:ascii="Arial" w:hAnsi="Arial" w:cs="Arial"/>
          <w:spacing w:val="-2"/>
          <w:lang w:val="es-ES_tradnl"/>
        </w:rPr>
        <w:t xml:space="preserve"> </w:t>
      </w:r>
      <w:r w:rsidRPr="00B94FB0">
        <w:rPr>
          <w:rFonts w:ascii="Arial" w:eastAsia="Times New Roman" w:hAnsi="Arial" w:cs="Arial"/>
          <w:spacing w:val="-2"/>
          <w:lang w:val="es-ES_tradnl" w:eastAsia="es-ES"/>
        </w:rPr>
        <w:t>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rsidR="008F3064" w:rsidRPr="00B94FB0"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B94FB0" w:rsidRDefault="005A512E" w:rsidP="008F3064">
      <w:pPr>
        <w:spacing w:after="0" w:line="240" w:lineRule="auto"/>
        <w:jc w:val="both"/>
        <w:rPr>
          <w:rFonts w:ascii="Arial" w:eastAsia="Times New Roman" w:hAnsi="Arial" w:cs="Arial"/>
          <w:spacing w:val="-2"/>
          <w:lang w:val="es-ES" w:eastAsia="es-ES"/>
        </w:rPr>
      </w:pPr>
      <w:r w:rsidRPr="00B94FB0">
        <w:rPr>
          <w:rFonts w:ascii="Arial" w:eastAsia="Times New Roman" w:hAnsi="Arial" w:cs="Arial"/>
          <w:spacing w:val="-2"/>
          <w:lang w:val="es-ES" w:eastAsia="es-ES"/>
        </w:rPr>
        <w:t>El acto será presidido por la</w:t>
      </w:r>
      <w:r w:rsidR="008F3064" w:rsidRPr="00B94FB0">
        <w:rPr>
          <w:rFonts w:ascii="Arial" w:eastAsia="Times New Roman" w:hAnsi="Arial" w:cs="Arial"/>
          <w:spacing w:val="-2"/>
          <w:lang w:val="es-ES" w:eastAsia="es-ES"/>
        </w:rPr>
        <w:t xml:space="preserve"> Titular de la Dirección de Bienes y Suministros dependiente de la Subsecretaría de Administración de la Secretaría de Administración y Finanzas, quien será asistido por un representante del </w:t>
      </w:r>
      <w:r w:rsidRPr="00B94FB0">
        <w:rPr>
          <w:rFonts w:ascii="Arial" w:hAnsi="Arial" w:cs="Arial"/>
          <w:b/>
          <w:spacing w:val="-2"/>
        </w:rPr>
        <w:t xml:space="preserve">Secretariado Ejecutivo del Sistema </w:t>
      </w:r>
      <w:r w:rsidR="008A367D" w:rsidRPr="00B94FB0">
        <w:rPr>
          <w:rFonts w:ascii="Arial" w:hAnsi="Arial" w:cs="Arial"/>
          <w:b/>
          <w:spacing w:val="-2"/>
        </w:rPr>
        <w:t>E</w:t>
      </w:r>
      <w:r w:rsidRPr="00B94FB0">
        <w:rPr>
          <w:rFonts w:ascii="Arial" w:hAnsi="Arial" w:cs="Arial"/>
          <w:b/>
          <w:spacing w:val="-2"/>
        </w:rPr>
        <w:t>statal de Seguridad Pública y</w:t>
      </w:r>
      <w:r w:rsidR="00150674" w:rsidRPr="00B94FB0">
        <w:rPr>
          <w:rFonts w:ascii="Arial" w:hAnsi="Arial" w:cs="Arial"/>
          <w:b/>
          <w:spacing w:val="-2"/>
        </w:rPr>
        <w:t xml:space="preserve"> de la</w:t>
      </w:r>
      <w:r w:rsidRPr="00B94FB0">
        <w:rPr>
          <w:rFonts w:ascii="Arial" w:hAnsi="Arial" w:cs="Arial"/>
          <w:b/>
          <w:spacing w:val="-2"/>
        </w:rPr>
        <w:t xml:space="preserve"> Coordinación Administrativa de la Secretaría General de Gobierno</w:t>
      </w:r>
      <w:r w:rsidR="008F3064" w:rsidRPr="00B94FB0">
        <w:rPr>
          <w:rFonts w:ascii="Arial" w:eastAsia="Times New Roman" w:hAnsi="Arial" w:cs="Arial"/>
          <w:b/>
          <w:spacing w:val="-2"/>
          <w:lang w:val="es-ES" w:eastAsia="es-ES"/>
        </w:rPr>
        <w:t>,</w:t>
      </w:r>
      <w:r w:rsidR="008F3064" w:rsidRPr="00B94FB0">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rsidR="008F3064" w:rsidRPr="00B94FB0" w:rsidRDefault="008F3064" w:rsidP="008F3064">
      <w:pPr>
        <w:spacing w:after="0" w:line="240" w:lineRule="auto"/>
        <w:jc w:val="both"/>
        <w:rPr>
          <w:rFonts w:ascii="Arial" w:eastAsia="Times New Roman" w:hAnsi="Arial" w:cs="Arial"/>
          <w:spacing w:val="-2"/>
          <w:lang w:val="es-ES" w:eastAsia="es-ES"/>
        </w:rPr>
      </w:pPr>
    </w:p>
    <w:p w:rsidR="00150674" w:rsidRPr="00B94FB0" w:rsidRDefault="00150674" w:rsidP="008F3064">
      <w:pPr>
        <w:spacing w:after="0" w:line="240" w:lineRule="auto"/>
        <w:jc w:val="both"/>
        <w:rPr>
          <w:rFonts w:ascii="Arial" w:eastAsia="Times New Roman" w:hAnsi="Arial" w:cs="Arial"/>
          <w:spacing w:val="-2"/>
          <w:lang w:val="es-ES" w:eastAsia="es-ES"/>
        </w:rPr>
      </w:pPr>
    </w:p>
    <w:p w:rsidR="00150674" w:rsidRPr="00B94FB0" w:rsidRDefault="00150674" w:rsidP="008F3064">
      <w:pPr>
        <w:spacing w:after="0" w:line="240" w:lineRule="auto"/>
        <w:jc w:val="both"/>
        <w:rPr>
          <w:rFonts w:ascii="Arial" w:eastAsia="Times New Roman" w:hAnsi="Arial" w:cs="Arial"/>
          <w:spacing w:val="-2"/>
          <w:lang w:val="es-ES" w:eastAsia="es-ES"/>
        </w:rPr>
      </w:pPr>
    </w:p>
    <w:p w:rsidR="008F3064" w:rsidRPr="00B94FB0" w:rsidRDefault="008F3064" w:rsidP="008F3064">
      <w:pPr>
        <w:spacing w:after="0" w:line="240" w:lineRule="auto"/>
        <w:jc w:val="both"/>
        <w:rPr>
          <w:rFonts w:ascii="Arial" w:eastAsia="Times New Roman" w:hAnsi="Arial" w:cs="Arial"/>
          <w:spacing w:val="-2"/>
          <w:lang w:val="es-ES" w:eastAsia="es-ES"/>
        </w:rPr>
      </w:pPr>
      <w:r w:rsidRPr="00B94FB0">
        <w:rPr>
          <w:rFonts w:ascii="Arial" w:eastAsia="Times New Roman" w:hAnsi="Arial" w:cs="Arial"/>
          <w:spacing w:val="-2"/>
          <w:lang w:val="es-ES" w:eastAsia="es-ES"/>
        </w:rPr>
        <w:lastRenderedPageBreak/>
        <w:t xml:space="preserve">Los licitantes que pretendan solicitar aclaraciones a los aspectos contenidos en la convocatoria, deberán presentar un escrito, en el que expresen su interés en participar en la Licitación, de acuerdo a los datos contenidos en el </w:t>
      </w:r>
      <w:r w:rsidRPr="00B94FB0">
        <w:rPr>
          <w:rFonts w:ascii="Arial" w:eastAsia="Times New Roman" w:hAnsi="Arial" w:cs="Arial"/>
          <w:b/>
          <w:spacing w:val="-2"/>
          <w:lang w:val="es-ES" w:eastAsia="es-ES"/>
        </w:rPr>
        <w:t>Anexo III</w:t>
      </w:r>
      <w:r w:rsidRPr="00B94FB0">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licitante y, en su caso, del representante.</w:t>
      </w:r>
    </w:p>
    <w:p w:rsidR="008F3064" w:rsidRPr="00B94FB0" w:rsidRDefault="008F3064" w:rsidP="008F3064">
      <w:pPr>
        <w:spacing w:after="0" w:line="240" w:lineRule="auto"/>
        <w:jc w:val="both"/>
        <w:rPr>
          <w:rFonts w:ascii="Arial" w:eastAsia="Times New Roman" w:hAnsi="Arial" w:cs="Arial"/>
          <w:spacing w:val="-2"/>
          <w:lang w:val="es-ES" w:eastAsia="es-ES"/>
        </w:rPr>
      </w:pPr>
    </w:p>
    <w:p w:rsidR="008F3064" w:rsidRPr="00B94FB0" w:rsidRDefault="008F3064" w:rsidP="008F3064">
      <w:pPr>
        <w:spacing w:after="0" w:line="240" w:lineRule="auto"/>
        <w:jc w:val="both"/>
        <w:rPr>
          <w:rFonts w:ascii="Arial" w:eastAsia="Times New Roman" w:hAnsi="Arial" w:cs="Arial"/>
          <w:spacing w:val="-2"/>
          <w:lang w:val="es-ES" w:eastAsia="es-ES"/>
        </w:rPr>
      </w:pPr>
      <w:r w:rsidRPr="00B94FB0">
        <w:rPr>
          <w:rFonts w:ascii="Arial" w:eastAsia="Times New Roman" w:hAnsi="Arial" w:cs="Arial"/>
          <w:spacing w:val="-2"/>
          <w:lang w:val="es-ES" w:eastAsia="es-ES"/>
        </w:rPr>
        <w:t xml:space="preserve">Si no se presenta el </w:t>
      </w:r>
      <w:r w:rsidRPr="00B94FB0">
        <w:rPr>
          <w:rFonts w:ascii="Arial" w:eastAsia="Times New Roman" w:hAnsi="Arial" w:cs="Arial"/>
          <w:b/>
          <w:spacing w:val="-2"/>
          <w:lang w:val="es-ES" w:eastAsia="es-ES"/>
        </w:rPr>
        <w:t>Anexo III</w:t>
      </w:r>
      <w:r w:rsidRPr="00B94FB0">
        <w:rPr>
          <w:rFonts w:ascii="Arial" w:eastAsia="Times New Roman" w:hAnsi="Arial" w:cs="Arial"/>
          <w:spacing w:val="-2"/>
          <w:lang w:val="es-ES" w:eastAsia="es-ES"/>
        </w:rPr>
        <w:t>, se permitirá el acceso a la Junta de Aclaraciones a la persona que lo solicite, en calidad de observador bajo la condición de registrar su asistencia y abstenerse de intervenir en cualquier forma en la misma.</w:t>
      </w:r>
    </w:p>
    <w:p w:rsidR="008F3064" w:rsidRPr="00B94FB0" w:rsidRDefault="008F3064" w:rsidP="008F3064">
      <w:pPr>
        <w:spacing w:after="0" w:line="240" w:lineRule="auto"/>
        <w:jc w:val="both"/>
        <w:rPr>
          <w:rFonts w:ascii="Arial" w:eastAsia="Times New Roman" w:hAnsi="Arial" w:cs="Arial"/>
          <w:spacing w:val="-2"/>
          <w:lang w:val="es-ES" w:eastAsia="es-ES"/>
        </w:rPr>
      </w:pPr>
    </w:p>
    <w:p w:rsidR="008F3064" w:rsidRPr="00B94FB0" w:rsidRDefault="008F3064" w:rsidP="008F3064">
      <w:p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 conforme al </w:t>
      </w:r>
      <w:r w:rsidRPr="00B94FB0">
        <w:rPr>
          <w:rFonts w:ascii="Arial" w:eastAsia="Times New Roman" w:hAnsi="Arial" w:cs="Arial"/>
          <w:b/>
          <w:color w:val="000000"/>
          <w:lang w:val="es-ES" w:eastAsia="es-MX"/>
        </w:rPr>
        <w:t>Anexo III bis</w:t>
      </w:r>
      <w:r w:rsidRPr="00B94FB0">
        <w:rPr>
          <w:rFonts w:ascii="Arial" w:eastAsia="Times New Roman" w:hAnsi="Arial" w:cs="Arial"/>
          <w:color w:val="000000"/>
          <w:lang w:val="es-ES" w:eastAsia="es-MX"/>
        </w:rPr>
        <w:t xml:space="preserve">, así como el </w:t>
      </w:r>
      <w:r w:rsidRPr="00B94FB0">
        <w:rPr>
          <w:rFonts w:ascii="Arial" w:eastAsia="Times New Roman" w:hAnsi="Arial" w:cs="Arial"/>
          <w:b/>
          <w:color w:val="000000"/>
          <w:lang w:val="es-ES" w:eastAsia="es-MX"/>
        </w:rPr>
        <w:t>Anexo III bis</w:t>
      </w:r>
      <w:r w:rsidRPr="00B94FB0">
        <w:rPr>
          <w:rFonts w:ascii="Arial" w:eastAsia="Times New Roman" w:hAnsi="Arial" w:cs="Arial"/>
          <w:color w:val="000000"/>
          <w:lang w:val="es-ES" w:eastAsia="es-MX"/>
        </w:rPr>
        <w:t xml:space="preserve">, mismos que deberán enviarse al correo electrónico </w:t>
      </w:r>
      <w:hyperlink r:id="rId9" w:history="1">
        <w:r w:rsidRPr="00B94FB0">
          <w:rPr>
            <w:rFonts w:ascii="Arial" w:eastAsia="Times New Roman" w:hAnsi="Arial" w:cs="Arial"/>
            <w:b/>
            <w:i/>
            <w:color w:val="0000FF"/>
            <w:u w:val="single"/>
            <w:lang w:val="es-ES" w:eastAsia="es-MX"/>
          </w:rPr>
          <w:t>compranet.sinaloa@sinaloa.gob.mx</w:t>
        </w:r>
      </w:hyperlink>
      <w:r w:rsidRPr="00B94FB0">
        <w:rPr>
          <w:rFonts w:ascii="Arial" w:eastAsia="Times New Roman" w:hAnsi="Arial" w:cs="Arial"/>
          <w:color w:val="000000"/>
          <w:lang w:val="es-ES" w:eastAsia="es-MX"/>
        </w:rPr>
        <w:t xml:space="preserve"> debiendo ser enviadas en formato “.</w:t>
      </w:r>
      <w:proofErr w:type="spellStart"/>
      <w:r w:rsidRPr="00B94FB0">
        <w:rPr>
          <w:rFonts w:ascii="Arial" w:eastAsia="Times New Roman" w:hAnsi="Arial" w:cs="Arial"/>
          <w:color w:val="000000"/>
          <w:lang w:val="es-ES" w:eastAsia="es-MX"/>
        </w:rPr>
        <w:t>doc</w:t>
      </w:r>
      <w:proofErr w:type="spellEnd"/>
      <w:r w:rsidRPr="00B94FB0">
        <w:rPr>
          <w:rFonts w:ascii="Arial" w:eastAsia="Times New Roman" w:hAnsi="Arial" w:cs="Arial"/>
          <w:color w:val="000000"/>
          <w:lang w:val="es-ES" w:eastAsia="es-MX"/>
        </w:rPr>
        <w:t xml:space="preserve">” a más tardar a las </w:t>
      </w:r>
      <w:r w:rsidR="005A512E" w:rsidRPr="00B94FB0">
        <w:rPr>
          <w:rFonts w:ascii="Arial" w:eastAsia="Times New Roman" w:hAnsi="Arial" w:cs="Arial"/>
          <w:b/>
          <w:color w:val="000000"/>
          <w:lang w:val="es-ES" w:eastAsia="es-MX"/>
        </w:rPr>
        <w:t>10:00 horas, del día 25 de Octubre de 2022.</w:t>
      </w:r>
    </w:p>
    <w:p w:rsidR="000F2AD0" w:rsidRPr="00B94FB0" w:rsidRDefault="000F2AD0" w:rsidP="003C4C7F">
      <w:pPr>
        <w:spacing w:after="0"/>
        <w:jc w:val="both"/>
        <w:rPr>
          <w:rFonts w:ascii="Arial" w:eastAsia="Calibri" w:hAnsi="Arial" w:cs="Arial"/>
          <w:b/>
          <w:u w:val="single"/>
        </w:rPr>
      </w:pPr>
    </w:p>
    <w:p w:rsidR="006B3944" w:rsidRPr="00B94FB0" w:rsidRDefault="006B3944" w:rsidP="006B3944">
      <w:p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6B3944" w:rsidRPr="00B94FB0" w:rsidRDefault="006B3944" w:rsidP="006B3944">
      <w:pPr>
        <w:spacing w:after="0" w:line="240" w:lineRule="auto"/>
        <w:jc w:val="both"/>
        <w:rPr>
          <w:rFonts w:ascii="Arial" w:eastAsia="Times New Roman" w:hAnsi="Arial" w:cs="Arial"/>
          <w:color w:val="000000"/>
          <w:lang w:val="es-ES" w:eastAsia="es-MX"/>
        </w:rPr>
      </w:pPr>
    </w:p>
    <w:p w:rsidR="006B3944" w:rsidRPr="00B94FB0" w:rsidRDefault="006B3944" w:rsidP="006B3944">
      <w:p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 de cada Junta de Aclaraciones se levantará acta en la que se harán constar los cuestionamientos formulados por los interesados y las respuestas de la convocante en el acta correspondiente a la última Junta de Aclaraciones se indicara expresamente esta circunstancia</w:t>
      </w:r>
    </w:p>
    <w:p w:rsidR="006B3944" w:rsidRPr="00B94FB0" w:rsidRDefault="006B3944" w:rsidP="006B3944">
      <w:pPr>
        <w:spacing w:after="0" w:line="240" w:lineRule="auto"/>
        <w:jc w:val="both"/>
        <w:rPr>
          <w:rFonts w:ascii="Arial" w:eastAsia="Times New Roman" w:hAnsi="Arial" w:cs="Arial"/>
          <w:color w:val="000000"/>
          <w:lang w:val="es-ES" w:eastAsia="es-MX"/>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Todos los acuerdos y aclaraciones que se tomen pasarán a formar parte integral de esta convocatoria y obligan por igual a todos los licitantes aún y cuando no hubiesen asistido a la reunión.</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 xml:space="preserve">El acta será firmada por los asistentes, y se pondrá a su disposición en la página </w:t>
      </w:r>
      <w:hyperlink r:id="rId10" w:history="1">
        <w:r w:rsidRPr="00B94FB0">
          <w:rPr>
            <w:rFonts w:ascii="Arial" w:eastAsia="Times New Roman" w:hAnsi="Arial" w:cs="Arial"/>
            <w:b/>
            <w:i/>
            <w:color w:val="0000FF"/>
            <w:u w:val="single"/>
            <w:lang w:val="es-ES" w:eastAsia="es-ES"/>
          </w:rPr>
          <w:t>https://compranet.sinaloa.gob.mx</w:t>
        </w:r>
      </w:hyperlink>
      <w:r w:rsidRPr="00B94FB0">
        <w:rPr>
          <w:rFonts w:ascii="Arial" w:eastAsia="Times New Roman" w:hAnsi="Arial" w:cs="Arial"/>
          <w:b/>
          <w:i/>
          <w:color w:val="000000"/>
          <w:lang w:val="es-ES" w:eastAsia="es-ES"/>
        </w:rPr>
        <w:t>,</w:t>
      </w:r>
      <w:r w:rsidRPr="00B94FB0">
        <w:rPr>
          <w:rFonts w:ascii="Arial" w:eastAsia="Times New Roman" w:hAnsi="Arial" w:cs="Arial"/>
          <w:color w:val="000000"/>
          <w:lang w:val="es-ES" w:eastAsia="es-ES"/>
        </w:rPr>
        <w:t xml:space="preserve"> entregándose una copia de la misma, la falta de firma de algún licitante no invalidará su contenido y efectos.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 asistencia a la junta de aclaraciones es optativa para los licitantes.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B94FB0">
        <w:rPr>
          <w:rFonts w:ascii="Arial" w:eastAsia="Times New Roman" w:hAnsi="Arial" w:cs="Arial"/>
          <w:b/>
          <w:color w:val="000000"/>
          <w:lang w:val="es-ES" w:eastAsia="es-ES"/>
        </w:rPr>
        <w:t>3.- Procedimiento del Concurso.</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B94FB0"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 xml:space="preserve">Con fundamento en lo que establece el </w:t>
      </w:r>
      <w:r w:rsidRPr="00B94FB0">
        <w:rPr>
          <w:rFonts w:ascii="Arial" w:eastAsia="Times New Roman" w:hAnsi="Arial" w:cs="Arial"/>
          <w:b/>
          <w:color w:val="000000"/>
          <w:lang w:val="es-ES" w:eastAsia="es-ES"/>
        </w:rPr>
        <w:t>Artículo 33, Fracción I</w:t>
      </w:r>
      <w:r w:rsidRPr="00B94FB0">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B94FB0">
        <w:rPr>
          <w:rFonts w:ascii="Arial" w:eastAsia="Times New Roman" w:hAnsi="Arial" w:cs="Arial"/>
          <w:b/>
          <w:color w:val="000000"/>
          <w:lang w:val="es-ES" w:eastAsia="es-ES"/>
        </w:rPr>
        <w:t>presencial</w:t>
      </w:r>
      <w:r w:rsidRPr="00B94FB0">
        <w:rPr>
          <w:rFonts w:ascii="Arial" w:eastAsia="Times New Roman" w:hAnsi="Arial" w:cs="Arial"/>
          <w:color w:val="000000"/>
          <w:lang w:val="es-ES" w:eastAsia="es-ES"/>
        </w:rPr>
        <w:t xml:space="preserve">, los licitantes deberán enviar sus propuestas en </w:t>
      </w:r>
      <w:r w:rsidRPr="00B94FB0">
        <w:rPr>
          <w:rFonts w:ascii="Arial" w:eastAsia="Times New Roman" w:hAnsi="Arial" w:cs="Arial"/>
          <w:b/>
          <w:color w:val="000000"/>
          <w:lang w:val="es-ES" w:eastAsia="es-ES"/>
        </w:rPr>
        <w:t>sobre cerrado</w:t>
      </w:r>
      <w:r w:rsidRPr="00B94FB0">
        <w:rPr>
          <w:rFonts w:ascii="Arial" w:eastAsia="Times New Roman" w:hAnsi="Arial" w:cs="Arial"/>
          <w:color w:val="000000"/>
          <w:lang w:val="es-ES" w:eastAsia="es-ES"/>
        </w:rPr>
        <w:t xml:space="preserve">, que contendrá la documentación legal y de identificación, propuesta técnicas y económica, en forma segura por </w:t>
      </w:r>
      <w:r w:rsidRPr="00B94FB0">
        <w:rPr>
          <w:rFonts w:ascii="Arial" w:eastAsia="Times New Roman" w:hAnsi="Arial" w:cs="Arial"/>
          <w:b/>
          <w:color w:val="000000"/>
          <w:lang w:val="es-ES" w:eastAsia="es-ES"/>
        </w:rPr>
        <w:t>servicio postal o mensajería</w:t>
      </w:r>
      <w:r w:rsidRPr="00B94FB0">
        <w:rPr>
          <w:rFonts w:ascii="Arial" w:eastAsia="Times New Roman" w:hAnsi="Arial" w:cs="Arial"/>
          <w:color w:val="000000"/>
          <w:lang w:val="es-ES" w:eastAsia="es-ES"/>
        </w:rPr>
        <w:t>, dicho sobre deberá ser recibido antes de l</w:t>
      </w:r>
      <w:r w:rsidRPr="00B94FB0">
        <w:rPr>
          <w:rFonts w:ascii="Arial" w:eastAsia="Times New Roman" w:hAnsi="Arial" w:cs="Arial"/>
          <w:b/>
          <w:color w:val="000000"/>
          <w:lang w:val="es-ES" w:eastAsia="es-ES"/>
        </w:rPr>
        <w:t>a</w:t>
      </w:r>
      <w:r w:rsidR="00BE23CD" w:rsidRPr="00B94FB0">
        <w:rPr>
          <w:rFonts w:ascii="Arial" w:eastAsia="Times New Roman" w:hAnsi="Arial" w:cs="Arial"/>
          <w:b/>
          <w:color w:val="000000"/>
          <w:lang w:val="es-ES" w:eastAsia="es-ES"/>
        </w:rPr>
        <w:t>s 10:00 horas del día</w:t>
      </w:r>
      <w:r w:rsidRPr="00B94FB0">
        <w:rPr>
          <w:rFonts w:ascii="Arial" w:eastAsia="Times New Roman" w:hAnsi="Arial" w:cs="Arial"/>
          <w:color w:val="000000"/>
          <w:lang w:val="es-ES" w:eastAsia="es-ES"/>
        </w:rPr>
        <w:t xml:space="preserve"> </w:t>
      </w:r>
      <w:r w:rsidR="005A512E" w:rsidRPr="00B94FB0">
        <w:rPr>
          <w:rFonts w:ascii="Arial" w:hAnsi="Arial" w:cs="Arial"/>
          <w:b/>
          <w:color w:val="000000"/>
        </w:rPr>
        <w:t xml:space="preserve">02 </w:t>
      </w:r>
      <w:r w:rsidR="005A512E" w:rsidRPr="00B94FB0">
        <w:rPr>
          <w:rFonts w:ascii="Arial" w:hAnsi="Arial" w:cs="Arial"/>
          <w:b/>
          <w:color w:val="000000"/>
        </w:rPr>
        <w:lastRenderedPageBreak/>
        <w:t>de Noviembre de 2022</w:t>
      </w:r>
      <w:r w:rsidRPr="00B94FB0">
        <w:rPr>
          <w:rFonts w:ascii="Arial" w:eastAsia="Times New Roman" w:hAnsi="Arial" w:cs="Arial"/>
          <w:b/>
          <w:color w:val="000000"/>
          <w:lang w:val="es-ES" w:eastAsia="es-ES"/>
        </w:rPr>
        <w:t xml:space="preserve"> </w:t>
      </w:r>
      <w:r w:rsidRPr="00B94FB0">
        <w:rPr>
          <w:rFonts w:ascii="Arial" w:eastAsia="Times New Roman" w:hAnsi="Arial" w:cs="Arial"/>
          <w:color w:val="000000"/>
          <w:lang w:val="es-ES" w:eastAsia="es-ES"/>
        </w:rPr>
        <w:t xml:space="preserve">por la Lic. Socorro  Méndez Gaxiola , en las oficinas de la Dirección de Bienes y Suministros, o bien podrá entregar sus propuestas en </w:t>
      </w:r>
      <w:r w:rsidRPr="00B94FB0">
        <w:rPr>
          <w:rFonts w:ascii="Arial" w:eastAsia="Times New Roman" w:hAnsi="Arial" w:cs="Arial"/>
          <w:b/>
          <w:color w:val="000000"/>
          <w:lang w:val="es-ES" w:eastAsia="es-ES"/>
        </w:rPr>
        <w:t xml:space="preserve">Sobre Cerrado </w:t>
      </w:r>
      <w:r w:rsidRPr="00B94FB0">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rsidR="006B3944" w:rsidRPr="00B94FB0"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B94FB0"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 xml:space="preserve">Considerando la naturaleza de los bienes a contratar descrito en la presente convocatoria, no se aceptarán proposiciones conjuntas y en caso de los contratos estos tendrán alcance </w:t>
      </w:r>
      <w:r w:rsidR="005A512E" w:rsidRPr="00B94FB0">
        <w:rPr>
          <w:rFonts w:ascii="Arial" w:eastAsia="Times New Roman" w:hAnsi="Arial" w:cs="Arial"/>
          <w:color w:val="000000"/>
          <w:lang w:val="es-ES" w:eastAsia="es-ES"/>
        </w:rPr>
        <w:t xml:space="preserve">a </w:t>
      </w:r>
      <w:r w:rsidR="00CB27C7" w:rsidRPr="00B94FB0">
        <w:rPr>
          <w:rFonts w:ascii="Arial" w:eastAsia="Times New Roman" w:hAnsi="Arial" w:cs="Arial"/>
          <w:color w:val="000000"/>
          <w:lang w:val="es-ES" w:eastAsia="es-ES"/>
        </w:rPr>
        <w:t>un</w:t>
      </w:r>
      <w:r w:rsidRPr="00B94FB0">
        <w:rPr>
          <w:rFonts w:ascii="Arial" w:eastAsia="Times New Roman" w:hAnsi="Arial" w:cs="Arial"/>
          <w:color w:val="000000"/>
          <w:lang w:val="es-ES" w:eastAsia="es-ES"/>
        </w:rPr>
        <w:t xml:space="preserve"> ejercicio fiscal.</w:t>
      </w:r>
    </w:p>
    <w:p w:rsidR="006B3944" w:rsidRPr="00B94FB0"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B94FB0" w:rsidRDefault="006B3944" w:rsidP="004D2290">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rsidR="006B3944" w:rsidRPr="00B94FB0"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B94FB0"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podrá entregar una copia y al finalizar cada acto se difundirá un ejemplar de dichas actas en la página de </w:t>
      </w:r>
      <w:hyperlink r:id="rId11" w:history="1">
        <w:r w:rsidRPr="00B94FB0">
          <w:rPr>
            <w:rFonts w:ascii="Arial" w:eastAsia="Times New Roman" w:hAnsi="Arial" w:cs="Arial"/>
            <w:b/>
            <w:i/>
            <w:color w:val="0000FF"/>
            <w:u w:val="single"/>
            <w:lang w:val="es-ES" w:eastAsia="es-ES"/>
          </w:rPr>
          <w:t>http://compranet.sinaloa.gob.mx</w:t>
        </w:r>
      </w:hyperlink>
      <w:r w:rsidRPr="00B94FB0">
        <w:rPr>
          <w:rFonts w:ascii="Arial" w:eastAsia="Times New Roman" w:hAnsi="Arial" w:cs="Arial"/>
          <w:b/>
          <w:i/>
          <w:color w:val="000000"/>
          <w:lang w:val="es-ES" w:eastAsia="es-ES"/>
        </w:rPr>
        <w:t>,</w:t>
      </w:r>
      <w:r w:rsidRPr="00B94FB0">
        <w:rPr>
          <w:rFonts w:ascii="Arial" w:eastAsia="Times New Roman" w:hAnsi="Arial" w:cs="Arial"/>
          <w:color w:val="000000"/>
          <w:lang w:val="es-ES" w:eastAsia="es-ES"/>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rsidR="006B3944" w:rsidRPr="00B94FB0" w:rsidRDefault="006B3944" w:rsidP="006B3944">
      <w:pPr>
        <w:spacing w:after="0" w:line="240" w:lineRule="auto"/>
        <w:ind w:left="708"/>
        <w:rPr>
          <w:rFonts w:ascii="Arial" w:eastAsia="Times New Roman" w:hAnsi="Arial" w:cs="Arial"/>
          <w:color w:val="000000"/>
          <w:lang w:val="x-none" w:eastAsia="x-none"/>
        </w:rPr>
      </w:pPr>
    </w:p>
    <w:p w:rsidR="006B3944" w:rsidRPr="00B94FB0" w:rsidRDefault="006B3944" w:rsidP="006B3944">
      <w:pPr>
        <w:numPr>
          <w:ilvl w:val="0"/>
          <w:numId w:val="6"/>
        </w:numPr>
        <w:tabs>
          <w:tab w:val="left" w:pos="-720"/>
          <w:tab w:val="left" w:pos="0"/>
        </w:tabs>
        <w:suppressAutoHyphens/>
        <w:spacing w:after="160" w:line="240" w:lineRule="auto"/>
        <w:ind w:left="709" w:hanging="283"/>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005A512E" w:rsidRPr="00B94FB0">
        <w:rPr>
          <w:rFonts w:ascii="Arial" w:hAnsi="Arial" w:cs="Arial"/>
          <w:b/>
          <w:color w:val="000000"/>
        </w:rPr>
        <w:t>10:00 horas, del día 02 de Noviembre de 2022</w:t>
      </w:r>
      <w:r w:rsidRPr="00B94FB0">
        <w:rPr>
          <w:rFonts w:ascii="Arial" w:eastAsia="Times New Roman" w:hAnsi="Arial" w:cs="Arial"/>
          <w:color w:val="000000"/>
          <w:lang w:val="es-ES" w:eastAsia="es-ES"/>
        </w:rPr>
        <w:t xml:space="preserve">, en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B94FB0">
        <w:rPr>
          <w:rFonts w:ascii="Arial" w:eastAsia="Times New Roman" w:hAnsi="Arial" w:cs="Arial"/>
          <w:color w:val="000000"/>
          <w:lang w:val="es-ES" w:eastAsia="es-ES"/>
        </w:rPr>
        <w:t>aperturándose</w:t>
      </w:r>
      <w:proofErr w:type="spellEnd"/>
      <w:r w:rsidRPr="00B94FB0">
        <w:rPr>
          <w:rFonts w:ascii="Arial" w:eastAsia="Times New Roman" w:hAnsi="Arial" w:cs="Arial"/>
          <w:color w:val="000000"/>
          <w:lang w:val="es-ES" w:eastAsia="es-ES"/>
        </w:rPr>
        <w:t xml:space="preserve"> los sobres que se hayan recibido en la hora y fecha arriba señaladas, de acuerdo a lo indicado en el punto 3. Numeral I.</w:t>
      </w:r>
    </w:p>
    <w:p w:rsidR="006B3944" w:rsidRPr="00B94FB0" w:rsidRDefault="004D2290" w:rsidP="006B3944">
      <w:pPr>
        <w:tabs>
          <w:tab w:val="left" w:pos="-720"/>
          <w:tab w:val="left" w:pos="0"/>
        </w:tabs>
        <w:suppressAutoHyphens/>
        <w:spacing w:after="0" w:line="240" w:lineRule="auto"/>
        <w:ind w:left="709"/>
        <w:jc w:val="both"/>
        <w:rPr>
          <w:rFonts w:ascii="Arial" w:eastAsia="Times New Roman" w:hAnsi="Arial" w:cs="Arial"/>
          <w:color w:val="000000"/>
          <w:szCs w:val="24"/>
          <w:lang w:val="es-ES" w:eastAsia="es-ES"/>
        </w:rPr>
      </w:pPr>
      <w:r w:rsidRPr="00B94FB0">
        <w:rPr>
          <w:rFonts w:ascii="Arial" w:eastAsia="Times New Roman" w:hAnsi="Arial" w:cs="Arial"/>
          <w:color w:val="000000"/>
          <w:szCs w:val="24"/>
          <w:lang w:val="es-ES" w:eastAsia="es-ES"/>
        </w:rPr>
        <w:t xml:space="preserve">Así </w:t>
      </w:r>
      <w:r w:rsidR="006B3944" w:rsidRPr="00B94FB0">
        <w:rPr>
          <w:rFonts w:ascii="Arial" w:eastAsia="Times New Roman" w:hAnsi="Arial" w:cs="Arial"/>
          <w:color w:val="000000"/>
          <w:szCs w:val="24"/>
          <w:lang w:val="es-ES" w:eastAsia="es-ES"/>
        </w:rPr>
        <w:t xml:space="preserve">mismo se informa que el acto de presentación y apertura de proposiciones se transmitirá en vivo en las redes sociales de Gobierno del Estado de Sinaloa, el cual posteriormente podrá ser visualizado en la página institucional. </w:t>
      </w:r>
    </w:p>
    <w:p w:rsidR="006B3944" w:rsidRPr="00B94FB0" w:rsidRDefault="006B3944" w:rsidP="006B3944">
      <w:pPr>
        <w:spacing w:after="0" w:line="240" w:lineRule="auto"/>
        <w:ind w:left="708"/>
        <w:rPr>
          <w:rFonts w:ascii="Arial" w:eastAsia="Times New Roman" w:hAnsi="Arial" w:cs="Arial"/>
          <w:color w:val="000000"/>
          <w:sz w:val="16"/>
          <w:szCs w:val="16"/>
          <w:lang w:val="es-ES" w:eastAsia="x-none"/>
        </w:rPr>
      </w:pPr>
    </w:p>
    <w:p w:rsidR="006B3944" w:rsidRPr="00B94FB0" w:rsidRDefault="006B3944" w:rsidP="008A367D">
      <w:pPr>
        <w:pStyle w:val="Prrafodelista"/>
        <w:numPr>
          <w:ilvl w:val="0"/>
          <w:numId w:val="6"/>
        </w:numPr>
        <w:tabs>
          <w:tab w:val="left" w:pos="1134"/>
        </w:tabs>
        <w:spacing w:after="0" w:line="240" w:lineRule="auto"/>
        <w:ind w:left="709"/>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También podrán estar presentes los representantes del Comité Intersecretarial de Adquisiciones, Arrendamientos y Servicios del Poder Ejecutivo del Estado de Sinaloa, del (área solicitante), y de los invitados especiales que asistan, así como las dependencias que el Gobierno del Estado de Sinaloa considere pertinentes.</w:t>
      </w:r>
    </w:p>
    <w:p w:rsidR="006B3944" w:rsidRPr="00B94FB0" w:rsidRDefault="006B3944" w:rsidP="006B3944">
      <w:pPr>
        <w:spacing w:after="0" w:line="240" w:lineRule="auto"/>
        <w:ind w:left="708"/>
        <w:jc w:val="both"/>
        <w:rPr>
          <w:rFonts w:ascii="Arial" w:eastAsia="Times New Roman" w:hAnsi="Arial" w:cs="Arial"/>
          <w:color w:val="000000"/>
          <w:lang w:val="es-ES" w:eastAsia="es-ES"/>
        </w:rPr>
      </w:pPr>
    </w:p>
    <w:p w:rsidR="006B3944" w:rsidRPr="00B94FB0" w:rsidRDefault="006B3944" w:rsidP="006B3944">
      <w:pPr>
        <w:numPr>
          <w:ilvl w:val="2"/>
          <w:numId w:val="17"/>
        </w:numPr>
        <w:tabs>
          <w:tab w:val="left" w:pos="709"/>
        </w:tabs>
        <w:spacing w:after="0" w:line="240" w:lineRule="auto"/>
        <w:ind w:left="709"/>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rsidR="006B3944" w:rsidRPr="00B94FB0"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8A367D" w:rsidRPr="00B94FB0" w:rsidRDefault="008A367D"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8A367D" w:rsidRPr="00B94FB0" w:rsidRDefault="008A367D"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B94FB0"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vanish/>
          <w:color w:val="000000"/>
          <w:lang w:val="es-ES" w:eastAsia="es-ES"/>
        </w:rPr>
      </w:pPr>
    </w:p>
    <w:p w:rsidR="006B3944" w:rsidRPr="00B94FB0"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El</w:t>
      </w:r>
      <w:r w:rsidR="008A367D" w:rsidRPr="00B94FB0">
        <w:rPr>
          <w:rFonts w:ascii="Arial" w:eastAsia="Times New Roman" w:hAnsi="Arial" w:cs="Arial"/>
          <w:color w:val="000000"/>
          <w:lang w:val="es-ES" w:eastAsia="es-ES"/>
        </w:rPr>
        <w:t xml:space="preserve"> </w:t>
      </w:r>
      <w:r w:rsidR="004D2290" w:rsidRPr="00B94FB0">
        <w:rPr>
          <w:rFonts w:ascii="Arial" w:hAnsi="Arial" w:cs="Arial"/>
          <w:b/>
          <w:spacing w:val="-2"/>
        </w:rPr>
        <w:t xml:space="preserve">Secretariado Ejecutivo del Sistema </w:t>
      </w:r>
      <w:r w:rsidR="008A367D" w:rsidRPr="00B94FB0">
        <w:rPr>
          <w:rFonts w:ascii="Arial" w:hAnsi="Arial" w:cs="Arial"/>
          <w:b/>
          <w:spacing w:val="-2"/>
        </w:rPr>
        <w:t>E</w:t>
      </w:r>
      <w:r w:rsidR="004D2290" w:rsidRPr="00B94FB0">
        <w:rPr>
          <w:rFonts w:ascii="Arial" w:hAnsi="Arial" w:cs="Arial"/>
          <w:b/>
          <w:spacing w:val="-2"/>
        </w:rPr>
        <w:t>statal de Seguridad Pública y</w:t>
      </w:r>
      <w:r w:rsidR="005A70C8" w:rsidRPr="00B94FB0">
        <w:rPr>
          <w:rFonts w:ascii="Arial" w:hAnsi="Arial" w:cs="Arial"/>
          <w:b/>
          <w:spacing w:val="-2"/>
        </w:rPr>
        <w:t xml:space="preserve"> la</w:t>
      </w:r>
      <w:r w:rsidR="004D2290" w:rsidRPr="00B94FB0">
        <w:rPr>
          <w:rFonts w:ascii="Arial" w:hAnsi="Arial" w:cs="Arial"/>
          <w:b/>
          <w:spacing w:val="-2"/>
        </w:rPr>
        <w:t xml:space="preserve"> Coordinación Administrativa de la Secretaría General de Gobierno,</w:t>
      </w:r>
      <w:r w:rsidRPr="00B94FB0">
        <w:rPr>
          <w:rFonts w:ascii="Arial" w:eastAsia="Times New Roman" w:hAnsi="Arial" w:cs="Arial"/>
          <w:b/>
          <w:color w:val="000000"/>
          <w:lang w:val="es-ES" w:eastAsia="es-ES"/>
        </w:rPr>
        <w:t xml:space="preserve"> </w:t>
      </w:r>
      <w:r w:rsidRPr="00B94FB0">
        <w:rPr>
          <w:rFonts w:ascii="Arial" w:eastAsia="Times New Roman" w:hAnsi="Arial" w:cs="Arial"/>
          <w:color w:val="000000"/>
          <w:lang w:val="es-ES" w:eastAsia="es-ES"/>
        </w:rPr>
        <w:t>emitirá el dictamen técnico respectivo, en el que se hará constar el análisis de las proposiciones admitidas y hará mención de las causas</w:t>
      </w:r>
      <w:r w:rsidR="008B23E0" w:rsidRPr="00B94FB0">
        <w:rPr>
          <w:rFonts w:ascii="Arial" w:eastAsia="Times New Roman" w:hAnsi="Arial" w:cs="Arial"/>
          <w:color w:val="000000"/>
          <w:lang w:val="es-ES" w:eastAsia="es-ES"/>
        </w:rPr>
        <w:t xml:space="preserve"> por las que</w:t>
      </w:r>
      <w:r w:rsidRPr="00B94FB0">
        <w:rPr>
          <w:rFonts w:ascii="Arial" w:eastAsia="Times New Roman" w:hAnsi="Arial" w:cs="Arial"/>
          <w:color w:val="000000"/>
          <w:lang w:val="es-ES" w:eastAsia="es-ES"/>
        </w:rPr>
        <w:t xml:space="preserve"> fueron desecha</w:t>
      </w:r>
      <w:r w:rsidR="004A1479" w:rsidRPr="00B94FB0">
        <w:rPr>
          <w:rFonts w:ascii="Arial" w:eastAsia="Times New Roman" w:hAnsi="Arial" w:cs="Arial"/>
          <w:color w:val="000000"/>
          <w:lang w:val="es-ES" w:eastAsia="es-ES"/>
        </w:rPr>
        <w:t>das</w:t>
      </w:r>
      <w:r w:rsidRPr="00B94FB0">
        <w:rPr>
          <w:rFonts w:ascii="Arial" w:eastAsia="Times New Roman" w:hAnsi="Arial" w:cs="Arial"/>
          <w:color w:val="000000"/>
          <w:lang w:val="es-ES" w:eastAsia="es-ES"/>
        </w:rPr>
        <w:t xml:space="preserve"> algunas propuestas; mismo que servirá como fundamento para el fallo.</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B94FB0"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B94FB0">
        <w:rPr>
          <w:rFonts w:ascii="Arial" w:eastAsia="Times New Roman" w:hAnsi="Arial" w:cs="Arial"/>
          <w:lang w:val="es-ES_tradnl" w:eastAsia="es-ES"/>
        </w:rPr>
        <w:t xml:space="preserve">; </w:t>
      </w:r>
      <w:r w:rsidRPr="00B94FB0">
        <w:rPr>
          <w:rFonts w:ascii="Arial" w:eastAsia="Times New Roman" w:hAnsi="Arial" w:cs="Arial"/>
          <w:lang w:eastAsia="es-ES"/>
        </w:rPr>
        <w:t xml:space="preserve">en términos del Artículo 47 párrafo segundo de la Ley se difundirá un ejemplar de la misma en la dirección electrónica: </w:t>
      </w:r>
      <w:hyperlink r:id="rId12" w:history="1">
        <w:r w:rsidRPr="00B94FB0">
          <w:rPr>
            <w:rFonts w:ascii="Arial" w:eastAsia="Times New Roman" w:hAnsi="Arial" w:cs="Arial"/>
            <w:b/>
            <w:i/>
            <w:color w:val="0000FF"/>
            <w:u w:val="single"/>
            <w:lang w:eastAsia="es-ES"/>
          </w:rPr>
          <w:t>www.compranet.sinaloa.gob.mx</w:t>
        </w:r>
      </w:hyperlink>
      <w:r w:rsidRPr="00B94FB0">
        <w:rPr>
          <w:rFonts w:ascii="Arial" w:eastAsia="Times New Roman" w:hAnsi="Arial" w:cs="Arial"/>
          <w:lang w:eastAsia="es-ES"/>
        </w:rPr>
        <w:t xml:space="preserve">, para efecto de notificación a los licitantes. Dicho </w:t>
      </w:r>
      <w:r w:rsidRPr="00B94FB0">
        <w:rPr>
          <w:rFonts w:ascii="Arial" w:eastAsia="Times New Roman" w:hAnsi="Arial" w:cs="Arial"/>
          <w:lang w:val="es-ES_tradnl" w:eastAsia="es-ES"/>
        </w:rPr>
        <w:t>procedimiento sustituirá a la notificación persona</w:t>
      </w:r>
      <w:r w:rsidRPr="00B94FB0">
        <w:rPr>
          <w:rFonts w:ascii="Arial" w:eastAsia="Times New Roman" w:hAnsi="Arial" w:cs="Arial"/>
          <w:color w:val="000000"/>
          <w:lang w:val="es-ES" w:eastAsia="es-ES"/>
        </w:rPr>
        <w:t>.</w:t>
      </w:r>
    </w:p>
    <w:p w:rsidR="006B3944" w:rsidRPr="00B94FB0" w:rsidRDefault="006B3944" w:rsidP="006B3944">
      <w:pPr>
        <w:spacing w:after="0" w:line="240" w:lineRule="auto"/>
        <w:ind w:left="708"/>
        <w:rPr>
          <w:rFonts w:ascii="Arial" w:eastAsia="Times New Roman" w:hAnsi="Arial" w:cs="Arial"/>
          <w:color w:val="000000"/>
          <w:lang w:val="x-none" w:eastAsia="x-none"/>
        </w:rPr>
      </w:pPr>
    </w:p>
    <w:p w:rsidR="006B3944" w:rsidRPr="00B94FB0"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rsidR="006B3944" w:rsidRPr="00B94FB0" w:rsidRDefault="006B3944" w:rsidP="006B3944">
      <w:pPr>
        <w:spacing w:after="0" w:line="240" w:lineRule="auto"/>
        <w:ind w:left="708"/>
        <w:rPr>
          <w:rFonts w:ascii="Arial" w:eastAsia="Times New Roman" w:hAnsi="Arial" w:cs="Arial"/>
          <w:color w:val="000000"/>
          <w:lang w:val="x-none" w:eastAsia="x-none"/>
        </w:rPr>
      </w:pPr>
    </w:p>
    <w:p w:rsidR="006B3944" w:rsidRPr="00B94FB0"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Una vez notificado el Fallo, el o los  licitante(s) adjudicado(s) se deberán presentar en las oficinas de la Dirección de Bienes y Suministros a firmar el contrato respectivo en la fecha señalada en el Fallo correspondiente, de conformidad con el Anexo IV (modelo de contrato).</w:t>
      </w:r>
    </w:p>
    <w:p w:rsidR="006B3944" w:rsidRPr="00B94FB0" w:rsidRDefault="006B3944" w:rsidP="006B3944">
      <w:pPr>
        <w:spacing w:after="0" w:line="240" w:lineRule="auto"/>
        <w:ind w:left="708"/>
        <w:rPr>
          <w:rFonts w:ascii="Arial" w:eastAsia="Times New Roman" w:hAnsi="Arial" w:cs="Arial"/>
          <w:color w:val="000000"/>
          <w:lang w:val="x-none" w:eastAsia="x-none"/>
        </w:rPr>
      </w:pPr>
    </w:p>
    <w:p w:rsidR="006B3944" w:rsidRPr="00B94FB0"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presentarse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rsidR="006B3944" w:rsidRPr="00B94FB0" w:rsidRDefault="006B3944" w:rsidP="006B3944">
      <w:pPr>
        <w:spacing w:after="0" w:line="240" w:lineRule="auto"/>
        <w:ind w:left="708"/>
        <w:rPr>
          <w:rFonts w:ascii="Arial" w:eastAsia="Times New Roman" w:hAnsi="Arial" w:cs="Arial"/>
          <w:color w:val="000000"/>
          <w:lang w:val="x-none" w:eastAsia="x-none"/>
        </w:rPr>
      </w:pPr>
    </w:p>
    <w:p w:rsidR="004D2290" w:rsidRPr="00B94FB0" w:rsidRDefault="006B3944" w:rsidP="004D2290">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rsidR="00CB27C7" w:rsidRPr="00B94FB0" w:rsidRDefault="00CB27C7" w:rsidP="00CB27C7">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4D2290" w:rsidRPr="00B94FB0" w:rsidRDefault="004D2290" w:rsidP="004D2290">
      <w:pPr>
        <w:numPr>
          <w:ilvl w:val="0"/>
          <w:numId w:val="6"/>
        </w:numPr>
        <w:tabs>
          <w:tab w:val="left" w:pos="-720"/>
          <w:tab w:val="left" w:pos="0"/>
        </w:tabs>
        <w:suppressAutoHyphens/>
        <w:spacing w:after="0" w:line="240" w:lineRule="auto"/>
        <w:ind w:left="709" w:hanging="425"/>
        <w:jc w:val="both"/>
        <w:rPr>
          <w:rFonts w:ascii="Arial" w:eastAsia="Times New Roman" w:hAnsi="Arial" w:cs="Arial"/>
          <w:lang w:val="es-ES" w:eastAsia="es-ES"/>
        </w:rPr>
      </w:pPr>
      <w:r w:rsidRPr="00B94FB0">
        <w:rPr>
          <w:rFonts w:ascii="Arial" w:eastAsia="Times New Roman" w:hAnsi="Arial" w:cs="Arial"/>
          <w:lang w:val="es-ES" w:eastAsia="es-ES"/>
        </w:rPr>
        <w:t xml:space="preserve">La contratación de los bienes objeto de esta convocatoria a la Licitación abarcará </w:t>
      </w:r>
      <w:r w:rsidR="00CB27C7" w:rsidRPr="00B94FB0">
        <w:rPr>
          <w:rFonts w:ascii="Arial" w:eastAsia="Times New Roman" w:hAnsi="Arial" w:cs="Arial"/>
          <w:lang w:val="es-ES" w:eastAsia="es-ES"/>
        </w:rPr>
        <w:t>un</w:t>
      </w:r>
      <w:r w:rsidRPr="00B94FB0">
        <w:rPr>
          <w:rFonts w:ascii="Arial" w:eastAsia="Times New Roman" w:hAnsi="Arial" w:cs="Arial"/>
          <w:lang w:val="es-ES" w:eastAsia="es-ES"/>
        </w:rPr>
        <w:t xml:space="preserve"> ejercicio fiscal, de conformidad con lo establecido en el Artículo 37 Fracción XI de la Ley de Adquisiciones, Arrendamientos, Servicios y Administración de Bienes Muebles para el Estado de Sinaloa. </w:t>
      </w:r>
    </w:p>
    <w:p w:rsidR="004D2290" w:rsidRPr="00B94FB0" w:rsidRDefault="004D2290" w:rsidP="004D2290">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B94FB0" w:rsidRDefault="006B3944" w:rsidP="006B3944">
      <w:pPr>
        <w:numPr>
          <w:ilvl w:val="0"/>
          <w:numId w:val="6"/>
        </w:numPr>
        <w:spacing w:after="0" w:line="240" w:lineRule="auto"/>
        <w:ind w:left="709" w:hanging="425"/>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 xml:space="preserve">El o </w:t>
      </w:r>
      <w:r w:rsidR="004D2290" w:rsidRPr="00B94FB0">
        <w:rPr>
          <w:rFonts w:ascii="Arial" w:eastAsia="Times New Roman" w:hAnsi="Arial" w:cs="Arial"/>
          <w:color w:val="000000"/>
          <w:lang w:val="es-ES" w:eastAsia="es-ES"/>
        </w:rPr>
        <w:t>los licitantes</w:t>
      </w:r>
      <w:r w:rsidRPr="00B94FB0">
        <w:rPr>
          <w:rFonts w:ascii="Arial" w:eastAsia="Times New Roman" w:hAnsi="Arial" w:cs="Arial"/>
          <w:color w:val="000000"/>
          <w:lang w:val="es-ES" w:eastAsia="es-ES"/>
        </w:rPr>
        <w:t xml:space="preserve"> adjudicados, previo a la formalización de los contratos correspondientes, deberán registrarse en el padrón de proveedores de Gobierno del Estado de Sinaloa, o bien, actualizar los cambios que hayan efectuado.</w:t>
      </w:r>
    </w:p>
    <w:p w:rsidR="004D2290" w:rsidRPr="00B94FB0" w:rsidRDefault="004D2290" w:rsidP="004D2290">
      <w:pPr>
        <w:pStyle w:val="Prrafodelista"/>
        <w:rPr>
          <w:rFonts w:ascii="Arial" w:eastAsia="Times New Roman" w:hAnsi="Arial" w:cs="Arial"/>
          <w:color w:val="000000"/>
          <w:lang w:val="es-ES" w:eastAsia="es-ES"/>
        </w:rPr>
      </w:pPr>
    </w:p>
    <w:p w:rsidR="004D2290" w:rsidRPr="00B94FB0" w:rsidRDefault="004D2290" w:rsidP="004D2290">
      <w:pPr>
        <w:spacing w:after="0" w:line="240" w:lineRule="auto"/>
        <w:ind w:left="709"/>
        <w:jc w:val="both"/>
        <w:rPr>
          <w:rFonts w:ascii="Arial" w:eastAsia="Times New Roman" w:hAnsi="Arial" w:cs="Arial"/>
          <w:color w:val="000000"/>
          <w:lang w:val="es-ES" w:eastAsia="es-ES"/>
        </w:rPr>
      </w:pPr>
    </w:p>
    <w:p w:rsidR="006B3944" w:rsidRPr="00B94FB0" w:rsidRDefault="006B3944" w:rsidP="006B3944">
      <w:pPr>
        <w:spacing w:after="0" w:line="240" w:lineRule="auto"/>
        <w:rPr>
          <w:rFonts w:ascii="Arial" w:eastAsia="Times New Roman" w:hAnsi="Arial" w:cs="Arial"/>
          <w:color w:val="000000"/>
          <w:lang w:eastAsia="x-none"/>
        </w:rPr>
      </w:pPr>
      <w:r w:rsidRPr="00B94FB0">
        <w:rPr>
          <w:rFonts w:ascii="Arial" w:eastAsia="Times New Roman" w:hAnsi="Arial" w:cs="Arial"/>
          <w:b/>
          <w:color w:val="000000"/>
          <w:lang w:eastAsia="x-none"/>
        </w:rPr>
        <w:lastRenderedPageBreak/>
        <w:t>4.- Acto de Presentación y Apertura de Proposiciones.</w:t>
      </w:r>
    </w:p>
    <w:p w:rsidR="006B3944" w:rsidRPr="00B94FB0" w:rsidRDefault="006B3944" w:rsidP="006B3944">
      <w:pPr>
        <w:spacing w:after="0" w:line="240" w:lineRule="auto"/>
        <w:rPr>
          <w:rFonts w:ascii="Arial" w:eastAsia="Times New Roman" w:hAnsi="Arial" w:cs="Arial"/>
          <w:color w:val="000000"/>
          <w:lang w:eastAsia="x-none"/>
        </w:rPr>
      </w:pPr>
    </w:p>
    <w:p w:rsidR="006B3944" w:rsidRPr="00B94FB0" w:rsidRDefault="006B3944" w:rsidP="006B3944">
      <w:pPr>
        <w:tabs>
          <w:tab w:val="left" w:pos="-720"/>
        </w:tabs>
        <w:suppressAutoHyphens/>
        <w:spacing w:after="0" w:line="240" w:lineRule="auto"/>
        <w:jc w:val="both"/>
        <w:rPr>
          <w:rFonts w:ascii="Arial" w:eastAsia="Times New Roman" w:hAnsi="Arial" w:cs="Arial"/>
          <w:b/>
          <w:bCs/>
          <w:spacing w:val="-2"/>
          <w:lang w:val="es-ES" w:eastAsia="es-ES"/>
        </w:rPr>
      </w:pPr>
      <w:r w:rsidRPr="00B94FB0">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B94FB0">
        <w:rPr>
          <w:rFonts w:ascii="Arial" w:eastAsia="Times New Roman" w:hAnsi="Arial" w:cs="Arial"/>
          <w:b/>
          <w:bCs/>
          <w:spacing w:val="-2"/>
          <w:lang w:val="es-ES" w:eastAsia="es-ES"/>
        </w:rPr>
        <w:t>sobre cerrado.</w:t>
      </w:r>
    </w:p>
    <w:p w:rsidR="006B3944" w:rsidRPr="00B94FB0" w:rsidRDefault="006B3944" w:rsidP="006B3944">
      <w:pPr>
        <w:spacing w:after="0" w:line="240" w:lineRule="auto"/>
        <w:rPr>
          <w:rFonts w:ascii="Arial" w:eastAsia="Times New Roman" w:hAnsi="Arial" w:cs="Arial"/>
          <w:color w:val="000000"/>
          <w:lang w:eastAsia="x-none"/>
        </w:rPr>
      </w:pPr>
    </w:p>
    <w:p w:rsidR="006B3944" w:rsidRPr="00B94FB0" w:rsidRDefault="006B3944" w:rsidP="006B3944">
      <w:pPr>
        <w:spacing w:after="0" w:line="240" w:lineRule="auto"/>
        <w:jc w:val="both"/>
        <w:rPr>
          <w:rFonts w:ascii="Arial" w:eastAsia="Times New Roman" w:hAnsi="Arial" w:cs="Arial"/>
          <w:color w:val="000000"/>
          <w:lang w:eastAsia="x-none"/>
        </w:rPr>
      </w:pPr>
      <w:r w:rsidRPr="00B94FB0">
        <w:rPr>
          <w:rFonts w:ascii="Arial" w:eastAsia="Times New Roman" w:hAnsi="Arial" w:cs="Arial"/>
          <w:color w:val="000000"/>
          <w:lang w:eastAsia="x-none"/>
        </w:rPr>
        <w:t xml:space="preserve">La apertura de los </w:t>
      </w:r>
      <w:r w:rsidRPr="00B94FB0">
        <w:rPr>
          <w:rFonts w:ascii="Arial" w:eastAsia="Times New Roman" w:hAnsi="Arial" w:cs="Arial"/>
          <w:b/>
          <w:color w:val="000000"/>
          <w:lang w:eastAsia="x-none"/>
        </w:rPr>
        <w:t xml:space="preserve">sobres  cerrados </w:t>
      </w:r>
      <w:r w:rsidRPr="00B94FB0">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4D2290" w:rsidRPr="00B94FB0">
        <w:rPr>
          <w:rFonts w:ascii="Arial" w:hAnsi="Arial" w:cs="Arial"/>
          <w:b/>
          <w:color w:val="000000"/>
        </w:rPr>
        <w:t>10:00 horas, del día 02 de Noviembre de 2022</w:t>
      </w:r>
      <w:r w:rsidRPr="00B94FB0">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rsidR="006B3944" w:rsidRPr="00B94FB0" w:rsidRDefault="006B3944" w:rsidP="006B3944">
      <w:pPr>
        <w:spacing w:after="0" w:line="240" w:lineRule="auto"/>
        <w:jc w:val="both"/>
        <w:rPr>
          <w:rFonts w:ascii="Arial" w:eastAsia="Times New Roman" w:hAnsi="Arial" w:cs="Arial"/>
          <w:color w:val="000000"/>
          <w:lang w:eastAsia="x-none"/>
        </w:rPr>
      </w:pPr>
    </w:p>
    <w:p w:rsidR="006B3944" w:rsidRPr="00B94FB0" w:rsidRDefault="006B3944" w:rsidP="006B3944">
      <w:pPr>
        <w:spacing w:after="0" w:line="240" w:lineRule="auto"/>
        <w:jc w:val="both"/>
        <w:rPr>
          <w:rFonts w:ascii="Arial" w:eastAsia="Times New Roman" w:hAnsi="Arial" w:cs="Arial"/>
          <w:color w:val="000000"/>
          <w:lang w:eastAsia="x-none"/>
        </w:rPr>
      </w:pPr>
      <w:r w:rsidRPr="00B94FB0">
        <w:rPr>
          <w:rFonts w:ascii="Arial" w:eastAsia="Times New Roman" w:hAnsi="Arial" w:cs="Arial"/>
          <w:color w:val="000000"/>
          <w:lang w:eastAsia="x-none"/>
        </w:rPr>
        <w:t xml:space="preserve">El titular de la Dirección de Bienes y Suministros dependiente de la Subsecretaría de Administración de la Secretaría de Administración y Finanzas, informará a los presentes el nombre de los licitantes que enviaron sus propuestas para esta Licitación.   </w:t>
      </w:r>
    </w:p>
    <w:p w:rsidR="006B3944" w:rsidRPr="00B94FB0" w:rsidRDefault="006B3944" w:rsidP="006B3944">
      <w:pPr>
        <w:spacing w:after="0" w:line="240" w:lineRule="auto"/>
        <w:jc w:val="both"/>
        <w:rPr>
          <w:rFonts w:ascii="Arial" w:eastAsia="Times New Roman" w:hAnsi="Arial" w:cs="Arial"/>
          <w:color w:val="000000"/>
          <w:lang w:eastAsia="x-none"/>
        </w:rPr>
      </w:pPr>
    </w:p>
    <w:p w:rsidR="006B3944" w:rsidRPr="00B94FB0" w:rsidRDefault="006B3944" w:rsidP="006B3944">
      <w:pPr>
        <w:spacing w:after="0" w:line="240" w:lineRule="auto"/>
        <w:jc w:val="both"/>
        <w:rPr>
          <w:rFonts w:ascii="Arial" w:eastAsia="Times New Roman" w:hAnsi="Arial" w:cs="Arial"/>
          <w:color w:val="000000"/>
          <w:lang w:eastAsia="x-none"/>
        </w:rPr>
      </w:pPr>
      <w:r w:rsidRPr="00B94FB0">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del licitante participante, sin que contenga tachaduras o enmendaduras, en idioma español y totalmente en moneda nacional.</w:t>
      </w:r>
    </w:p>
    <w:p w:rsidR="006B3944" w:rsidRPr="00B94FB0" w:rsidRDefault="006B3944" w:rsidP="006B3944">
      <w:pPr>
        <w:spacing w:after="0" w:line="240" w:lineRule="auto"/>
        <w:jc w:val="both"/>
        <w:rPr>
          <w:rFonts w:ascii="Arial" w:eastAsia="Times New Roman" w:hAnsi="Arial" w:cs="Arial"/>
          <w:b/>
          <w:color w:val="000000"/>
          <w:lang w:eastAsia="x-none"/>
        </w:rPr>
      </w:pPr>
    </w:p>
    <w:p w:rsidR="006B3944" w:rsidRPr="00B94FB0"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B94FB0">
        <w:rPr>
          <w:rFonts w:ascii="Arial" w:eastAsia="Times New Roman" w:hAnsi="Arial" w:cs="Arial"/>
          <w:b/>
          <w:color w:val="000000"/>
          <w:lang w:eastAsia="x-none"/>
        </w:rPr>
        <w:t>Documentación Legal y de Identificación.</w:t>
      </w:r>
    </w:p>
    <w:p w:rsidR="006B3944" w:rsidRPr="00B94FB0" w:rsidRDefault="006B3944" w:rsidP="006B3944">
      <w:pPr>
        <w:spacing w:after="0" w:line="240" w:lineRule="auto"/>
        <w:ind w:left="426"/>
        <w:jc w:val="both"/>
        <w:rPr>
          <w:rFonts w:ascii="Arial" w:eastAsia="Times New Roman" w:hAnsi="Arial" w:cs="Arial"/>
          <w:color w:val="000000"/>
          <w:sz w:val="16"/>
          <w:szCs w:val="16"/>
          <w:lang w:eastAsia="x-none"/>
        </w:rPr>
      </w:pPr>
    </w:p>
    <w:p w:rsidR="006B3944" w:rsidRPr="00B94FB0" w:rsidRDefault="006B3944" w:rsidP="006B3944">
      <w:pPr>
        <w:numPr>
          <w:ilvl w:val="0"/>
          <w:numId w:val="8"/>
        </w:numPr>
        <w:spacing w:after="0" w:line="240"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es-ES"/>
        </w:rPr>
        <w:t>En c</w:t>
      </w:r>
      <w:r w:rsidRPr="00B94FB0">
        <w:rPr>
          <w:rFonts w:ascii="Arial" w:eastAsia="Times New Roman" w:hAnsi="Arial" w:cs="Arial"/>
          <w:color w:val="000000"/>
          <w:lang w:eastAsia="x-none"/>
        </w:rPr>
        <w:t xml:space="preserve">aso de ser persona moral, copia simple del Acta Constitutiva del licitante </w:t>
      </w:r>
      <w:r w:rsidRPr="00B94FB0">
        <w:rPr>
          <w:rFonts w:ascii="Arial" w:eastAsia="Times New Roman" w:hAnsi="Arial" w:cs="Arial"/>
          <w:b/>
          <w:color w:val="000000"/>
          <w:u w:val="single"/>
          <w:lang w:eastAsia="x-none"/>
        </w:rPr>
        <w:t>subrayando</w:t>
      </w:r>
      <w:r w:rsidRPr="00B94FB0">
        <w:rPr>
          <w:rFonts w:ascii="Arial" w:eastAsia="Times New Roman" w:hAnsi="Arial" w:cs="Arial"/>
          <w:color w:val="000000"/>
          <w:lang w:eastAsia="x-none"/>
        </w:rPr>
        <w:t xml:space="preserve"> el nombre del administrador único apoderado de la empresa.</w:t>
      </w:r>
    </w:p>
    <w:p w:rsidR="006B3944" w:rsidRPr="00B94FB0" w:rsidRDefault="006B3944" w:rsidP="006B3944">
      <w:pPr>
        <w:spacing w:after="0" w:line="240" w:lineRule="auto"/>
        <w:ind w:left="709"/>
        <w:jc w:val="both"/>
        <w:rPr>
          <w:rFonts w:ascii="Arial" w:eastAsia="Times New Roman" w:hAnsi="Arial" w:cs="Arial"/>
          <w:color w:val="000000"/>
          <w:sz w:val="16"/>
          <w:szCs w:val="16"/>
          <w:lang w:eastAsia="x-none"/>
        </w:rPr>
      </w:pPr>
    </w:p>
    <w:p w:rsidR="006B3944" w:rsidRPr="00B94FB0"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Copia simple del poder legal de la persona que represente al licitante participante.</w:t>
      </w:r>
    </w:p>
    <w:p w:rsidR="006B3944" w:rsidRPr="00B94FB0"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Copia simple de Identificación del representante legal o propietario de la empresa participante.</w:t>
      </w:r>
    </w:p>
    <w:p w:rsidR="006B3944" w:rsidRPr="00B94FB0"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Opinión de Cumplimiento de Obligaciones Fiscales, emitido por el Sistema de Administración Tributaria, en sentido positivo.</w:t>
      </w:r>
    </w:p>
    <w:p w:rsidR="006B3944" w:rsidRPr="00B94FB0"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Copia simple de la Cédula de Identificación Fiscal del licitante.</w:t>
      </w:r>
    </w:p>
    <w:p w:rsidR="006B3944" w:rsidRPr="00B94FB0"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rsidR="006B3944" w:rsidRPr="00B94FB0"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rsidR="006B3944" w:rsidRPr="00B94FB0"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lastRenderedPageBreak/>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rsidR="006B3944" w:rsidRPr="00B94FB0" w:rsidRDefault="006B3944" w:rsidP="006B3944">
      <w:pPr>
        <w:numPr>
          <w:ilvl w:val="0"/>
          <w:numId w:val="8"/>
        </w:numPr>
        <w:spacing w:after="0" w:line="240" w:lineRule="auto"/>
        <w:ind w:left="709" w:hanging="283"/>
        <w:jc w:val="both"/>
        <w:rPr>
          <w:rFonts w:ascii="Arial" w:eastAsia="Times New Roman" w:hAnsi="Arial" w:cs="Arial"/>
          <w:color w:val="000000"/>
          <w:lang w:eastAsia="x-none"/>
        </w:rPr>
      </w:pPr>
      <w:r w:rsidRPr="00B94FB0">
        <w:rPr>
          <w:rFonts w:ascii="Arial" w:eastAsia="Times New Roman" w:hAnsi="Arial" w:cs="Arial"/>
          <w:color w:val="000000"/>
          <w:lang w:eastAsia="x-none"/>
        </w:rPr>
        <w:t>Presentar escrito en hoja membretada del licitante en el que señale los datos (nombre, número de celular, correo electrónico, etc.) de la persona que será el contacto, en caso de resultar favorecido en el fallo.</w:t>
      </w:r>
    </w:p>
    <w:p w:rsidR="006B3944" w:rsidRPr="00B94FB0" w:rsidRDefault="006B3944" w:rsidP="006B3944">
      <w:pPr>
        <w:spacing w:after="0" w:line="240" w:lineRule="auto"/>
        <w:ind w:left="720"/>
        <w:jc w:val="both"/>
        <w:rPr>
          <w:rFonts w:ascii="Arial" w:eastAsia="Times New Roman" w:hAnsi="Arial" w:cs="Arial"/>
          <w:color w:val="000000"/>
          <w:lang w:eastAsia="x-none"/>
        </w:rPr>
      </w:pPr>
    </w:p>
    <w:p w:rsidR="006B3944" w:rsidRPr="00B94FB0"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B94FB0">
        <w:rPr>
          <w:rFonts w:ascii="Arial" w:eastAsia="Times New Roman" w:hAnsi="Arial" w:cs="Arial"/>
          <w:b/>
          <w:color w:val="000000"/>
          <w:lang w:eastAsia="x-none"/>
        </w:rPr>
        <w:t>Propuestas Técnicas</w:t>
      </w:r>
    </w:p>
    <w:p w:rsidR="006B3944" w:rsidRPr="00B94FB0" w:rsidRDefault="006B3944" w:rsidP="006B3944">
      <w:pPr>
        <w:spacing w:after="0" w:line="240" w:lineRule="auto"/>
        <w:ind w:left="708"/>
        <w:rPr>
          <w:rFonts w:ascii="Arial" w:eastAsia="Times New Roman" w:hAnsi="Arial" w:cs="Arial"/>
          <w:b/>
          <w:color w:val="000000"/>
          <w:sz w:val="20"/>
          <w:szCs w:val="20"/>
          <w:lang w:eastAsia="x-none"/>
        </w:rPr>
      </w:pPr>
    </w:p>
    <w:p w:rsidR="00783AF0" w:rsidRPr="00B94FB0" w:rsidRDefault="00783AF0" w:rsidP="00783AF0">
      <w:pPr>
        <w:numPr>
          <w:ilvl w:val="0"/>
          <w:numId w:val="9"/>
        </w:numPr>
        <w:spacing w:after="0" w:line="240"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De</w:t>
      </w:r>
      <w:r w:rsidRPr="00B94FB0">
        <w:rPr>
          <w:rFonts w:ascii="Arial" w:hAnsi="Arial" w:cs="Arial"/>
          <w:color w:val="000000"/>
        </w:rPr>
        <w:t>scripción y especificaciones de las partidas que se solicitan, en papel membretado del licitante, en idioma español, y firmadas por el propietario o representante legal que tenga poder notarial para tal efecto, señalando marca, modelo y las especificaciones técnicas propuestas, mismas que deberán cumplir con lo señalado en el Punto No.1 de estas bases y los acuerdos que se hayan tomado en la Junta de Aclaraciones que forman parte integral de estas bases</w:t>
      </w:r>
      <w:r w:rsidRPr="00B94FB0">
        <w:rPr>
          <w:rFonts w:ascii="Arial" w:eastAsia="Times New Roman" w:hAnsi="Arial" w:cs="Arial"/>
          <w:color w:val="000000"/>
          <w:lang w:eastAsia="x-none"/>
        </w:rPr>
        <w:t>.</w:t>
      </w:r>
    </w:p>
    <w:p w:rsidR="00783AF0" w:rsidRPr="00B94FB0" w:rsidRDefault="00783AF0" w:rsidP="00783AF0">
      <w:pPr>
        <w:spacing w:after="0" w:line="240" w:lineRule="auto"/>
        <w:jc w:val="both"/>
        <w:rPr>
          <w:rFonts w:ascii="Arial" w:eastAsia="Times New Roman" w:hAnsi="Arial" w:cs="Arial"/>
          <w:color w:val="000000"/>
          <w:sz w:val="16"/>
          <w:szCs w:val="16"/>
          <w:lang w:eastAsia="x-none"/>
        </w:rPr>
      </w:pPr>
    </w:p>
    <w:p w:rsidR="00783AF0" w:rsidRPr="00B94FB0" w:rsidRDefault="00783AF0" w:rsidP="00783AF0">
      <w:pPr>
        <w:numPr>
          <w:ilvl w:val="0"/>
          <w:numId w:val="9"/>
        </w:numPr>
        <w:spacing w:after="0" w:line="240"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 xml:space="preserve">Los licitantes deberán presentar folletos o catálogos de los bienes ofertados que se solicitan, éstos deberán ser nuevos, sin estar usados, y en perfecto estado de acuerdo a las especificaciones del Anexo I del Punto 1 de la presente convocatoria. </w:t>
      </w:r>
    </w:p>
    <w:p w:rsidR="00783AF0" w:rsidRPr="00B94FB0" w:rsidRDefault="00783AF0" w:rsidP="00783AF0">
      <w:pPr>
        <w:pStyle w:val="Prrafodelista"/>
        <w:rPr>
          <w:rFonts w:ascii="Arial" w:eastAsia="Times New Roman" w:hAnsi="Arial" w:cs="Arial"/>
          <w:color w:val="000000"/>
          <w:sz w:val="2"/>
          <w:szCs w:val="2"/>
          <w:lang w:eastAsia="x-none"/>
        </w:rPr>
      </w:pPr>
    </w:p>
    <w:p w:rsidR="00783AF0" w:rsidRPr="00B94FB0" w:rsidRDefault="00783AF0" w:rsidP="00783AF0">
      <w:pPr>
        <w:numPr>
          <w:ilvl w:val="0"/>
          <w:numId w:val="9"/>
        </w:numPr>
        <w:spacing w:after="0" w:line="240" w:lineRule="auto"/>
        <w:ind w:left="709" w:hanging="425"/>
        <w:jc w:val="both"/>
        <w:rPr>
          <w:rFonts w:ascii="Arial" w:eastAsia="Times New Roman" w:hAnsi="Arial" w:cs="Arial"/>
          <w:color w:val="000000"/>
          <w:lang w:eastAsia="x-none"/>
        </w:rPr>
      </w:pPr>
      <w:r w:rsidRPr="00B94FB0">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rsidR="00783AF0" w:rsidRPr="00B94FB0" w:rsidRDefault="00783AF0" w:rsidP="00783AF0">
      <w:pPr>
        <w:pStyle w:val="Prrafodelista"/>
        <w:rPr>
          <w:rFonts w:ascii="Arial" w:eastAsia="Times New Roman" w:hAnsi="Arial" w:cs="Arial"/>
          <w:color w:val="000000"/>
          <w:sz w:val="2"/>
          <w:szCs w:val="2"/>
          <w:lang w:eastAsia="x-none"/>
        </w:rPr>
      </w:pPr>
    </w:p>
    <w:p w:rsidR="006B3944" w:rsidRPr="00B94FB0" w:rsidRDefault="006B3944" w:rsidP="006B3944">
      <w:pPr>
        <w:numPr>
          <w:ilvl w:val="0"/>
          <w:numId w:val="9"/>
        </w:numPr>
        <w:suppressAutoHyphens/>
        <w:spacing w:after="0" w:line="240" w:lineRule="auto"/>
        <w:ind w:left="709" w:right="-6" w:hanging="425"/>
        <w:jc w:val="both"/>
        <w:rPr>
          <w:rFonts w:ascii="Arial" w:eastAsia="Times New Roman" w:hAnsi="Arial" w:cs="Arial"/>
          <w:lang w:val="es-ES_tradnl" w:eastAsia="es-ES"/>
        </w:rPr>
      </w:pPr>
      <w:r w:rsidRPr="00B94FB0">
        <w:rPr>
          <w:rFonts w:ascii="Arial" w:eastAsia="Times New Roman" w:hAnsi="Arial" w:cs="Arial"/>
          <w:lang w:val="es-ES_tradnl" w:eastAsia="es-ES"/>
        </w:rPr>
        <w:t>P</w:t>
      </w:r>
      <w:proofErr w:type="spellStart"/>
      <w:r w:rsidRPr="00B94FB0">
        <w:rPr>
          <w:rFonts w:ascii="Arial" w:eastAsia="Times New Roman" w:hAnsi="Arial" w:cs="Arial"/>
          <w:color w:val="000000"/>
          <w:lang w:eastAsia="x-none"/>
        </w:rPr>
        <w:t>resentar</w:t>
      </w:r>
      <w:proofErr w:type="spellEnd"/>
      <w:r w:rsidRPr="00B94FB0">
        <w:rPr>
          <w:rFonts w:ascii="Arial" w:eastAsia="Times New Roman" w:hAnsi="Arial" w:cs="Arial"/>
          <w:color w:val="000000"/>
          <w:lang w:eastAsia="x-none"/>
        </w:rPr>
        <w:t xml:space="preserve"> en archivo electrónico 2 (dos) copias, de la documentación contenida en este apartado: (Punto 4, Incisos A Documentación Legal y de Identificación en formato “.</w:t>
      </w:r>
      <w:proofErr w:type="spellStart"/>
      <w:r w:rsidRPr="00B94FB0">
        <w:rPr>
          <w:rFonts w:ascii="Arial" w:eastAsia="Times New Roman" w:hAnsi="Arial" w:cs="Arial"/>
          <w:color w:val="000000"/>
          <w:lang w:eastAsia="x-none"/>
        </w:rPr>
        <w:t>pdf</w:t>
      </w:r>
      <w:proofErr w:type="spellEnd"/>
      <w:r w:rsidRPr="00B94FB0">
        <w:rPr>
          <w:rFonts w:ascii="Arial" w:eastAsia="Times New Roman" w:hAnsi="Arial" w:cs="Arial"/>
          <w:color w:val="000000"/>
          <w:lang w:eastAsia="x-none"/>
        </w:rPr>
        <w:t>”, B y C, Propuesta Técnica y Económica” en formato “</w:t>
      </w:r>
      <w:proofErr w:type="spellStart"/>
      <w:r w:rsidRPr="00B94FB0">
        <w:rPr>
          <w:rFonts w:ascii="Arial" w:eastAsia="Times New Roman" w:hAnsi="Arial" w:cs="Arial"/>
          <w:color w:val="000000"/>
          <w:lang w:eastAsia="x-none"/>
        </w:rPr>
        <w:t>doc</w:t>
      </w:r>
      <w:proofErr w:type="spellEnd"/>
      <w:r w:rsidRPr="00B94FB0">
        <w:rPr>
          <w:rFonts w:ascii="Arial" w:eastAsia="Times New Roman" w:hAnsi="Arial" w:cs="Arial"/>
          <w:color w:val="000000"/>
          <w:lang w:eastAsia="x-none"/>
        </w:rPr>
        <w:t>” y “</w:t>
      </w:r>
      <w:proofErr w:type="spellStart"/>
      <w:r w:rsidRPr="00B94FB0">
        <w:rPr>
          <w:rFonts w:ascii="Arial" w:eastAsia="Times New Roman" w:hAnsi="Arial" w:cs="Arial"/>
          <w:color w:val="000000"/>
          <w:lang w:eastAsia="x-none"/>
        </w:rPr>
        <w:t>pdf</w:t>
      </w:r>
      <w:proofErr w:type="spellEnd"/>
      <w:r w:rsidRPr="00B94FB0">
        <w:rPr>
          <w:rFonts w:ascii="Arial" w:eastAsia="Times New Roman" w:hAnsi="Arial" w:cs="Arial"/>
          <w:color w:val="000000"/>
          <w:lang w:eastAsia="x-none"/>
        </w:rPr>
        <w:t>”), los cuales serán para el área usuaria y el jurídico</w:t>
      </w:r>
      <w:r w:rsidRPr="00B94FB0">
        <w:rPr>
          <w:rFonts w:ascii="Arial" w:eastAsia="Times New Roman" w:hAnsi="Arial" w:cs="Arial"/>
          <w:color w:val="000000"/>
          <w:lang w:eastAsia="es-ES"/>
        </w:rPr>
        <w:t>.</w:t>
      </w:r>
    </w:p>
    <w:p w:rsidR="006B3944" w:rsidRPr="00B94FB0" w:rsidRDefault="006B3944" w:rsidP="006B3944">
      <w:pPr>
        <w:spacing w:after="0" w:line="240" w:lineRule="auto"/>
        <w:ind w:left="709"/>
        <w:jc w:val="both"/>
        <w:rPr>
          <w:rFonts w:ascii="Arial" w:eastAsia="Times New Roman" w:hAnsi="Arial" w:cs="Arial"/>
          <w:color w:val="000000"/>
          <w:lang w:eastAsia="x-none"/>
        </w:rPr>
      </w:pPr>
    </w:p>
    <w:p w:rsidR="006B3944" w:rsidRPr="00B94FB0"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B94FB0">
        <w:rPr>
          <w:rFonts w:ascii="Arial" w:eastAsia="Times New Roman" w:hAnsi="Arial" w:cs="Arial"/>
          <w:b/>
          <w:color w:val="000000"/>
          <w:lang w:eastAsia="x-none"/>
        </w:rPr>
        <w:t>Propuestas Económicas</w:t>
      </w:r>
    </w:p>
    <w:p w:rsidR="006B3944" w:rsidRPr="00B94FB0" w:rsidRDefault="006B3944" w:rsidP="006B3944">
      <w:pPr>
        <w:spacing w:after="0" w:line="240" w:lineRule="auto"/>
        <w:jc w:val="both"/>
        <w:rPr>
          <w:rFonts w:ascii="Arial" w:eastAsia="Times New Roman" w:hAnsi="Arial" w:cs="Arial"/>
          <w:color w:val="000000"/>
          <w:lang w:eastAsia="x-none"/>
        </w:rPr>
      </w:pPr>
    </w:p>
    <w:p w:rsidR="006B3944" w:rsidRPr="00B94FB0" w:rsidRDefault="006B3944" w:rsidP="006B3944">
      <w:pPr>
        <w:numPr>
          <w:ilvl w:val="0"/>
          <w:numId w:val="10"/>
        </w:numPr>
        <w:spacing w:after="0" w:line="240" w:lineRule="auto"/>
        <w:ind w:left="709" w:hanging="371"/>
        <w:jc w:val="both"/>
        <w:rPr>
          <w:rFonts w:ascii="Arial" w:eastAsia="Times New Roman" w:hAnsi="Arial" w:cs="Arial"/>
          <w:color w:val="000000"/>
          <w:lang w:eastAsia="x-none"/>
        </w:rPr>
      </w:pPr>
      <w:r w:rsidRPr="00B94FB0">
        <w:rPr>
          <w:rFonts w:ascii="Arial" w:eastAsia="Times New Roman" w:hAnsi="Arial" w:cs="Arial"/>
          <w:color w:val="000000"/>
          <w:lang w:eastAsia="x-none"/>
        </w:rPr>
        <w:t>Oferta económica la cual deberá ser mecanografiada o imp</w:t>
      </w:r>
      <w:r w:rsidR="002E6F8B" w:rsidRPr="00B94FB0">
        <w:rPr>
          <w:rFonts w:ascii="Arial" w:eastAsia="Times New Roman" w:hAnsi="Arial" w:cs="Arial"/>
          <w:color w:val="000000"/>
          <w:lang w:eastAsia="x-none"/>
        </w:rPr>
        <w:t xml:space="preserve">resa, en papel membretado del licitante </w:t>
      </w:r>
      <w:r w:rsidRPr="00B94FB0">
        <w:rPr>
          <w:rFonts w:ascii="Arial" w:eastAsia="Times New Roman" w:hAnsi="Arial" w:cs="Arial"/>
          <w:color w:val="000000"/>
          <w:lang w:eastAsia="x-none"/>
        </w:rPr>
        <w:t>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6B3944" w:rsidRPr="00B94FB0" w:rsidRDefault="006B3944" w:rsidP="006B3944">
      <w:pPr>
        <w:spacing w:after="0" w:line="240" w:lineRule="auto"/>
        <w:jc w:val="both"/>
        <w:rPr>
          <w:rFonts w:ascii="Arial" w:eastAsia="Times New Roman" w:hAnsi="Arial" w:cs="Arial"/>
          <w:color w:val="000000"/>
          <w:lang w:eastAsia="x-none"/>
        </w:rPr>
      </w:pPr>
    </w:p>
    <w:p w:rsidR="006B3944" w:rsidRPr="00B94FB0" w:rsidRDefault="006B3944" w:rsidP="006B3944">
      <w:pPr>
        <w:spacing w:after="0" w:line="240" w:lineRule="auto"/>
        <w:jc w:val="both"/>
        <w:rPr>
          <w:rFonts w:ascii="Arial" w:eastAsia="Times New Roman" w:hAnsi="Arial" w:cs="Arial"/>
          <w:color w:val="000000"/>
          <w:lang w:eastAsia="x-none"/>
        </w:rPr>
      </w:pPr>
      <w:r w:rsidRPr="00B94FB0">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rsidR="006B3944" w:rsidRPr="00B94FB0" w:rsidRDefault="006B3944" w:rsidP="006B3944">
      <w:pPr>
        <w:spacing w:after="0" w:line="240" w:lineRule="auto"/>
        <w:jc w:val="both"/>
        <w:rPr>
          <w:rFonts w:ascii="Arial" w:eastAsia="Times New Roman" w:hAnsi="Arial" w:cs="Arial"/>
          <w:color w:val="000000"/>
          <w:sz w:val="16"/>
          <w:szCs w:val="16"/>
          <w:lang w:eastAsia="x-none"/>
        </w:rPr>
      </w:pPr>
    </w:p>
    <w:p w:rsidR="006B3944" w:rsidRPr="00B94FB0" w:rsidRDefault="006B3944" w:rsidP="006B3944">
      <w:pPr>
        <w:spacing w:after="0" w:line="240" w:lineRule="auto"/>
        <w:jc w:val="both"/>
        <w:rPr>
          <w:rFonts w:ascii="Arial" w:eastAsia="Times New Roman" w:hAnsi="Arial" w:cs="Arial"/>
          <w:color w:val="000000"/>
          <w:lang w:eastAsia="x-none"/>
        </w:rPr>
      </w:pPr>
      <w:r w:rsidRPr="00B94FB0">
        <w:rPr>
          <w:rFonts w:ascii="Arial" w:eastAsia="Times New Roman" w:hAnsi="Arial" w:cs="Arial"/>
          <w:color w:val="000000"/>
          <w:lang w:eastAsia="x-none"/>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w:t>
      </w:r>
      <w:r w:rsidRPr="00B94FB0">
        <w:rPr>
          <w:rFonts w:ascii="Arial" w:eastAsia="Times New Roman" w:hAnsi="Arial" w:cs="Arial"/>
          <w:color w:val="000000"/>
          <w:lang w:eastAsia="x-none"/>
        </w:rPr>
        <w:lastRenderedPageBreak/>
        <w:t>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6B3944" w:rsidRPr="00B94FB0" w:rsidRDefault="006B3944" w:rsidP="006B3944">
      <w:pPr>
        <w:spacing w:after="0" w:line="240" w:lineRule="auto"/>
        <w:jc w:val="both"/>
        <w:rPr>
          <w:rFonts w:ascii="Arial" w:eastAsia="Times New Roman" w:hAnsi="Arial" w:cs="Arial"/>
          <w:color w:val="000000"/>
          <w:sz w:val="16"/>
          <w:szCs w:val="16"/>
          <w:lang w:val="es-ES" w:eastAsia="es-MX"/>
        </w:rPr>
      </w:pPr>
    </w:p>
    <w:p w:rsidR="006B3944" w:rsidRPr="00B94FB0" w:rsidRDefault="006B3944" w:rsidP="006B3944">
      <w:pPr>
        <w:spacing w:after="0" w:line="240" w:lineRule="auto"/>
        <w:jc w:val="both"/>
        <w:rPr>
          <w:rFonts w:ascii="Arial" w:eastAsia="Times New Roman" w:hAnsi="Arial" w:cs="Arial"/>
          <w:color w:val="000000"/>
          <w:lang w:val="es-ES" w:eastAsia="es-MX"/>
        </w:rPr>
      </w:pPr>
      <w:r w:rsidRPr="00B94FB0">
        <w:rPr>
          <w:rFonts w:ascii="Arial" w:eastAsia="Times New Roman" w:hAnsi="Arial" w:cs="Arial"/>
          <w:b/>
          <w:color w:val="000000"/>
          <w:lang w:val="es-ES" w:eastAsia="es-MX"/>
        </w:rPr>
        <w:t>5.- Criterio de Evaluación.</w:t>
      </w:r>
    </w:p>
    <w:p w:rsidR="006B3944" w:rsidRPr="00B94FB0" w:rsidRDefault="006B3944" w:rsidP="006B3944">
      <w:pPr>
        <w:spacing w:after="0" w:line="240" w:lineRule="auto"/>
        <w:jc w:val="both"/>
        <w:rPr>
          <w:rFonts w:ascii="Arial" w:eastAsia="Times New Roman" w:hAnsi="Arial" w:cs="Arial"/>
          <w:color w:val="000000"/>
          <w:sz w:val="16"/>
          <w:szCs w:val="16"/>
          <w:lang w:val="es-ES" w:eastAsia="es-MX"/>
        </w:rPr>
      </w:pPr>
    </w:p>
    <w:p w:rsidR="006B3944" w:rsidRPr="00B94FB0" w:rsidRDefault="006B3944" w:rsidP="006B3944">
      <w:p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 adjudicación de la presente convocatoria a la Licitación, será a partida completa por licitante.</w:t>
      </w:r>
    </w:p>
    <w:p w:rsidR="006B3944" w:rsidRPr="00B94FB0" w:rsidRDefault="006B3944" w:rsidP="006B3944">
      <w:pPr>
        <w:tabs>
          <w:tab w:val="left" w:pos="-720"/>
        </w:tabs>
        <w:suppressAutoHyphens/>
        <w:spacing w:after="0" w:line="240" w:lineRule="auto"/>
        <w:jc w:val="both"/>
        <w:rPr>
          <w:rFonts w:ascii="Arial" w:eastAsia="Times New Roman" w:hAnsi="Arial" w:cs="Arial"/>
          <w:bCs/>
          <w:spacing w:val="-2"/>
          <w:sz w:val="16"/>
          <w:szCs w:val="16"/>
          <w:lang w:val="es-ES" w:eastAsia="es-ES"/>
        </w:rPr>
      </w:pPr>
    </w:p>
    <w:p w:rsidR="006B3944" w:rsidRPr="00B94FB0" w:rsidRDefault="006B3944" w:rsidP="006B3944">
      <w:pPr>
        <w:tabs>
          <w:tab w:val="left" w:pos="-720"/>
        </w:tabs>
        <w:suppressAutoHyphens/>
        <w:spacing w:after="0" w:line="240" w:lineRule="auto"/>
        <w:jc w:val="both"/>
        <w:rPr>
          <w:rFonts w:ascii="Arial" w:eastAsia="Times New Roman" w:hAnsi="Arial" w:cs="Arial"/>
          <w:color w:val="000000"/>
          <w:lang w:val="es-ES" w:eastAsia="es-ES"/>
        </w:rPr>
      </w:pPr>
      <w:r w:rsidRPr="00B94FB0">
        <w:rPr>
          <w:rFonts w:ascii="Arial" w:eastAsia="Times New Roman" w:hAnsi="Arial" w:cs="Arial"/>
          <w:bCs/>
          <w:spacing w:val="-2"/>
          <w:lang w:val="es-ES" w:eastAsia="es-ES"/>
        </w:rPr>
        <w:t>E</w:t>
      </w:r>
      <w:r w:rsidRPr="00B94FB0">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rsidR="006B3944" w:rsidRPr="00B94FB0" w:rsidRDefault="006B3944" w:rsidP="006B3944">
      <w:pPr>
        <w:spacing w:after="0" w:line="240" w:lineRule="auto"/>
        <w:jc w:val="both"/>
        <w:rPr>
          <w:rFonts w:ascii="Arial" w:eastAsia="Times New Roman" w:hAnsi="Arial" w:cs="Arial"/>
          <w:color w:val="000000"/>
          <w:lang w:val="es-ES" w:eastAsia="es-MX"/>
        </w:rPr>
      </w:pPr>
    </w:p>
    <w:p w:rsidR="006B3944" w:rsidRPr="00B94FB0" w:rsidRDefault="006B3944" w:rsidP="006B3944">
      <w:pPr>
        <w:spacing w:after="0" w:line="240" w:lineRule="auto"/>
        <w:jc w:val="both"/>
        <w:rPr>
          <w:rFonts w:ascii="Arial" w:eastAsia="Times New Roman" w:hAnsi="Arial" w:cs="Arial"/>
          <w:color w:val="000000"/>
          <w:lang w:val="es-ES" w:eastAsia="es-ES"/>
        </w:rPr>
      </w:pPr>
      <w:r w:rsidRPr="00B94FB0">
        <w:rPr>
          <w:rFonts w:ascii="Arial" w:eastAsia="Times New Roman" w:hAnsi="Arial" w:cs="Arial"/>
          <w:color w:val="000000"/>
          <w:lang w:val="es-ES" w:eastAsia="es-ES"/>
        </w:rPr>
        <w:t xml:space="preserve">Se </w:t>
      </w:r>
      <w:r w:rsidRPr="00B94FB0">
        <w:rPr>
          <w:rFonts w:ascii="Arial" w:eastAsia="Times New Roman" w:hAnsi="Arial" w:cs="Arial"/>
          <w:lang w:val="es-ES_tradnl" w:eastAsia="es-ES"/>
        </w:rPr>
        <w:t>podrá optar, en igualdad de condiciones, por el empleo de servicios ofrecidos por licitantes del Estado y por la adquisición y arrendamiento de bienes producidos en el mismo, los podrán contar, en la comparación económica de las proposiciones, con un margen de hasta del 5% (cinco por ciento) de preferencia en el precio respecto de los bienes, arrendamientos o servicios ofrecidos por proveedores foráneos</w:t>
      </w:r>
      <w:r w:rsidRPr="00B94FB0">
        <w:rPr>
          <w:rFonts w:ascii="Arial" w:eastAsia="Times New Roman" w:hAnsi="Arial" w:cs="Arial"/>
          <w:color w:val="000000"/>
          <w:lang w:val="es-ES" w:eastAsia="es-ES"/>
        </w:rPr>
        <w:t>, de conformidad con lo estipulado en el Artículo 13 de la citada Ley.</w:t>
      </w:r>
    </w:p>
    <w:p w:rsidR="006B3944" w:rsidRPr="00B94FB0" w:rsidRDefault="006B3944" w:rsidP="006B3944">
      <w:pPr>
        <w:spacing w:after="0" w:line="240" w:lineRule="auto"/>
        <w:jc w:val="both"/>
        <w:rPr>
          <w:rFonts w:ascii="Arial" w:eastAsia="Times New Roman" w:hAnsi="Arial" w:cs="Arial"/>
          <w:color w:val="000000"/>
          <w:lang w:val="es-ES" w:eastAsia="es-MX"/>
        </w:rPr>
      </w:pPr>
    </w:p>
    <w:p w:rsidR="006B3944" w:rsidRPr="00B94FB0" w:rsidRDefault="006B3944" w:rsidP="006B3944">
      <w:pPr>
        <w:spacing w:after="0" w:line="240" w:lineRule="auto"/>
        <w:jc w:val="both"/>
        <w:rPr>
          <w:rFonts w:ascii="Arial" w:eastAsia="Times New Roman" w:hAnsi="Arial" w:cs="Arial"/>
          <w:color w:val="000000"/>
          <w:lang w:val="es-ES" w:eastAsia="es-MX"/>
        </w:rPr>
      </w:pPr>
      <w:r w:rsidRPr="00B94FB0">
        <w:rPr>
          <w:rFonts w:ascii="Arial" w:eastAsia="Times New Roman" w:hAnsi="Arial" w:cs="Arial"/>
          <w:b/>
          <w:color w:val="000000"/>
          <w:lang w:val="es-ES" w:eastAsia="es-MX"/>
        </w:rPr>
        <w:t>6.- Fianza</w:t>
      </w:r>
      <w:r w:rsidR="00150674" w:rsidRPr="00B94FB0">
        <w:rPr>
          <w:rFonts w:ascii="Arial" w:eastAsia="Times New Roman" w:hAnsi="Arial" w:cs="Arial"/>
          <w:b/>
          <w:color w:val="000000"/>
          <w:lang w:val="es-ES" w:eastAsia="es-MX"/>
        </w:rPr>
        <w:t>s</w:t>
      </w:r>
    </w:p>
    <w:p w:rsidR="006B3944" w:rsidRPr="00B94FB0" w:rsidRDefault="006B3944" w:rsidP="006B3944">
      <w:pPr>
        <w:spacing w:after="0" w:line="240" w:lineRule="auto"/>
        <w:jc w:val="both"/>
        <w:rPr>
          <w:rFonts w:ascii="Arial" w:eastAsia="Times New Roman" w:hAnsi="Arial" w:cs="Arial"/>
          <w:color w:val="000000"/>
          <w:lang w:val="es-ES" w:eastAsia="es-MX"/>
        </w:rPr>
      </w:pPr>
    </w:p>
    <w:p w:rsidR="006B3944" w:rsidRPr="00B94FB0" w:rsidRDefault="00E025FB" w:rsidP="006B3944">
      <w:pPr>
        <w:numPr>
          <w:ilvl w:val="0"/>
          <w:numId w:val="11"/>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 xml:space="preserve">Del Anticipo. </w:t>
      </w:r>
    </w:p>
    <w:p w:rsidR="006B3944" w:rsidRPr="00B94FB0" w:rsidRDefault="006B3944" w:rsidP="006B3944">
      <w:pPr>
        <w:spacing w:after="0" w:line="240" w:lineRule="auto"/>
        <w:ind w:left="360"/>
        <w:jc w:val="both"/>
        <w:rPr>
          <w:rFonts w:ascii="Arial" w:eastAsia="Times New Roman" w:hAnsi="Arial" w:cs="Arial"/>
          <w:color w:val="000000"/>
          <w:lang w:val="es-ES" w:eastAsia="es-MX"/>
        </w:rPr>
      </w:pPr>
    </w:p>
    <w:p w:rsidR="006B3944" w:rsidRPr="00B94FB0" w:rsidRDefault="006B3944" w:rsidP="006B3944">
      <w:pPr>
        <w:spacing w:after="0" w:line="240" w:lineRule="auto"/>
        <w:ind w:left="360"/>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rsidR="006B3944" w:rsidRPr="00B94FB0" w:rsidRDefault="006B3944" w:rsidP="006B3944">
      <w:pPr>
        <w:spacing w:after="0" w:line="240" w:lineRule="auto"/>
        <w:ind w:left="360"/>
        <w:jc w:val="both"/>
        <w:rPr>
          <w:rFonts w:ascii="Arial" w:eastAsia="Times New Roman" w:hAnsi="Arial" w:cs="Arial"/>
          <w:color w:val="000000"/>
          <w:lang w:val="es-ES" w:eastAsia="es-MX"/>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Indicación del porcentaje e importe total garantizado con número y letra.</w:t>
      </w:r>
    </w:p>
    <w:p w:rsidR="006B3944" w:rsidRPr="00B94FB0" w:rsidRDefault="006B3944" w:rsidP="006B3944">
      <w:pPr>
        <w:spacing w:after="0" w:line="240" w:lineRule="auto"/>
        <w:ind w:left="1080"/>
        <w:jc w:val="both"/>
        <w:rPr>
          <w:rFonts w:ascii="Arial" w:eastAsia="Times New Roman" w:hAnsi="Arial" w:cs="Arial"/>
          <w:color w:val="000000"/>
          <w:lang w:val="es-ES" w:eastAsia="es-MX"/>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Referencia de que la fianza que se otorga garantiza la debida inversión o devolución del anticipo.</w:t>
      </w:r>
    </w:p>
    <w:p w:rsidR="006B3944" w:rsidRPr="00B94FB0" w:rsidRDefault="006B3944" w:rsidP="006B3944">
      <w:pPr>
        <w:spacing w:after="0" w:line="240" w:lineRule="auto"/>
        <w:ind w:left="708"/>
        <w:rPr>
          <w:rFonts w:ascii="Times New Roman" w:eastAsia="Times New Roman" w:hAnsi="Times New Roman" w:cs="Times New Roman"/>
          <w:color w:val="000000"/>
          <w:lang w:val="x-none" w:eastAsia="x-none"/>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 información correspondiente al número de contrato, su fecha de firma así como la especificación de las obligaciones garantizadas.</w:t>
      </w:r>
    </w:p>
    <w:p w:rsidR="006B3944" w:rsidRPr="00B94FB0" w:rsidRDefault="006B3944" w:rsidP="006B3944">
      <w:pPr>
        <w:spacing w:after="0" w:line="240" w:lineRule="auto"/>
        <w:ind w:left="1080"/>
        <w:jc w:val="both"/>
        <w:rPr>
          <w:rFonts w:ascii="Arial" w:eastAsia="Times New Roman" w:hAnsi="Arial" w:cs="Arial"/>
          <w:color w:val="000000"/>
          <w:lang w:val="es-ES" w:eastAsia="es-MX"/>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El señalamiento de la denominación o nombre del proveedor o fiado, domicilio fiscal, registro federal de contribuyentes.</w:t>
      </w:r>
    </w:p>
    <w:p w:rsidR="006B3944" w:rsidRPr="00B94FB0" w:rsidRDefault="006B3944" w:rsidP="006B3944">
      <w:pPr>
        <w:spacing w:after="0" w:line="240" w:lineRule="auto"/>
        <w:ind w:left="708"/>
        <w:rPr>
          <w:rFonts w:ascii="Times New Roman" w:eastAsia="Times New Roman" w:hAnsi="Times New Roman" w:cs="Times New Roman"/>
          <w:color w:val="000000"/>
          <w:lang w:val="x-none" w:eastAsia="x-none"/>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 condición de que la vigencia de la fianza será hasta su total amortización, mediante la entrega de los bienes o la devolución total o parcial, según sea el caso, de la cantidad que por concepto de anticipo recibe su fiado.</w:t>
      </w:r>
    </w:p>
    <w:p w:rsidR="006B3944" w:rsidRPr="00B94FB0" w:rsidRDefault="006B3944" w:rsidP="006B3944">
      <w:pPr>
        <w:spacing w:after="0" w:line="240" w:lineRule="auto"/>
        <w:ind w:left="708"/>
        <w:rPr>
          <w:rFonts w:ascii="Times New Roman" w:eastAsia="Times New Roman" w:hAnsi="Times New Roman" w:cs="Times New Roman"/>
          <w:color w:val="000000"/>
          <w:lang w:val="x-none" w:eastAsia="x-none"/>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 condición de la fianza solo podrá ser cancelada cuando así lo autorice expresamente y por escrito de la Secretaría de Administración y Finanzas del Gobierno del Estado de Sinaloa.</w:t>
      </w:r>
    </w:p>
    <w:p w:rsidR="006B3944" w:rsidRPr="00B94FB0" w:rsidRDefault="006B3944" w:rsidP="006B3944">
      <w:pPr>
        <w:spacing w:after="0" w:line="240" w:lineRule="auto"/>
        <w:ind w:left="708"/>
        <w:rPr>
          <w:rFonts w:ascii="Times New Roman" w:eastAsia="Times New Roman" w:hAnsi="Times New Roman" w:cs="Times New Roman"/>
          <w:color w:val="000000"/>
          <w:lang w:val="x-none" w:eastAsia="x-none"/>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lastRenderedPageBreak/>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6B3944" w:rsidRPr="00B94FB0" w:rsidRDefault="006B3944" w:rsidP="006B3944">
      <w:pPr>
        <w:spacing w:after="0" w:line="240" w:lineRule="auto"/>
        <w:ind w:left="708"/>
        <w:rPr>
          <w:rFonts w:ascii="Times New Roman" w:eastAsia="Times New Roman" w:hAnsi="Times New Roman" w:cs="Times New Roman"/>
          <w:color w:val="000000"/>
          <w:lang w:val="x-none" w:eastAsia="x-none"/>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Señalar el domicilio de la afianzadora en esta localidad para oír y recibir notificaciones de esta dependencia.</w:t>
      </w:r>
    </w:p>
    <w:p w:rsidR="006B3944" w:rsidRPr="00B94FB0" w:rsidRDefault="006B3944" w:rsidP="006B3944">
      <w:pPr>
        <w:spacing w:after="0" w:line="240" w:lineRule="auto"/>
        <w:ind w:left="708"/>
        <w:rPr>
          <w:rFonts w:ascii="Times New Roman" w:eastAsia="Times New Roman" w:hAnsi="Times New Roman" w:cs="Times New Roman"/>
          <w:color w:val="000000"/>
          <w:lang w:val="x-none" w:eastAsia="x-none"/>
        </w:rPr>
      </w:pPr>
    </w:p>
    <w:p w:rsidR="006B3944" w:rsidRPr="00B94FB0" w:rsidRDefault="006B3944" w:rsidP="006B3944">
      <w:pPr>
        <w:numPr>
          <w:ilvl w:val="0"/>
          <w:numId w:val="12"/>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6B3944" w:rsidRPr="00B94FB0" w:rsidRDefault="006B3944" w:rsidP="006B3944">
      <w:pPr>
        <w:spacing w:after="0" w:line="240" w:lineRule="auto"/>
        <w:ind w:left="360"/>
        <w:jc w:val="both"/>
        <w:rPr>
          <w:rFonts w:ascii="Arial" w:eastAsia="Times New Roman" w:hAnsi="Arial" w:cs="Arial"/>
          <w:color w:val="000000"/>
          <w:lang w:val="es-ES" w:eastAsia="es-MX"/>
        </w:rPr>
      </w:pPr>
    </w:p>
    <w:p w:rsidR="006B3944" w:rsidRPr="00B94FB0" w:rsidRDefault="006B3944" w:rsidP="006B3944">
      <w:pPr>
        <w:numPr>
          <w:ilvl w:val="0"/>
          <w:numId w:val="11"/>
        </w:numPr>
        <w:spacing w:after="0" w:line="240" w:lineRule="auto"/>
        <w:jc w:val="both"/>
        <w:rPr>
          <w:rFonts w:ascii="Arial" w:eastAsia="Times New Roman" w:hAnsi="Arial" w:cs="Arial"/>
          <w:color w:val="000000"/>
          <w:lang w:val="es-ES" w:eastAsia="es-MX"/>
        </w:rPr>
      </w:pPr>
      <w:r w:rsidRPr="00B94FB0">
        <w:rPr>
          <w:rFonts w:ascii="Arial" w:eastAsia="Times New Roman" w:hAnsi="Arial" w:cs="Arial"/>
          <w:color w:val="000000"/>
          <w:lang w:val="es-ES" w:eastAsia="es-MX"/>
        </w:rPr>
        <w:t>Para el cumplimiento del Contrato.</w:t>
      </w:r>
    </w:p>
    <w:p w:rsidR="006B3944" w:rsidRPr="00B94FB0" w:rsidRDefault="006B3944" w:rsidP="006B3944">
      <w:pPr>
        <w:spacing w:after="0" w:line="240" w:lineRule="auto"/>
        <w:ind w:left="709" w:hanging="709"/>
        <w:jc w:val="both"/>
        <w:rPr>
          <w:rFonts w:ascii="Arial" w:eastAsia="Times New Roman" w:hAnsi="Arial" w:cs="Arial"/>
          <w:bCs/>
          <w:lang w:val="es-ES" w:eastAsia="es-ES"/>
        </w:rPr>
      </w:pPr>
    </w:p>
    <w:p w:rsidR="006B3944" w:rsidRPr="00B94FB0" w:rsidRDefault="006B3944" w:rsidP="006B3944">
      <w:pPr>
        <w:spacing w:after="0" w:line="240" w:lineRule="auto"/>
        <w:ind w:left="709"/>
        <w:jc w:val="both"/>
        <w:rPr>
          <w:rFonts w:ascii="Arial" w:eastAsia="Times New Roman" w:hAnsi="Arial" w:cs="Arial"/>
          <w:bCs/>
          <w:lang w:val="es-ES" w:eastAsia="es-ES"/>
        </w:rPr>
      </w:pPr>
      <w:r w:rsidRPr="00B94FB0">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rsidR="006B3944" w:rsidRPr="00B94FB0" w:rsidRDefault="006B3944" w:rsidP="006B3944">
      <w:pPr>
        <w:spacing w:after="0" w:line="240" w:lineRule="auto"/>
        <w:ind w:left="709"/>
        <w:jc w:val="both"/>
        <w:rPr>
          <w:rFonts w:ascii="Arial" w:eastAsia="Times New Roman" w:hAnsi="Arial" w:cs="Arial"/>
          <w:bCs/>
          <w:lang w:val="es-ES" w:eastAsia="es-ES"/>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Indicación del porcentaje e importe total garantizado con número y letra.</w:t>
      </w:r>
    </w:p>
    <w:p w:rsidR="006B3944" w:rsidRPr="00B94FB0" w:rsidRDefault="006B3944" w:rsidP="006B3944">
      <w:pPr>
        <w:spacing w:after="0" w:line="240" w:lineRule="auto"/>
        <w:ind w:left="1429"/>
        <w:jc w:val="both"/>
        <w:rPr>
          <w:rFonts w:ascii="Arial" w:eastAsia="Times New Roman" w:hAnsi="Arial" w:cs="Arial"/>
          <w:bCs/>
          <w:lang w:val="es-ES" w:eastAsia="es-ES"/>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Referencia de que la fianza se otorga atendiendo a todas las estipulaciones contenidas en el contrato.</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La información correspondiente al número de contrato, su fecha de firma así como la especificación de las obligaciones garantizadas.</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El señalamiento de la denominación o nombre del proveedor o fiado, domicilio fiscal, registro federal de contribuyentes.</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lastRenderedPageBreak/>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Señalar el domicilio de la afianzadora en esta localidad para oír y recibir notificaciones de esta dependencia.</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numPr>
          <w:ilvl w:val="0"/>
          <w:numId w:val="13"/>
        </w:num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rsidR="006B3944" w:rsidRPr="00B94FB0" w:rsidRDefault="006B3944" w:rsidP="006B3944">
      <w:pPr>
        <w:spacing w:after="0" w:line="240" w:lineRule="auto"/>
        <w:ind w:left="708"/>
        <w:rPr>
          <w:rFonts w:ascii="Arial" w:eastAsia="Times New Roman" w:hAnsi="Arial" w:cs="Arial"/>
          <w:bCs/>
          <w:lang w:val="x-none" w:eastAsia="x-none"/>
        </w:rPr>
      </w:pPr>
    </w:p>
    <w:p w:rsidR="006B3944" w:rsidRPr="00B94FB0" w:rsidRDefault="006B3944" w:rsidP="006B3944">
      <w:p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 xml:space="preserve">Las garantías de anticipo y de cumplimiento deberán presentarse dentro de los </w:t>
      </w:r>
      <w:r w:rsidRPr="00B94FB0">
        <w:rPr>
          <w:rFonts w:ascii="Arial" w:eastAsia="Times New Roman" w:hAnsi="Arial" w:cs="Arial"/>
          <w:b/>
          <w:bCs/>
          <w:lang w:val="es-ES" w:eastAsia="es-ES"/>
        </w:rPr>
        <w:t>10 días hábiles</w:t>
      </w:r>
      <w:r w:rsidRPr="00B94FB0">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rsidR="006B3944" w:rsidRPr="00B94FB0" w:rsidRDefault="006B3944" w:rsidP="006B3944">
      <w:pPr>
        <w:spacing w:after="0" w:line="240" w:lineRule="auto"/>
        <w:jc w:val="both"/>
        <w:rPr>
          <w:rFonts w:ascii="Arial" w:eastAsia="Times New Roman" w:hAnsi="Arial" w:cs="Arial"/>
          <w:bCs/>
          <w:lang w:val="es-ES" w:eastAsia="es-ES"/>
        </w:rPr>
      </w:pPr>
    </w:p>
    <w:p w:rsidR="006B3944" w:rsidRPr="00B94FB0" w:rsidRDefault="006B3944" w:rsidP="006B3944">
      <w:pPr>
        <w:spacing w:after="0" w:line="240" w:lineRule="auto"/>
        <w:jc w:val="both"/>
        <w:rPr>
          <w:rFonts w:ascii="Arial" w:eastAsia="Times New Roman" w:hAnsi="Arial" w:cs="Arial"/>
          <w:bCs/>
          <w:lang w:val="es-ES" w:eastAsia="es-ES"/>
        </w:rPr>
      </w:pPr>
      <w:r w:rsidRPr="00B94FB0">
        <w:rPr>
          <w:rFonts w:ascii="Arial" w:eastAsia="Times New Roman" w:hAnsi="Arial" w:cs="Arial"/>
          <w:bCs/>
          <w:lang w:val="es-ES" w:eastAsia="es-ES"/>
        </w:rPr>
        <w:t>Para liberar la</w:t>
      </w:r>
      <w:r w:rsidR="00150674" w:rsidRPr="00B94FB0">
        <w:rPr>
          <w:rFonts w:ascii="Arial" w:eastAsia="Times New Roman" w:hAnsi="Arial" w:cs="Arial"/>
          <w:bCs/>
          <w:lang w:val="es-ES" w:eastAsia="es-ES"/>
        </w:rPr>
        <w:t>s</w:t>
      </w:r>
      <w:r w:rsidRPr="00B94FB0">
        <w:rPr>
          <w:rFonts w:ascii="Arial" w:eastAsia="Times New Roman" w:hAnsi="Arial" w:cs="Arial"/>
          <w:bCs/>
          <w:lang w:val="es-ES" w:eastAsia="es-ES"/>
        </w:rPr>
        <w:t xml:space="preserve"> fianza</w:t>
      </w:r>
      <w:r w:rsidR="00150674" w:rsidRPr="00B94FB0">
        <w:rPr>
          <w:rFonts w:ascii="Arial" w:eastAsia="Times New Roman" w:hAnsi="Arial" w:cs="Arial"/>
          <w:bCs/>
          <w:lang w:val="es-ES" w:eastAsia="es-ES"/>
        </w:rPr>
        <w:t>s</w:t>
      </w:r>
      <w:r w:rsidRPr="00B94FB0">
        <w:rPr>
          <w:rFonts w:ascii="Arial" w:eastAsia="Times New Roman" w:hAnsi="Arial" w:cs="Arial"/>
          <w:bCs/>
          <w:lang w:val="es-ES" w:eastAsia="es-ES"/>
        </w:rPr>
        <w:t xml:space="preserve"> </w:t>
      </w:r>
      <w:r w:rsidR="00150674" w:rsidRPr="00B94FB0">
        <w:rPr>
          <w:rFonts w:ascii="Arial" w:eastAsia="Times New Roman" w:hAnsi="Arial" w:cs="Arial"/>
          <w:bCs/>
          <w:lang w:val="es-ES" w:eastAsia="es-ES"/>
        </w:rPr>
        <w:t xml:space="preserve">de anticipo y </w:t>
      </w:r>
      <w:r w:rsidRPr="00B94FB0">
        <w:rPr>
          <w:rFonts w:ascii="Arial" w:eastAsia="Times New Roman" w:hAnsi="Arial" w:cs="Arial"/>
          <w:bCs/>
          <w:lang w:val="es-ES" w:eastAsia="es-ES"/>
        </w:rPr>
        <w:t xml:space="preserve">de cumplimiento del contrato de los </w:t>
      </w:r>
      <w:r w:rsidR="00E025FB" w:rsidRPr="00B94FB0">
        <w:rPr>
          <w:rFonts w:ascii="Arial" w:eastAsia="Times New Roman" w:hAnsi="Arial" w:cs="Arial"/>
          <w:bCs/>
          <w:lang w:val="es-ES" w:eastAsia="es-ES"/>
        </w:rPr>
        <w:t>bienes</w:t>
      </w:r>
      <w:r w:rsidRPr="00B94FB0">
        <w:rPr>
          <w:rFonts w:ascii="Arial" w:eastAsia="Times New Roman" w:hAnsi="Arial" w:cs="Arial"/>
          <w:bCs/>
          <w:lang w:val="es-ES" w:eastAsia="es-ES"/>
        </w:rPr>
        <w:t xml:space="preserve"> adjudicados, será requisito indispensable la manifestación expresa y por escrito de la </w:t>
      </w:r>
      <w:r w:rsidR="00E025FB" w:rsidRPr="00B94FB0">
        <w:rPr>
          <w:rFonts w:ascii="Arial" w:hAnsi="Arial" w:cs="Arial"/>
          <w:spacing w:val="-2"/>
        </w:rPr>
        <w:t xml:space="preserve">Secretariado Ejecutivo del Sistema estatal de Seguridad Pública y </w:t>
      </w:r>
      <w:r w:rsidR="00150674" w:rsidRPr="00B94FB0">
        <w:rPr>
          <w:rFonts w:ascii="Arial" w:hAnsi="Arial" w:cs="Arial"/>
          <w:spacing w:val="-2"/>
        </w:rPr>
        <w:t xml:space="preserve">de la </w:t>
      </w:r>
      <w:r w:rsidR="00E025FB" w:rsidRPr="00B94FB0">
        <w:rPr>
          <w:rFonts w:ascii="Arial" w:hAnsi="Arial" w:cs="Arial"/>
          <w:spacing w:val="-2"/>
        </w:rPr>
        <w:t>Coordinación Administrativa de la Secretaría General de Gobierno</w:t>
      </w:r>
    </w:p>
    <w:p w:rsidR="006B3944" w:rsidRPr="00B94FB0" w:rsidRDefault="006B3944" w:rsidP="006B3944">
      <w:pPr>
        <w:spacing w:after="0" w:line="240" w:lineRule="auto"/>
        <w:jc w:val="both"/>
        <w:rPr>
          <w:rFonts w:ascii="Arial" w:eastAsia="Times New Roman" w:hAnsi="Arial" w:cs="Arial"/>
          <w:bCs/>
          <w:lang w:val="es-ES" w:eastAsia="es-ES"/>
        </w:rPr>
      </w:pPr>
    </w:p>
    <w:p w:rsidR="006B3944" w:rsidRPr="00B94FB0" w:rsidRDefault="006B3944" w:rsidP="006B3944">
      <w:pPr>
        <w:spacing w:after="0" w:line="240" w:lineRule="auto"/>
        <w:jc w:val="both"/>
        <w:rPr>
          <w:rFonts w:ascii="Arial" w:eastAsia="Times New Roman" w:hAnsi="Arial" w:cs="Arial"/>
          <w:bCs/>
          <w:lang w:val="es-ES" w:eastAsia="es-ES"/>
        </w:rPr>
      </w:pPr>
      <w:r w:rsidRPr="00B94FB0">
        <w:rPr>
          <w:rFonts w:ascii="Arial" w:eastAsia="Times New Roman" w:hAnsi="Arial" w:cs="Arial"/>
          <w:b/>
          <w:bCs/>
          <w:lang w:val="es-ES" w:eastAsia="es-ES"/>
        </w:rPr>
        <w:t>7.- Plazo de Entrega.</w:t>
      </w:r>
    </w:p>
    <w:p w:rsidR="006B3944" w:rsidRPr="00B94FB0" w:rsidRDefault="006B3944" w:rsidP="006B3944">
      <w:pPr>
        <w:spacing w:after="0" w:line="240" w:lineRule="auto"/>
        <w:jc w:val="both"/>
        <w:rPr>
          <w:rFonts w:ascii="Arial" w:eastAsia="Times New Roman" w:hAnsi="Arial" w:cs="Arial"/>
          <w:bCs/>
          <w:sz w:val="16"/>
          <w:szCs w:val="16"/>
          <w:lang w:val="es-ES" w:eastAsia="es-ES"/>
        </w:rPr>
      </w:pPr>
    </w:p>
    <w:p w:rsidR="00E025FB" w:rsidRPr="00B94FB0" w:rsidRDefault="00E025FB" w:rsidP="00C72D30">
      <w:pPr>
        <w:spacing w:after="0" w:line="240" w:lineRule="auto"/>
        <w:jc w:val="both"/>
        <w:rPr>
          <w:rFonts w:ascii="Arial" w:hAnsi="Arial" w:cs="Arial"/>
          <w:bCs/>
        </w:rPr>
      </w:pPr>
      <w:r w:rsidRPr="00B94FB0">
        <w:rPr>
          <w:rFonts w:ascii="Arial" w:hAnsi="Arial" w:cs="Arial"/>
          <w:bCs/>
        </w:rPr>
        <w:t>Los bienes objeto de esta convocatoria a la Licitación deberá de entregarse en un plazo máximo</w:t>
      </w:r>
      <w:r w:rsidR="00C72D30" w:rsidRPr="00B94FB0">
        <w:rPr>
          <w:rFonts w:ascii="Arial" w:hAnsi="Arial" w:cs="Arial"/>
          <w:bCs/>
        </w:rPr>
        <w:t xml:space="preserve"> de</w:t>
      </w:r>
      <w:r w:rsidRPr="00B94FB0">
        <w:rPr>
          <w:rFonts w:ascii="Arial" w:hAnsi="Arial" w:cs="Arial"/>
          <w:bCs/>
        </w:rPr>
        <w:t xml:space="preserve">:  </w:t>
      </w:r>
    </w:p>
    <w:p w:rsidR="00C72D30" w:rsidRPr="00B94FB0" w:rsidRDefault="00C72D30" w:rsidP="00C72D30">
      <w:pPr>
        <w:spacing w:after="0" w:line="240" w:lineRule="auto"/>
        <w:jc w:val="both"/>
        <w:rPr>
          <w:rFonts w:ascii="Arial" w:hAnsi="Arial" w:cs="Arial"/>
          <w:bCs/>
        </w:rPr>
      </w:pPr>
      <w:r w:rsidRPr="00B94FB0">
        <w:rPr>
          <w:rFonts w:ascii="Arial" w:hAnsi="Arial" w:cs="Arial"/>
          <w:bCs/>
        </w:rPr>
        <w:t xml:space="preserve">Partidas 1 a la 21, </w:t>
      </w:r>
      <w:r w:rsidR="003874A7" w:rsidRPr="00B94FB0">
        <w:rPr>
          <w:rFonts w:ascii="Arial" w:hAnsi="Arial" w:cs="Arial"/>
          <w:bCs/>
        </w:rPr>
        <w:t xml:space="preserve">   </w:t>
      </w:r>
      <w:r w:rsidRPr="00B94FB0">
        <w:rPr>
          <w:rFonts w:ascii="Arial" w:hAnsi="Arial" w:cs="Arial"/>
          <w:bCs/>
        </w:rPr>
        <w:t>60 (sesenta) días naturales a partir de la firma del contrato.</w:t>
      </w:r>
    </w:p>
    <w:p w:rsidR="00C72D30" w:rsidRPr="00B94FB0" w:rsidRDefault="00C72D30" w:rsidP="00C72D30">
      <w:pPr>
        <w:spacing w:after="0" w:line="240" w:lineRule="auto"/>
        <w:jc w:val="both"/>
        <w:rPr>
          <w:rFonts w:ascii="Arial" w:hAnsi="Arial" w:cs="Arial"/>
          <w:bCs/>
        </w:rPr>
      </w:pPr>
      <w:r w:rsidRPr="00B94FB0">
        <w:rPr>
          <w:rFonts w:ascii="Arial" w:hAnsi="Arial" w:cs="Arial"/>
          <w:bCs/>
        </w:rPr>
        <w:t>Partidas 22 a la 24, 45 (cuarenta y cinco) días naturales a partir de la firma del contrato.</w:t>
      </w:r>
    </w:p>
    <w:p w:rsidR="00C72D30" w:rsidRPr="00B94FB0" w:rsidRDefault="00C72D30" w:rsidP="00C72D30">
      <w:pPr>
        <w:spacing w:after="0" w:line="240" w:lineRule="auto"/>
        <w:jc w:val="both"/>
        <w:rPr>
          <w:rFonts w:ascii="Arial" w:hAnsi="Arial" w:cs="Arial"/>
          <w:bCs/>
        </w:rPr>
      </w:pPr>
      <w:r w:rsidRPr="00B94FB0">
        <w:rPr>
          <w:rFonts w:ascii="Arial" w:hAnsi="Arial" w:cs="Arial"/>
          <w:bCs/>
        </w:rPr>
        <w:t>Partidas 25 a la 31, 45 (cuarenta y cinco) días naturales a partir de la firma del contrato.</w:t>
      </w:r>
    </w:p>
    <w:p w:rsidR="00C72D30" w:rsidRPr="00B94FB0" w:rsidRDefault="00C72D30" w:rsidP="00C72D30">
      <w:pPr>
        <w:spacing w:after="0" w:line="240" w:lineRule="auto"/>
        <w:jc w:val="both"/>
        <w:rPr>
          <w:rFonts w:ascii="Arial" w:hAnsi="Arial" w:cs="Arial"/>
          <w:bCs/>
        </w:rPr>
      </w:pPr>
      <w:r w:rsidRPr="00B94FB0">
        <w:rPr>
          <w:rFonts w:ascii="Arial" w:hAnsi="Arial" w:cs="Arial"/>
          <w:bCs/>
        </w:rPr>
        <w:t>Partidas 32 a la 34, 5</w:t>
      </w:r>
      <w:r w:rsidR="0015533A" w:rsidRPr="00B94FB0">
        <w:rPr>
          <w:rFonts w:ascii="Arial" w:hAnsi="Arial" w:cs="Arial"/>
          <w:bCs/>
        </w:rPr>
        <w:t>0</w:t>
      </w:r>
      <w:r w:rsidRPr="00B94FB0">
        <w:rPr>
          <w:rFonts w:ascii="Arial" w:hAnsi="Arial" w:cs="Arial"/>
          <w:bCs/>
        </w:rPr>
        <w:t xml:space="preserve"> (cincuenta) días naturales a partir de la firma del contrato.</w:t>
      </w:r>
    </w:p>
    <w:p w:rsidR="00C72D30" w:rsidRPr="00B94FB0" w:rsidRDefault="00C72D30" w:rsidP="00E025FB">
      <w:pPr>
        <w:jc w:val="both"/>
        <w:rPr>
          <w:rFonts w:ascii="Arial" w:hAnsi="Arial" w:cs="Arial"/>
          <w:bCs/>
        </w:rPr>
      </w:pPr>
    </w:p>
    <w:p w:rsidR="00C72D30" w:rsidRPr="00B94FB0" w:rsidRDefault="00C72D30" w:rsidP="00E025FB">
      <w:pPr>
        <w:jc w:val="both"/>
        <w:rPr>
          <w:rFonts w:ascii="Arial" w:hAnsi="Arial" w:cs="Arial"/>
          <w:bCs/>
        </w:rPr>
      </w:pPr>
    </w:p>
    <w:p w:rsidR="006B3944" w:rsidRPr="00B94FB0"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lastRenderedPageBreak/>
        <w:t>El Gobierno del Estado de Sinaloa no autorizará ampliaciones al Plazo de Entrega ni condonación de sanciones cuando el retraso se deba a causas imputables al licitante.</w:t>
      </w:r>
    </w:p>
    <w:p w:rsidR="006B3944" w:rsidRPr="00B94FB0"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b/>
          <w:spacing w:val="-2"/>
          <w:lang w:val="es-ES_tradnl" w:eastAsia="es-ES"/>
        </w:rPr>
        <w:t>8.- Lugar de Entrega.</w:t>
      </w:r>
    </w:p>
    <w:p w:rsidR="006B3944" w:rsidRPr="00B94FB0" w:rsidRDefault="006B3944" w:rsidP="006B3944">
      <w:pPr>
        <w:tabs>
          <w:tab w:val="left" w:pos="-720"/>
        </w:tabs>
        <w:suppressAutoHyphens/>
        <w:spacing w:after="0" w:line="240" w:lineRule="auto"/>
        <w:jc w:val="both"/>
        <w:rPr>
          <w:rFonts w:ascii="Arial" w:eastAsia="Times New Roman" w:hAnsi="Arial" w:cs="Arial"/>
          <w:spacing w:val="-2"/>
          <w:sz w:val="16"/>
          <w:szCs w:val="16"/>
          <w:lang w:val="es-ES_tradnl" w:eastAsia="es-ES"/>
        </w:rPr>
      </w:pPr>
    </w:p>
    <w:p w:rsidR="00E025FB" w:rsidRPr="00B94FB0" w:rsidRDefault="00E025FB" w:rsidP="00E025FB">
      <w:pPr>
        <w:tabs>
          <w:tab w:val="left" w:pos="-720"/>
        </w:tabs>
        <w:suppressAutoHyphens/>
        <w:jc w:val="both"/>
        <w:rPr>
          <w:rFonts w:ascii="Arial" w:hAnsi="Arial" w:cs="Arial"/>
          <w:spacing w:val="-2"/>
          <w:lang w:val="es-ES_tradnl"/>
        </w:rPr>
      </w:pPr>
      <w:r w:rsidRPr="00B94FB0">
        <w:rPr>
          <w:rFonts w:ascii="Arial" w:hAnsi="Arial" w:cs="Arial"/>
          <w:spacing w:val="-2"/>
          <w:lang w:val="es-ES_tradnl"/>
        </w:rPr>
        <w:t xml:space="preserve">Los bienes, motivo de la presente convocatoria a la Licitación deberán ser entregados en: </w:t>
      </w:r>
    </w:p>
    <w:p w:rsidR="00E025FB" w:rsidRPr="00B94FB0" w:rsidRDefault="0015533A" w:rsidP="00E025FB">
      <w:pPr>
        <w:tabs>
          <w:tab w:val="left" w:pos="-720"/>
        </w:tabs>
        <w:suppressAutoHyphens/>
        <w:jc w:val="both"/>
        <w:rPr>
          <w:rFonts w:ascii="Arial" w:hAnsi="Arial" w:cs="Arial"/>
          <w:spacing w:val="-2"/>
          <w:lang w:val="es-ES_tradnl"/>
        </w:rPr>
      </w:pPr>
      <w:r w:rsidRPr="00B94FB0">
        <w:rPr>
          <w:rFonts w:ascii="Arial" w:hAnsi="Arial" w:cs="Arial"/>
          <w:spacing w:val="-2"/>
          <w:lang w:val="es-ES_tradnl"/>
        </w:rPr>
        <w:t xml:space="preserve">Partidas 1 a la 21 en las oficinas de la </w:t>
      </w:r>
      <w:r w:rsidR="00E025FB" w:rsidRPr="00B94FB0">
        <w:rPr>
          <w:rFonts w:ascii="Arial" w:hAnsi="Arial" w:cs="Arial"/>
          <w:spacing w:val="-2"/>
          <w:lang w:val="es-ES_tradnl"/>
        </w:rPr>
        <w:t xml:space="preserve">Fiscalía General de Justicia: </w:t>
      </w:r>
      <w:proofErr w:type="spellStart"/>
      <w:r w:rsidR="00E025FB" w:rsidRPr="00B94FB0">
        <w:rPr>
          <w:rFonts w:ascii="Arial" w:hAnsi="Arial" w:cs="Arial"/>
          <w:spacing w:val="-2"/>
          <w:lang w:val="es-ES_tradnl"/>
        </w:rPr>
        <w:t>Blvd</w:t>
      </w:r>
      <w:proofErr w:type="spellEnd"/>
      <w:r w:rsidR="00E025FB" w:rsidRPr="00B94FB0">
        <w:rPr>
          <w:rFonts w:ascii="Arial" w:hAnsi="Arial" w:cs="Arial"/>
          <w:spacing w:val="-2"/>
          <w:lang w:val="es-ES_tradnl"/>
        </w:rPr>
        <w:t xml:space="preserve">. Enrique Sánchez Alonso No. 1833 </w:t>
      </w:r>
      <w:proofErr w:type="spellStart"/>
      <w:r w:rsidR="00E025FB" w:rsidRPr="00B94FB0">
        <w:rPr>
          <w:rFonts w:ascii="Arial" w:hAnsi="Arial" w:cs="Arial"/>
          <w:spacing w:val="-2"/>
          <w:lang w:val="es-ES_tradnl"/>
        </w:rPr>
        <w:t>Nte</w:t>
      </w:r>
      <w:proofErr w:type="spellEnd"/>
      <w:r w:rsidR="00E025FB" w:rsidRPr="00B94FB0">
        <w:rPr>
          <w:rFonts w:ascii="Arial" w:hAnsi="Arial" w:cs="Arial"/>
          <w:spacing w:val="-2"/>
          <w:lang w:val="es-ES_tradnl"/>
        </w:rPr>
        <w:t>. Desarrollo Urbano Tres Ríos Culiacán, Sinaloa.</w:t>
      </w:r>
    </w:p>
    <w:p w:rsidR="0015533A" w:rsidRPr="00B94FB0" w:rsidRDefault="0015533A" w:rsidP="00E025FB">
      <w:pPr>
        <w:tabs>
          <w:tab w:val="left" w:pos="-720"/>
        </w:tabs>
        <w:suppressAutoHyphens/>
        <w:jc w:val="both"/>
        <w:rPr>
          <w:rFonts w:ascii="Arial" w:hAnsi="Arial" w:cs="Arial"/>
          <w:spacing w:val="-2"/>
          <w:lang w:val="es-ES_tradnl"/>
        </w:rPr>
      </w:pPr>
      <w:r w:rsidRPr="00B94FB0">
        <w:rPr>
          <w:rFonts w:ascii="Arial" w:hAnsi="Arial" w:cs="Arial"/>
          <w:spacing w:val="-2"/>
          <w:lang w:val="es-ES_tradnl"/>
        </w:rPr>
        <w:t xml:space="preserve">Partidas 22 a la 24 en las oficinas del Secretariado Ejecutivo del Sistema Estatal de Seguridad Pública, ubicadas en Carretera a </w:t>
      </w:r>
      <w:proofErr w:type="spellStart"/>
      <w:r w:rsidRPr="00B94FB0">
        <w:rPr>
          <w:rFonts w:ascii="Arial" w:hAnsi="Arial" w:cs="Arial"/>
          <w:spacing w:val="-2"/>
          <w:lang w:val="es-ES_tradnl"/>
        </w:rPr>
        <w:t>Navolato</w:t>
      </w:r>
      <w:proofErr w:type="spellEnd"/>
      <w:r w:rsidRPr="00B94FB0">
        <w:rPr>
          <w:rFonts w:ascii="Arial" w:hAnsi="Arial" w:cs="Arial"/>
          <w:spacing w:val="-2"/>
          <w:lang w:val="es-ES_tradnl"/>
        </w:rPr>
        <w:t xml:space="preserve"> Km. 12.5, Col. </w:t>
      </w:r>
      <w:proofErr w:type="spellStart"/>
      <w:r w:rsidRPr="00B94FB0">
        <w:rPr>
          <w:rFonts w:ascii="Arial" w:hAnsi="Arial" w:cs="Arial"/>
          <w:spacing w:val="-2"/>
          <w:lang w:val="es-ES_tradnl"/>
        </w:rPr>
        <w:t>Bachigualato</w:t>
      </w:r>
      <w:proofErr w:type="spellEnd"/>
      <w:r w:rsidRPr="00B94FB0">
        <w:rPr>
          <w:rFonts w:ascii="Arial" w:hAnsi="Arial" w:cs="Arial"/>
          <w:spacing w:val="-2"/>
          <w:lang w:val="es-ES_tradnl"/>
        </w:rPr>
        <w:t>, Culiacán, Sinaloa.</w:t>
      </w:r>
    </w:p>
    <w:p w:rsidR="0015533A" w:rsidRPr="00B94FB0" w:rsidRDefault="0015533A" w:rsidP="00E025FB">
      <w:pPr>
        <w:tabs>
          <w:tab w:val="left" w:pos="-720"/>
        </w:tabs>
        <w:suppressAutoHyphens/>
        <w:jc w:val="both"/>
        <w:rPr>
          <w:rFonts w:ascii="Arial" w:hAnsi="Arial" w:cs="Arial"/>
          <w:spacing w:val="-2"/>
          <w:lang w:val="es-ES_tradnl"/>
        </w:rPr>
      </w:pPr>
      <w:r w:rsidRPr="00B94FB0">
        <w:rPr>
          <w:rFonts w:ascii="Arial" w:hAnsi="Arial" w:cs="Arial"/>
          <w:spacing w:val="-2"/>
          <w:lang w:val="es-ES_tradnl"/>
        </w:rPr>
        <w:t xml:space="preserve">Partidas 25 a la 31, en las oficinas del Centro Estatal de Evaluación y Control de Confianza, ubicadas en Calle Antonio Rosales No. 543 </w:t>
      </w:r>
      <w:proofErr w:type="spellStart"/>
      <w:r w:rsidRPr="00B94FB0">
        <w:rPr>
          <w:rFonts w:ascii="Arial" w:hAnsi="Arial" w:cs="Arial"/>
          <w:spacing w:val="-2"/>
          <w:lang w:val="es-ES_tradnl"/>
        </w:rPr>
        <w:t>ote</w:t>
      </w:r>
      <w:proofErr w:type="spellEnd"/>
      <w:r w:rsidRPr="00B94FB0">
        <w:rPr>
          <w:rFonts w:ascii="Arial" w:hAnsi="Arial" w:cs="Arial"/>
          <w:spacing w:val="-2"/>
          <w:lang w:val="es-ES_tradnl"/>
        </w:rPr>
        <w:t>., Col. Centro, Culiacán, Sinaloa</w:t>
      </w:r>
    </w:p>
    <w:p w:rsidR="006B3944" w:rsidRPr="00B94FB0" w:rsidRDefault="0015533A" w:rsidP="0015533A">
      <w:pPr>
        <w:tabs>
          <w:tab w:val="left" w:pos="-720"/>
        </w:tabs>
        <w:suppressAutoHyphens/>
        <w:jc w:val="both"/>
        <w:rPr>
          <w:rFonts w:ascii="Arial" w:eastAsia="Times New Roman" w:hAnsi="Arial" w:cs="Arial"/>
          <w:spacing w:val="-2"/>
          <w:lang w:val="es-ES_tradnl" w:eastAsia="es-ES"/>
        </w:rPr>
      </w:pPr>
      <w:r w:rsidRPr="00B94FB0">
        <w:rPr>
          <w:rFonts w:ascii="Arial" w:hAnsi="Arial" w:cs="Arial"/>
          <w:spacing w:val="-2"/>
          <w:lang w:val="es-ES_tradnl"/>
        </w:rPr>
        <w:t>Partidas 32 a la 34,</w:t>
      </w:r>
      <w:r w:rsidR="00E025FB" w:rsidRPr="00B94FB0">
        <w:rPr>
          <w:rFonts w:ascii="Arial" w:hAnsi="Arial" w:cs="Arial"/>
        </w:rPr>
        <w:t xml:space="preserve"> </w:t>
      </w:r>
      <w:r w:rsidR="003874A7" w:rsidRPr="00B94FB0">
        <w:rPr>
          <w:rFonts w:ascii="Arial" w:hAnsi="Arial" w:cs="Arial"/>
        </w:rPr>
        <w:t xml:space="preserve">en el </w:t>
      </w:r>
      <w:proofErr w:type="spellStart"/>
      <w:r w:rsidRPr="00B94FB0">
        <w:rPr>
          <w:rFonts w:ascii="Arial" w:hAnsi="Arial" w:cs="Arial"/>
          <w:spacing w:val="-2"/>
          <w:lang w:val="es-ES_tradnl"/>
        </w:rPr>
        <w:t>Area</w:t>
      </w:r>
      <w:proofErr w:type="spellEnd"/>
      <w:r w:rsidRPr="00B94FB0">
        <w:rPr>
          <w:rFonts w:ascii="Arial" w:hAnsi="Arial" w:cs="Arial"/>
          <w:spacing w:val="-2"/>
          <w:lang w:val="es-ES_tradnl"/>
        </w:rPr>
        <w:t xml:space="preserve"> de Sistemas de la Direcc</w:t>
      </w:r>
      <w:r w:rsidR="003874A7" w:rsidRPr="00B94FB0">
        <w:rPr>
          <w:rFonts w:ascii="Arial" w:hAnsi="Arial" w:cs="Arial"/>
          <w:spacing w:val="-2"/>
          <w:lang w:val="es-ES_tradnl"/>
        </w:rPr>
        <w:t>ión del Registro Civil, ubicada</w:t>
      </w:r>
      <w:r w:rsidRPr="00B94FB0">
        <w:rPr>
          <w:rFonts w:ascii="Arial" w:hAnsi="Arial" w:cs="Arial"/>
          <w:spacing w:val="-2"/>
          <w:lang w:val="es-ES_tradnl"/>
        </w:rPr>
        <w:t xml:space="preserve"> en la planta bala de la Unidad de Servicios Estatales, </w:t>
      </w:r>
      <w:proofErr w:type="spellStart"/>
      <w:r w:rsidRPr="00B94FB0">
        <w:rPr>
          <w:rFonts w:ascii="Arial" w:hAnsi="Arial" w:cs="Arial"/>
          <w:spacing w:val="-2"/>
          <w:lang w:val="es-ES_tradnl"/>
        </w:rPr>
        <w:t>Blvd</w:t>
      </w:r>
      <w:proofErr w:type="spellEnd"/>
      <w:r w:rsidRPr="00B94FB0">
        <w:rPr>
          <w:rFonts w:ascii="Arial" w:hAnsi="Arial" w:cs="Arial"/>
          <w:spacing w:val="-2"/>
          <w:lang w:val="es-ES_tradnl"/>
        </w:rPr>
        <w:t>. Pedro Infante s/n, Desarrollo Urbano Tres Ríos, Culiacán, Sinaloa.</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 xml:space="preserve">El licitante adjudicado se responsabiliza de que los </w:t>
      </w:r>
      <w:r w:rsidR="00E025FB" w:rsidRPr="00B94FB0">
        <w:rPr>
          <w:rFonts w:ascii="Arial" w:eastAsia="Times New Roman" w:hAnsi="Arial" w:cs="Arial"/>
          <w:spacing w:val="-2"/>
          <w:lang w:val="es-ES_tradnl" w:eastAsia="es-ES"/>
        </w:rPr>
        <w:t>bienes</w:t>
      </w:r>
      <w:r w:rsidRPr="00B94FB0">
        <w:rPr>
          <w:rFonts w:ascii="Arial" w:eastAsia="Times New Roman" w:hAnsi="Arial" w:cs="Arial"/>
          <w:spacing w:val="-2"/>
          <w:lang w:val="es-ES_tradnl" w:eastAsia="es-ES"/>
        </w:rPr>
        <w:t xml:space="preserve"> objeto de esta Licitación serán entregados en estado idóneo y dentro del tiempo señalado en el </w:t>
      </w:r>
      <w:r w:rsidRPr="00B94FB0">
        <w:rPr>
          <w:rFonts w:ascii="Arial" w:eastAsia="Times New Roman" w:hAnsi="Arial" w:cs="Arial"/>
          <w:b/>
          <w:spacing w:val="-2"/>
          <w:lang w:val="es-ES_tradnl" w:eastAsia="es-ES"/>
        </w:rPr>
        <w:t>Punto 7</w:t>
      </w:r>
      <w:r w:rsidRPr="00B94FB0">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la(s) dependencia(s) solicitante (s).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El licitante adjudicado se responsabiliza expresamente en los casos en que se infrinjan derechos de autor, patente o marcas, quedando liberado de ello el Gobierno del Estado de Sinaloa y cualesquier de sus órganos de Gobierno.</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b/>
          <w:spacing w:val="-2"/>
          <w:lang w:val="es-ES_tradnl" w:eastAsia="es-ES"/>
        </w:rPr>
        <w:t>9.- Garantía.</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Los licitantes deberán de presentar como garantía una carta firmada por el propietario o representante legal del licitante que participa en la que indique que está respaldando la propuesta señalando en la misma que los bienes son nuevos y que se encuentran en perfecto estado.</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160" w:line="259" w:lineRule="auto"/>
        <w:jc w:val="both"/>
        <w:rPr>
          <w:rFonts w:ascii="Arial" w:eastAsia="Calibri" w:hAnsi="Arial" w:cs="Arial"/>
          <w:spacing w:val="-2"/>
          <w:lang w:val="es-ES_tradnl"/>
        </w:rPr>
      </w:pPr>
      <w:r w:rsidRPr="00B94FB0">
        <w:rPr>
          <w:rFonts w:ascii="Arial" w:eastAsia="Calibri" w:hAnsi="Arial" w:cs="Arial"/>
          <w:spacing w:val="-2"/>
          <w:lang w:val="es-ES_tradnl"/>
        </w:rPr>
        <w:t xml:space="preserve">El periodo mínimo de garantía será </w:t>
      </w:r>
      <w:r w:rsidR="001F6D15" w:rsidRPr="00B94FB0">
        <w:rPr>
          <w:rFonts w:ascii="Arial" w:eastAsia="Calibri" w:hAnsi="Arial" w:cs="Arial"/>
          <w:spacing w:val="-2"/>
          <w:lang w:val="es-ES_tradnl"/>
        </w:rPr>
        <w:t xml:space="preserve">el que se señala en cada una de las partidas del anexo I, de la presente convocatoria, </w:t>
      </w:r>
      <w:r w:rsidRPr="00B94FB0">
        <w:rPr>
          <w:rFonts w:ascii="Arial" w:eastAsia="Calibri" w:hAnsi="Arial" w:cs="Arial"/>
          <w:spacing w:val="-2"/>
          <w:lang w:val="es-ES_tradnl"/>
        </w:rPr>
        <w:t>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Si dentro del periodo de garantía se presenta alguno de los defectos mencionados o cualesquiera de las circunstancias anteriores, el licitante queda obligado a reponer los bienes afectados en un periodo no mayor a 20 (veinte) días naturales contados a partir de su notificación, sin cargo adicional para la dependencia solicitante.</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lastRenderedPageBreak/>
        <w:t>Los licitantes quedan obligados a responder de los defectos y vicios ocultos de los bienes, así como de cualquier otra responsabilidad en los que hubieren incurrido, en los términos señalados en el contrato respectivo y en la legislación aplicable.</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La forma de empaque y transporte que deberá utilizar, serán los que el licitante determine como idóneos, toda vez que la integridad de los bienes son su responsabilidad hasta el momento de la aceptación de los mismos. Los costos que se originen por estos conceptos son por cuenta del licitante.</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El licitante deberá cubrir todos los seguros que requiera los bienes hasta el momento de la aceptación firmada por la dependencia solicitante.</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B94FB0">
        <w:rPr>
          <w:rFonts w:ascii="Arial" w:eastAsia="Times New Roman" w:hAnsi="Arial" w:cs="Arial"/>
          <w:b/>
          <w:spacing w:val="-2"/>
          <w:lang w:val="es-ES_tradnl" w:eastAsia="es-ES"/>
        </w:rPr>
        <w:t>10.- Condiciones de Pago.</w:t>
      </w:r>
    </w:p>
    <w:p w:rsidR="007F75AC" w:rsidRPr="00B94FB0" w:rsidRDefault="007F75AC"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p>
    <w:p w:rsidR="007F75AC" w:rsidRPr="00B94FB0" w:rsidRDefault="007F75AC" w:rsidP="007F75AC">
      <w:pPr>
        <w:tabs>
          <w:tab w:val="left" w:pos="-720"/>
          <w:tab w:val="left" w:pos="0"/>
        </w:tabs>
        <w:suppressAutoHyphens/>
        <w:jc w:val="both"/>
        <w:rPr>
          <w:rFonts w:ascii="Arial" w:hAnsi="Arial" w:cs="Arial"/>
          <w:spacing w:val="-2"/>
          <w:lang w:val="es-ES_tradnl"/>
        </w:rPr>
      </w:pPr>
      <w:r w:rsidRPr="00B94FB0">
        <w:rPr>
          <w:rFonts w:ascii="Arial" w:hAnsi="Arial" w:cs="Arial"/>
          <w:spacing w:val="-2"/>
          <w:lang w:val="es-ES_tradnl"/>
        </w:rPr>
        <w:t xml:space="preserve">El pago será </w:t>
      </w:r>
      <w:r w:rsidRPr="00B94FB0">
        <w:rPr>
          <w:rFonts w:ascii="Arial" w:hAnsi="Arial"/>
          <w:iCs/>
          <w:spacing w:val="-2"/>
          <w:lang w:val="es-ES_tradnl"/>
        </w:rPr>
        <w:t>en pesos mexicanos, el cual se efectuará por transferencia electrónica obedeciendo a la Ley General de Contabilidad Gubernamental (CONAC),</w:t>
      </w:r>
      <w:r w:rsidRPr="00B94FB0">
        <w:rPr>
          <w:rFonts w:ascii="Arial" w:hAnsi="Arial" w:cs="Arial"/>
          <w:spacing w:val="-2"/>
          <w:lang w:val="es-ES_tradnl"/>
        </w:rPr>
        <w:t xml:space="preserve"> el cual se efectuará en un término no mayor a 20 días naturales, periodo que iniciará a partir de la entrega de la documentación para trámite de pago, como a continuación se indica:</w:t>
      </w:r>
    </w:p>
    <w:p w:rsidR="00E025FB" w:rsidRPr="00B94FB0" w:rsidRDefault="00E025FB" w:rsidP="00E025FB">
      <w:pPr>
        <w:numPr>
          <w:ilvl w:val="0"/>
          <w:numId w:val="21"/>
        </w:numPr>
        <w:tabs>
          <w:tab w:val="left" w:pos="-720"/>
          <w:tab w:val="left" w:pos="0"/>
        </w:tabs>
        <w:suppressAutoHyphens/>
        <w:spacing w:after="0" w:line="240" w:lineRule="auto"/>
        <w:jc w:val="both"/>
        <w:rPr>
          <w:rFonts w:ascii="Arial" w:hAnsi="Arial" w:cs="Arial"/>
          <w:spacing w:val="-2"/>
          <w:lang w:val="es-ES_tradnl"/>
        </w:rPr>
      </w:pPr>
      <w:r w:rsidRPr="00B94FB0">
        <w:rPr>
          <w:rFonts w:ascii="Arial" w:hAnsi="Arial" w:cs="Arial"/>
          <w:spacing w:val="-2"/>
          <w:lang w:val="es-ES_tradnl"/>
        </w:rPr>
        <w:t xml:space="preserve">Secretariado Ejecutivo del Sistema </w:t>
      </w:r>
      <w:r w:rsidR="00D52AC3" w:rsidRPr="00B94FB0">
        <w:rPr>
          <w:rFonts w:ascii="Arial" w:hAnsi="Arial" w:cs="Arial"/>
          <w:spacing w:val="-2"/>
          <w:lang w:val="es-ES_tradnl"/>
        </w:rPr>
        <w:t>E</w:t>
      </w:r>
      <w:r w:rsidRPr="00B94FB0">
        <w:rPr>
          <w:rFonts w:ascii="Arial" w:hAnsi="Arial" w:cs="Arial"/>
          <w:spacing w:val="-2"/>
          <w:lang w:val="es-ES_tradnl"/>
        </w:rPr>
        <w:t xml:space="preserve">statal de Seguridad Pública, </w:t>
      </w:r>
      <w:r w:rsidR="00D52AC3" w:rsidRPr="00B94FB0">
        <w:rPr>
          <w:rFonts w:ascii="Arial" w:hAnsi="Arial" w:cs="Arial"/>
          <w:spacing w:val="-2"/>
          <w:lang w:val="es-ES_tradnl"/>
        </w:rPr>
        <w:t xml:space="preserve">proporcionará </w:t>
      </w:r>
      <w:r w:rsidRPr="00B94FB0">
        <w:rPr>
          <w:rFonts w:ascii="Arial" w:hAnsi="Arial" w:cs="Arial"/>
          <w:spacing w:val="-2"/>
          <w:lang w:val="es-ES_tradnl"/>
        </w:rPr>
        <w:t>un anticipo del 50% (cincuenta por ciento)</w:t>
      </w:r>
      <w:r w:rsidR="00D52AC3" w:rsidRPr="00B94FB0">
        <w:rPr>
          <w:rFonts w:ascii="Arial" w:hAnsi="Arial" w:cs="Arial"/>
          <w:spacing w:val="-2"/>
          <w:lang w:val="es-ES_tradnl"/>
        </w:rPr>
        <w:t xml:space="preserve"> previa entrega de las fianzas correspondientes</w:t>
      </w:r>
      <w:r w:rsidRPr="00B94FB0">
        <w:rPr>
          <w:rFonts w:ascii="Arial" w:hAnsi="Arial" w:cs="Arial"/>
          <w:spacing w:val="-2"/>
          <w:lang w:val="es-ES_tradnl"/>
        </w:rPr>
        <w:t xml:space="preserve"> y el resto contra entrega y aceptación de los bienes objeto de esta convocatoria.</w:t>
      </w:r>
      <w:r w:rsidR="006B0A5D" w:rsidRPr="00B94FB0">
        <w:rPr>
          <w:rFonts w:ascii="Arial" w:hAnsi="Arial" w:cs="Arial"/>
          <w:spacing w:val="-2"/>
          <w:lang w:val="es-ES_tradnl"/>
        </w:rPr>
        <w:t xml:space="preserve"> (partidas 1 a la 31)</w:t>
      </w:r>
    </w:p>
    <w:p w:rsidR="00E025FB" w:rsidRPr="00B94FB0" w:rsidRDefault="00E025FB" w:rsidP="00E025FB">
      <w:pPr>
        <w:tabs>
          <w:tab w:val="left" w:pos="-720"/>
          <w:tab w:val="left" w:pos="0"/>
        </w:tabs>
        <w:suppressAutoHyphens/>
        <w:spacing w:after="0" w:line="240" w:lineRule="auto"/>
        <w:ind w:left="1080"/>
        <w:jc w:val="both"/>
        <w:rPr>
          <w:rFonts w:ascii="Arial" w:hAnsi="Arial" w:cs="Arial"/>
          <w:spacing w:val="-2"/>
          <w:lang w:val="es-ES_tradnl"/>
        </w:rPr>
      </w:pPr>
    </w:p>
    <w:p w:rsidR="00E025FB" w:rsidRPr="00B94FB0" w:rsidRDefault="00E025FB" w:rsidP="00D52AC3">
      <w:pPr>
        <w:numPr>
          <w:ilvl w:val="0"/>
          <w:numId w:val="21"/>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hAnsi="Arial" w:cs="Arial"/>
          <w:spacing w:val="-2"/>
          <w:lang w:val="es-ES_tradnl"/>
        </w:rPr>
        <w:t xml:space="preserve">Coordinación Administrativa de la Secretaría General de Gobierno, </w:t>
      </w:r>
      <w:r w:rsidR="00D52AC3" w:rsidRPr="00B94FB0">
        <w:rPr>
          <w:rFonts w:ascii="Arial" w:hAnsi="Arial" w:cs="Arial"/>
          <w:spacing w:val="-2"/>
          <w:lang w:val="es-ES_tradnl"/>
        </w:rPr>
        <w:t>pagará contra entrega de los bienes.</w:t>
      </w:r>
      <w:r w:rsidR="00D52AC3" w:rsidRPr="00B94FB0">
        <w:rPr>
          <w:rFonts w:ascii="Arial" w:eastAsia="Times New Roman" w:hAnsi="Arial" w:cs="Arial"/>
          <w:spacing w:val="-2"/>
          <w:lang w:val="es-ES_tradnl" w:eastAsia="es-ES"/>
        </w:rPr>
        <w:t xml:space="preserve"> </w:t>
      </w:r>
      <w:r w:rsidR="006B0A5D" w:rsidRPr="00B94FB0">
        <w:rPr>
          <w:rFonts w:ascii="Arial" w:eastAsia="Times New Roman" w:hAnsi="Arial" w:cs="Arial"/>
          <w:spacing w:val="-2"/>
          <w:lang w:val="es-ES_tradnl" w:eastAsia="es-ES"/>
        </w:rPr>
        <w:t>(partidas 32 a la 34)</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D52AC3"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Ú</w:t>
      </w:r>
      <w:r w:rsidR="006B3944" w:rsidRPr="00B94FB0">
        <w:rPr>
          <w:rFonts w:ascii="Arial" w:eastAsia="Times New Roman" w:hAnsi="Arial" w:cs="Arial"/>
          <w:spacing w:val="-2"/>
          <w:lang w:val="es-ES_tradnl" w:eastAsia="es-ES"/>
        </w:rPr>
        <w:t xml:space="preserve">nicamente </w:t>
      </w:r>
      <w:r w:rsidRPr="00B94FB0">
        <w:rPr>
          <w:rFonts w:ascii="Arial" w:eastAsia="Times New Roman" w:hAnsi="Arial" w:cs="Arial"/>
          <w:spacing w:val="-2"/>
          <w:lang w:val="es-ES_tradnl" w:eastAsia="es-ES"/>
        </w:rPr>
        <w:t xml:space="preserve">se </w:t>
      </w:r>
      <w:r w:rsidR="006B3944" w:rsidRPr="00B94FB0">
        <w:rPr>
          <w:rFonts w:ascii="Arial" w:eastAsia="Times New Roman" w:hAnsi="Arial" w:cs="Arial"/>
          <w:spacing w:val="-2"/>
          <w:lang w:val="es-ES_tradnl" w:eastAsia="es-ES"/>
        </w:rPr>
        <w:t>pagará el Impuesto al Valor Agregado. Los demás impuestos que se causen por motivo de la celebración del contrato correrán a cargo del licitante que resulte adjudicado.</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B94FB0">
        <w:rPr>
          <w:rFonts w:ascii="Arial" w:eastAsia="Times New Roman" w:hAnsi="Arial" w:cs="Arial"/>
          <w:spacing w:val="-2"/>
          <w:lang w:val="es-ES_tradnl" w:eastAsia="es-ES"/>
        </w:rPr>
        <w:t xml:space="preserve"> </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lang w:val="es-ES" w:eastAsia="es-ES"/>
        </w:rPr>
      </w:pPr>
      <w:r w:rsidRPr="00B94FB0">
        <w:rPr>
          <w:rFonts w:ascii="Arial" w:eastAsia="Times New Roman" w:hAnsi="Arial" w:cs="Arial"/>
          <w:lang w:val="es-ES" w:eastAsia="es-ES"/>
        </w:rPr>
        <w:t>Para efectos del pago, deberán estar registrados en el padrón de proveedores del Gobierno del Estado de Sinaloa.</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B94FB0">
        <w:rPr>
          <w:rFonts w:ascii="Arial" w:eastAsia="Times New Roman" w:hAnsi="Arial" w:cs="Arial"/>
          <w:b/>
          <w:spacing w:val="-2"/>
          <w:lang w:val="es-ES_tradnl" w:eastAsia="es-ES"/>
        </w:rPr>
        <w:t>11.- Causales para desechar proposiciones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 xml:space="preserve"> </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Se desechará a los licitantes.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numPr>
          <w:ilvl w:val="0"/>
          <w:numId w:val="14"/>
        </w:numPr>
        <w:tabs>
          <w:tab w:val="left" w:pos="-720"/>
          <w:tab w:val="left" w:pos="0"/>
        </w:tabs>
        <w:suppressAutoHyphens/>
        <w:spacing w:after="160" w:line="259" w:lineRule="auto"/>
        <w:ind w:left="709" w:hanging="425"/>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B94FB0">
        <w:rPr>
          <w:rFonts w:ascii="Arial" w:eastAsia="Times New Roman" w:hAnsi="Arial" w:cs="Arial"/>
          <w:b/>
          <w:spacing w:val="-2"/>
          <w:lang w:val="es-ES_tradnl" w:eastAsia="es-ES"/>
        </w:rPr>
        <w:t>afecte la solvencia de la propuesta.</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En ningún caso podrán suplirse las deficiencias sustanciales de las propuestas presentadas.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b/>
          <w:spacing w:val="-2"/>
          <w:lang w:val="es-ES_tradnl" w:eastAsia="es-ES"/>
        </w:rPr>
        <w:t>12.- Declarar desierta la Licitación.</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Podrá declararse desierta la licitación en los siguientes casos: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numPr>
          <w:ilvl w:val="0"/>
          <w:numId w:val="15"/>
        </w:numPr>
        <w:tabs>
          <w:tab w:val="left" w:pos="-720"/>
          <w:tab w:val="left" w:pos="0"/>
        </w:tabs>
        <w:suppressAutoHyphens/>
        <w:spacing w:after="160" w:line="259" w:lineRule="auto"/>
        <w:ind w:left="709" w:hanging="283"/>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Cuando ningún licitante presente propuestas para participar en el Acto de Presentación y Apertura de Proposiciones.</w:t>
      </w:r>
    </w:p>
    <w:p w:rsidR="006B3944" w:rsidRPr="00B94FB0" w:rsidRDefault="006B3944" w:rsidP="00D52AC3">
      <w:pPr>
        <w:numPr>
          <w:ilvl w:val="0"/>
          <w:numId w:val="15"/>
        </w:numPr>
        <w:tabs>
          <w:tab w:val="left" w:pos="-720"/>
          <w:tab w:val="left" w:pos="0"/>
        </w:tabs>
        <w:suppressAutoHyphens/>
        <w:spacing w:after="0" w:line="240" w:lineRule="auto"/>
        <w:ind w:left="709" w:hanging="284"/>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lastRenderedPageBreak/>
        <w:t>Cuando ninguna de las ofertas presentadas reúnan los requisitos establecidos en la convocatoria de la Licitación que nos ocupa.</w:t>
      </w:r>
    </w:p>
    <w:p w:rsidR="00D52AC3" w:rsidRPr="00B94FB0" w:rsidRDefault="00D52AC3" w:rsidP="00D52AC3">
      <w:pPr>
        <w:tabs>
          <w:tab w:val="left" w:pos="-720"/>
          <w:tab w:val="left" w:pos="0"/>
        </w:tabs>
        <w:suppressAutoHyphens/>
        <w:spacing w:after="0" w:line="240" w:lineRule="auto"/>
        <w:ind w:left="709"/>
        <w:jc w:val="both"/>
        <w:rPr>
          <w:rFonts w:ascii="Arial" w:eastAsia="Times New Roman" w:hAnsi="Arial" w:cs="Arial"/>
          <w:spacing w:val="-2"/>
          <w:sz w:val="14"/>
          <w:szCs w:val="14"/>
          <w:lang w:val="es-ES_tradnl" w:eastAsia="es-ES"/>
        </w:rPr>
      </w:pPr>
    </w:p>
    <w:p w:rsidR="006B3944" w:rsidRPr="00B94FB0" w:rsidRDefault="006B3944" w:rsidP="00D52AC3">
      <w:pPr>
        <w:numPr>
          <w:ilvl w:val="0"/>
          <w:numId w:val="15"/>
        </w:numPr>
        <w:tabs>
          <w:tab w:val="left" w:pos="-720"/>
          <w:tab w:val="left" w:pos="0"/>
        </w:tabs>
        <w:suppressAutoHyphens/>
        <w:spacing w:after="0" w:line="240" w:lineRule="auto"/>
        <w:ind w:left="709" w:hanging="284"/>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Cuando sus precios no sean aceptables.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b/>
          <w:spacing w:val="-2"/>
          <w:lang w:val="es-ES_tradnl" w:eastAsia="es-ES"/>
        </w:rPr>
        <w:t>13.- Penas Convencionales.</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Cuando el licitante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B94FB0"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94FB0">
        <w:rPr>
          <w:rFonts w:ascii="Arial" w:eastAsia="Times New Roman" w:hAnsi="Arial" w:cs="Arial"/>
          <w:spacing w:val="-2"/>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6B3944" w:rsidRPr="00B94FB0" w:rsidRDefault="006B3944" w:rsidP="006B3944">
      <w:pPr>
        <w:spacing w:after="0" w:line="240" w:lineRule="auto"/>
        <w:rPr>
          <w:rFonts w:ascii="Arial" w:eastAsia="Times New Roman" w:hAnsi="Arial" w:cs="Arial"/>
          <w:spacing w:val="-2"/>
          <w:sz w:val="14"/>
          <w:szCs w:val="14"/>
          <w:lang w:val="es-ES_tradnl" w:eastAsia="x-none"/>
        </w:rPr>
      </w:pPr>
    </w:p>
    <w:p w:rsidR="006B3944" w:rsidRPr="00B94FB0" w:rsidRDefault="006B3944" w:rsidP="006B3944">
      <w:pPr>
        <w:spacing w:after="0" w:line="240" w:lineRule="auto"/>
        <w:rPr>
          <w:rFonts w:ascii="Arial" w:eastAsia="Times New Roman" w:hAnsi="Arial" w:cs="Arial"/>
          <w:spacing w:val="-2"/>
          <w:lang w:val="es-ES_tradnl" w:eastAsia="x-none"/>
        </w:rPr>
      </w:pPr>
      <w:r w:rsidRPr="00B94FB0">
        <w:rPr>
          <w:rFonts w:ascii="Arial" w:eastAsia="Times New Roman" w:hAnsi="Arial" w:cs="Arial"/>
          <w:b/>
          <w:spacing w:val="-2"/>
          <w:lang w:val="es-ES_tradnl" w:eastAsia="x-none"/>
        </w:rPr>
        <w:t>14.- Sanciones.</w:t>
      </w:r>
    </w:p>
    <w:p w:rsidR="006B3944" w:rsidRPr="00B94FB0" w:rsidRDefault="006B3944" w:rsidP="006B3944">
      <w:pPr>
        <w:spacing w:after="0" w:line="240" w:lineRule="auto"/>
        <w:jc w:val="both"/>
        <w:rPr>
          <w:rFonts w:ascii="Arial" w:eastAsia="Times New Roman" w:hAnsi="Arial" w:cs="Arial"/>
          <w:spacing w:val="-2"/>
          <w:sz w:val="14"/>
          <w:szCs w:val="14"/>
          <w:lang w:val="es-ES_tradnl" w:eastAsia="x-none"/>
        </w:rPr>
      </w:pPr>
    </w:p>
    <w:p w:rsidR="006B3944" w:rsidRPr="00B94FB0" w:rsidRDefault="006B3944" w:rsidP="006B3944">
      <w:pPr>
        <w:spacing w:before="60" w:after="160" w:line="240" w:lineRule="auto"/>
        <w:jc w:val="both"/>
        <w:rPr>
          <w:rFonts w:ascii="Arial" w:eastAsia="Calibri" w:hAnsi="Arial" w:cs="Arial"/>
          <w:lang w:val="es-ES_tradnl"/>
        </w:rPr>
      </w:pPr>
      <w:r w:rsidRPr="00B94FB0">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rsidR="006B3944" w:rsidRPr="00B94FB0" w:rsidRDefault="006B3944" w:rsidP="006B3944">
      <w:pPr>
        <w:spacing w:before="60" w:after="160" w:line="240" w:lineRule="auto"/>
        <w:jc w:val="both"/>
        <w:rPr>
          <w:rFonts w:ascii="Arial" w:eastAsia="Calibri" w:hAnsi="Arial" w:cs="Arial"/>
          <w:lang w:val="es-ES_tradnl"/>
        </w:rPr>
      </w:pPr>
      <w:r w:rsidRPr="00B94FB0">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6B3944" w:rsidRPr="00B94FB0" w:rsidRDefault="006B3944" w:rsidP="006B3944">
      <w:pPr>
        <w:spacing w:after="0" w:line="240" w:lineRule="auto"/>
        <w:rPr>
          <w:rFonts w:ascii="Arial" w:eastAsia="Times New Roman" w:hAnsi="Arial" w:cs="Arial"/>
          <w:spacing w:val="-2"/>
          <w:lang w:val="es-ES_tradnl" w:eastAsia="x-none"/>
        </w:rPr>
      </w:pPr>
      <w:r w:rsidRPr="00B94FB0">
        <w:rPr>
          <w:rFonts w:ascii="Arial" w:eastAsia="Times New Roman" w:hAnsi="Arial" w:cs="Arial"/>
          <w:b/>
          <w:spacing w:val="-2"/>
          <w:lang w:val="es-ES_tradnl" w:eastAsia="x-none"/>
        </w:rPr>
        <w:t>15.- Rescisión del contrato.</w:t>
      </w:r>
    </w:p>
    <w:p w:rsidR="006B3944" w:rsidRPr="00B94FB0" w:rsidRDefault="006B3944" w:rsidP="006B3944">
      <w:pPr>
        <w:spacing w:after="0" w:line="240" w:lineRule="auto"/>
        <w:rPr>
          <w:rFonts w:ascii="Arial" w:eastAsia="Times New Roman" w:hAnsi="Arial" w:cs="Arial"/>
          <w:spacing w:val="-2"/>
          <w:sz w:val="16"/>
          <w:szCs w:val="16"/>
          <w:lang w:val="es-ES_tradnl" w:eastAsia="x-none"/>
        </w:rPr>
      </w:pPr>
    </w:p>
    <w:p w:rsidR="006B3944" w:rsidRPr="00B94FB0" w:rsidRDefault="006B3944" w:rsidP="006B3944">
      <w:pPr>
        <w:spacing w:after="0" w:line="240" w:lineRule="auto"/>
        <w:rPr>
          <w:rFonts w:ascii="Arial" w:eastAsia="Times New Roman" w:hAnsi="Arial" w:cs="Arial"/>
          <w:spacing w:val="-2"/>
          <w:lang w:val="es-ES_tradnl" w:eastAsia="x-none"/>
        </w:rPr>
      </w:pPr>
      <w:r w:rsidRPr="00B94FB0">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rsidR="006B3944" w:rsidRPr="00B94FB0" w:rsidRDefault="006B3944" w:rsidP="006B3944">
      <w:pPr>
        <w:spacing w:after="0" w:line="240" w:lineRule="auto"/>
        <w:rPr>
          <w:rFonts w:ascii="Arial" w:eastAsia="Times New Roman" w:hAnsi="Arial" w:cs="Arial"/>
          <w:spacing w:val="-2"/>
          <w:sz w:val="16"/>
          <w:szCs w:val="16"/>
          <w:lang w:val="es-ES_tradnl" w:eastAsia="x-none"/>
        </w:rPr>
      </w:pPr>
    </w:p>
    <w:p w:rsidR="006B3944" w:rsidRPr="00B94FB0" w:rsidRDefault="006B3944" w:rsidP="006B3944">
      <w:pPr>
        <w:spacing w:after="0" w:line="240" w:lineRule="auto"/>
        <w:rPr>
          <w:rFonts w:ascii="Arial" w:eastAsia="Times New Roman" w:hAnsi="Arial" w:cs="Arial"/>
          <w:spacing w:val="-2"/>
          <w:lang w:val="es-ES_tradnl" w:eastAsia="x-none"/>
        </w:rPr>
      </w:pPr>
      <w:r w:rsidRPr="00B94FB0">
        <w:rPr>
          <w:rFonts w:ascii="Arial" w:eastAsia="Times New Roman" w:hAnsi="Arial" w:cs="Arial"/>
          <w:b/>
          <w:spacing w:val="-2"/>
          <w:lang w:val="es-ES_tradnl" w:eastAsia="x-none"/>
        </w:rPr>
        <w:t>16.- Cancelación de la Licitación, partidas o conceptos incluidos en estas:</w:t>
      </w:r>
    </w:p>
    <w:p w:rsidR="006B3944" w:rsidRPr="00B94FB0" w:rsidRDefault="006B3944" w:rsidP="006B3944">
      <w:pPr>
        <w:spacing w:after="0" w:line="240" w:lineRule="auto"/>
        <w:rPr>
          <w:rFonts w:ascii="Arial" w:eastAsia="Times New Roman" w:hAnsi="Arial" w:cs="Arial"/>
          <w:spacing w:val="-2"/>
          <w:sz w:val="16"/>
          <w:szCs w:val="16"/>
          <w:lang w:val="es-ES_tradnl" w:eastAsia="x-none"/>
        </w:rPr>
      </w:pPr>
    </w:p>
    <w:p w:rsidR="006B3944" w:rsidRPr="00B94FB0" w:rsidRDefault="006B3944" w:rsidP="006B3944">
      <w:pPr>
        <w:numPr>
          <w:ilvl w:val="0"/>
          <w:numId w:val="16"/>
        </w:numPr>
        <w:spacing w:after="160" w:line="259" w:lineRule="auto"/>
        <w:ind w:left="709" w:hanging="349"/>
        <w:jc w:val="both"/>
        <w:rPr>
          <w:rFonts w:ascii="Arial" w:eastAsia="Times New Roman" w:hAnsi="Arial" w:cs="Arial"/>
          <w:spacing w:val="-2"/>
          <w:lang w:val="es-ES_tradnl" w:eastAsia="x-none"/>
        </w:rPr>
      </w:pPr>
      <w:r w:rsidRPr="00B94FB0">
        <w:rPr>
          <w:rFonts w:ascii="Arial" w:eastAsia="Times New Roman" w:hAnsi="Arial" w:cs="Arial"/>
          <w:spacing w:val="-2"/>
          <w:lang w:val="es-ES_tradnl" w:eastAsia="x-none"/>
        </w:rPr>
        <w:t>En caso fortuito o fuerza mayor.</w:t>
      </w:r>
    </w:p>
    <w:p w:rsidR="006B3944" w:rsidRPr="00B94FB0" w:rsidRDefault="006B3944" w:rsidP="006B3944">
      <w:pPr>
        <w:numPr>
          <w:ilvl w:val="0"/>
          <w:numId w:val="16"/>
        </w:numPr>
        <w:spacing w:after="160" w:line="259" w:lineRule="auto"/>
        <w:ind w:left="709" w:hanging="425"/>
        <w:jc w:val="both"/>
        <w:rPr>
          <w:rFonts w:ascii="Arial" w:eastAsia="Times New Roman" w:hAnsi="Arial" w:cs="Arial"/>
          <w:spacing w:val="-2"/>
          <w:lang w:val="es-ES_tradnl" w:eastAsia="x-none"/>
        </w:rPr>
      </w:pPr>
      <w:r w:rsidRPr="00B94FB0">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rsidR="006B3944" w:rsidRPr="00B94FB0" w:rsidRDefault="006B3944" w:rsidP="006B3944">
      <w:pPr>
        <w:numPr>
          <w:ilvl w:val="0"/>
          <w:numId w:val="16"/>
        </w:numPr>
        <w:spacing w:after="160" w:line="259" w:lineRule="auto"/>
        <w:ind w:left="709" w:hanging="425"/>
        <w:jc w:val="both"/>
        <w:rPr>
          <w:rFonts w:ascii="Arial" w:eastAsia="Times New Roman" w:hAnsi="Arial" w:cs="Arial"/>
          <w:b/>
          <w:spacing w:val="-2"/>
          <w:lang w:val="es-ES_tradnl" w:eastAsia="x-none"/>
        </w:rPr>
      </w:pPr>
      <w:r w:rsidRPr="00B94FB0">
        <w:rPr>
          <w:rFonts w:ascii="Arial" w:eastAsia="Times New Roman" w:hAnsi="Arial" w:cs="Arial"/>
          <w:spacing w:val="-2"/>
          <w:lang w:val="es-ES_tradnl" w:eastAsia="x-none"/>
        </w:rPr>
        <w:t>Por cualquier disposición jurídica o legal de la Secretaría de Administración y Finanzas, relativa a medidas presupuestales, financieras, de austeridad, de control del ejercicio o cualquier otra que afecte la disponibilida</w:t>
      </w:r>
      <w:r w:rsidR="007F75AC" w:rsidRPr="00B94FB0">
        <w:rPr>
          <w:rFonts w:ascii="Arial" w:eastAsia="Times New Roman" w:hAnsi="Arial" w:cs="Arial"/>
          <w:spacing w:val="-2"/>
          <w:lang w:val="es-ES_tradnl" w:eastAsia="x-none"/>
        </w:rPr>
        <w:t xml:space="preserve">d presupuestal con que cuenta </w:t>
      </w:r>
      <w:r w:rsidR="007F75AC" w:rsidRPr="00B94FB0">
        <w:rPr>
          <w:rFonts w:ascii="Arial" w:eastAsia="Times New Roman" w:hAnsi="Arial" w:cs="Arial"/>
          <w:b/>
          <w:spacing w:val="-2"/>
          <w:lang w:val="es-ES_tradnl" w:eastAsia="x-none"/>
        </w:rPr>
        <w:t>el</w:t>
      </w:r>
      <w:r w:rsidR="00D52AC3" w:rsidRPr="00B94FB0">
        <w:rPr>
          <w:rFonts w:ascii="Arial" w:eastAsia="Times New Roman" w:hAnsi="Arial" w:cs="Arial"/>
          <w:b/>
          <w:spacing w:val="-2"/>
          <w:lang w:val="es-ES_tradnl" w:eastAsia="x-none"/>
        </w:rPr>
        <w:t xml:space="preserve"> </w:t>
      </w:r>
      <w:r w:rsidR="007F75AC" w:rsidRPr="00B94FB0">
        <w:rPr>
          <w:rFonts w:ascii="Arial" w:hAnsi="Arial" w:cs="Arial"/>
          <w:b/>
          <w:spacing w:val="-2"/>
        </w:rPr>
        <w:t>Secretariado Ejecutivo del Sistema</w:t>
      </w:r>
      <w:r w:rsidR="00391777" w:rsidRPr="00B94FB0">
        <w:rPr>
          <w:rFonts w:ascii="Arial" w:hAnsi="Arial" w:cs="Arial"/>
          <w:b/>
          <w:spacing w:val="-2"/>
        </w:rPr>
        <w:t xml:space="preserve"> E</w:t>
      </w:r>
      <w:r w:rsidR="007F75AC" w:rsidRPr="00B94FB0">
        <w:rPr>
          <w:rFonts w:ascii="Arial" w:hAnsi="Arial" w:cs="Arial"/>
          <w:b/>
          <w:spacing w:val="-2"/>
        </w:rPr>
        <w:t>statal de Seguridad Pública y</w:t>
      </w:r>
      <w:r w:rsidR="00391777" w:rsidRPr="00B94FB0">
        <w:rPr>
          <w:rFonts w:ascii="Arial" w:hAnsi="Arial" w:cs="Arial"/>
          <w:b/>
          <w:spacing w:val="-2"/>
        </w:rPr>
        <w:t xml:space="preserve"> la</w:t>
      </w:r>
      <w:r w:rsidR="007F75AC" w:rsidRPr="00B94FB0">
        <w:rPr>
          <w:rFonts w:ascii="Arial" w:hAnsi="Arial" w:cs="Arial"/>
          <w:b/>
          <w:spacing w:val="-2"/>
        </w:rPr>
        <w:t xml:space="preserve"> Coordinación Administrativa de la Secretaría General de Gobierno</w:t>
      </w:r>
      <w:r w:rsidR="00D52AC3" w:rsidRPr="00B94FB0">
        <w:rPr>
          <w:rFonts w:ascii="Arial" w:hAnsi="Arial" w:cs="Arial"/>
          <w:b/>
          <w:spacing w:val="-2"/>
        </w:rPr>
        <w:t>.</w:t>
      </w:r>
    </w:p>
    <w:p w:rsidR="006B3944" w:rsidRPr="00B94FB0" w:rsidRDefault="006B3944" w:rsidP="006B3944">
      <w:pPr>
        <w:spacing w:after="0" w:line="240" w:lineRule="auto"/>
        <w:jc w:val="both"/>
        <w:rPr>
          <w:rFonts w:ascii="Arial" w:eastAsia="Times New Roman" w:hAnsi="Arial" w:cs="Arial"/>
          <w:spacing w:val="-2"/>
          <w:sz w:val="16"/>
          <w:szCs w:val="16"/>
          <w:lang w:val="es-ES_tradnl" w:eastAsia="x-none"/>
        </w:rPr>
      </w:pPr>
    </w:p>
    <w:p w:rsidR="006B3944" w:rsidRPr="00B94FB0" w:rsidRDefault="006B3944" w:rsidP="006B3944">
      <w:pPr>
        <w:spacing w:after="0" w:line="240" w:lineRule="auto"/>
        <w:jc w:val="both"/>
        <w:rPr>
          <w:rFonts w:ascii="Arial" w:eastAsia="Times New Roman" w:hAnsi="Arial" w:cs="Arial"/>
          <w:spacing w:val="-2"/>
          <w:lang w:val="es-ES_tradnl" w:eastAsia="x-none"/>
        </w:rPr>
      </w:pPr>
      <w:r w:rsidRPr="00B94FB0">
        <w:rPr>
          <w:rFonts w:ascii="Arial" w:eastAsia="Times New Roman" w:hAnsi="Arial" w:cs="Arial"/>
          <w:spacing w:val="-2"/>
          <w:lang w:val="es-ES_tradnl" w:eastAsia="x-none"/>
        </w:rPr>
        <w:t>Lo anterior, se deberá comunicar con toda oportunidad y por escrito a todos los licitantes en cualquier etapa del proceso de conformidad con el Artículo 48 de la Ley de Adquisiciones, Arrendamientos, Servicios y Administración de Bienes Muebles para el Estado de Sinaloa.</w:t>
      </w:r>
    </w:p>
    <w:p w:rsidR="006B3944" w:rsidRPr="00B94FB0"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B94FB0" w:rsidRDefault="006B3944" w:rsidP="006B3944">
      <w:pPr>
        <w:tabs>
          <w:tab w:val="left" w:pos="-720"/>
        </w:tabs>
        <w:suppressAutoHyphens/>
        <w:spacing w:after="0" w:line="240" w:lineRule="auto"/>
        <w:jc w:val="both"/>
        <w:rPr>
          <w:rFonts w:ascii="Arial" w:eastAsia="Times New Roman" w:hAnsi="Arial" w:cs="Arial"/>
          <w:bCs/>
          <w:iCs/>
          <w:sz w:val="16"/>
          <w:szCs w:val="24"/>
          <w:lang w:eastAsia="es-ES"/>
        </w:rPr>
      </w:pPr>
      <w:r w:rsidRPr="00B94FB0">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6B3944" w:rsidRPr="00B94FB0" w:rsidRDefault="006B3944"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B032B9" w:rsidRPr="00B94FB0" w:rsidRDefault="00B032B9" w:rsidP="003C4C7F">
      <w:pPr>
        <w:spacing w:after="0"/>
        <w:jc w:val="both"/>
        <w:rPr>
          <w:rFonts w:ascii="Arial" w:eastAsia="Calibri" w:hAnsi="Arial" w:cs="Arial"/>
          <w:b/>
          <w:u w:val="single"/>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8F3064" w:rsidRPr="00B94FB0" w:rsidRDefault="008F3064" w:rsidP="002919C0">
      <w:pPr>
        <w:rPr>
          <w:rFonts w:ascii="Arial" w:eastAsia="Times New Roman" w:hAnsi="Arial" w:cs="Arial"/>
          <w:b/>
          <w:lang w:eastAsia="es-ES"/>
        </w:rPr>
      </w:pPr>
    </w:p>
    <w:p w:rsidR="00E72FC6" w:rsidRPr="003C4C7F" w:rsidRDefault="003C4C7F" w:rsidP="002919C0">
      <w:bookmarkStart w:id="0" w:name="_GoBack"/>
      <w:bookmarkEnd w:id="0"/>
      <w:r w:rsidRPr="00B94FB0">
        <w:rPr>
          <w:noProof/>
          <w:lang w:eastAsia="es-MX"/>
        </w:rPr>
        <w:drawing>
          <wp:anchor distT="0" distB="0" distL="114300" distR="114300" simplePos="0" relativeHeight="251668480" behindDoc="1" locked="0" layoutInCell="1" allowOverlap="1" wp14:anchorId="09BDEE4C" wp14:editId="566B9EFE">
            <wp:simplePos x="0" y="0"/>
            <wp:positionH relativeFrom="column">
              <wp:posOffset>2929890</wp:posOffset>
            </wp:positionH>
            <wp:positionV relativeFrom="paragraph">
              <wp:posOffset>19217005</wp:posOffset>
            </wp:positionV>
            <wp:extent cx="4121150" cy="10042525"/>
            <wp:effectExtent l="0" t="0" r="0" b="0"/>
            <wp:wrapNone/>
            <wp:docPr id="6" name="WordPictureWatermark1241952111" descr="GDS MEMBRETE Y CARPET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WordPictureWatermark1241952111" descr="GDS MEMBRETE Y CARPETA-0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781"/>
                    <a:stretch/>
                  </pic:blipFill>
                  <pic:spPr bwMode="auto">
                    <a:xfrm>
                      <a:off x="0" y="0"/>
                      <a:ext cx="4121150" cy="10042525"/>
                    </a:xfrm>
                    <a:prstGeom prst="rect">
                      <a:avLst/>
                    </a:prstGeom>
                    <a:noFill/>
                    <a:extLst/>
                  </pic:spPr>
                </pic:pic>
              </a:graphicData>
            </a:graphic>
            <wp14:sizeRelH relativeFrom="page">
              <wp14:pctWidth>0</wp14:pctWidth>
            </wp14:sizeRelH>
            <wp14:sizeRelV relativeFrom="page">
              <wp14:pctHeight>0</wp14:pctHeight>
            </wp14:sizeRelV>
          </wp:anchor>
        </w:drawing>
      </w:r>
    </w:p>
    <w:sectPr w:rsidR="00E72FC6" w:rsidRPr="003C4C7F" w:rsidSect="00B032B9">
      <w:headerReference w:type="default" r:id="rId14"/>
      <w:footerReference w:type="default" r:id="rId15"/>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7F" w:rsidRDefault="003C4C7F" w:rsidP="003C4C7F">
      <w:pPr>
        <w:spacing w:after="0" w:line="240" w:lineRule="auto"/>
      </w:pPr>
      <w:r>
        <w:separator/>
      </w:r>
    </w:p>
  </w:endnote>
  <w:endnote w:type="continuationSeparator" w:id="0">
    <w:p w:rsidR="003C4C7F" w:rsidRDefault="003C4C7F"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73656"/>
      <w:docPartObj>
        <w:docPartGallery w:val="Page Numbers (Bottom of Page)"/>
        <w:docPartUnique/>
      </w:docPartObj>
    </w:sdtPr>
    <w:sdtEndPr>
      <w:rPr>
        <w:rFonts w:ascii="Arial" w:hAnsi="Arial" w:cs="Arial"/>
        <w:sz w:val="12"/>
        <w:szCs w:val="12"/>
      </w:rPr>
    </w:sdtEndPr>
    <w:sdtContent>
      <w:p w:rsidR="00B032B9" w:rsidRPr="00B032B9" w:rsidRDefault="007F75AC">
        <w:pPr>
          <w:pStyle w:val="Piedepgina"/>
          <w:jc w:val="right"/>
          <w:rPr>
            <w:rFonts w:ascii="Arial" w:hAnsi="Arial" w:cs="Arial"/>
            <w:sz w:val="12"/>
            <w:szCs w:val="12"/>
          </w:rPr>
        </w:pPr>
        <w:r>
          <w:rPr>
            <w:rFonts w:ascii="Arial" w:hAnsi="Arial" w:cs="Arial"/>
            <w:sz w:val="12"/>
            <w:szCs w:val="12"/>
          </w:rPr>
          <w:t>GES 26</w:t>
        </w:r>
        <w:r w:rsidR="00B032B9" w:rsidRPr="00B032B9">
          <w:rPr>
            <w:rFonts w:ascii="Arial" w:hAnsi="Arial" w:cs="Arial"/>
            <w:sz w:val="12"/>
            <w:szCs w:val="12"/>
          </w:rPr>
          <w:t>/2022</w:t>
        </w:r>
      </w:p>
      <w:p w:rsidR="00B032B9" w:rsidRPr="00B032B9" w:rsidRDefault="00B032B9">
        <w:pPr>
          <w:pStyle w:val="Piedepgina"/>
          <w:jc w:val="right"/>
          <w:rPr>
            <w:rFonts w:ascii="Arial" w:hAnsi="Arial" w:cs="Arial"/>
            <w:sz w:val="12"/>
            <w:szCs w:val="12"/>
          </w:rPr>
        </w:pPr>
        <w:r w:rsidRPr="00B032B9">
          <w:rPr>
            <w:rFonts w:ascii="Arial" w:hAnsi="Arial" w:cs="Arial"/>
            <w:sz w:val="12"/>
            <w:szCs w:val="12"/>
          </w:rPr>
          <w:t>CONVOCATORIA</w:t>
        </w:r>
      </w:p>
      <w:p w:rsidR="000F2AD0" w:rsidRPr="00B032B9" w:rsidRDefault="000F2AD0">
        <w:pPr>
          <w:pStyle w:val="Piedepgina"/>
          <w:jc w:val="right"/>
          <w:rPr>
            <w:rFonts w:ascii="Arial" w:hAnsi="Arial" w:cs="Arial"/>
            <w:sz w:val="12"/>
            <w:szCs w:val="12"/>
          </w:rPr>
        </w:pPr>
        <w:r w:rsidRPr="00B032B9">
          <w:rPr>
            <w:rFonts w:ascii="Arial" w:hAnsi="Arial" w:cs="Arial"/>
            <w:sz w:val="12"/>
            <w:szCs w:val="12"/>
          </w:rPr>
          <w:fldChar w:fldCharType="begin"/>
        </w:r>
        <w:r w:rsidRPr="00B032B9">
          <w:rPr>
            <w:rFonts w:ascii="Arial" w:hAnsi="Arial" w:cs="Arial"/>
            <w:sz w:val="12"/>
            <w:szCs w:val="12"/>
          </w:rPr>
          <w:instrText>PAGE   \* MERGEFORMAT</w:instrText>
        </w:r>
        <w:r w:rsidRPr="00B032B9">
          <w:rPr>
            <w:rFonts w:ascii="Arial" w:hAnsi="Arial" w:cs="Arial"/>
            <w:sz w:val="12"/>
            <w:szCs w:val="12"/>
          </w:rPr>
          <w:fldChar w:fldCharType="separate"/>
        </w:r>
        <w:r w:rsidR="00D742B6" w:rsidRPr="00D742B6">
          <w:rPr>
            <w:rFonts w:ascii="Arial" w:hAnsi="Arial" w:cs="Arial"/>
            <w:noProof/>
            <w:sz w:val="12"/>
            <w:szCs w:val="12"/>
            <w:lang w:val="es-ES"/>
          </w:rPr>
          <w:t>13</w:t>
        </w:r>
        <w:r w:rsidRPr="00B032B9">
          <w:rPr>
            <w:rFonts w:ascii="Arial" w:hAnsi="Arial" w:cs="Arial"/>
            <w:sz w:val="12"/>
            <w:szCs w:val="12"/>
          </w:rPr>
          <w:fldChar w:fldCharType="end"/>
        </w:r>
      </w:p>
    </w:sdtContent>
  </w:sdt>
  <w:p w:rsidR="003C4C7F" w:rsidRDefault="003C4C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7F" w:rsidRDefault="003C4C7F" w:rsidP="003C4C7F">
      <w:pPr>
        <w:spacing w:after="0" w:line="240" w:lineRule="auto"/>
      </w:pPr>
      <w:r>
        <w:separator/>
      </w:r>
    </w:p>
  </w:footnote>
  <w:footnote w:type="continuationSeparator" w:id="0">
    <w:p w:rsidR="003C4C7F" w:rsidRDefault="003C4C7F"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7F" w:rsidRDefault="00D742B6"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22.25pt;width:612.25pt;height:792.25pt;z-index:-251658752;mso-position-horizontal-relative:margin;mso-position-vertical-relative:margin" o:allowincell="f">
          <v:imagedata r:id="rId1" o:title="GDS MEMBRETE Y CARPETA-08"/>
          <w10:wrap anchorx="margin" anchory="margin"/>
        </v:shape>
      </w:pict>
    </w:r>
  </w:p>
  <w:p w:rsidR="003C4C7F" w:rsidRDefault="003C4C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83F6F"/>
    <w:multiLevelType w:val="hybridMultilevel"/>
    <w:tmpl w:val="338CC7A0"/>
    <w:lvl w:ilvl="0" w:tplc="58483470">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BDD50B3"/>
    <w:multiLevelType w:val="hybridMultilevel"/>
    <w:tmpl w:val="3522AFEC"/>
    <w:lvl w:ilvl="0" w:tplc="5EA44478">
      <w:start w:val="1"/>
      <w:numFmt w:val="upperRoman"/>
      <w:lvlText w:val="%1"/>
      <w:lvlJc w:val="left"/>
      <w:pPr>
        <w:ind w:left="2148"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225F98"/>
    <w:multiLevelType w:val="hybridMultilevel"/>
    <w:tmpl w:val="3094ED02"/>
    <w:lvl w:ilvl="0" w:tplc="AB5699B4">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8462571"/>
    <w:multiLevelType w:val="hybridMultilevel"/>
    <w:tmpl w:val="2BC23D0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4B2C10D6"/>
    <w:multiLevelType w:val="hybridMultilevel"/>
    <w:tmpl w:val="5672E494"/>
    <w:lvl w:ilvl="0" w:tplc="D5D27B46">
      <w:start w:val="1"/>
      <w:numFmt w:val="upperRoman"/>
      <w:lvlText w:val="v%1"/>
      <w:lvlJc w:val="left"/>
      <w:pPr>
        <w:ind w:left="2856" w:hanging="360"/>
      </w:pPr>
      <w:rPr>
        <w:rFonts w:hint="default"/>
      </w:rPr>
    </w:lvl>
    <w:lvl w:ilvl="1" w:tplc="080A0019" w:tentative="1">
      <w:start w:val="1"/>
      <w:numFmt w:val="lowerLetter"/>
      <w:lvlText w:val="%2."/>
      <w:lvlJc w:val="left"/>
      <w:pPr>
        <w:ind w:left="1440" w:hanging="360"/>
      </w:pPr>
    </w:lvl>
    <w:lvl w:ilvl="2" w:tplc="A1DCDD0A">
      <w:start w:val="5"/>
      <w:numFmt w:val="lowerRoman"/>
      <w:lvlText w:val="%3."/>
      <w:lvlJc w:val="right"/>
      <w:pPr>
        <w:ind w:left="2160" w:hanging="180"/>
      </w:pPr>
      <w:rPr>
        <w:rFonts w:hint="default"/>
        <w:sz w:val="2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434090"/>
    <w:multiLevelType w:val="hybridMultilevel"/>
    <w:tmpl w:val="5DE0E236"/>
    <w:lvl w:ilvl="0" w:tplc="FAE27B7E">
      <w:start w:val="1"/>
      <w:numFmt w:val="upperRoman"/>
      <w:lvlText w:val="%1."/>
      <w:lvlJc w:val="left"/>
      <w:pPr>
        <w:ind w:left="114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16">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7"/>
  </w:num>
  <w:num w:numId="6">
    <w:abstractNumId w:val="12"/>
  </w:num>
  <w:num w:numId="7">
    <w:abstractNumId w:val="6"/>
  </w:num>
  <w:num w:numId="8">
    <w:abstractNumId w:val="8"/>
  </w:num>
  <w:num w:numId="9">
    <w:abstractNumId w:val="14"/>
  </w:num>
  <w:num w:numId="10">
    <w:abstractNumId w:val="19"/>
  </w:num>
  <w:num w:numId="11">
    <w:abstractNumId w:val="16"/>
  </w:num>
  <w:num w:numId="12">
    <w:abstractNumId w:val="3"/>
  </w:num>
  <w:num w:numId="13">
    <w:abstractNumId w:val="5"/>
  </w:num>
  <w:num w:numId="14">
    <w:abstractNumId w:val="0"/>
  </w:num>
  <w:num w:numId="15">
    <w:abstractNumId w:val="7"/>
  </w:num>
  <w:num w:numId="16">
    <w:abstractNumId w:val="4"/>
  </w:num>
  <w:num w:numId="17">
    <w:abstractNumId w:val="11"/>
  </w:num>
  <w:num w:numId="18">
    <w:abstractNumId w:val="10"/>
  </w:num>
  <w:num w:numId="19">
    <w:abstractNumId w:val="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9"/>
    <w:rsid w:val="00046FC0"/>
    <w:rsid w:val="000F2AD0"/>
    <w:rsid w:val="00150674"/>
    <w:rsid w:val="0015533A"/>
    <w:rsid w:val="001F6D15"/>
    <w:rsid w:val="002919C0"/>
    <w:rsid w:val="002D384A"/>
    <w:rsid w:val="002E6F8B"/>
    <w:rsid w:val="003874A7"/>
    <w:rsid w:val="00391777"/>
    <w:rsid w:val="003C4C7F"/>
    <w:rsid w:val="004A1479"/>
    <w:rsid w:val="004D2290"/>
    <w:rsid w:val="005A512E"/>
    <w:rsid w:val="005A70C8"/>
    <w:rsid w:val="006B0A5D"/>
    <w:rsid w:val="006B3944"/>
    <w:rsid w:val="00715DA3"/>
    <w:rsid w:val="00773D2D"/>
    <w:rsid w:val="00783AF0"/>
    <w:rsid w:val="007F75AC"/>
    <w:rsid w:val="008A367D"/>
    <w:rsid w:val="008B23E0"/>
    <w:rsid w:val="008F3064"/>
    <w:rsid w:val="00A723FC"/>
    <w:rsid w:val="00B032B9"/>
    <w:rsid w:val="00B94FB0"/>
    <w:rsid w:val="00BE23CD"/>
    <w:rsid w:val="00C22FBA"/>
    <w:rsid w:val="00C57A1C"/>
    <w:rsid w:val="00C72D30"/>
    <w:rsid w:val="00CB27C7"/>
    <w:rsid w:val="00D52AC3"/>
    <w:rsid w:val="00D742B6"/>
    <w:rsid w:val="00DB1EF1"/>
    <w:rsid w:val="00DD4529"/>
    <w:rsid w:val="00E025FB"/>
    <w:rsid w:val="00EE6A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C518D0-48AA-4DCE-A747-E20EDF1B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2D384A"/>
    <w:pPr>
      <w:ind w:left="720"/>
      <w:contextualSpacing/>
    </w:pPr>
  </w:style>
  <w:style w:type="paragraph" w:styleId="Puesto">
    <w:name w:val="Title"/>
    <w:basedOn w:val="Normal"/>
    <w:link w:val="PuestoCar"/>
    <w:qFormat/>
    <w:rsid w:val="005A512E"/>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PuestoCar">
    <w:name w:val="Puesto Car"/>
    <w:basedOn w:val="Fuentedeprrafopredeter"/>
    <w:link w:val="Puesto"/>
    <w:rsid w:val="005A512E"/>
    <w:rPr>
      <w:rFonts w:ascii="Arial" w:eastAsia="Times New Roman" w:hAnsi="Arial" w:cs="Times New Roman"/>
      <w:b/>
      <w:bCs/>
      <w:spacing w:val="-3"/>
      <w:sz w:val="24"/>
      <w:szCs w:val="24"/>
      <w:lang w:val="es-ES_tradnl" w:eastAsia="x-non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8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D83F-BB09-4BDA-A2AE-3C583C2C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5224</Words>
  <Characters>28734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SOCORRO MENDEZ</dc:creator>
  <cp:lastModifiedBy>Usuario</cp:lastModifiedBy>
  <cp:revision>2</cp:revision>
  <cp:lastPrinted>2022-09-02T16:33:00Z</cp:lastPrinted>
  <dcterms:created xsi:type="dcterms:W3CDTF">2022-10-20T02:44:00Z</dcterms:created>
  <dcterms:modified xsi:type="dcterms:W3CDTF">2022-10-20T02:44:00Z</dcterms:modified>
</cp:coreProperties>
</file>