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1E49" w:rsidRPr="004502B0" w:rsidRDefault="007C1E49" w:rsidP="007C1E49">
      <w:pPr>
        <w:jc w:val="center"/>
        <w:rPr>
          <w:rFonts w:ascii="Calibri" w:eastAsia="Calibri" w:hAnsi="Calibri" w:cs="Calibri"/>
          <w:b/>
          <w:sz w:val="18"/>
          <w:szCs w:val="17"/>
        </w:rPr>
      </w:pPr>
    </w:p>
    <w:p w:rsidR="007C1E49" w:rsidRPr="0095129E" w:rsidRDefault="007C1E49" w:rsidP="007C1E49">
      <w:pPr>
        <w:jc w:val="center"/>
        <w:rPr>
          <w:rFonts w:ascii="Calibri" w:eastAsia="Calibri" w:hAnsi="Calibri" w:cs="Calibri"/>
          <w:b/>
          <w:sz w:val="28"/>
          <w:szCs w:val="17"/>
        </w:rPr>
      </w:pPr>
    </w:p>
    <w:p w:rsidR="007C1E49" w:rsidRPr="0095129E" w:rsidRDefault="007C1E49" w:rsidP="007C1E49">
      <w:pPr>
        <w:jc w:val="center"/>
        <w:rPr>
          <w:rFonts w:ascii="Calibri" w:eastAsia="Calibri" w:hAnsi="Calibri" w:cs="Calibri"/>
          <w:b/>
          <w:sz w:val="28"/>
          <w:szCs w:val="17"/>
        </w:rPr>
      </w:pPr>
      <w:r w:rsidRPr="0095129E">
        <w:rPr>
          <w:rFonts w:ascii="Calibri" w:eastAsia="Calibri" w:hAnsi="Calibri" w:cs="Calibri"/>
          <w:b/>
          <w:sz w:val="28"/>
          <w:szCs w:val="17"/>
        </w:rPr>
        <w:t xml:space="preserve">DATOS RELEVANTES DEL CONTRATO </w:t>
      </w:r>
    </w:p>
    <w:p w:rsidR="007C1E49" w:rsidRPr="0095129E" w:rsidRDefault="007C1E49" w:rsidP="007C1E49">
      <w:pPr>
        <w:jc w:val="center"/>
        <w:rPr>
          <w:rFonts w:ascii="Calibri" w:eastAsia="Calibri" w:hAnsi="Calibri" w:cs="Calibri"/>
          <w:b/>
          <w:sz w:val="22"/>
          <w:szCs w:val="16"/>
        </w:rPr>
      </w:pPr>
    </w:p>
    <w:p w:rsidR="007C1E49" w:rsidRPr="0095129E" w:rsidRDefault="007C1E49" w:rsidP="007C1E49">
      <w:pPr>
        <w:spacing w:after="200" w:line="276" w:lineRule="auto"/>
        <w:jc w:val="both"/>
        <w:rPr>
          <w:rFonts w:ascii="Calibri" w:eastAsia="Calibri" w:hAnsi="Calibri" w:cs="Calibri"/>
          <w:sz w:val="22"/>
          <w:szCs w:val="20"/>
        </w:rPr>
      </w:pPr>
    </w:p>
    <w:p w:rsidR="007C1E49" w:rsidRPr="0095129E" w:rsidRDefault="007C1E49" w:rsidP="007C1E49">
      <w:pPr>
        <w:spacing w:after="200" w:line="276" w:lineRule="auto"/>
        <w:jc w:val="both"/>
        <w:rPr>
          <w:rFonts w:ascii="Calibri" w:eastAsia="Calibri" w:hAnsi="Calibri" w:cs="Calibri"/>
          <w:sz w:val="22"/>
          <w:szCs w:val="20"/>
        </w:rPr>
      </w:pPr>
      <w:r w:rsidRPr="0095129E">
        <w:rPr>
          <w:rFonts w:ascii="Calibri" w:eastAsia="Calibri" w:hAnsi="Calibri" w:cs="Calibri"/>
          <w:sz w:val="22"/>
          <w:szCs w:val="20"/>
        </w:rPr>
        <w:t>En cumplimiento al inciso f) señalado en el artículo 78 de la Ley de Adquisiciones, Arrendamientos, Servicios y Administración de Bienes Muebles para el Estado de Sinaloa.</w:t>
      </w:r>
    </w:p>
    <w:p w:rsidR="007C1E49" w:rsidRPr="0095129E" w:rsidRDefault="007C1E49" w:rsidP="007C1E49">
      <w:pPr>
        <w:jc w:val="both"/>
        <w:rPr>
          <w:rFonts w:ascii="Calibri" w:eastAsia="Calibri" w:hAnsi="Calibri" w:cs="Calibri"/>
          <w:sz w:val="18"/>
          <w:szCs w:val="18"/>
        </w:rPr>
      </w:pPr>
    </w:p>
    <w:tbl>
      <w:tblPr>
        <w:tblW w:w="9810" w:type="dxa"/>
        <w:tblInd w:w="-4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08"/>
        <w:gridCol w:w="6202"/>
      </w:tblGrid>
      <w:tr w:rsidR="007C1E49" w:rsidRPr="0095129E" w:rsidTr="00217A80">
        <w:trPr>
          <w:trHeight w:hRule="exact" w:val="1575"/>
        </w:trPr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7C1E49" w:rsidRPr="0095129E" w:rsidRDefault="007C1E49" w:rsidP="00217A80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Descripción de la licitación: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1E49" w:rsidRPr="0095129E" w:rsidRDefault="007C1E49" w:rsidP="007C1E49">
            <w:pPr>
              <w:jc w:val="both"/>
              <w:rPr>
                <w:rFonts w:ascii="Calibri" w:eastAsia="Calibri" w:hAnsi="Calibri" w:cs="Calibri"/>
                <w:b/>
                <w:sz w:val="20"/>
                <w:szCs w:val="20"/>
                <w:lang w:val="es-MX" w:eastAsia="en-US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LICITACIÓN </w:t>
            </w:r>
            <w:r w:rsidRPr="00CB1C50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PÚBLICA NACIONAL </w:t>
            </w:r>
            <w:r w:rsidRPr="00CB1C50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CLN-LCP/0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6</w:t>
            </w:r>
            <w:r w:rsidRPr="00CB1C50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/2024</w:t>
            </w:r>
            <w:r w:rsidRPr="00CB1C50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 PARA </w:t>
            </w:r>
            <w:r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LA </w:t>
            </w:r>
            <w:r w:rsidRPr="007C1E49">
              <w:rPr>
                <w:rFonts w:ascii="Calibri" w:hAnsi="Calibri" w:cs="Calibri"/>
                <w:b/>
                <w:bCs/>
                <w:sz w:val="20"/>
                <w:szCs w:val="20"/>
              </w:rPr>
              <w:t>ADQUISICIÓN DE VEHÍCULOS HÍBRIDOS GASOLINA-ELÉCTRICOS TIPO PICK UP EQUIPADOS COMO PATRULLAS</w:t>
            </w:r>
            <w:r w:rsidRPr="00CB1C50">
              <w:rPr>
                <w:rFonts w:ascii="Calibri" w:eastAsia="Calibri" w:hAnsi="Calibri" w:cs="Calibri"/>
                <w:b/>
                <w:sz w:val="20"/>
                <w:szCs w:val="20"/>
              </w:rPr>
              <w:t>.</w:t>
            </w:r>
          </w:p>
        </w:tc>
      </w:tr>
      <w:tr w:rsidR="007C1E49" w:rsidRPr="0095129E" w:rsidTr="00217A80">
        <w:trPr>
          <w:trHeight w:hRule="exact" w:val="770"/>
        </w:trPr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7C1E49" w:rsidRPr="0095129E" w:rsidRDefault="007C1E49" w:rsidP="00217A80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La identificación del contrato: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1E49" w:rsidRPr="0095129E" w:rsidRDefault="007C1E49" w:rsidP="007C1E49">
            <w:pPr>
              <w:rPr>
                <w:rFonts w:ascii="Calibri" w:eastAsia="Calibri" w:hAnsi="Calibri" w:cs="Calibri"/>
                <w:sz w:val="20"/>
                <w:szCs w:val="20"/>
              </w:rPr>
            </w:pPr>
            <w:bookmarkStart w:id="0" w:name="_GoBack"/>
            <w:r w:rsidRPr="00E27850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CLN-LCP/0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6</w:t>
            </w:r>
            <w:r w:rsidRPr="00E27850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/202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4</w:t>
            </w:r>
            <w:bookmarkEnd w:id="0"/>
          </w:p>
        </w:tc>
      </w:tr>
      <w:tr w:rsidR="007C1E49" w:rsidRPr="0095129E" w:rsidTr="00217A80">
        <w:trPr>
          <w:trHeight w:hRule="exact" w:val="2318"/>
        </w:trPr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7C1E49" w:rsidRPr="0095129E" w:rsidRDefault="007C1E49" w:rsidP="00217A80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Monto del contrato: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1E49" w:rsidRPr="00C27832" w:rsidRDefault="007C1E49" w:rsidP="00217A80">
            <w:pPr>
              <w:jc w:val="both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C27832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SERÁ POR </w:t>
            </w:r>
            <w:r w:rsidRPr="00C27832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LA CANTIDAD DE </w:t>
            </w:r>
            <w:r w:rsidRPr="008F6902">
              <w:rPr>
                <w:rFonts w:ascii="Calibri" w:eastAsia="Calibri" w:hAnsi="Calibri" w:cs="Calibri"/>
                <w:b/>
                <w:bCs/>
                <w:sz w:val="20"/>
                <w:szCs w:val="20"/>
                <w:lang w:val="es-MX"/>
              </w:rPr>
              <w:t xml:space="preserve">HASTA </w:t>
            </w:r>
            <w:r w:rsidRPr="007C1E49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$12´775,254.00 (DOCE MILLONES SETECIENTOS SETENTA Y CINCO MIL DOSCIENTOS CINCUENTA Y CUATRO PESOS 00/100 MONEDA NACIONAL)</w:t>
            </w:r>
            <w:r w:rsidRPr="007C1E49">
              <w:rPr>
                <w:rFonts w:ascii="Calibri" w:eastAsia="Calibri" w:hAnsi="Calibri" w:cs="Calibri"/>
                <w:b/>
                <w:bCs/>
                <w:sz w:val="20"/>
                <w:szCs w:val="20"/>
                <w:lang w:val="es-MX"/>
              </w:rPr>
              <w:t>, INCLUIDO EL IMPUESTO AL VALOR AGREGADO</w:t>
            </w:r>
            <w:r>
              <w:rPr>
                <w:rFonts w:ascii="Calibri" w:eastAsia="Calibri" w:hAnsi="Calibri" w:cs="Calibri"/>
                <w:b/>
                <w:sz w:val="20"/>
                <w:szCs w:val="20"/>
                <w:lang w:val="es-MX"/>
              </w:rPr>
              <w:t>.</w:t>
            </w:r>
          </w:p>
        </w:tc>
      </w:tr>
      <w:tr w:rsidR="007C1E49" w:rsidRPr="0095129E" w:rsidTr="00217A80">
        <w:trPr>
          <w:trHeight w:hRule="exact" w:val="1559"/>
        </w:trPr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7C1E49" w:rsidRPr="0095129E" w:rsidRDefault="007C1E49" w:rsidP="00217A80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Nombre del proveedor</w:t>
            </w:r>
            <w:r w:rsidRPr="0095129E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o de la persona física o moral con quien o quienes se</w:t>
            </w:r>
          </w:p>
          <w:p w:rsidR="007C1E49" w:rsidRPr="0095129E" w:rsidRDefault="007C1E49" w:rsidP="00217A80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haya celebrado el contrato :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1E49" w:rsidRPr="0095129E" w:rsidRDefault="007C1E49" w:rsidP="00217A80">
            <w:pP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7C1E49">
              <w:rPr>
                <w:rFonts w:ascii="Calibri" w:eastAsia="Calibri" w:hAnsi="Calibri" w:cs="Calibri"/>
                <w:b/>
                <w:sz w:val="20"/>
                <w:szCs w:val="20"/>
              </w:rPr>
              <w:t>SAGHER SECURITY AND TECHNOLOGY S. DE R.L. DE C.V</w:t>
            </w:r>
            <w:r w:rsidRPr="008F6902">
              <w:rPr>
                <w:rFonts w:ascii="Calibri" w:eastAsia="Calibri" w:hAnsi="Calibri" w:cs="Calibri"/>
                <w:b/>
                <w:sz w:val="20"/>
                <w:szCs w:val="20"/>
                <w:lang w:val="es-MX"/>
              </w:rPr>
              <w:t>.</w:t>
            </w:r>
          </w:p>
        </w:tc>
      </w:tr>
      <w:tr w:rsidR="007C1E49" w:rsidRPr="0095129E" w:rsidTr="00217A80">
        <w:trPr>
          <w:trHeight w:hRule="exact" w:val="1412"/>
        </w:trPr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7C1E49" w:rsidRPr="0095129E" w:rsidRDefault="007C1E49" w:rsidP="00217A80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Plazo para su cumplimiento del contrato: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1E49" w:rsidRPr="0095129E" w:rsidRDefault="007C1E49" w:rsidP="00217A80">
            <w:pP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1D3D46">
              <w:rPr>
                <w:rFonts w:ascii="Calibri" w:eastAsia="Calibri" w:hAnsi="Calibri" w:cs="Calibri"/>
                <w:b/>
                <w:sz w:val="20"/>
                <w:szCs w:val="20"/>
                <w:lang w:val="es-ES_tradnl"/>
              </w:rPr>
              <w:t xml:space="preserve">DEL </w:t>
            </w:r>
            <w:r w:rsidRPr="001D3D46">
              <w:rPr>
                <w:rFonts w:ascii="Calibri" w:eastAsia="Calibri" w:hAnsi="Calibri" w:cs="Calibri"/>
                <w:b/>
                <w:sz w:val="20"/>
                <w:szCs w:val="20"/>
                <w:lang w:val="es-ES_tradnl"/>
              </w:rPr>
              <w:t xml:space="preserve">DÍA </w:t>
            </w:r>
            <w:r w:rsidRPr="007C1E49">
              <w:rPr>
                <w:rFonts w:ascii="Calibri" w:eastAsia="Calibri" w:hAnsi="Calibri" w:cs="Calibri"/>
                <w:b/>
                <w:bCs/>
                <w:iCs/>
                <w:sz w:val="20"/>
                <w:szCs w:val="20"/>
              </w:rPr>
              <w:t>04 AL 31 DE DICIEMBRE DE 2024</w:t>
            </w:r>
            <w:r>
              <w:rPr>
                <w:rFonts w:ascii="Calibri" w:eastAsia="Calibri" w:hAnsi="Calibri" w:cs="Calibri"/>
                <w:b/>
                <w:bCs/>
                <w:iCs/>
                <w:sz w:val="20"/>
                <w:szCs w:val="20"/>
              </w:rPr>
              <w:t>.</w:t>
            </w:r>
          </w:p>
        </w:tc>
      </w:tr>
    </w:tbl>
    <w:p w:rsidR="007C1E49" w:rsidRPr="0095129E" w:rsidRDefault="007C1E49" w:rsidP="007C1E49">
      <w:pPr>
        <w:jc w:val="both"/>
        <w:rPr>
          <w:rFonts w:ascii="Calibri" w:eastAsia="Calibri" w:hAnsi="Calibri" w:cs="Calibri"/>
          <w:sz w:val="20"/>
          <w:szCs w:val="18"/>
        </w:rPr>
      </w:pPr>
    </w:p>
    <w:p w:rsidR="007C1E49" w:rsidRPr="0095129E" w:rsidRDefault="007C1E49" w:rsidP="007C1E49">
      <w:pPr>
        <w:jc w:val="center"/>
        <w:rPr>
          <w:rFonts w:ascii="Calibri" w:eastAsia="Calibri" w:hAnsi="Calibri" w:cs="Calibri"/>
          <w:sz w:val="18"/>
          <w:szCs w:val="18"/>
        </w:rPr>
      </w:pPr>
    </w:p>
    <w:p w:rsidR="007C1E49" w:rsidRDefault="007C1E49" w:rsidP="007C1E49"/>
    <w:p w:rsidR="007C1E49" w:rsidRDefault="007C1E49" w:rsidP="007C1E49"/>
    <w:sectPr w:rsidR="007C1E49" w:rsidSect="00A009BC">
      <w:headerReference w:type="default" r:id="rId4"/>
      <w:footerReference w:type="default" r:id="rId5"/>
      <w:headerReference w:type="first" r:id="rId6"/>
      <w:footerReference w:type="first" r:id="rId7"/>
      <w:pgSz w:w="12242" w:h="15842" w:code="1"/>
      <w:pgMar w:top="2268" w:right="1134" w:bottom="851" w:left="1985" w:header="45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1831" w:rsidRPr="00184960" w:rsidRDefault="007C1E49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>
      <w:rPr>
        <w:rFonts w:ascii="Arial" w:hAnsi="Arial" w:cs="Arial"/>
        <w:b/>
        <w:sz w:val="16"/>
        <w:szCs w:val="16"/>
      </w:rPr>
      <w:t>Comité de Adquisiciones, Enajenación, Arrendamiento y Contratación de</w:t>
    </w:r>
    <w:r>
      <w:rPr>
        <w:rFonts w:ascii="Arial" w:hAnsi="Arial" w:cs="Arial"/>
        <w:b/>
        <w:sz w:val="16"/>
        <w:szCs w:val="16"/>
      </w:rPr>
      <w:br/>
      <w:t>Servicios de Bienes Muebles e Inmuebles del Municipio de Culiacán</w:t>
    </w:r>
  </w:p>
  <w:p w:rsidR="007E1831" w:rsidRPr="00184960" w:rsidRDefault="007C1E49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>
      <w:rPr>
        <w:rFonts w:ascii="Arial" w:hAnsi="Arial" w:cs="Arial"/>
        <w:b/>
        <w:sz w:val="16"/>
        <w:szCs w:val="16"/>
      </w:rPr>
      <w:t>Av. Álvaro Obregón y Mariano Escobedo</w:t>
    </w:r>
  </w:p>
  <w:p w:rsidR="007E1831" w:rsidRPr="00184960" w:rsidRDefault="007C1E49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 w:rsidRPr="00184960">
      <w:rPr>
        <w:rFonts w:ascii="Arial" w:hAnsi="Arial" w:cs="Arial"/>
        <w:b/>
        <w:sz w:val="16"/>
        <w:szCs w:val="16"/>
      </w:rPr>
      <w:t>Culiacán, Sinaloa, México</w:t>
    </w:r>
  </w:p>
  <w:p w:rsidR="007E1831" w:rsidRPr="001271B1" w:rsidRDefault="007C1E49" w:rsidP="001271B1">
    <w:pPr>
      <w:tabs>
        <w:tab w:val="center" w:pos="4252"/>
        <w:tab w:val="right" w:pos="8504"/>
      </w:tabs>
      <w:jc w:val="center"/>
    </w:pPr>
    <w:r w:rsidRPr="003F78F3">
      <w:rPr>
        <w:rFonts w:ascii="Arial" w:hAnsi="Arial" w:cs="Arial"/>
        <w:b/>
        <w:sz w:val="16"/>
        <w:szCs w:val="16"/>
      </w:rPr>
      <w:t xml:space="preserve">C.P. 80000 </w:t>
    </w:r>
    <w:r w:rsidRPr="003F78F3">
      <w:rPr>
        <w:rFonts w:ascii="Arial" w:hAnsi="Arial" w:cs="Arial"/>
        <w:b/>
        <w:sz w:val="16"/>
        <w:szCs w:val="16"/>
      </w:rPr>
      <w:t>Conmutador (667) 7 58 01 01 Ext. 1406 y 1402</w:t>
    </w:r>
  </w:p>
  <w:p w:rsidR="007E1831" w:rsidRDefault="007C1E49" w:rsidP="005D5EC0">
    <w:pPr>
      <w:pStyle w:val="Piedepgina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1831" w:rsidRDefault="007C1E49">
    <w:pPr>
      <w:pStyle w:val="Piedepgina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fldChar w:fldCharType="end"/>
    </w:r>
  </w:p>
  <w:p w:rsidR="007E1831" w:rsidRPr="00184960" w:rsidRDefault="007C1E49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 w:rsidRPr="00184960">
      <w:rPr>
        <w:rFonts w:ascii="Arial" w:hAnsi="Arial" w:cs="Arial"/>
        <w:b/>
        <w:sz w:val="16"/>
        <w:szCs w:val="16"/>
      </w:rPr>
      <w:t>Subdirección de Recursos Materiales</w:t>
    </w:r>
  </w:p>
  <w:p w:rsidR="007E1831" w:rsidRPr="00184960" w:rsidRDefault="007C1E49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 w:rsidRPr="00184960">
      <w:rPr>
        <w:rFonts w:ascii="Arial" w:hAnsi="Arial" w:cs="Arial"/>
        <w:b/>
        <w:sz w:val="16"/>
        <w:szCs w:val="16"/>
      </w:rPr>
      <w:t>Calle Cerro Montebello no. 150 Oriente</w:t>
    </w:r>
  </w:p>
  <w:p w:rsidR="007E1831" w:rsidRPr="00184960" w:rsidRDefault="007C1E49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 w:rsidRPr="00184960">
      <w:rPr>
        <w:rFonts w:ascii="Arial" w:hAnsi="Arial" w:cs="Arial"/>
        <w:b/>
        <w:sz w:val="16"/>
        <w:szCs w:val="16"/>
      </w:rPr>
      <w:t>Col. Montebello, Culiacán, Sinaloa, México</w:t>
    </w:r>
  </w:p>
  <w:p w:rsidR="007E1831" w:rsidRDefault="007C1E49" w:rsidP="005A4B97">
    <w:pPr>
      <w:tabs>
        <w:tab w:val="center" w:pos="4252"/>
        <w:tab w:val="right" w:pos="8504"/>
      </w:tabs>
      <w:jc w:val="center"/>
    </w:pPr>
    <w:r w:rsidRPr="00184960">
      <w:rPr>
        <w:rFonts w:ascii="Arial" w:hAnsi="Arial" w:cs="Arial"/>
        <w:b/>
        <w:sz w:val="16"/>
        <w:szCs w:val="16"/>
      </w:rPr>
      <w:t xml:space="preserve">C.P. 80227 Conmutador (667) </w:t>
    </w:r>
    <w:r>
      <w:rPr>
        <w:rFonts w:ascii="Arial" w:hAnsi="Arial" w:cs="Arial"/>
        <w:b/>
        <w:sz w:val="16"/>
        <w:szCs w:val="16"/>
      </w:rPr>
      <w:t>261 22 00 Ext. 48018</w:t>
    </w:r>
  </w:p>
  <w:p w:rsidR="007E1831" w:rsidRDefault="007C1E49"/>
</w:ftr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02B0" w:rsidRDefault="007C1E49" w:rsidP="004502B0">
    <w:pPr>
      <w:pStyle w:val="Default"/>
      <w:jc w:val="center"/>
      <w:rPr>
        <w:rFonts w:ascii="Calibri" w:hAnsi="Calibri" w:cs="Calibri"/>
        <w:b/>
        <w:bCs/>
        <w:sz w:val="36"/>
        <w:szCs w:val="44"/>
      </w:rPr>
    </w:pPr>
    <w:r>
      <w:rPr>
        <w:rFonts w:ascii="Arial" w:hAnsi="Arial" w:cs="Arial"/>
        <w:noProof/>
        <w:sz w:val="16"/>
        <w:szCs w:val="16"/>
        <w:lang w:eastAsia="es-MX"/>
      </w:rPr>
      <w:drawing>
        <wp:anchor distT="0" distB="0" distL="114300" distR="114300" simplePos="0" relativeHeight="251660288" behindDoc="1" locked="0" layoutInCell="1" allowOverlap="1" wp14:anchorId="008D259B" wp14:editId="41E86527">
          <wp:simplePos x="0" y="0"/>
          <wp:positionH relativeFrom="column">
            <wp:posOffset>-391160</wp:posOffset>
          </wp:positionH>
          <wp:positionV relativeFrom="paragraph">
            <wp:posOffset>139700</wp:posOffset>
          </wp:positionV>
          <wp:extent cx="546735" cy="842645"/>
          <wp:effectExtent l="0" t="0" r="5715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5451" b="1421"/>
                  <a:stretch>
                    <a:fillRect/>
                  </a:stretch>
                </pic:blipFill>
                <pic:spPr bwMode="auto">
                  <a:xfrm>
                    <a:off x="0" y="0"/>
                    <a:ext cx="546735" cy="842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502B0" w:rsidRPr="004502B0" w:rsidRDefault="007C1E49" w:rsidP="004502B0">
    <w:pPr>
      <w:pStyle w:val="Default"/>
      <w:jc w:val="center"/>
      <w:rPr>
        <w:rFonts w:ascii="Calibri" w:hAnsi="Calibri" w:cs="Calibri"/>
        <w:sz w:val="36"/>
        <w:szCs w:val="44"/>
      </w:rPr>
    </w:pPr>
    <w:r w:rsidRPr="004502B0">
      <w:rPr>
        <w:rFonts w:ascii="Calibri" w:hAnsi="Calibri" w:cs="Calibri"/>
        <w:b/>
        <w:bCs/>
        <w:sz w:val="36"/>
        <w:szCs w:val="44"/>
      </w:rPr>
      <w:t xml:space="preserve">EL H. </w:t>
    </w:r>
    <w:r w:rsidRPr="004502B0">
      <w:rPr>
        <w:rFonts w:ascii="Calibri" w:hAnsi="Calibri" w:cs="Calibri"/>
        <w:b/>
        <w:bCs/>
        <w:sz w:val="36"/>
        <w:szCs w:val="44"/>
      </w:rPr>
      <w:t>AYUNTAMIENTO DEL</w:t>
    </w:r>
  </w:p>
  <w:p w:rsidR="004502B0" w:rsidRPr="004502B0" w:rsidRDefault="007C1E49" w:rsidP="004502B0">
    <w:pPr>
      <w:spacing w:line="276" w:lineRule="auto"/>
      <w:jc w:val="center"/>
      <w:rPr>
        <w:rFonts w:ascii="Calibri" w:eastAsia="Calibri" w:hAnsi="Calibri" w:cs="Calibri"/>
        <w:b/>
        <w:sz w:val="14"/>
        <w:szCs w:val="18"/>
      </w:rPr>
    </w:pPr>
    <w:r w:rsidRPr="004502B0">
      <w:rPr>
        <w:rFonts w:ascii="Calibri" w:hAnsi="Calibri" w:cs="Calibri"/>
        <w:b/>
        <w:bCs/>
        <w:sz w:val="36"/>
        <w:szCs w:val="44"/>
      </w:rPr>
      <w:t>MUNICIPIO DE CULIACÁN</w:t>
    </w:r>
  </w:p>
  <w:p w:rsidR="007E1831" w:rsidRPr="00A67D45" w:rsidRDefault="007C1E49" w:rsidP="002E78D4">
    <w:pPr>
      <w:pStyle w:val="Encabezado"/>
      <w:rPr>
        <w:rFonts w:ascii="Arial" w:hAnsi="Arial" w:cs="Arial"/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1831" w:rsidRPr="00F55722" w:rsidRDefault="007C1E49" w:rsidP="00965E25">
    <w:pPr>
      <w:pStyle w:val="Piedepgina"/>
      <w:tabs>
        <w:tab w:val="left" w:pos="138"/>
        <w:tab w:val="right" w:pos="9690"/>
      </w:tabs>
      <w:ind w:left="-142"/>
      <w:jc w:val="right"/>
      <w:rPr>
        <w:rFonts w:ascii="Calibri" w:hAnsi="Calibri" w:cs="Calibri"/>
        <w:b/>
        <w:color w:val="7F7F7F"/>
        <w:sz w:val="18"/>
        <w:szCs w:val="18"/>
        <w:lang w:val="es-MX"/>
      </w:rPr>
    </w:pPr>
    <w:r>
      <w:rPr>
        <w:rFonts w:ascii="Arial" w:hAnsi="Arial" w:cs="Arial"/>
        <w:noProof/>
        <w:sz w:val="16"/>
        <w:szCs w:val="16"/>
        <w:lang w:val="es-MX" w:eastAsia="es-MX"/>
      </w:rPr>
      <w:drawing>
        <wp:anchor distT="0" distB="0" distL="114300" distR="114300" simplePos="0" relativeHeight="251659264" behindDoc="1" locked="0" layoutInCell="1" allowOverlap="1" wp14:anchorId="0B7D6BB4" wp14:editId="659991DC">
          <wp:simplePos x="0" y="0"/>
          <wp:positionH relativeFrom="column">
            <wp:posOffset>-5080</wp:posOffset>
          </wp:positionH>
          <wp:positionV relativeFrom="paragraph">
            <wp:posOffset>-243205</wp:posOffset>
          </wp:positionV>
          <wp:extent cx="546735" cy="842645"/>
          <wp:effectExtent l="0" t="0" r="5715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5451" b="1421"/>
                  <a:stretch>
                    <a:fillRect/>
                  </a:stretch>
                </pic:blipFill>
                <pic:spPr bwMode="auto">
                  <a:xfrm>
                    <a:off x="0" y="0"/>
                    <a:ext cx="546735" cy="842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55722">
      <w:rPr>
        <w:rFonts w:ascii="Calibri" w:hAnsi="Calibri" w:cs="Calibri"/>
        <w:b/>
        <w:color w:val="7F7F7F"/>
        <w:sz w:val="18"/>
        <w:szCs w:val="18"/>
        <w:lang w:val="es-MX"/>
      </w:rPr>
      <w:t>M</w:t>
    </w:r>
    <w:r>
      <w:rPr>
        <w:rFonts w:ascii="Calibri" w:hAnsi="Calibri" w:cs="Calibri"/>
        <w:b/>
        <w:color w:val="7F7F7F"/>
        <w:sz w:val="18"/>
        <w:szCs w:val="18"/>
        <w:lang w:val="es-MX"/>
      </w:rPr>
      <w:t>UNICIPIO DE CULIACÁ</w:t>
    </w:r>
    <w:r w:rsidRPr="00F55722">
      <w:rPr>
        <w:rFonts w:ascii="Calibri" w:hAnsi="Calibri" w:cs="Calibri"/>
        <w:b/>
        <w:color w:val="7F7F7F"/>
        <w:sz w:val="18"/>
        <w:szCs w:val="18"/>
        <w:lang w:val="es-MX"/>
      </w:rPr>
      <w:t>N</w:t>
    </w:r>
  </w:p>
  <w:p w:rsidR="007E1831" w:rsidRPr="00024AA9" w:rsidRDefault="007C1E49" w:rsidP="00965E25">
    <w:pPr>
      <w:pStyle w:val="Piedepgina"/>
      <w:jc w:val="right"/>
      <w:rPr>
        <w:rFonts w:ascii="Calibri" w:hAnsi="Calibri" w:cs="Calibri"/>
        <w:b/>
        <w:color w:val="7F7F7F"/>
        <w:sz w:val="16"/>
        <w:szCs w:val="16"/>
        <w:lang w:val="es-MX"/>
      </w:rPr>
    </w:pPr>
    <w:r w:rsidRPr="00024AA9">
      <w:rPr>
        <w:rFonts w:ascii="Calibri" w:hAnsi="Calibri" w:cs="Calibri"/>
        <w:b/>
        <w:color w:val="7F7F7F"/>
        <w:sz w:val="16"/>
        <w:szCs w:val="16"/>
        <w:lang w:val="es-MX"/>
      </w:rPr>
      <w:t>LICITACIÓN PÚBLICA NACIONAL CLN-LCP /0</w:t>
    </w:r>
    <w:r>
      <w:rPr>
        <w:rFonts w:ascii="Calibri" w:hAnsi="Calibri" w:cs="Calibri"/>
        <w:b/>
        <w:color w:val="7F7F7F"/>
        <w:sz w:val="16"/>
        <w:szCs w:val="16"/>
        <w:lang w:val="es-MX"/>
      </w:rPr>
      <w:t>6</w:t>
    </w:r>
    <w:r w:rsidRPr="00024AA9">
      <w:rPr>
        <w:rFonts w:ascii="Calibri" w:hAnsi="Calibri" w:cs="Calibri"/>
        <w:b/>
        <w:color w:val="7F7F7F"/>
        <w:sz w:val="16"/>
        <w:szCs w:val="16"/>
        <w:lang w:val="es-MX"/>
      </w:rPr>
      <w:t>/201</w:t>
    </w:r>
    <w:r>
      <w:rPr>
        <w:rFonts w:ascii="Calibri" w:hAnsi="Calibri" w:cs="Calibri"/>
        <w:b/>
        <w:color w:val="7F7F7F"/>
        <w:sz w:val="16"/>
        <w:szCs w:val="16"/>
        <w:lang w:val="es-MX"/>
      </w:rPr>
      <w:t>9</w:t>
    </w:r>
  </w:p>
  <w:p w:rsidR="007E1831" w:rsidRDefault="007C1E49" w:rsidP="00965E25">
    <w:pPr>
      <w:autoSpaceDE w:val="0"/>
      <w:autoSpaceDN w:val="0"/>
      <w:adjustRightInd w:val="0"/>
      <w:jc w:val="right"/>
      <w:rPr>
        <w:rFonts w:ascii="Calibri" w:hAnsi="Calibri" w:cs="Calibri"/>
        <w:b/>
        <w:color w:val="7F7F7F"/>
        <w:sz w:val="16"/>
        <w:szCs w:val="16"/>
        <w:lang w:val="es-MX"/>
      </w:rPr>
    </w:pPr>
    <w:r>
      <w:rPr>
        <w:rFonts w:ascii="Calibri" w:hAnsi="Calibri" w:cs="Calibri"/>
        <w:b/>
        <w:color w:val="7F7F7F"/>
        <w:sz w:val="16"/>
        <w:szCs w:val="16"/>
        <w:lang w:val="es-MX"/>
      </w:rPr>
      <w:t xml:space="preserve">“ADQUISICIÓN DE CAMIONES RECOLECTORES – COMPACTADORES DE BASURA” </w:t>
    </w:r>
  </w:p>
  <w:p w:rsidR="007E1831" w:rsidRDefault="007C1E49" w:rsidP="00965E25">
    <w:pPr>
      <w:autoSpaceDE w:val="0"/>
      <w:autoSpaceDN w:val="0"/>
      <w:adjustRightInd w:val="0"/>
      <w:jc w:val="right"/>
      <w:rPr>
        <w:rFonts w:ascii="Calibri" w:hAnsi="Calibri" w:cs="Calibri"/>
        <w:b/>
        <w:color w:val="7F7F7F"/>
        <w:sz w:val="16"/>
        <w:szCs w:val="16"/>
        <w:lang w:val="es-MX"/>
      </w:rPr>
    </w:pPr>
    <w:r>
      <w:rPr>
        <w:rFonts w:ascii="Calibri" w:hAnsi="Calibri" w:cs="Calibri"/>
        <w:b/>
        <w:color w:val="7F7F7F"/>
        <w:sz w:val="16"/>
        <w:szCs w:val="16"/>
        <w:lang w:val="es-MX"/>
      </w:rPr>
      <w:t xml:space="preserve">PARA LA GERENCIA MUNICIPAL DE OBRAS Y SERVICIOS PÚBLICOS Y </w:t>
    </w:r>
  </w:p>
  <w:p w:rsidR="007E1831" w:rsidRPr="00965E25" w:rsidRDefault="007C1E49" w:rsidP="00965E25">
    <w:pPr>
      <w:autoSpaceDE w:val="0"/>
      <w:autoSpaceDN w:val="0"/>
      <w:adjustRightInd w:val="0"/>
      <w:jc w:val="right"/>
      <w:rPr>
        <w:rFonts w:ascii="Calibri" w:hAnsi="Calibri" w:cs="Calibri"/>
        <w:b/>
        <w:color w:val="7F7F7F"/>
        <w:sz w:val="16"/>
        <w:szCs w:val="16"/>
        <w:lang w:val="es-MX"/>
      </w:rPr>
    </w:pPr>
    <w:r>
      <w:rPr>
        <w:rFonts w:ascii="Calibri" w:hAnsi="Calibri" w:cs="Calibri"/>
        <w:b/>
        <w:color w:val="7F7F7F"/>
        <w:sz w:val="16"/>
        <w:szCs w:val="16"/>
        <w:lang w:val="es-MX"/>
      </w:rPr>
      <w:t xml:space="preserve">PARA LA </w:t>
    </w:r>
    <w:r>
      <w:rPr>
        <w:rFonts w:ascii="Calibri" w:hAnsi="Calibri" w:cs="Calibri"/>
        <w:b/>
        <w:color w:val="7F7F7F"/>
        <w:sz w:val="16"/>
        <w:szCs w:val="16"/>
        <w:lang w:val="es-MX"/>
      </w:rPr>
      <w:t>SECRETARÍA DE SEGURIDAD PÚBLICA Y TRÁNSITO MUNICIPAL</w:t>
    </w:r>
  </w:p>
  <w:p w:rsidR="007E1831" w:rsidRDefault="007C1E49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1E49"/>
    <w:rsid w:val="00596017"/>
    <w:rsid w:val="007C1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775A20"/>
  <w15:chartTrackingRefBased/>
  <w15:docId w15:val="{3DE7A160-085C-4F11-9FA0-67CF4CBF9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1E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uiPriority w:val="99"/>
    <w:rsid w:val="007C1E49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C1E49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Encabezado">
    <w:name w:val="header"/>
    <w:basedOn w:val="Normal"/>
    <w:link w:val="EncabezadoCar"/>
    <w:uiPriority w:val="99"/>
    <w:rsid w:val="007C1E49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C1E49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Default">
    <w:name w:val="Default"/>
    <w:rsid w:val="007C1E49"/>
    <w:pPr>
      <w:autoSpaceDE w:val="0"/>
      <w:autoSpaceDN w:val="0"/>
      <w:adjustRightInd w:val="0"/>
      <w:spacing w:after="0" w:line="240" w:lineRule="auto"/>
    </w:pPr>
    <w:rPr>
      <w:rFonts w:ascii="Century Gothic" w:eastAsia="Calibri" w:hAnsi="Century Gothic" w:cs="Century Gothic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2.xml"/><Relationship Id="rId5" Type="http://schemas.openxmlformats.org/officeDocument/2006/relationships/footer" Target="footer1.xml"/><Relationship Id="rId4" Type="http://schemas.openxmlformats.org/officeDocument/2006/relationships/header" Target="header1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136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Leonel Eutiquio Leyva Valenzuela</dc:creator>
  <cp:keywords/>
  <dc:description/>
  <cp:lastModifiedBy>Leonel Eutiquio Leyva Valenzuela</cp:lastModifiedBy>
  <cp:revision>1</cp:revision>
  <dcterms:created xsi:type="dcterms:W3CDTF">2026-09-10T16:48:00Z</dcterms:created>
  <dcterms:modified xsi:type="dcterms:W3CDTF">2026-09-10T16:51:00Z</dcterms:modified>
</cp:coreProperties>
</file>